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1ECFBDDB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B33AB3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DFAB16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2C399A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14:paraId="2FB33E77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5643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5643EA">
        <w:rPr>
          <w:rFonts w:ascii="Times New Roman" w:eastAsia="Times New Roman" w:hAnsi="Times New Roman" w:cs="Times New Roman"/>
          <w:sz w:val="18"/>
          <w:szCs w:val="18"/>
          <w:lang w:eastAsia="ar-SA"/>
        </w:rPr>
        <w:t>Nazwa i adres wykonawcy</w:t>
      </w:r>
      <w:r w:rsidRPr="002D0591">
        <w:rPr>
          <w:rFonts w:ascii="Times New Roman" w:eastAsia="Times New Roman" w:hAnsi="Times New Roman" w:cs="Times New Roman"/>
          <w:color w:val="00B050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14:paraId="0A701C0C" w14:textId="77777777" w:rsidR="00C72DF6" w:rsidRPr="002C399A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14:paraId="09F0B069" w14:textId="77777777" w:rsidR="00C72D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AC5A86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7C19B139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2C399A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………………………………..… REGON: ……………….………...……..…. </w:t>
      </w:r>
    </w:p>
    <w:p w14:paraId="5B8B6F92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ab/>
      </w:r>
    </w:p>
    <w:p w14:paraId="0F442542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59BDC012" w:rsidR="00C72DF6" w:rsidRPr="002C399A" w:rsidRDefault="00C72DF6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Pr="0092286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72722" w:rsidRPr="00672722">
        <w:rPr>
          <w:rFonts w:ascii="Times New Roman" w:eastAsia="Calibri" w:hAnsi="Times New Roman" w:cs="Times New Roman"/>
          <w:b/>
          <w:bCs/>
          <w:i/>
          <w:color w:val="000000"/>
        </w:rPr>
        <w:t>„</w:t>
      </w:r>
      <w:r w:rsidR="00925EE2" w:rsidRPr="00C276BA">
        <w:rPr>
          <w:rFonts w:ascii="Times New Roman" w:hAnsi="Times New Roman"/>
          <w:b/>
          <w:i/>
        </w:rPr>
        <w:t>Kompleksowa wymiana drogowych opraw oświetleniowych na terenie Gminy Chmielnik</w:t>
      </w:r>
      <w:r w:rsidR="00925EE2" w:rsidRPr="00C276BA">
        <w:rPr>
          <w:rFonts w:ascii="Times New Roman" w:hAnsi="Times New Roman"/>
          <w:b/>
          <w:bCs/>
          <w:i/>
          <w:color w:val="000000"/>
        </w:rPr>
        <w:t>”</w:t>
      </w:r>
      <w:r w:rsidR="00925EE2">
        <w:rPr>
          <w:rFonts w:ascii="Times New Roman" w:eastAsia="Calibri" w:hAnsi="Times New Roman" w:cs="Times New Roman"/>
          <w:b/>
          <w:bCs/>
          <w:i/>
          <w:color w:val="000000"/>
        </w:rPr>
        <w:br/>
      </w:r>
      <w:r w:rsidR="00672722" w:rsidRPr="00E73E09" w:rsidDel="00A8229E">
        <w:rPr>
          <w:rFonts w:eastAsia="Calibri"/>
          <w:b/>
          <w:i/>
          <w:color w:val="000000"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RD.271.</w:t>
      </w:r>
      <w:r w:rsidR="00925EE2">
        <w:rPr>
          <w:rFonts w:ascii="Times New Roman" w:eastAsia="Calibri" w:hAnsi="Times New Roman" w:cs="Times New Roman"/>
          <w:color w:val="000000"/>
        </w:rPr>
        <w:t>11</w:t>
      </w:r>
      <w:r w:rsidR="00004EBD">
        <w:rPr>
          <w:rFonts w:ascii="Times New Roman" w:eastAsia="Calibri" w:hAnsi="Times New Roman" w:cs="Times New Roman"/>
          <w:color w:val="000000"/>
        </w:rPr>
        <w:t>.2024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77EE6368" w14:textId="77777777" w:rsidR="00C72DF6" w:rsidRPr="0034385C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F687FE0" w14:textId="77777777" w:rsidR="00C72DF6" w:rsidRPr="004F246D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36FE67DA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8E2E7DE" w14:textId="77777777" w:rsidR="00C72DF6" w:rsidRPr="006A3A6F" w:rsidRDefault="006A3A6F" w:rsidP="006A3A6F">
      <w:pPr>
        <w:pStyle w:val="Akapitzlist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C</w:t>
      </w:r>
      <w:r w:rsidR="00C72DF6" w:rsidRPr="006A3A6F">
        <w:rPr>
          <w:rFonts w:ascii="Times New Roman" w:eastAsia="Times New Roman" w:hAnsi="Times New Roman" w:cs="Times New Roman"/>
          <w:color w:val="000000"/>
          <w:lang w:eastAsia="ar-SA"/>
        </w:rPr>
        <w:t xml:space="preserve">ena netto ....................................................................................................................................... zł </w:t>
      </w:r>
    </w:p>
    <w:p w14:paraId="13E6090A" w14:textId="77777777" w:rsidR="00C72DF6" w:rsidRPr="002C399A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7AF592DB" w14:textId="267B3B90" w:rsidR="00C72DF6" w:rsidRPr="002C399A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FC33AD">
        <w:rPr>
          <w:rFonts w:ascii="Times New Roman" w:eastAsia="Times New Roman" w:hAnsi="Times New Roman" w:cs="Times New Roman"/>
          <w:b/>
          <w:color w:val="000000"/>
          <w:lang w:eastAsia="ar-SA"/>
        </w:rPr>
        <w:t>cena brutto</w:t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 ..................................................................................................................................... zł</w:t>
      </w:r>
    </w:p>
    <w:p w14:paraId="3A0FCDAD" w14:textId="77777777" w:rsidR="00C72DF6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3AB6F86D" w14:textId="10AD59FB" w:rsidR="008B1263" w:rsidRDefault="008B1263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w tym:</w:t>
      </w:r>
    </w:p>
    <w:p w14:paraId="65619F83" w14:textId="12DA7F3D" w:rsidR="008B1263" w:rsidRPr="008B1263" w:rsidRDefault="00925EE2" w:rsidP="0024665A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lang w:eastAsia="ar-SA"/>
        </w:rPr>
        <w:t>wymiana opraw oświetleniowych</w:t>
      </w:r>
      <w:r w:rsidR="00510BE7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</w:t>
      </w:r>
      <w:r w:rsidR="00C81D6A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(zakres robót określony w przedmiarze) </w:t>
      </w:r>
      <w:r w:rsidR="00510BE7">
        <w:rPr>
          <w:rFonts w:ascii="Times New Roman" w:eastAsia="Times New Roman" w:hAnsi="Times New Roman" w:cs="Times New Roman"/>
          <w:i/>
          <w:color w:val="000000"/>
          <w:lang w:eastAsia="ar-SA"/>
        </w:rPr>
        <w:t>dofinansowana</w:t>
      </w:r>
      <w:r w:rsidR="00776977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</w:t>
      </w:r>
      <w:r w:rsidR="00776977" w:rsidRPr="00776977">
        <w:rPr>
          <w:rFonts w:ascii="Times New Roman" w:eastAsia="Times New Roman" w:hAnsi="Times New Roman" w:cs="Times New Roman"/>
          <w:i/>
          <w:color w:val="000000"/>
          <w:lang w:eastAsia="ar-SA"/>
        </w:rPr>
        <w:t>ze środków Rządowego Programu Polski Ład - Program Inwestycji Strategicznych</w:t>
      </w:r>
      <w:r w:rsidR="00776977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: </w:t>
      </w:r>
    </w:p>
    <w:p w14:paraId="1D16C949" w14:textId="686A4B6B" w:rsidR="008B1263" w:rsidRDefault="008B1263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cena brutto ……………………………………………………………………………………….</w:t>
      </w:r>
      <w:r w:rsidR="00BB03CB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zł</w:t>
      </w:r>
    </w:p>
    <w:p w14:paraId="2F844EE8" w14:textId="5A6AFFA4" w:rsidR="008B1263" w:rsidRPr="008B1263" w:rsidRDefault="00776977" w:rsidP="0024665A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lang w:eastAsia="ar-SA"/>
        </w:rPr>
        <w:t>koszt montażu odcinków</w:t>
      </w:r>
      <w:r w:rsidR="00925EE2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zasilający</w:t>
      </w:r>
      <w:r>
        <w:rPr>
          <w:rFonts w:ascii="Times New Roman" w:eastAsia="Times New Roman" w:hAnsi="Times New Roman" w:cs="Times New Roman"/>
          <w:i/>
          <w:color w:val="000000"/>
          <w:lang w:eastAsia="ar-SA"/>
        </w:rPr>
        <w:t>ch</w:t>
      </w:r>
      <w:r w:rsidR="00322C34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lamp</w:t>
      </w:r>
      <w:r w:rsidR="00925EE2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z zaciskami i zabezpieczeniem przeciążeniowym</w:t>
      </w:r>
      <w:r w:rsidR="006D2765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, </w:t>
      </w:r>
      <w:r w:rsidR="0024665A">
        <w:rPr>
          <w:rFonts w:ascii="Times New Roman" w:eastAsia="Times New Roman" w:hAnsi="Times New Roman" w:cs="Times New Roman"/>
          <w:i/>
          <w:color w:val="000000"/>
          <w:lang w:eastAsia="ar-SA"/>
        </w:rPr>
        <w:br/>
      </w:r>
      <w:r w:rsidR="006D2765">
        <w:rPr>
          <w:rFonts w:ascii="Times New Roman" w:eastAsia="Times New Roman" w:hAnsi="Times New Roman" w:cs="Times New Roman"/>
          <w:i/>
          <w:color w:val="000000"/>
          <w:lang w:eastAsia="ar-SA"/>
        </w:rPr>
        <w:t>koszt operatu</w:t>
      </w:r>
      <w:r w:rsidR="008B1263" w:rsidRPr="008B1263">
        <w:rPr>
          <w:rFonts w:ascii="Times New Roman" w:eastAsia="Times New Roman" w:hAnsi="Times New Roman" w:cs="Times New Roman"/>
          <w:i/>
          <w:color w:val="000000"/>
          <w:lang w:eastAsia="ar-SA"/>
        </w:rPr>
        <w:t>:</w:t>
      </w:r>
    </w:p>
    <w:p w14:paraId="424D2D05" w14:textId="5B860E7C" w:rsidR="008B1263" w:rsidRDefault="008B1263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cena brutto ……………………………………………………………………………………….. zł</w:t>
      </w:r>
    </w:p>
    <w:p w14:paraId="0B5231E7" w14:textId="77777777" w:rsidR="006A3A6F" w:rsidRPr="006A3A6F" w:rsidRDefault="006A3A6F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4F34B0D2" w14:textId="77777777" w:rsidR="004950F5" w:rsidRDefault="006A3A6F" w:rsidP="006A3A6F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Udzielamy gwarancji jakości i rękojmi za wady na okres </w:t>
      </w:r>
      <w:r w:rsidR="0024665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(wyrażony w miesiącach, tj. 60 </w:t>
      </w:r>
      <w:r w:rsidRPr="006A3A6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lub </w:t>
      </w:r>
      <w:r w:rsidR="0024665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72 lub 84</w:t>
      </w:r>
      <w:r w:rsidRPr="006A3A6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:  </w:t>
      </w:r>
    </w:p>
    <w:p w14:paraId="7688A7EE" w14:textId="77777777" w:rsidR="004950F5" w:rsidRPr="004950F5" w:rsidRDefault="004950F5" w:rsidP="004950F5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B512C67" w14:textId="31AC9B9A" w:rsidR="006A3A6F" w:rsidRPr="006A3A6F" w:rsidRDefault="006A3A6F" w:rsidP="004950F5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……</w:t>
      </w:r>
      <w:r w:rsidR="0024665A">
        <w:rPr>
          <w:rFonts w:ascii="Times New Roman" w:eastAsia="Times New Roman" w:hAnsi="Times New Roman" w:cs="Times New Roman"/>
          <w:color w:val="000000"/>
          <w:lang w:eastAsia="ar-SA"/>
        </w:rPr>
        <w:t>…</w:t>
      </w:r>
      <w:r w:rsidR="004950F5">
        <w:rPr>
          <w:rFonts w:ascii="Times New Roman" w:eastAsia="Times New Roman" w:hAnsi="Times New Roman" w:cs="Times New Roman"/>
          <w:color w:val="000000"/>
          <w:lang w:eastAsia="ar-SA"/>
        </w:rPr>
        <w:t>…..</w:t>
      </w:r>
    </w:p>
    <w:p w14:paraId="2421622E" w14:textId="77777777" w:rsidR="006A3A6F" w:rsidRP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2FC054CE" w14:textId="77777777"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1.3. Wykonamy zam</w:t>
      </w:r>
      <w:r w:rsidRPr="002C399A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ówienie publiczne </w:t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w terminach określonych w SWZ.  </w:t>
      </w:r>
    </w:p>
    <w:p w14:paraId="0082315D" w14:textId="77777777" w:rsidR="00C72DF6" w:rsidRPr="002D0591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1DAC7E0D" w14:textId="77777777" w:rsidR="00C72DF6" w:rsidRPr="002D0591" w:rsidRDefault="00C72DF6" w:rsidP="00D558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ar-SA"/>
        </w:rPr>
      </w:pPr>
      <w:r w:rsidRPr="002D0591">
        <w:rPr>
          <w:rFonts w:ascii="Times New Roman" w:eastAsia="Times New Roman" w:hAnsi="Times New Roman" w:cs="Times New Roman"/>
          <w:color w:val="000000"/>
          <w:lang w:eastAsia="ar-SA"/>
        </w:rPr>
        <w:t>Termin płatności</w:t>
      </w:r>
      <w:r w:rsidR="006A3A6F">
        <w:rPr>
          <w:rFonts w:ascii="Times New Roman" w:eastAsia="Times New Roman" w:hAnsi="Times New Roman" w:cs="Times New Roman"/>
          <w:color w:val="000000"/>
          <w:lang w:eastAsia="ar-SA"/>
        </w:rPr>
        <w:t>: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6A3A6F" w:rsidRPr="006A3A6F">
        <w:rPr>
          <w:rFonts w:ascii="Times New Roman" w:eastAsia="Times New Roman" w:hAnsi="Times New Roman" w:cs="Times New Roman"/>
          <w:b/>
          <w:color w:val="000000"/>
          <w:lang w:eastAsia="ar-SA"/>
        </w:rPr>
        <w:t>30</w:t>
      </w:r>
      <w:r w:rsidRPr="002D0591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dni.</w:t>
      </w:r>
      <w:r w:rsidRPr="002D0591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lastRenderedPageBreak/>
        <w:t>Pozostałe oświadczenia:</w:t>
      </w:r>
    </w:p>
    <w:p w14:paraId="2E0BA67B" w14:textId="77777777" w:rsidR="00D558DF" w:rsidRPr="00D558DF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FFE8451" w14:textId="0E720FA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wynagrodzenie 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2C399A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</w:p>
    <w:p w14:paraId="3226E3C7" w14:textId="1D9560A2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zapoznaliśmy się z dokumentacją zamówienia w tym: </w:t>
      </w:r>
      <w:r w:rsidR="00A64A64">
        <w:rPr>
          <w:rFonts w:ascii="Times New Roman" w:eastAsia="Times New Roman" w:hAnsi="Times New Roman" w:cs="Times New Roman"/>
          <w:lang w:eastAsia="ar-SA"/>
        </w:rPr>
        <w:t>S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64A64">
        <w:rPr>
          <w:rFonts w:ascii="Times New Roman" w:eastAsia="Times New Roman" w:hAnsi="Times New Roman" w:cs="Times New Roman"/>
          <w:lang w:eastAsia="ar-SA"/>
        </w:rPr>
        <w:t>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>
        <w:rPr>
          <w:rFonts w:ascii="Times New Roman" w:eastAsia="Times New Roman" w:hAnsi="Times New Roman" w:cs="Times New Roman"/>
          <w:lang w:eastAsia="ar-SA"/>
        </w:rPr>
        <w:t>,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1B44A6B8" w:rsidR="00C72DF6" w:rsidRDefault="00C72DF6" w:rsidP="004950F5">
      <w:pPr>
        <w:widowControl w:val="0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uważamy się za związanych niniejszą ofertą przez czas wskazany w </w:t>
      </w:r>
      <w:r w:rsidR="00A64A64">
        <w:rPr>
          <w:rFonts w:ascii="Times New Roman" w:eastAsia="Times New Roman" w:hAnsi="Times New Roman" w:cs="Times New Roman"/>
          <w:lang w:eastAsia="ar-SA"/>
        </w:rPr>
        <w:t>Specyfikacji 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tj. 30 dni licząc od terminu składania ofert.</w:t>
      </w:r>
    </w:p>
    <w:p w14:paraId="42C0BAF2" w14:textId="33BC9D50" w:rsidR="00C72DF6" w:rsidRPr="002C399A" w:rsidRDefault="00C72DF6" w:rsidP="004950F5">
      <w:pPr>
        <w:widowControl w:val="0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="00C20725">
        <w:rPr>
          <w:rFonts w:ascii="Times New Roman" w:hAnsi="Times New Roman" w:cs="Times New Roman"/>
        </w:rPr>
        <w:t>P</w:t>
      </w:r>
      <w:r w:rsidRPr="002C399A">
        <w:rPr>
          <w:rFonts w:ascii="Times New Roman" w:hAnsi="Times New Roman" w:cs="Times New Roman"/>
        </w:rPr>
        <w:t xml:space="preserve">rojektowane postanowienia umowy w sprawie zamówienia publicznego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>
        <w:rPr>
          <w:rFonts w:ascii="Times New Roman" w:eastAsia="Times New Roman" w:hAnsi="Times New Roman" w:cs="Times New Roman"/>
          <w:lang w:eastAsia="ar-SA"/>
        </w:rPr>
        <w:t>Specyfikacji W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64A64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>amówienia został</w:t>
      </w:r>
      <w:r w:rsidR="004950F5">
        <w:rPr>
          <w:rFonts w:ascii="Times New Roman" w:eastAsia="Times New Roman" w:hAnsi="Times New Roman" w:cs="Times New Roman"/>
          <w:lang w:eastAsia="ar-SA"/>
        </w:rPr>
        <w:t>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przez nas zaakceptowany bez zastrzeżeń.</w:t>
      </w:r>
    </w:p>
    <w:p w14:paraId="76D0AD6D" w14:textId="1EBB0DF8" w:rsidR="00C72DF6" w:rsidRDefault="00C72DF6" w:rsidP="004950F5">
      <w:pPr>
        <w:numPr>
          <w:ilvl w:val="0"/>
          <w:numId w:val="1"/>
        </w:numPr>
        <w:suppressAutoHyphens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Zobowiązujemy się w przypadku wyboru naszej oferty do zawarcia umowy na określonych w </w:t>
      </w:r>
      <w:r w:rsidR="00A64A64">
        <w:rPr>
          <w:rFonts w:ascii="Times New Roman" w:eastAsia="Times New Roman" w:hAnsi="Times New Roman" w:cs="Times New Roman"/>
          <w:lang w:eastAsia="ar-SA"/>
        </w:rPr>
        <w:t>P</w:t>
      </w:r>
      <w:r w:rsidRPr="002C399A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09139466" w14:textId="65EBCFF1" w:rsidR="004815F2" w:rsidRPr="00C81D6A" w:rsidRDefault="004815F2" w:rsidP="004950F5">
      <w:pPr>
        <w:numPr>
          <w:ilvl w:val="0"/>
          <w:numId w:val="1"/>
        </w:numPr>
        <w:suppressAutoHyphens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r w:rsidRPr="00C81D6A">
        <w:rPr>
          <w:rFonts w:ascii="Times New Roman" w:eastAsia="Times New Roman" w:hAnsi="Times New Roman" w:cs="Times New Roman"/>
          <w:b/>
          <w:lang w:eastAsia="ar-SA"/>
        </w:rPr>
        <w:t>Oświadczam, że w przypadku wyboru naszej oferty przed podpisaniem umowy</w:t>
      </w:r>
      <w:r w:rsidR="007D1117" w:rsidRPr="00C81D6A">
        <w:rPr>
          <w:rFonts w:ascii="Times New Roman" w:eastAsia="Times New Roman" w:hAnsi="Times New Roman" w:cs="Times New Roman"/>
          <w:b/>
          <w:lang w:eastAsia="ar-SA"/>
        </w:rPr>
        <w:t xml:space="preserve"> przedłożę zestawienie materiałów i urządzeń wraz z kompletem certyfikatów, kart katalogowych, badań, </w:t>
      </w:r>
      <w:r w:rsidR="00117F95" w:rsidRPr="00C81D6A">
        <w:rPr>
          <w:rFonts w:ascii="Times New Roman" w:eastAsia="Times New Roman" w:hAnsi="Times New Roman" w:cs="Times New Roman"/>
          <w:b/>
          <w:lang w:eastAsia="ar-SA"/>
        </w:rPr>
        <w:t>itp.</w:t>
      </w:r>
      <w:r w:rsidRPr="00C81D6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D1117" w:rsidRPr="00C81D6A">
        <w:rPr>
          <w:rFonts w:ascii="Times New Roman" w:hAnsi="Times New Roman" w:cs="Times New Roman"/>
          <w:b/>
        </w:rPr>
        <w:t xml:space="preserve">potwierdzających spełnianie minimalnych parametrów </w:t>
      </w:r>
      <w:r w:rsidR="004950F5" w:rsidRPr="00C81D6A">
        <w:rPr>
          <w:rFonts w:ascii="Times New Roman" w:hAnsi="Times New Roman" w:cs="Times New Roman"/>
          <w:b/>
        </w:rPr>
        <w:t xml:space="preserve">technicznych </w:t>
      </w:r>
      <w:r w:rsidR="007D1117" w:rsidRPr="00C81D6A">
        <w:rPr>
          <w:rFonts w:ascii="Times New Roman" w:hAnsi="Times New Roman" w:cs="Times New Roman"/>
          <w:b/>
        </w:rPr>
        <w:t>określonych w dokumentacji projektowej</w:t>
      </w:r>
      <w:r w:rsidR="00FF4420" w:rsidRPr="00C81D6A">
        <w:rPr>
          <w:rFonts w:ascii="Times New Roman" w:hAnsi="Times New Roman" w:cs="Times New Roman"/>
          <w:b/>
        </w:rPr>
        <w:t>, które zaaprobuje Zamawiający</w:t>
      </w:r>
      <w:r w:rsidR="007D1117" w:rsidRPr="00C81D6A">
        <w:rPr>
          <w:rFonts w:ascii="Times New Roman" w:hAnsi="Times New Roman" w:cs="Times New Roman"/>
          <w:b/>
        </w:rPr>
        <w:t>.</w:t>
      </w:r>
    </w:p>
    <w:bookmarkEnd w:id="0"/>
    <w:p w14:paraId="3CE835E0" w14:textId="7C78C468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 xml:space="preserve">Oświadczam/y, że w celu wykazania spełniania warunków udziału w postępowaniu określonych przez Zamawiającego w rozdziale V SWZ 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(Zaznaczyć właściwe. Brak zaznaczenia będzie oznaczał,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</w:r>
      <w:r w:rsidR="00A64A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ze W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ykonawca nie polega na zasobach innych podmiotów</w:t>
      </w:r>
      <w:r w:rsidRPr="002C399A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C399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679BF5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1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1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CC453DD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77777777" w:rsidR="00C72DF6" w:rsidRDefault="006A3A6F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dostawy/roboty budowlane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0B331AC8" w14:textId="77777777" w:rsidR="002F4C57" w:rsidRDefault="002F4C57" w:rsidP="002F4C57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dostawy/roboty budowlane </w:t>
      </w:r>
      <w:r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Pr="002D0591">
        <w:rPr>
          <w:rFonts w:ascii="Times New Roman" w:eastAsia="Times New Roman" w:hAnsi="Times New Roman" w:cs="Times New Roman"/>
          <w:lang w:eastAsia="ar-SA"/>
        </w:rPr>
        <w:t>.</w:t>
      </w:r>
      <w:r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42971092" w14:textId="42204060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>y, że przedmiot zamówienia zamierzamy wykonać sami.</w:t>
      </w:r>
    </w:p>
    <w:p w14:paraId="3863876F" w14:textId="77777777" w:rsidR="00C72DF6" w:rsidRPr="002C399A" w:rsidRDefault="00C72DF6" w:rsidP="004950F5">
      <w:pPr>
        <w:tabs>
          <w:tab w:val="left" w:pos="426"/>
        </w:tabs>
        <w:suppressAutoHyphens/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14:paraId="5D4F715C" w14:textId="096060C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y,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2C399A">
        <w:rPr>
          <w:rFonts w:ascii="Times New Roman" w:eastAsia="Times New Roman" w:hAnsi="Times New Roman" w:cs="Times New Roman"/>
          <w:lang w:eastAsia="ar-SA"/>
        </w:rPr>
        <w:t>zamówienie wykonam</w:t>
      </w:r>
      <w:r w:rsidR="00C92C48">
        <w:rPr>
          <w:rFonts w:ascii="Times New Roman" w:eastAsia="Times New Roman" w:hAnsi="Times New Roman" w:cs="Times New Roman"/>
          <w:lang w:eastAsia="ar-SA"/>
        </w:rPr>
        <w:t>/y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</w:t>
      </w:r>
      <w:r w:rsidR="00C92C48"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w podanym niżej zakresie*</w:t>
      </w:r>
    </w:p>
    <w:p w14:paraId="205B50AB" w14:textId="77777777" w:rsidR="00C72DF6" w:rsidRPr="002C399A" w:rsidRDefault="00C72DF6" w:rsidP="004950F5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14:paraId="4C57FE5B" w14:textId="77777777" w:rsidR="004950F5" w:rsidRDefault="004950F5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EBD9C" w14:textId="77777777" w:rsidR="00C72DF6" w:rsidRPr="002D0591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D059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14:paraId="638CE11D" w14:textId="516D9C3E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lastRenderedPageBreak/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FC33AD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5AA93B" w14:textId="77777777" w:rsidR="00C72DF6" w:rsidRDefault="00C72DF6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14:paraId="51F91A86" w14:textId="77777777" w:rsidR="00FC33AD" w:rsidRPr="00FC33AD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E99787E" w14:textId="0E178F50" w:rsidR="00672722" w:rsidRDefault="00BB03CB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* 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b</w:t>
      </w:r>
      <w:r w:rsidR="00672722"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rak wpisania będzie oznaczał, iż Wykonawca nie będzie korzystał z podwykonawców na tym etapie bądź nie są mu oni znani w momencie składania oferty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5C7B7918" w14:textId="77777777" w:rsidR="00FC33AD" w:rsidRPr="004950F5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14:paraId="62E5F129" w14:textId="77777777" w:rsidR="0034385C" w:rsidRPr="0034385C" w:rsidRDefault="0034385C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4950F5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się do wniesienia zabezpieczenia należytego wykonania umowy w wysokości 5% ceny oferty brutto, w formie: ………………………………………………………………</w:t>
      </w:r>
      <w:r w:rsid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………….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32EF6B00" w14:textId="77777777" w:rsidR="00BB03CB" w:rsidRPr="002C399A" w:rsidRDefault="00BB03CB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14:paraId="5D994241" w14:textId="38E1B572" w:rsidR="00C72DF6" w:rsidRPr="002D0591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0591">
        <w:rPr>
          <w:rFonts w:ascii="Times New Roman" w:hAnsi="Times New Roman" w:cs="Times New Roman"/>
        </w:rPr>
        <w:t xml:space="preserve">Wskazuje/my, że aktualny dokument potwierdzający umocowanie do reprezentacji Wykonawcy Zamawiający może pobrać za pomocą bezpłatnych baz dostępnych pod adresem: </w:t>
      </w:r>
    </w:p>
    <w:p w14:paraId="5B8FA109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C81D6A">
        <w:rPr>
          <w:rFonts w:ascii="Times New Roman" w:hAnsi="Times New Roman" w:cs="Times New Roman"/>
        </w:rPr>
      </w:r>
      <w:r w:rsidR="00C81D6A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https://prod.ceidg.gov.pl/CEIDG/CEIDG.Public.UI/Search.aspx</w:t>
        </w:r>
      </w:hyperlink>
      <w:r w:rsidRPr="002C399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C81D6A">
        <w:rPr>
          <w:rFonts w:ascii="Times New Roman" w:hAnsi="Times New Roman" w:cs="Times New Roman"/>
        </w:rPr>
      </w:r>
      <w:r w:rsidR="00C81D6A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https://ekrs.ms.gov.pl/web/wyszukiwarka-krs/strona-glowna/</w:t>
        </w:r>
      </w:hyperlink>
      <w:r w:rsidRPr="002C399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C81D6A">
        <w:rPr>
          <w:rFonts w:ascii="Times New Roman" w:hAnsi="Times New Roman" w:cs="Times New Roman"/>
        </w:rPr>
      </w:r>
      <w:r w:rsidR="00C81D6A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2C399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2C399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C81D6A">
        <w:rPr>
          <w:rFonts w:ascii="Times New Roman" w:hAnsi="Times New Roman" w:cs="Times New Roman"/>
        </w:rPr>
      </w:r>
      <w:r w:rsidR="00C81D6A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brak możliwości pobrania online</w:t>
      </w:r>
    </w:p>
    <w:p w14:paraId="340529F0" w14:textId="5E0A3DCB" w:rsidR="00C72DF6" w:rsidRPr="002C399A" w:rsidRDefault="00C72DF6" w:rsidP="00C72DF6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hAnsi="Times New Roman" w:cs="Times New Roman"/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45269CB3" w14:textId="77777777" w:rsidR="00C72DF6" w:rsidRPr="002C399A" w:rsidRDefault="00C72DF6" w:rsidP="00C72DF6">
      <w:pPr>
        <w:widowControl w:val="0"/>
        <w:numPr>
          <w:ilvl w:val="6"/>
          <w:numId w:val="6"/>
        </w:numPr>
        <w:tabs>
          <w:tab w:val="clear" w:pos="2520"/>
        </w:tabs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</w:p>
    <w:p w14:paraId="755667ED" w14:textId="0C39D731" w:rsidR="00C72DF6" w:rsidRPr="002C399A" w:rsidRDefault="00C72DF6" w:rsidP="00C72DF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Niżej wymienione dokumenty składające się na ofertę stanowią tajemnicę przedsiębiorstwa </w:t>
      </w:r>
      <w:r w:rsidR="005A4672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w rozumieniu przepisów o zwalczaniu nieuczciwej konkurencji i zastrzegamy, że nie mogą być one udostępnione:</w:t>
      </w:r>
    </w:p>
    <w:p w14:paraId="0EDDD45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F275D46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……………………………………………...…………………………………….………………..</w:t>
      </w:r>
    </w:p>
    <w:p w14:paraId="54324090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26E3B127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2) 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B138B42" w14:textId="77777777" w:rsidR="00C72DF6" w:rsidRPr="002D0591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…….............................................</w:t>
      </w:r>
    </w:p>
    <w:p w14:paraId="27D22D62" w14:textId="77777777" w:rsidR="00C72DF6" w:rsidRDefault="00C72DF6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</w:t>
      </w:r>
      <w:r w:rsidRPr="009105A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Podpis osób upoważnionych</w:t>
      </w:r>
      <w:r w:rsidRPr="009105A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br/>
        <w:t xml:space="preserve"> do reprezentowania Wykonawcy</w:t>
      </w:r>
    </w:p>
    <w:p w14:paraId="4A5629C1" w14:textId="77777777" w:rsidR="004950F5" w:rsidRPr="009105A9" w:rsidRDefault="004950F5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26480" w14:textId="68F86D68" w:rsidR="00C917A3" w:rsidRDefault="00391F57" w:rsidP="00964915">
      <w:pPr>
        <w:jc w:val="both"/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sectPr w:rsidR="00C917A3" w:rsidSect="002D059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B71AA" w14:textId="77777777" w:rsidR="00B55F71" w:rsidRDefault="002F4C57">
      <w:pPr>
        <w:spacing w:after="0" w:line="240" w:lineRule="auto"/>
      </w:pPr>
      <w:r>
        <w:separator/>
      </w:r>
    </w:p>
  </w:endnote>
  <w:endnote w:type="continuationSeparator" w:id="0">
    <w:p w14:paraId="15EEB3F3" w14:textId="77777777" w:rsidR="00B55F71" w:rsidRDefault="002F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BEBB" w14:textId="77777777" w:rsidR="00C20725" w:rsidRDefault="00C72DF6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2BE4F" w14:textId="77777777" w:rsidR="00B55F71" w:rsidRDefault="002F4C57">
      <w:pPr>
        <w:spacing w:after="0" w:line="240" w:lineRule="auto"/>
      </w:pPr>
      <w:r>
        <w:separator/>
      </w:r>
    </w:p>
  </w:footnote>
  <w:footnote w:type="continuationSeparator" w:id="0">
    <w:p w14:paraId="7AA728D6" w14:textId="77777777" w:rsidR="00B55F71" w:rsidRDefault="002F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38625" w14:textId="77777777" w:rsidR="00EE7A6C" w:rsidRPr="00BB0E9B" w:rsidRDefault="00EE7A6C" w:rsidP="00EE7A6C">
    <w:pPr>
      <w:pStyle w:val="Nagwek"/>
      <w:jc w:val="center"/>
      <w:rPr>
        <w:rFonts w:eastAsia="MS Mincho"/>
      </w:rPr>
    </w:pPr>
    <w:r>
      <w:t xml:space="preserve">                                        </w:t>
    </w:r>
  </w:p>
  <w:p w14:paraId="15C3E80F" w14:textId="77777777" w:rsidR="004F67EE" w:rsidRDefault="004F67EE" w:rsidP="004F67EE">
    <w:pPr>
      <w:spacing w:before="100" w:beforeAutospacing="1" w:after="100" w:afterAutospacing="1" w:line="240" w:lineRule="auto"/>
      <w:jc w:val="right"/>
      <w:rPr>
        <w:noProof/>
      </w:rPr>
    </w:pPr>
    <w:r w:rsidRPr="008E639C">
      <w:rPr>
        <w:noProof/>
        <w:lang w:eastAsia="pl-PL"/>
      </w:rPr>
      <w:drawing>
        <wp:inline distT="0" distB="0" distL="0" distR="0" wp14:anchorId="79895D6C" wp14:editId="25D1E136">
          <wp:extent cx="1365577" cy="479425"/>
          <wp:effectExtent l="0" t="0" r="6350" b="0"/>
          <wp:docPr id="8" name="Obraz 8" descr="C:\Users\M.Chuchla\AppData\Local\Packages\Microsoft.Windows.Photos_8wekyb3d8bbwe\TempState\ShareServiceTempFolder\pl_lad_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pl_lad_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46" cy="48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 w:rsidRPr="00D70C86">
      <w:rPr>
        <w:noProof/>
        <w:lang w:eastAsia="pl-PL"/>
      </w:rPr>
      <w:drawing>
        <wp:inline distT="0" distB="0" distL="0" distR="0" wp14:anchorId="7FB99A86" wp14:editId="0E69F294">
          <wp:extent cx="759619" cy="552450"/>
          <wp:effectExtent l="0" t="0" r="254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46" cy="56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DF915" w14:textId="3A1D0711" w:rsidR="00F06CCE" w:rsidRPr="00D558DF" w:rsidRDefault="004F67EE" w:rsidP="004F67EE">
    <w:pPr>
      <w:spacing w:before="100" w:beforeAutospacing="1" w:after="100" w:afterAutospacing="1" w:line="240" w:lineRule="auto"/>
      <w:rPr>
        <w:sz w:val="10"/>
        <w:szCs w:val="10"/>
      </w:rPr>
    </w:pPr>
    <w:r>
      <w:rPr>
        <w:noProof/>
      </w:rPr>
      <w:t>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fGwbFAAAA2gAAAA8AAABkcnMvZG93bnJldi54bWxEj9FqwkAURN8L/YflFvpSdKOlItFNEKtQ&#10;oViifsAle81Gs3dDdquxX+8WCn0cZuYMM89724gLdb52rGA0TEAQl07XXCk47NeDKQgfkDU2jknB&#10;jTzk2ePDHFPtrlzQZRcqESHsU1RgQmhTKX1pyKIfupY4ekfXWQxRdpXUHV4j3DZynCQTabHmuGCw&#10;paWh8rz7tgqql/PPar19+/xavZvX7eJWbE6yUOr5qV/MQATqw3/4r/2hFYzh90q8ATK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3xsGxQAAANoAAAAPAAAAAAAAAAAAAAAA&#10;AJ8CAABkcnMvZG93bnJldi54bWxQSwUGAAAAAAQABAD3AAAAkQM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Mv1S+AAAA2gAAAA8AAABkcnMvZG93bnJldi54bWxEj0GLwjAUhO+C/yE8wZumKuxKNYoKgntZ&#10;2Kr3R/Nsi81LaKLGf28WBI/DzHzDLNfRtOJOnW8sK5iMMxDEpdUNVwpOx/1oDsIHZI2tZVLwJA/r&#10;Vb+3xFzbB//RvQiVSBD2OSqoQ3C5lL6syaAfW0ecvIvtDIYku0rqDh8Jblo5zbIvabDhtFCjo11N&#10;5bW4mURpzM/59zKtot46V5hvjn7DSg0HcbMAESiGT/jdPmgFM/i/km6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GMv1S+AAAA2gAAAA8AAAAAAAAAAAAAAAAAnwIAAGRy&#10;cy9kb3ducmV2LnhtbFBLBQYAAAAABAAEAPcAAACKAw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p+jAAAAA2gAAAA8AAABkcnMvZG93bnJldi54bWxEj0urwjAUhPeC/yEcwZ2mV6VINcrFB+jS&#10;x8bdoTk2xeakNFHr/fU3guBymJlvmPmytZV4UONLxwp+hgkI4tzpkgsF59N2MAXhA7LGyjEpeJGH&#10;5aLbmWOm3ZMP9DiGQkQI+wwVmBDqTEqfG7Loh64mjt7VNRZDlE0hdYPPCLeVHCVJKi2WHBcM1rQy&#10;lN+Od6ugXOM4tZtdGP3dzNZztT+t0otS/V77OwMRqA3f8Ke90wom8L4Sb4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w2n6MAAAADaAAAADwAAAAAAAAAAAAAAAACfAgAA&#10;ZHJzL2Rvd25yZXYueG1sUEsFBgAAAAAEAAQA9wAAAIwD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67A13"/>
    <w:multiLevelType w:val="multilevel"/>
    <w:tmpl w:val="1C9E6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B7140"/>
    <w:rsid w:val="00117F95"/>
    <w:rsid w:val="0024665A"/>
    <w:rsid w:val="002E6790"/>
    <w:rsid w:val="002F4C57"/>
    <w:rsid w:val="00322C34"/>
    <w:rsid w:val="0034385C"/>
    <w:rsid w:val="0039141C"/>
    <w:rsid w:val="00391F57"/>
    <w:rsid w:val="003B786C"/>
    <w:rsid w:val="004815F2"/>
    <w:rsid w:val="004950F5"/>
    <w:rsid w:val="004F67EE"/>
    <w:rsid w:val="00510BE7"/>
    <w:rsid w:val="005A4672"/>
    <w:rsid w:val="005C2900"/>
    <w:rsid w:val="005D6207"/>
    <w:rsid w:val="00672722"/>
    <w:rsid w:val="006A3A6F"/>
    <w:rsid w:val="006C287C"/>
    <w:rsid w:val="006D2765"/>
    <w:rsid w:val="006F5F41"/>
    <w:rsid w:val="00776977"/>
    <w:rsid w:val="007D1117"/>
    <w:rsid w:val="008B1263"/>
    <w:rsid w:val="00922864"/>
    <w:rsid w:val="00925EE2"/>
    <w:rsid w:val="00962EC8"/>
    <w:rsid w:val="00964915"/>
    <w:rsid w:val="00A61B96"/>
    <w:rsid w:val="00A64A64"/>
    <w:rsid w:val="00B55F71"/>
    <w:rsid w:val="00BB03CB"/>
    <w:rsid w:val="00C20725"/>
    <w:rsid w:val="00C72DF6"/>
    <w:rsid w:val="00C81D6A"/>
    <w:rsid w:val="00C917A3"/>
    <w:rsid w:val="00C92C48"/>
    <w:rsid w:val="00D20FCD"/>
    <w:rsid w:val="00D558DF"/>
    <w:rsid w:val="00D73612"/>
    <w:rsid w:val="00EE7A6C"/>
    <w:rsid w:val="00F06CCE"/>
    <w:rsid w:val="00FB1655"/>
    <w:rsid w:val="00FC33AD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9E5000A"/>
  <w15:chartTrackingRefBased/>
  <w15:docId w15:val="{E0583042-665C-482C-87AC-3B9CDCA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image" Target="media/image9.emf"/><Relationship Id="rId5" Type="http://schemas.openxmlformats.org/officeDocument/2006/relationships/image" Target="media/image8.emf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1497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39</cp:revision>
  <dcterms:created xsi:type="dcterms:W3CDTF">2023-07-31T12:23:00Z</dcterms:created>
  <dcterms:modified xsi:type="dcterms:W3CDTF">2024-09-11T05:59:00Z</dcterms:modified>
</cp:coreProperties>
</file>