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4A" w:rsidRPr="00473411" w:rsidRDefault="0058794A">
      <w:pPr>
        <w:jc w:val="both"/>
        <w:rPr>
          <w:b/>
          <w:bCs/>
          <w:color w:val="auto"/>
          <w:sz w:val="22"/>
          <w:szCs w:val="22"/>
        </w:rPr>
      </w:pPr>
    </w:p>
    <w:p w:rsidR="0058794A" w:rsidRPr="00473411" w:rsidRDefault="00BA7838">
      <w:pPr>
        <w:jc w:val="center"/>
        <w:rPr>
          <w:b/>
          <w:bCs/>
          <w:color w:val="auto"/>
          <w:sz w:val="36"/>
          <w:szCs w:val="36"/>
        </w:rPr>
      </w:pPr>
      <w:r w:rsidRPr="00473411">
        <w:rPr>
          <w:b/>
          <w:bCs/>
          <w:color w:val="auto"/>
          <w:sz w:val="36"/>
          <w:szCs w:val="36"/>
        </w:rPr>
        <w:t>U M O W A</w:t>
      </w:r>
    </w:p>
    <w:p w:rsidR="0058794A" w:rsidRPr="00473411" w:rsidRDefault="0058794A">
      <w:pPr>
        <w:jc w:val="both"/>
        <w:rPr>
          <w:color w:val="auto"/>
          <w:sz w:val="22"/>
          <w:szCs w:val="22"/>
        </w:rPr>
      </w:pPr>
    </w:p>
    <w:p w:rsidR="0058794A" w:rsidRPr="00473411" w:rsidRDefault="00BA7838">
      <w:pPr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Zawarta w dniu;                 2022 r. w Krakowie pomiędzy:</w:t>
      </w:r>
    </w:p>
    <w:p w:rsidR="0058794A" w:rsidRPr="00473411" w:rsidRDefault="0058794A">
      <w:pPr>
        <w:jc w:val="both"/>
        <w:rPr>
          <w:color w:val="auto"/>
          <w:sz w:val="22"/>
          <w:szCs w:val="22"/>
        </w:rPr>
      </w:pPr>
    </w:p>
    <w:p w:rsidR="0058794A" w:rsidRPr="00473411" w:rsidRDefault="0058794A">
      <w:pPr>
        <w:jc w:val="both"/>
        <w:rPr>
          <w:color w:val="auto"/>
          <w:sz w:val="22"/>
          <w:szCs w:val="22"/>
        </w:rPr>
      </w:pPr>
    </w:p>
    <w:p w:rsidR="0058794A" w:rsidRPr="00473411" w:rsidRDefault="00BA7838">
      <w:pPr>
        <w:keepNext/>
        <w:spacing w:line="360" w:lineRule="auto"/>
        <w:jc w:val="both"/>
        <w:outlineLvl w:val="1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 xml:space="preserve">Krakowskim Szpitalem Specjalistycznym im. Jana Pawła II w Krakowie z siedzibą ul. Prądnicka 80, 31-202 Kraków – </w:t>
      </w:r>
      <w:r w:rsidRPr="00473411">
        <w:rPr>
          <w:color w:val="auto"/>
          <w:sz w:val="22"/>
          <w:szCs w:val="22"/>
        </w:rPr>
        <w:t xml:space="preserve">wpisanym do rejestru stowarzyszeń, innych organizacji społecznych </w:t>
      </w:r>
      <w:r w:rsidR="005B0C54">
        <w:rPr>
          <w:color w:val="auto"/>
          <w:sz w:val="22"/>
          <w:szCs w:val="22"/>
        </w:rPr>
        <w:br/>
      </w:r>
      <w:r w:rsidRPr="00473411">
        <w:rPr>
          <w:color w:val="auto"/>
          <w:sz w:val="22"/>
          <w:szCs w:val="22"/>
        </w:rPr>
        <w:t xml:space="preserve">i zawodowych, fundacji, publicznych zakładów opieki zdrowotnej pod numerem KRS 0000046052, reprezentowanym przez </w:t>
      </w:r>
      <w:r w:rsidRPr="00473411">
        <w:rPr>
          <w:b/>
          <w:bCs/>
          <w:color w:val="auto"/>
          <w:sz w:val="22"/>
          <w:szCs w:val="22"/>
        </w:rPr>
        <w:t xml:space="preserve">mgr. inż. Adriana Żaka - Zastępcę Dyrektora ds. Techniczno-Eksploatacyjnych  </w:t>
      </w:r>
      <w:r w:rsidRPr="00473411">
        <w:rPr>
          <w:color w:val="auto"/>
          <w:sz w:val="22"/>
          <w:szCs w:val="22"/>
        </w:rPr>
        <w:t>zwanym dalej</w:t>
      </w:r>
      <w:r w:rsidRPr="00473411">
        <w:rPr>
          <w:b/>
          <w:bCs/>
          <w:color w:val="auto"/>
          <w:sz w:val="22"/>
          <w:szCs w:val="22"/>
        </w:rPr>
        <w:t xml:space="preserve"> </w:t>
      </w:r>
      <w:r w:rsidRPr="00473411">
        <w:rPr>
          <w:b/>
          <w:bCs/>
          <w:i/>
          <w:iCs/>
          <w:color w:val="auto"/>
          <w:sz w:val="22"/>
          <w:szCs w:val="22"/>
        </w:rPr>
        <w:t>Zamawiającym</w:t>
      </w:r>
      <w:r w:rsidRPr="00473411">
        <w:rPr>
          <w:b/>
          <w:bCs/>
          <w:color w:val="auto"/>
          <w:sz w:val="22"/>
          <w:szCs w:val="22"/>
        </w:rPr>
        <w:t xml:space="preserve">, </w:t>
      </w:r>
    </w:p>
    <w:p w:rsidR="0058794A" w:rsidRPr="00473411" w:rsidRDefault="0058794A">
      <w:pPr>
        <w:jc w:val="both"/>
        <w:rPr>
          <w:color w:val="auto"/>
          <w:sz w:val="24"/>
          <w:szCs w:val="24"/>
        </w:rPr>
      </w:pPr>
    </w:p>
    <w:p w:rsidR="0058794A" w:rsidRPr="00473411" w:rsidRDefault="00BA7838">
      <w:pPr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a     </w:t>
      </w:r>
    </w:p>
    <w:p w:rsidR="0058794A" w:rsidRPr="00473411" w:rsidRDefault="0058794A">
      <w:pPr>
        <w:jc w:val="both"/>
        <w:rPr>
          <w:color w:val="auto"/>
          <w:sz w:val="22"/>
          <w:szCs w:val="22"/>
        </w:rPr>
      </w:pPr>
    </w:p>
    <w:p w:rsidR="0058794A" w:rsidRPr="00473411" w:rsidRDefault="00EE2EC1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</w:p>
    <w:p w:rsidR="0058794A" w:rsidRPr="00473411" w:rsidRDefault="0058794A">
      <w:pPr>
        <w:jc w:val="both"/>
        <w:rPr>
          <w:color w:val="auto"/>
          <w:sz w:val="22"/>
          <w:szCs w:val="22"/>
        </w:rPr>
      </w:pPr>
    </w:p>
    <w:p w:rsidR="0058794A" w:rsidRPr="00473411" w:rsidRDefault="00BA7838" w:rsidP="00EE2EC1">
      <w:pPr>
        <w:jc w:val="both"/>
        <w:rPr>
          <w:b/>
          <w:bCs/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prowadzącym działalność gospodarczą </w:t>
      </w:r>
      <w:r w:rsidR="00EE2EC1">
        <w:rPr>
          <w:b/>
          <w:bCs/>
          <w:color w:val="auto"/>
          <w:sz w:val="24"/>
          <w:szCs w:val="24"/>
        </w:rPr>
        <w:t>………………………………..</w:t>
      </w:r>
    </w:p>
    <w:p w:rsidR="0058794A" w:rsidRPr="00473411" w:rsidRDefault="00BA7838">
      <w:pPr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     </w:t>
      </w:r>
    </w:p>
    <w:p w:rsidR="0058794A" w:rsidRPr="00473411" w:rsidRDefault="00BA7838">
      <w:pPr>
        <w:jc w:val="both"/>
        <w:rPr>
          <w:b/>
          <w:bCs/>
          <w:i/>
          <w:iCs/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zwanym dalej </w:t>
      </w:r>
      <w:r w:rsidRPr="00473411">
        <w:rPr>
          <w:b/>
          <w:bCs/>
          <w:i/>
          <w:iCs/>
          <w:color w:val="auto"/>
          <w:sz w:val="22"/>
          <w:szCs w:val="22"/>
        </w:rPr>
        <w:t xml:space="preserve">Wykonawcą, </w:t>
      </w:r>
    </w:p>
    <w:p w:rsidR="0058794A" w:rsidRPr="00473411" w:rsidRDefault="0058794A">
      <w:pPr>
        <w:jc w:val="both"/>
        <w:rPr>
          <w:b/>
          <w:bCs/>
          <w:i/>
          <w:iCs/>
          <w:color w:val="auto"/>
          <w:sz w:val="22"/>
          <w:szCs w:val="22"/>
        </w:rPr>
      </w:pPr>
    </w:p>
    <w:p w:rsidR="0058794A" w:rsidRPr="00473411" w:rsidRDefault="0058794A">
      <w:pPr>
        <w:jc w:val="both"/>
        <w:rPr>
          <w:color w:val="auto"/>
          <w:sz w:val="22"/>
          <w:szCs w:val="22"/>
        </w:rPr>
      </w:pPr>
    </w:p>
    <w:p w:rsidR="00373F68" w:rsidRDefault="00373F68" w:rsidP="00373F68">
      <w:pPr>
        <w:pStyle w:val="Standard"/>
        <w:spacing w:before="240" w:line="24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Umowa została zawarta na podstawie art. 2 ust.1 pkt.1 ustawy Prawo Zamówień  Publicznych oraz zgodnie z Zarządzeniem Dyrektora Krakowskiego Szpitala  Specjalistycznego im. Jana Pawła II nr 60 z dnia 21 lipca 2021 r. w przedmiocie dokonywania wydatków ze środków publicznych nieobjętych ustawą Prawo Zamówień Publicznych, których wartość nie przekracza wyrażonej w złotych równowartości kwoty 130.000 złotych netto. </w:t>
      </w:r>
    </w:p>
    <w:p w:rsidR="00FB09B9" w:rsidRDefault="00FB09B9" w:rsidP="00FB09B9">
      <w:pPr>
        <w:spacing w:before="120" w:after="120"/>
        <w:rPr>
          <w:rFonts w:ascii="Arial" w:eastAsia="Arial" w:hAnsi="Arial" w:cs="Arial"/>
          <w:i/>
          <w:iCs/>
          <w:color w:val="auto"/>
          <w:kern w:val="3"/>
          <w:sz w:val="24"/>
          <w:szCs w:val="24"/>
        </w:rPr>
      </w:pPr>
      <w:bookmarkStart w:id="0" w:name="_GoBack"/>
      <w:bookmarkEnd w:id="0"/>
    </w:p>
    <w:p w:rsidR="0058794A" w:rsidRPr="00473411" w:rsidRDefault="00BA7838" w:rsidP="00FB09B9">
      <w:pP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>§ 1</w:t>
      </w:r>
    </w:p>
    <w:p w:rsidR="0058794A" w:rsidRPr="00473411" w:rsidRDefault="00BA7838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1. Zamawiający zleca, a Wykonawca zob</w:t>
      </w:r>
      <w:r w:rsidR="00EE2EC1">
        <w:rPr>
          <w:color w:val="auto"/>
          <w:sz w:val="22"/>
          <w:szCs w:val="22"/>
        </w:rPr>
        <w:t>owiązuje się do wykonania</w:t>
      </w:r>
      <w:r w:rsidRPr="00473411">
        <w:rPr>
          <w:color w:val="auto"/>
          <w:sz w:val="22"/>
          <w:szCs w:val="22"/>
        </w:rPr>
        <w:t xml:space="preserve"> dokumentacji projektowej </w:t>
      </w:r>
      <w:r w:rsidR="00EE2EC1">
        <w:rPr>
          <w:b/>
          <w:bCs/>
          <w:color w:val="auto"/>
          <w:sz w:val="22"/>
          <w:szCs w:val="22"/>
        </w:rPr>
        <w:t>,, Ekspertyza techniczna i sposób naprawy/tymczasowego zabezpieczenia ceglanej elewacji</w:t>
      </w:r>
      <w:r w:rsidRPr="00473411">
        <w:rPr>
          <w:b/>
          <w:bCs/>
          <w:color w:val="auto"/>
          <w:sz w:val="22"/>
          <w:szCs w:val="22"/>
        </w:rPr>
        <w:t xml:space="preserve"> </w:t>
      </w:r>
      <w:r w:rsidR="00EE2EC1">
        <w:rPr>
          <w:b/>
          <w:bCs/>
          <w:color w:val="auto"/>
          <w:sz w:val="22"/>
          <w:szCs w:val="22"/>
        </w:rPr>
        <w:t>budynku w  M-V  w</w:t>
      </w:r>
      <w:r w:rsidRPr="00473411">
        <w:rPr>
          <w:b/>
          <w:bCs/>
          <w:color w:val="auto"/>
          <w:sz w:val="22"/>
          <w:szCs w:val="22"/>
        </w:rPr>
        <w:t xml:space="preserve"> Krakowski</w:t>
      </w:r>
      <w:r w:rsidR="00EE2EC1">
        <w:rPr>
          <w:b/>
          <w:bCs/>
          <w:color w:val="auto"/>
          <w:sz w:val="22"/>
          <w:szCs w:val="22"/>
        </w:rPr>
        <w:t>m</w:t>
      </w:r>
      <w:r w:rsidRPr="00473411">
        <w:rPr>
          <w:b/>
          <w:bCs/>
          <w:color w:val="auto"/>
          <w:sz w:val="22"/>
          <w:szCs w:val="22"/>
        </w:rPr>
        <w:t xml:space="preserve"> Szpital</w:t>
      </w:r>
      <w:r w:rsidR="00EE2EC1">
        <w:rPr>
          <w:b/>
          <w:bCs/>
          <w:color w:val="auto"/>
          <w:sz w:val="22"/>
          <w:szCs w:val="22"/>
        </w:rPr>
        <w:t>u</w:t>
      </w:r>
      <w:r w:rsidRPr="00473411">
        <w:rPr>
          <w:b/>
          <w:bCs/>
          <w:color w:val="auto"/>
          <w:sz w:val="22"/>
          <w:szCs w:val="22"/>
        </w:rPr>
        <w:t xml:space="preserve"> Specjalistyczny</w:t>
      </w:r>
      <w:r w:rsidR="00EE2EC1">
        <w:rPr>
          <w:b/>
          <w:bCs/>
          <w:color w:val="auto"/>
          <w:sz w:val="22"/>
          <w:szCs w:val="22"/>
        </w:rPr>
        <w:t>m</w:t>
      </w:r>
      <w:r w:rsidRPr="00473411">
        <w:rPr>
          <w:b/>
          <w:bCs/>
          <w:color w:val="auto"/>
          <w:sz w:val="22"/>
          <w:szCs w:val="22"/>
        </w:rPr>
        <w:t xml:space="preserve"> im. Jana Pawła II ”.</w:t>
      </w:r>
      <w:r w:rsidRPr="00473411">
        <w:rPr>
          <w:color w:val="auto"/>
          <w:sz w:val="22"/>
          <w:szCs w:val="22"/>
        </w:rPr>
        <w:t xml:space="preserve">  </w:t>
      </w:r>
    </w:p>
    <w:p w:rsidR="00EE2EC1" w:rsidRDefault="00EE2EC1" w:rsidP="00EE2EC1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 zakresie</w:t>
      </w:r>
      <w:r w:rsidR="00BA7838" w:rsidRPr="0047341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opracowania dokumentacji mieści się wykonanie kompletnego projektu/ekspertyzy technicznej,</w:t>
      </w:r>
      <w:r w:rsidR="00BA7838" w:rsidRPr="00473411">
        <w:rPr>
          <w:color w:val="auto"/>
          <w:sz w:val="22"/>
          <w:szCs w:val="22"/>
        </w:rPr>
        <w:t xml:space="preserve"> uzgodnienie projektów z rzeczoznawcami oraz wykonanie inwentaryzacji, przedmiarów robót, kosztorysów inwestorskich oraz Specyfikacji Techni</w:t>
      </w:r>
      <w:r>
        <w:rPr>
          <w:color w:val="auto"/>
          <w:sz w:val="22"/>
          <w:szCs w:val="22"/>
        </w:rPr>
        <w:t>cznej Wykonania i Odbioru Robót.</w:t>
      </w:r>
    </w:p>
    <w:p w:rsidR="0058794A" w:rsidRPr="00473411" w:rsidRDefault="00BA7838" w:rsidP="00EE2EC1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3. Dokumentacja projektowa zostanie wykonana zgodnie z umową, obowiązującymi przepisami </w:t>
      </w:r>
      <w:r w:rsidRPr="00473411">
        <w:rPr>
          <w:color w:val="auto"/>
          <w:sz w:val="22"/>
          <w:szCs w:val="22"/>
        </w:rPr>
        <w:br/>
        <w:t xml:space="preserve">i zasadami wiedzy technicznej. </w:t>
      </w:r>
    </w:p>
    <w:p w:rsidR="0058794A" w:rsidRPr="00473411" w:rsidRDefault="0058794A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</w:p>
    <w:p w:rsidR="0058794A" w:rsidRPr="00473411" w:rsidRDefault="00BA7838">
      <w:pPr>
        <w:widowControl w:val="0"/>
        <w:spacing w:line="240" w:lineRule="atLeast"/>
        <w:ind w:left="284" w:hanging="284"/>
        <w:jc w:val="center"/>
        <w:rPr>
          <w:b/>
          <w:bCs/>
          <w:color w:val="auto"/>
          <w:kern w:val="3"/>
          <w:sz w:val="22"/>
          <w:szCs w:val="22"/>
        </w:rPr>
      </w:pPr>
      <w:r w:rsidRPr="00473411">
        <w:rPr>
          <w:b/>
          <w:bCs/>
          <w:color w:val="auto"/>
          <w:kern w:val="3"/>
          <w:sz w:val="22"/>
          <w:szCs w:val="22"/>
        </w:rPr>
        <w:t>§ 2.</w:t>
      </w:r>
    </w:p>
    <w:p w:rsidR="0058794A" w:rsidRPr="00473411" w:rsidRDefault="0058794A">
      <w:pPr>
        <w:widowControl w:val="0"/>
        <w:spacing w:line="240" w:lineRule="atLeast"/>
        <w:ind w:left="284" w:hanging="284"/>
        <w:jc w:val="both"/>
        <w:rPr>
          <w:color w:val="auto"/>
          <w:kern w:val="3"/>
          <w:sz w:val="22"/>
          <w:szCs w:val="22"/>
        </w:rPr>
      </w:pPr>
    </w:p>
    <w:p w:rsidR="0058794A" w:rsidRPr="00473411" w:rsidRDefault="00BA7838">
      <w:pPr>
        <w:widowControl w:val="0"/>
        <w:spacing w:line="240" w:lineRule="atLeast"/>
        <w:jc w:val="both"/>
        <w:rPr>
          <w:color w:val="auto"/>
          <w:kern w:val="3"/>
          <w:sz w:val="22"/>
          <w:szCs w:val="22"/>
        </w:rPr>
      </w:pPr>
      <w:r w:rsidRPr="00473411">
        <w:rPr>
          <w:color w:val="auto"/>
          <w:kern w:val="3"/>
          <w:sz w:val="22"/>
          <w:szCs w:val="22"/>
        </w:rPr>
        <w:t xml:space="preserve">Termin  wykonania zamówienia: </w:t>
      </w:r>
      <w:r w:rsidR="00EE2EC1">
        <w:rPr>
          <w:b/>
          <w:bCs/>
          <w:color w:val="auto"/>
          <w:kern w:val="3"/>
          <w:sz w:val="22"/>
          <w:szCs w:val="22"/>
        </w:rPr>
        <w:t>trzy miesiące od podpisania Umowy</w:t>
      </w:r>
      <w:r w:rsidRPr="00473411">
        <w:rPr>
          <w:b/>
          <w:bCs/>
          <w:color w:val="auto"/>
          <w:kern w:val="3"/>
          <w:sz w:val="22"/>
          <w:szCs w:val="22"/>
        </w:rPr>
        <w:t xml:space="preserve">.  </w:t>
      </w:r>
    </w:p>
    <w:p w:rsidR="0058794A" w:rsidRPr="00473411" w:rsidRDefault="0058794A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58794A" w:rsidRPr="00473411" w:rsidRDefault="00BA7838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lastRenderedPageBreak/>
        <w:t>§ 3</w:t>
      </w:r>
    </w:p>
    <w:p w:rsidR="0058794A" w:rsidRPr="00EE2EC1" w:rsidRDefault="00BA7838" w:rsidP="00D06159">
      <w:pPr>
        <w:numPr>
          <w:ilvl w:val="0"/>
          <w:numId w:val="2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EE2EC1">
        <w:rPr>
          <w:color w:val="auto"/>
          <w:sz w:val="22"/>
          <w:szCs w:val="22"/>
        </w:rPr>
        <w:t xml:space="preserve">Strony ustalają wysokość wynagrodzenia na kwotę;   </w:t>
      </w:r>
      <w:r w:rsidR="00EE2EC1" w:rsidRPr="00EE2EC1">
        <w:rPr>
          <w:b/>
          <w:bCs/>
          <w:color w:val="auto"/>
          <w:sz w:val="22"/>
          <w:szCs w:val="22"/>
        </w:rPr>
        <w:t>…………</w:t>
      </w:r>
      <w:r w:rsidRPr="00EE2EC1">
        <w:rPr>
          <w:color w:val="auto"/>
          <w:sz w:val="22"/>
          <w:szCs w:val="22"/>
        </w:rPr>
        <w:t xml:space="preserve"> </w:t>
      </w:r>
      <w:r w:rsidRPr="00EE2EC1">
        <w:rPr>
          <w:b/>
          <w:bCs/>
          <w:color w:val="auto"/>
          <w:sz w:val="22"/>
          <w:szCs w:val="22"/>
        </w:rPr>
        <w:t xml:space="preserve">  zł netto</w:t>
      </w:r>
      <w:r w:rsidRPr="00EE2EC1">
        <w:rPr>
          <w:color w:val="auto"/>
          <w:sz w:val="22"/>
          <w:szCs w:val="22"/>
        </w:rPr>
        <w:t xml:space="preserve"> - słownie:    </w:t>
      </w:r>
    </w:p>
    <w:p w:rsidR="0058794A" w:rsidRPr="00473411" w:rsidRDefault="00BA7838">
      <w:pPr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Wynagrodzenie wypłacone zostanie na podstawie faktury VAT wystawionej przez Wykonawcę.</w:t>
      </w:r>
    </w:p>
    <w:p w:rsidR="0058794A" w:rsidRPr="00473411" w:rsidRDefault="00BA7838">
      <w:pPr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Wynagrodzenie regulowane będzie w terminie  30 dni od daty doręczenia faktury.</w:t>
      </w:r>
    </w:p>
    <w:p w:rsidR="0058794A" w:rsidRPr="00473411" w:rsidRDefault="00BA7838">
      <w:pPr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Podstawą do wystawienia faktury będzie podpisany przez obie strony umowy – protokół przekazania i odbioru dokumentacji projektowej objętej zamówieniem wraz z uzgodnieniami. </w:t>
      </w:r>
    </w:p>
    <w:p w:rsidR="0058794A" w:rsidRPr="00473411" w:rsidRDefault="00BA7838">
      <w:pPr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Za datę zapłaty uważać się będzie dzień obciążenia rachunku bankowego Zamawiającego.</w:t>
      </w:r>
    </w:p>
    <w:p w:rsidR="0058794A" w:rsidRPr="00473411" w:rsidRDefault="00BA7838">
      <w:pP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>§ 4</w:t>
      </w:r>
    </w:p>
    <w:p w:rsidR="0058794A" w:rsidRPr="00473411" w:rsidRDefault="00BA7838">
      <w:pPr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Kompletną dokumentację projektową  Wykonawca dostarczy do </w:t>
      </w:r>
      <w:r w:rsidR="00EE2EC1">
        <w:rPr>
          <w:color w:val="auto"/>
          <w:sz w:val="22"/>
          <w:szCs w:val="22"/>
        </w:rPr>
        <w:t xml:space="preserve">siedziby Zamawiającego </w:t>
      </w:r>
      <w:r w:rsidR="00EE2EC1">
        <w:rPr>
          <w:color w:val="auto"/>
          <w:sz w:val="22"/>
          <w:szCs w:val="22"/>
        </w:rPr>
        <w:br/>
        <w:t>w trzech</w:t>
      </w:r>
      <w:r w:rsidRPr="00473411">
        <w:rPr>
          <w:color w:val="auto"/>
          <w:sz w:val="22"/>
          <w:szCs w:val="22"/>
        </w:rPr>
        <w:t xml:space="preserve"> egzemplarzach (wersja papierowa) oraz w dwóch egzemplarzach na nośniku CD </w:t>
      </w:r>
      <w:r w:rsidRPr="00473411">
        <w:rPr>
          <w:color w:val="auto"/>
          <w:sz w:val="22"/>
          <w:szCs w:val="22"/>
        </w:rPr>
        <w:br/>
        <w:t>w formacie PDF (wersja elektroniczna), z zastrzeżeniem, iż kosztorys inwestorki zostanie przekazany na osobnych nośnikach CD.</w:t>
      </w:r>
    </w:p>
    <w:p w:rsidR="0058794A" w:rsidRPr="00473411" w:rsidRDefault="00BA7838">
      <w:pPr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Zamawiający w terminie do 14 dni od dnia przekazania dokumentacji dokona jej sprawdzenia, oceni poprawność i zgodność dokumentacji z niniejszą umową i wówczas podpisany przez niego zostanie protokół przekazania i odbioru prac.</w:t>
      </w:r>
    </w:p>
    <w:p w:rsidR="0058794A" w:rsidRPr="00473411" w:rsidRDefault="00BA7838">
      <w:pPr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Podpisanie protokołu nie wyklucza roszczeń Zamawiającego w stosunku do Wykonawcy z tytułu rękojmi oraz nienależytego wykonania umowy.</w:t>
      </w:r>
    </w:p>
    <w:p w:rsidR="0058794A" w:rsidRPr="00473411" w:rsidRDefault="00BA7838">
      <w:pPr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Zamawiający może odmówić przyjęcia dokumentacji projektowej do czasu usunięcia zgłoszonych zastrzeżeń, jeżeli stwierdzi, iż dokumentacja została wykonana niezgodnie z postanowieniami niniejszej umowy. W takim przypadku za termin wykonania projektu uznany będzie termin, </w:t>
      </w:r>
      <w:r w:rsidRPr="00473411">
        <w:rPr>
          <w:color w:val="auto"/>
          <w:sz w:val="22"/>
          <w:szCs w:val="22"/>
        </w:rPr>
        <w:br/>
        <w:t>w którym Wykonawca przekaże Zamawiającemu poprawioną dokumentację.</w:t>
      </w:r>
    </w:p>
    <w:p w:rsidR="0058794A" w:rsidRPr="00473411" w:rsidRDefault="00BA7838">
      <w:pPr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Jeżeli Zamawiający w terminie określonym w ust. 2 zwróci się do Wykonawcy z prośbą </w:t>
      </w:r>
      <w:r w:rsidRPr="00473411">
        <w:rPr>
          <w:color w:val="auto"/>
          <w:sz w:val="22"/>
          <w:szCs w:val="22"/>
        </w:rPr>
        <w:br/>
        <w:t>o wyjaśnienia do przekazanej dokumentacji projektowej - Wykonawca w terminie do trzech dni zobowiązany jest do udzielenia stosownych wyjaśnień.</w:t>
      </w:r>
    </w:p>
    <w:p w:rsidR="0058794A" w:rsidRPr="00473411" w:rsidRDefault="00BA7838">
      <w:pP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>§ 5</w:t>
      </w:r>
    </w:p>
    <w:p w:rsidR="0058794A" w:rsidRPr="00473411" w:rsidRDefault="00BA7838">
      <w:pPr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Wykonawca udziela gwarancji jakości na wykonaną dokumentację  projektową  na okres 36  miesięcy.</w:t>
      </w:r>
    </w:p>
    <w:p w:rsidR="0058794A" w:rsidRPr="00473411" w:rsidRDefault="00BA7838">
      <w:p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2.</w:t>
      </w:r>
      <w:r w:rsidRPr="00473411">
        <w:rPr>
          <w:color w:val="auto"/>
          <w:sz w:val="22"/>
          <w:szCs w:val="22"/>
        </w:rPr>
        <w:tab/>
        <w:t>Bieg okresu gwarancji jakości rozpoczyna się w dniu następnym licząc od daty odbioru końcowego dokumentacji projektowej.</w:t>
      </w:r>
    </w:p>
    <w:p w:rsidR="0058794A" w:rsidRPr="00473411" w:rsidRDefault="00BA7838">
      <w:p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3.</w:t>
      </w:r>
      <w:r w:rsidRPr="00473411">
        <w:rPr>
          <w:color w:val="auto"/>
          <w:sz w:val="22"/>
          <w:szCs w:val="22"/>
        </w:rPr>
        <w:tab/>
        <w:t xml:space="preserve">W ramach gwarancji Wykonawca będzie odpowiedzialny za usunięcie wszelkich wad </w:t>
      </w:r>
      <w:r w:rsidRPr="00473411">
        <w:rPr>
          <w:color w:val="auto"/>
          <w:sz w:val="22"/>
          <w:szCs w:val="22"/>
        </w:rPr>
        <w:br/>
        <w:t xml:space="preserve">w dokumentacji projektowej, które ujawnią się w okresie gwarancji i które wynikną </w:t>
      </w:r>
      <w:r w:rsidRPr="00473411">
        <w:rPr>
          <w:color w:val="auto"/>
          <w:sz w:val="22"/>
          <w:szCs w:val="22"/>
        </w:rPr>
        <w:br/>
        <w:t>z nieprawidłowego wykonania jakiegokolwiek dokumentacji lub jej części.</w:t>
      </w:r>
    </w:p>
    <w:p w:rsidR="0058794A" w:rsidRPr="00473411" w:rsidRDefault="00BA7838">
      <w:p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4.</w:t>
      </w:r>
      <w:r w:rsidRPr="00473411">
        <w:rPr>
          <w:color w:val="auto"/>
          <w:sz w:val="22"/>
          <w:szCs w:val="22"/>
        </w:rPr>
        <w:tab/>
        <w:t>Zleceniodawca może dochodzić roszczeń z tytułu gwarancji jakości także po terminie określonym w ust. 1, jeżeli reklamował wadę dokumentacji projektowej przed upływem tego terminu.</w:t>
      </w:r>
    </w:p>
    <w:p w:rsidR="0058794A" w:rsidRPr="00473411" w:rsidRDefault="00BA7838">
      <w:p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lastRenderedPageBreak/>
        <w:t>5.</w:t>
      </w:r>
      <w:r w:rsidRPr="00473411">
        <w:rPr>
          <w:color w:val="auto"/>
          <w:sz w:val="22"/>
          <w:szCs w:val="22"/>
        </w:rPr>
        <w:tab/>
        <w:t>Jeżeli Wykonawca nie usunie wad w dokumentacji projektowej, ujawnionych w okresie gwarancji, w terminie wyznaczonym przez Zleceniodawcę, to Zleceniodawca może zlecić usunięcie ich stronie trzeciej na koszt Wykonawcy.</w:t>
      </w:r>
    </w:p>
    <w:p w:rsidR="0058794A" w:rsidRPr="00473411" w:rsidRDefault="00BA7838">
      <w:p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6.</w:t>
      </w:r>
      <w:r w:rsidRPr="00473411">
        <w:rPr>
          <w:color w:val="auto"/>
          <w:sz w:val="22"/>
          <w:szCs w:val="22"/>
        </w:rPr>
        <w:tab/>
        <w:t>Niezależnie od uprawnień wynikających z tytułu gwarancji, Zleceniodawcy przysługują uprawnienia z tytułu rękojmi za wady dokumentacji projektowej.</w:t>
      </w:r>
    </w:p>
    <w:p w:rsidR="0058794A" w:rsidRPr="00FB09B9" w:rsidRDefault="00BA7838" w:rsidP="00FB09B9">
      <w:p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7.</w:t>
      </w:r>
      <w:r w:rsidRPr="00473411">
        <w:rPr>
          <w:color w:val="auto"/>
          <w:sz w:val="22"/>
          <w:szCs w:val="22"/>
        </w:rPr>
        <w:tab/>
        <w:t xml:space="preserve">Okres rękojmi za wady wynosi 36 </w:t>
      </w:r>
      <w:r w:rsidRPr="00473411">
        <w:rPr>
          <w:b/>
          <w:bCs/>
          <w:color w:val="auto"/>
          <w:sz w:val="22"/>
          <w:szCs w:val="22"/>
        </w:rPr>
        <w:t xml:space="preserve"> </w:t>
      </w:r>
      <w:r w:rsidRPr="00473411">
        <w:rPr>
          <w:color w:val="auto"/>
          <w:sz w:val="22"/>
          <w:szCs w:val="22"/>
        </w:rPr>
        <w:t>miesięcy.</w:t>
      </w:r>
    </w:p>
    <w:p w:rsidR="0058794A" w:rsidRPr="00473411" w:rsidRDefault="00BA7838">
      <w:pP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>§ 6</w:t>
      </w:r>
    </w:p>
    <w:p w:rsidR="0058794A" w:rsidRPr="00473411" w:rsidRDefault="00BA7838">
      <w:pPr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Wykonawca przenosi na Zamawiającego autorskie prawa do dokumentacji projektowej. Wynagrodzenie za przeniesienie majątkowych praw autorskich zostało wkalkulowane wynagrodzenie, o którym mowa w § 3.</w:t>
      </w:r>
    </w:p>
    <w:p w:rsidR="0058794A" w:rsidRPr="00473411" w:rsidRDefault="00BA7838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Zamawiający ma prawo do wielokrotnego skorzystania z dokumentacji projektowej.</w:t>
      </w:r>
    </w:p>
    <w:p w:rsidR="0058794A" w:rsidRPr="00473411" w:rsidRDefault="00BA7838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Zamawiający ma prawo wykorzystania dokumentacji projektowej w postępowaniu </w:t>
      </w:r>
      <w:r w:rsidRPr="00473411">
        <w:rPr>
          <w:color w:val="auto"/>
          <w:sz w:val="22"/>
          <w:szCs w:val="22"/>
        </w:rPr>
        <w:br/>
        <w:t>o udzielenie zamówienia publicznego, w szczególności przez włączenie dokumentacji projektowej  do Specyfikacji Istotnych Warunków Zamówienia oraz udostępnianie dokumentacji projektowej wszystkim zainteresowanym udziałem w tym postępowaniu.</w:t>
      </w:r>
    </w:p>
    <w:p w:rsidR="0058794A" w:rsidRPr="00473411" w:rsidRDefault="00BA7838">
      <w:pP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>§ 7</w:t>
      </w:r>
    </w:p>
    <w:p w:rsidR="0058794A" w:rsidRPr="00FB09B9" w:rsidRDefault="00BA7838" w:rsidP="00FB09B9">
      <w:pPr>
        <w:numPr>
          <w:ilvl w:val="0"/>
          <w:numId w:val="12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 xml:space="preserve">W razie wystąpienia istotnej zmiany okoliczności powodującej, że wykonanie umowy nie leży </w:t>
      </w:r>
      <w:r w:rsidRPr="00473411">
        <w:rPr>
          <w:color w:val="auto"/>
          <w:sz w:val="22"/>
          <w:szCs w:val="22"/>
        </w:rPr>
        <w:br/>
        <w:t xml:space="preserve">w interesie publicznym, czego nie można było przewidzieć w chwili zawarcia umowy, Zamawiający może odstąpić od umowy w terminie miesiąca od powzięcia wiadomości </w:t>
      </w:r>
      <w:r w:rsidRPr="00473411">
        <w:rPr>
          <w:color w:val="auto"/>
          <w:sz w:val="22"/>
          <w:szCs w:val="22"/>
        </w:rPr>
        <w:br/>
        <w:t>o powyższych okolicznościach. W takim wypadku Wykonawca może żądać jedynie wynagrodzenia należnego mu z tytułu wykonania części umowy.</w:t>
      </w:r>
    </w:p>
    <w:p w:rsidR="0058794A" w:rsidRPr="00473411" w:rsidRDefault="00BA7838">
      <w:pPr>
        <w:tabs>
          <w:tab w:val="center" w:pos="4536"/>
          <w:tab w:val="left" w:pos="5085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ab/>
        <w:t>§ 8</w:t>
      </w:r>
    </w:p>
    <w:p w:rsidR="0058794A" w:rsidRPr="00473411" w:rsidRDefault="00BA7838">
      <w:p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1.  W przypadku zwłoki w wykonaniu dokumentacji projektowej objętej umową, Wykonawca zapłaci Zamawiającemu karę umowną w wysokości 0,1</w:t>
      </w:r>
      <w:r w:rsidR="00473411" w:rsidRPr="00473411">
        <w:rPr>
          <w:color w:val="auto"/>
          <w:sz w:val="22"/>
          <w:szCs w:val="22"/>
        </w:rPr>
        <w:t>%</w:t>
      </w:r>
      <w:r w:rsidRPr="00473411">
        <w:rPr>
          <w:color w:val="auto"/>
          <w:sz w:val="22"/>
          <w:szCs w:val="22"/>
        </w:rPr>
        <w:t xml:space="preserve"> wynagrodzenia, o którym mowa § 2 ust.1 za każdy dzień zwłoki w oddaniu dokumentacji projektowej .</w:t>
      </w:r>
    </w:p>
    <w:p w:rsidR="0058794A" w:rsidRPr="00473411" w:rsidRDefault="00BA7838">
      <w:p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2. W przypadku braku usunięcia błędów dokumentacji projektowej  , Wykonawca zapłaci Zamawiającemu karę umowną w wysokości</w:t>
      </w:r>
      <w:r w:rsidRPr="00473411">
        <w:rPr>
          <w:color w:val="auto"/>
        </w:rPr>
        <w:t xml:space="preserve"> </w:t>
      </w:r>
      <w:r w:rsidRPr="00473411">
        <w:rPr>
          <w:color w:val="auto"/>
          <w:sz w:val="22"/>
          <w:szCs w:val="22"/>
        </w:rPr>
        <w:t>0,1</w:t>
      </w:r>
      <w:r w:rsidR="00473411" w:rsidRPr="00473411">
        <w:rPr>
          <w:color w:val="auto"/>
          <w:sz w:val="22"/>
          <w:szCs w:val="22"/>
        </w:rPr>
        <w:t>%</w:t>
      </w:r>
      <w:r w:rsidRPr="00473411">
        <w:rPr>
          <w:color w:val="auto"/>
          <w:sz w:val="22"/>
          <w:szCs w:val="22"/>
        </w:rPr>
        <w:t xml:space="preserve"> wynagrodzenia, o którym mowa § 2 ust.1 za każdy dzień zwłoki w oddaniu dokumentacji projektowej.</w:t>
      </w:r>
    </w:p>
    <w:p w:rsidR="0058794A" w:rsidRPr="00473411" w:rsidRDefault="00BA7838">
      <w:pPr>
        <w:spacing w:line="360" w:lineRule="auto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3.  Zamawiający ma prawo odstąpić od umowy w przypadku zwłoki Wykonawcy w oddaniu  dokumentacji projektowej lub w usunięciu ich wad powyżej 14 dni.</w:t>
      </w:r>
    </w:p>
    <w:p w:rsidR="0058794A" w:rsidRPr="00473411" w:rsidRDefault="00BA7838">
      <w:p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4.  Wykonawca zapłaci Zamawiającemu odszkodowanie w wysokości 10</w:t>
      </w:r>
      <w:r w:rsidR="00473411" w:rsidRPr="00473411">
        <w:rPr>
          <w:color w:val="auto"/>
          <w:sz w:val="22"/>
          <w:szCs w:val="22"/>
        </w:rPr>
        <w:t>%</w:t>
      </w:r>
      <w:r w:rsidRPr="00473411">
        <w:rPr>
          <w:color w:val="auto"/>
          <w:sz w:val="22"/>
          <w:szCs w:val="22"/>
        </w:rPr>
        <w:t xml:space="preserve"> ceny, o której mowa w §2 ust. 1 w przypadku odstąpienia od umowy w przyczyn, za które ponosi odpowiedzialność.</w:t>
      </w:r>
    </w:p>
    <w:p w:rsidR="0058794A" w:rsidRPr="00473411" w:rsidRDefault="00BA7838">
      <w:p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5.  Strony dopuszczają możliwość dochodzenia odszkodowania uzupełniającego.</w:t>
      </w:r>
    </w:p>
    <w:p w:rsidR="0058794A" w:rsidRPr="00473411" w:rsidRDefault="00BA7838">
      <w:pP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73411">
        <w:rPr>
          <w:b/>
          <w:bCs/>
          <w:color w:val="auto"/>
          <w:sz w:val="22"/>
          <w:szCs w:val="22"/>
        </w:rPr>
        <w:t>§ 9</w:t>
      </w:r>
    </w:p>
    <w:p w:rsidR="0058794A" w:rsidRPr="00473411" w:rsidRDefault="00BA7838">
      <w:pPr>
        <w:numPr>
          <w:ilvl w:val="0"/>
          <w:numId w:val="14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lastRenderedPageBreak/>
        <w:t xml:space="preserve">Wszelkie zmiany i uzupełnienia treści umowy wymagają dla swej ważności formy pisemnej </w:t>
      </w:r>
      <w:r w:rsidRPr="00473411">
        <w:rPr>
          <w:color w:val="auto"/>
          <w:sz w:val="22"/>
          <w:szCs w:val="22"/>
        </w:rPr>
        <w:br/>
        <w:t>w postaci aneksu.</w:t>
      </w:r>
      <w:r w:rsidRPr="00473411">
        <w:rPr>
          <w:b/>
          <w:bCs/>
          <w:color w:val="auto"/>
          <w:sz w:val="22"/>
          <w:szCs w:val="22"/>
        </w:rPr>
        <w:t xml:space="preserve"> </w:t>
      </w:r>
    </w:p>
    <w:p w:rsidR="0058794A" w:rsidRPr="00473411" w:rsidRDefault="00BA7838">
      <w:pPr>
        <w:numPr>
          <w:ilvl w:val="0"/>
          <w:numId w:val="14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W sprawach nieuregulowanych postanowieniami niniejszej umowy mają zastosowanie przepisy Kodeksu Cywilnego oraz ustawy Prawo Budowlane.</w:t>
      </w:r>
    </w:p>
    <w:p w:rsidR="0058794A" w:rsidRPr="00473411" w:rsidRDefault="00BA7838">
      <w:pPr>
        <w:numPr>
          <w:ilvl w:val="0"/>
          <w:numId w:val="14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Ewentualne spory wynikłe w trakcie realizacji niniejszej umowy będą rozstrzygane przez sąd powszechny właściwy miejscowo dla Zamawiającego.</w:t>
      </w:r>
    </w:p>
    <w:p w:rsidR="0058794A" w:rsidRPr="00047334" w:rsidRDefault="00BA7838">
      <w:pPr>
        <w:numPr>
          <w:ilvl w:val="0"/>
          <w:numId w:val="14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73411">
        <w:rPr>
          <w:color w:val="auto"/>
          <w:sz w:val="22"/>
          <w:szCs w:val="22"/>
        </w:rPr>
        <w:t>Umowę niniejszą sporządzono w dwóch jednobrzmiących egzemplarzach jeden dla Zamawiającego oraz jeden dla Wykonawcy.</w:t>
      </w:r>
    </w:p>
    <w:p w:rsidR="00FB09B9" w:rsidRPr="00FB09B9" w:rsidRDefault="00047334" w:rsidP="00FB09B9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color w:val="auto"/>
          <w:sz w:val="24"/>
          <w:szCs w:val="22"/>
        </w:rPr>
      </w:pPr>
      <w:r w:rsidRPr="00047334">
        <w:rPr>
          <w:rFonts w:cs="Times New Roman"/>
          <w:sz w:val="22"/>
        </w:rPr>
        <w:t>Zgodnie z art.68 ust.3 w zw. z art.35 ust.2 i art.68a ustawy z dnia 11 stycznia 2018r. o elektro mobilności i paliwach alternatywnych (</w:t>
      </w:r>
      <w:proofErr w:type="spellStart"/>
      <w:r w:rsidRPr="00047334">
        <w:rPr>
          <w:rFonts w:cs="Times New Roman"/>
          <w:sz w:val="22"/>
        </w:rPr>
        <w:t>t.j</w:t>
      </w:r>
      <w:proofErr w:type="spellEnd"/>
      <w:r w:rsidRPr="00047334">
        <w:rPr>
          <w:rFonts w:cs="Times New Roman"/>
          <w:sz w:val="22"/>
        </w:rPr>
        <w:t>. Dz. U. z 2021r. poz. 110 z późn.zm.) podczas wykonywania zadania Wykonawca ma obowiązek dysponować co najmniej 10% udziałem samochodów elektrycznych lub zasilanych gazem ziemnym, potwierdzone pisemnym oświadczeniem.</w:t>
      </w:r>
    </w:p>
    <w:p w:rsidR="00FB09B9" w:rsidRPr="00FB09B9" w:rsidRDefault="00FB09B9" w:rsidP="00FB09B9">
      <w:pPr>
        <w:numPr>
          <w:ilvl w:val="0"/>
          <w:numId w:val="14"/>
        </w:numPr>
        <w:spacing w:line="360" w:lineRule="auto"/>
        <w:jc w:val="both"/>
        <w:rPr>
          <w:rFonts w:cs="Times New Roman"/>
          <w:b/>
          <w:bCs/>
          <w:color w:val="auto"/>
          <w:sz w:val="24"/>
          <w:szCs w:val="22"/>
        </w:rPr>
      </w:pPr>
      <w:r w:rsidRPr="00FB09B9">
        <w:rPr>
          <w:rFonts w:cs="Times New Roman"/>
          <w:sz w:val="22"/>
          <w:lang w:eastAsia="hi-IN" w:bidi="hi-IN"/>
        </w:rPr>
        <w:t xml:space="preserve">Realizując zadanie objęte niniejszą umową Wykonawca zobowiązany jest do zapewnienia dostępności architektonicznej, cyfrowej oraz informacyjno-komunikacyjnej osobom </w:t>
      </w:r>
      <w:r w:rsidRPr="00FB09B9">
        <w:rPr>
          <w:rFonts w:cs="Times New Roman"/>
          <w:sz w:val="22"/>
          <w:lang w:eastAsia="hi-IN" w:bidi="hi-IN"/>
        </w:rPr>
        <w:br/>
        <w:t xml:space="preserve">ze szczególnymi potrzebami, co najmniej w zakresie określonym przez minimalne wymagania, </w:t>
      </w:r>
      <w:r w:rsidRPr="00FB09B9">
        <w:rPr>
          <w:rFonts w:cs="Times New Roman"/>
          <w:sz w:val="22"/>
          <w:lang w:eastAsia="hi-IN" w:bidi="hi-IN"/>
        </w:rPr>
        <w:br/>
        <w:t xml:space="preserve">o których mowa w art.6 ustawy z dnia 19 lipca 2019 roku o zapewnieniu dostępności osobom </w:t>
      </w:r>
      <w:r w:rsidRPr="00FB09B9">
        <w:rPr>
          <w:rFonts w:cs="Times New Roman"/>
          <w:sz w:val="22"/>
          <w:lang w:eastAsia="hi-IN" w:bidi="hi-IN"/>
        </w:rPr>
        <w:br/>
        <w:t xml:space="preserve">ze szczególnymi potrzebami. Minimalne wymagania służące zapewnieniu dostępności osobom </w:t>
      </w:r>
      <w:r w:rsidRPr="00FB09B9">
        <w:rPr>
          <w:rFonts w:cs="Times New Roman"/>
          <w:sz w:val="22"/>
          <w:lang w:eastAsia="hi-IN" w:bidi="hi-IN"/>
        </w:rPr>
        <w:br/>
        <w:t>ze szczególnymi potrzebami obejmują w zakresie dostępności architektonicznej: zapewnienie wolnych od barier poziomych i pionowych przestrzeni komunikacyjnych budynków, instalację urządzeń lub zastosowanie środków technicznych, które umożliwiają dostęp do wszystkich pomieszczeń, z wyłączeniem pomieszczeń technicznych.</w:t>
      </w:r>
    </w:p>
    <w:p w:rsidR="0058794A" w:rsidRPr="00473411" w:rsidRDefault="0058794A">
      <w:pPr>
        <w:tabs>
          <w:tab w:val="left" w:pos="594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:rsidR="0058794A" w:rsidRPr="00473411" w:rsidRDefault="0058794A">
      <w:pPr>
        <w:tabs>
          <w:tab w:val="left" w:pos="594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:rsidR="0058794A" w:rsidRPr="00473411" w:rsidRDefault="0058794A">
      <w:pPr>
        <w:tabs>
          <w:tab w:val="left" w:pos="594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:rsidR="0058794A" w:rsidRPr="00473411" w:rsidRDefault="0058794A">
      <w:pPr>
        <w:tabs>
          <w:tab w:val="left" w:pos="5940"/>
        </w:tabs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:rsidR="0058794A" w:rsidRPr="00473411" w:rsidRDefault="00BA7838">
      <w:pPr>
        <w:tabs>
          <w:tab w:val="left" w:pos="5940"/>
        </w:tabs>
        <w:spacing w:before="120" w:after="120"/>
        <w:jc w:val="center"/>
        <w:rPr>
          <w:color w:val="auto"/>
        </w:rPr>
      </w:pPr>
      <w:r w:rsidRPr="00473411">
        <w:rPr>
          <w:b/>
          <w:bCs/>
          <w:color w:val="auto"/>
          <w:sz w:val="22"/>
          <w:szCs w:val="22"/>
        </w:rPr>
        <w:t xml:space="preserve">Zamawiający </w:t>
      </w:r>
      <w:r w:rsidRPr="00473411">
        <w:rPr>
          <w:b/>
          <w:bCs/>
          <w:color w:val="auto"/>
          <w:sz w:val="22"/>
          <w:szCs w:val="22"/>
        </w:rPr>
        <w:tab/>
      </w:r>
      <w:r w:rsidRPr="00473411">
        <w:rPr>
          <w:b/>
          <w:bCs/>
          <w:color w:val="auto"/>
          <w:sz w:val="22"/>
          <w:szCs w:val="22"/>
        </w:rPr>
        <w:tab/>
        <w:t>Wykonawca</w:t>
      </w:r>
    </w:p>
    <w:sectPr w:rsidR="0058794A" w:rsidRPr="00473411">
      <w:headerReference w:type="default" r:id="rId7"/>
      <w:footerReference w:type="default" r:id="rId8"/>
      <w:pgSz w:w="11900" w:h="16840"/>
      <w:pgMar w:top="1418" w:right="1418" w:bottom="1418" w:left="1418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F8" w:rsidRDefault="001003F8">
      <w:r>
        <w:separator/>
      </w:r>
    </w:p>
  </w:endnote>
  <w:endnote w:type="continuationSeparator" w:id="0">
    <w:p w:rsidR="001003F8" w:rsidRDefault="0010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4A" w:rsidRDefault="0058794A">
    <w:pPr>
      <w:pStyle w:val="Stopka"/>
      <w:tabs>
        <w:tab w:val="clear" w:pos="9072"/>
        <w:tab w:val="right" w:pos="9044"/>
      </w:tabs>
      <w:rPr>
        <w:lang w:val="en-US"/>
      </w:rPr>
    </w:pPr>
  </w:p>
  <w:p w:rsidR="0058794A" w:rsidRDefault="00BA7838">
    <w:pPr>
      <w:pStyle w:val="Stopka"/>
      <w:tabs>
        <w:tab w:val="clear" w:pos="9072"/>
        <w:tab w:val="right" w:pos="9044"/>
      </w:tabs>
      <w:rPr>
        <w:lang w:val="en-US"/>
      </w:rPr>
    </w:pPr>
    <w:r>
      <w:rPr>
        <w:noProof/>
      </w:rPr>
      <w:drawing>
        <wp:inline distT="0" distB="0" distL="0" distR="0">
          <wp:extent cx="5755513" cy="953458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513" cy="953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8794A" w:rsidRDefault="0058794A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F8" w:rsidRDefault="001003F8">
      <w:r>
        <w:separator/>
      </w:r>
    </w:p>
  </w:footnote>
  <w:footnote w:type="continuationSeparator" w:id="0">
    <w:p w:rsidR="001003F8" w:rsidRDefault="0010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4A" w:rsidRDefault="00BA7838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>
          <wp:extent cx="5755513" cy="569810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513" cy="569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76"/>
    <w:multiLevelType w:val="hybridMultilevel"/>
    <w:tmpl w:val="C5D87246"/>
    <w:styleLink w:val="Zaimportowanystyl2"/>
    <w:lvl w:ilvl="0" w:tplc="4BB4CE8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EBAFE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44EBE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29E0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044B8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0E6FA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7654D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AD10A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A4DA6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7D6D60"/>
    <w:multiLevelType w:val="hybridMultilevel"/>
    <w:tmpl w:val="9BC6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A69"/>
    <w:multiLevelType w:val="hybridMultilevel"/>
    <w:tmpl w:val="CFB258B8"/>
    <w:numStyleLink w:val="Zaimportowanystyl3"/>
  </w:abstractNum>
  <w:abstractNum w:abstractNumId="3" w15:restartNumberingAfterBreak="0">
    <w:nsid w:val="324676D1"/>
    <w:multiLevelType w:val="hybridMultilevel"/>
    <w:tmpl w:val="F724C2D4"/>
    <w:styleLink w:val="Zaimportowanystyl7"/>
    <w:lvl w:ilvl="0" w:tplc="B18264F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18A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820DC">
      <w:start w:val="1"/>
      <w:numFmt w:val="lowerRoman"/>
      <w:lvlText w:val="%3."/>
      <w:lvlJc w:val="left"/>
      <w:pPr>
        <w:ind w:left="172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E28B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EA19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A230">
      <w:start w:val="1"/>
      <w:numFmt w:val="lowerRoman"/>
      <w:lvlText w:val="%6."/>
      <w:lvlJc w:val="left"/>
      <w:pPr>
        <w:ind w:left="388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45050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6A4D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23D64">
      <w:start w:val="1"/>
      <w:numFmt w:val="lowerRoman"/>
      <w:lvlText w:val="%9."/>
      <w:lvlJc w:val="left"/>
      <w:pPr>
        <w:ind w:left="604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4647E7"/>
    <w:multiLevelType w:val="hybridMultilevel"/>
    <w:tmpl w:val="F724C2D4"/>
    <w:numStyleLink w:val="Zaimportowanystyl7"/>
  </w:abstractNum>
  <w:abstractNum w:abstractNumId="5" w15:restartNumberingAfterBreak="0">
    <w:nsid w:val="3C2E7C17"/>
    <w:multiLevelType w:val="hybridMultilevel"/>
    <w:tmpl w:val="C4209BBE"/>
    <w:styleLink w:val="Zaimportowanystyl6"/>
    <w:lvl w:ilvl="0" w:tplc="6BE0D4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CA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C25B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204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26A9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C4DC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6942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A663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0E0D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2F4212"/>
    <w:multiLevelType w:val="hybridMultilevel"/>
    <w:tmpl w:val="02F02AC6"/>
    <w:styleLink w:val="Zaimportowanystyl4"/>
    <w:lvl w:ilvl="0" w:tplc="5F4410C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C8FF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03790">
      <w:start w:val="1"/>
      <w:numFmt w:val="lowerRoman"/>
      <w:suff w:val="nothing"/>
      <w:lvlText w:val="%3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6F7A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A8FA4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4FA60">
      <w:start w:val="1"/>
      <w:numFmt w:val="lowerRoman"/>
      <w:suff w:val="nothing"/>
      <w:lvlText w:val="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6FCC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2DAE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4AEFE">
      <w:start w:val="1"/>
      <w:numFmt w:val="lowerRoman"/>
      <w:suff w:val="nothing"/>
      <w:lvlText w:val="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771C82"/>
    <w:multiLevelType w:val="hybridMultilevel"/>
    <w:tmpl w:val="CFB258B8"/>
    <w:styleLink w:val="Zaimportowanystyl3"/>
    <w:lvl w:ilvl="0" w:tplc="DC762E1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86C9C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E727C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E9280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C89B0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8551E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A8E38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675A6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23410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4C06DE3"/>
    <w:multiLevelType w:val="hybridMultilevel"/>
    <w:tmpl w:val="F25A23AC"/>
    <w:styleLink w:val="Zaimportowanystyl5"/>
    <w:lvl w:ilvl="0" w:tplc="DE063B22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40A5C">
      <w:start w:val="1"/>
      <w:numFmt w:val="decimal"/>
      <w:lvlText w:val="%2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2EDD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A7C96">
      <w:start w:val="1"/>
      <w:numFmt w:val="decimal"/>
      <w:lvlText w:val="%4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63150">
      <w:start w:val="1"/>
      <w:numFmt w:val="decimal"/>
      <w:lvlText w:val="%5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CCB24">
      <w:start w:val="1"/>
      <w:numFmt w:val="decimal"/>
      <w:lvlText w:val="%6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4CB7E">
      <w:start w:val="1"/>
      <w:numFmt w:val="decimal"/>
      <w:lvlText w:val="%7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C678E">
      <w:start w:val="1"/>
      <w:numFmt w:val="decimal"/>
      <w:lvlText w:val="%8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410E8">
      <w:start w:val="1"/>
      <w:numFmt w:val="decimal"/>
      <w:lvlText w:val="%9."/>
      <w:lvlJc w:val="left"/>
      <w:pPr>
        <w:tabs>
          <w:tab w:val="left" w:pos="360"/>
          <w:tab w:val="num" w:pos="708"/>
        </w:tabs>
        <w:ind w:left="870" w:hanging="5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29557F"/>
    <w:multiLevelType w:val="hybridMultilevel"/>
    <w:tmpl w:val="02F02AC6"/>
    <w:numStyleLink w:val="Zaimportowanystyl4"/>
  </w:abstractNum>
  <w:abstractNum w:abstractNumId="10" w15:restartNumberingAfterBreak="0">
    <w:nsid w:val="72A73059"/>
    <w:multiLevelType w:val="hybridMultilevel"/>
    <w:tmpl w:val="F25A23AC"/>
    <w:numStyleLink w:val="Zaimportowanystyl5"/>
  </w:abstractNum>
  <w:abstractNum w:abstractNumId="11" w15:restartNumberingAfterBreak="0">
    <w:nsid w:val="73ED131B"/>
    <w:multiLevelType w:val="hybridMultilevel"/>
    <w:tmpl w:val="C4209BBE"/>
    <w:numStyleLink w:val="Zaimportowanystyl6"/>
  </w:abstractNum>
  <w:abstractNum w:abstractNumId="12" w15:restartNumberingAfterBreak="0">
    <w:nsid w:val="79CB2105"/>
    <w:multiLevelType w:val="hybridMultilevel"/>
    <w:tmpl w:val="C5D87246"/>
    <w:numStyleLink w:val="Zaimportowanystyl2"/>
  </w:abstractNum>
  <w:num w:numId="1">
    <w:abstractNumId w:val="0"/>
  </w:num>
  <w:num w:numId="2">
    <w:abstractNumId w:val="12"/>
  </w:num>
  <w:num w:numId="3">
    <w:abstractNumId w:val="12"/>
    <w:lvlOverride w:ilvl="0">
      <w:lvl w:ilvl="0" w:tplc="99026E36">
        <w:start w:val="1"/>
        <w:numFmt w:val="decimal"/>
        <w:lvlText w:val="%1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AADD9E">
        <w:start w:val="1"/>
        <w:numFmt w:val="decimal"/>
        <w:lvlText w:val="%2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42FB16">
        <w:start w:val="1"/>
        <w:numFmt w:val="decimal"/>
        <w:lvlText w:val="%3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8CF46">
        <w:start w:val="1"/>
        <w:numFmt w:val="decimal"/>
        <w:lvlText w:val="%4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D090AA">
        <w:start w:val="1"/>
        <w:numFmt w:val="decimal"/>
        <w:lvlText w:val="%5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92264E">
        <w:start w:val="1"/>
        <w:numFmt w:val="decimal"/>
        <w:lvlText w:val="%6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4E15D6">
        <w:start w:val="1"/>
        <w:numFmt w:val="decimal"/>
        <w:lvlText w:val="%7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D0F424">
        <w:start w:val="1"/>
        <w:numFmt w:val="decimal"/>
        <w:lvlText w:val="%8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4E7DC2">
        <w:start w:val="1"/>
        <w:numFmt w:val="decimal"/>
        <w:lvlText w:val="%9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0"/>
    <w:lvlOverride w:ilvl="0">
      <w:lvl w:ilvl="0" w:tplc="830AAB80">
        <w:start w:val="1"/>
        <w:numFmt w:val="decimal"/>
        <w:lvlText w:val="%1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12C116">
        <w:start w:val="1"/>
        <w:numFmt w:val="decimal"/>
        <w:lvlText w:val="%2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A48A14">
        <w:start w:val="1"/>
        <w:numFmt w:val="decimal"/>
        <w:lvlText w:val="%3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AEAE4">
        <w:start w:val="1"/>
        <w:numFmt w:val="decimal"/>
        <w:lvlText w:val="%4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D2F60E">
        <w:start w:val="1"/>
        <w:numFmt w:val="decimal"/>
        <w:lvlText w:val="%5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FAAC5E">
        <w:start w:val="1"/>
        <w:numFmt w:val="decimal"/>
        <w:lvlText w:val="%6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10CE12">
        <w:start w:val="1"/>
        <w:numFmt w:val="decimal"/>
        <w:lvlText w:val="%7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82760">
        <w:start w:val="1"/>
        <w:numFmt w:val="decimal"/>
        <w:lvlText w:val="%8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4491C">
        <w:start w:val="1"/>
        <w:numFmt w:val="decimal"/>
        <w:lvlText w:val="%9."/>
        <w:lvlJc w:val="left"/>
        <w:pPr>
          <w:tabs>
            <w:tab w:val="left" w:pos="36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4A"/>
    <w:rsid w:val="00047334"/>
    <w:rsid w:val="001003F8"/>
    <w:rsid w:val="002225DB"/>
    <w:rsid w:val="00373F68"/>
    <w:rsid w:val="00473411"/>
    <w:rsid w:val="0058794A"/>
    <w:rsid w:val="005A6059"/>
    <w:rsid w:val="005B0C54"/>
    <w:rsid w:val="00BA7838"/>
    <w:rsid w:val="00E363D9"/>
    <w:rsid w:val="00EE2EC1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8C90-E7DD-44B4-BEAB-04956E71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FB09B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5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rsid w:val="00FB09B9"/>
    <w:rPr>
      <w:rFonts w:ascii="Calibri Light" w:eastAsia="Times New Roman" w:hAnsi="Calibri Light"/>
      <w:b/>
      <w:bCs/>
      <w:sz w:val="26"/>
      <w:szCs w:val="26"/>
      <w:bdr w:val="none" w:sz="0" w:space="0" w:color="auto"/>
      <w:lang w:eastAsia="en-US"/>
    </w:rPr>
  </w:style>
  <w:style w:type="paragraph" w:customStyle="1" w:styleId="Standard">
    <w:name w:val="Standard"/>
    <w:rsid w:val="00373F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9" w:line="360" w:lineRule="atLeast"/>
    </w:pPr>
    <w:rPr>
      <w:rFonts w:eastAsia="Times New Roman"/>
      <w:kern w:val="3"/>
      <w:sz w:val="26"/>
      <w:szCs w:val="26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Bednarz</dc:creator>
  <cp:lastModifiedBy>Paweł Bednarz</cp:lastModifiedBy>
  <cp:revision>9</cp:revision>
  <cp:lastPrinted>2022-03-09T07:42:00Z</cp:lastPrinted>
  <dcterms:created xsi:type="dcterms:W3CDTF">2022-03-09T07:39:00Z</dcterms:created>
  <dcterms:modified xsi:type="dcterms:W3CDTF">2022-04-01T05:06:00Z</dcterms:modified>
</cp:coreProperties>
</file>