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F2E35" w14:textId="77777777" w:rsidR="00272643" w:rsidRPr="000F5945" w:rsidRDefault="00272643" w:rsidP="00272643">
      <w:pPr>
        <w:rPr>
          <w:b/>
          <w:color w:val="000000" w:themeColor="text1"/>
        </w:rPr>
      </w:pPr>
    </w:p>
    <w:p w14:paraId="051BFD77" w14:textId="1BB2FDA1" w:rsidR="00272643" w:rsidRPr="000F5945" w:rsidRDefault="00390250" w:rsidP="00272643">
      <w:pPr>
        <w:rPr>
          <w:color w:val="000000" w:themeColor="text1"/>
        </w:rPr>
      </w:pPr>
      <w:r>
        <w:rPr>
          <w:color w:val="000000" w:themeColor="text1"/>
        </w:rPr>
        <w:t>Załącznik nr 1 do S</w:t>
      </w:r>
      <w:r w:rsidR="00272643" w:rsidRPr="000F5945">
        <w:rPr>
          <w:color w:val="000000" w:themeColor="text1"/>
        </w:rPr>
        <w:t>WZ</w:t>
      </w:r>
      <w:r w:rsidR="00EA596B" w:rsidRPr="000F5945">
        <w:rPr>
          <w:color w:val="000000" w:themeColor="text1"/>
        </w:rPr>
        <w:t xml:space="preserve"> - </w:t>
      </w:r>
      <w:r w:rsidR="00272643" w:rsidRPr="000F5945">
        <w:rPr>
          <w:color w:val="000000" w:themeColor="text1"/>
        </w:rPr>
        <w:t xml:space="preserve"> </w:t>
      </w:r>
      <w:r w:rsidR="00EA596B" w:rsidRPr="000F5945">
        <w:rPr>
          <w:color w:val="000000" w:themeColor="text1"/>
        </w:rPr>
        <w:t>Szczegółowy opis przedmiotu zamówienia</w:t>
      </w:r>
    </w:p>
    <w:p w14:paraId="09C62FD2" w14:textId="6BA8E902" w:rsidR="00EA596B" w:rsidRPr="000F5945" w:rsidRDefault="00EA596B" w:rsidP="00272643">
      <w:pPr>
        <w:rPr>
          <w:color w:val="000000" w:themeColor="text1"/>
        </w:rPr>
      </w:pPr>
      <w:r w:rsidRPr="008B416C">
        <w:rPr>
          <w:color w:val="000000" w:themeColor="text1"/>
        </w:rPr>
        <w:t xml:space="preserve">Nr ref. </w:t>
      </w:r>
      <w:r w:rsidRPr="008B416C">
        <w:rPr>
          <w:rFonts w:cs="Calibri"/>
          <w:color w:val="000000" w:themeColor="text1"/>
        </w:rPr>
        <w:t>KPFR/KAMPANIA_IP/</w:t>
      </w:r>
      <w:r w:rsidR="00401B3E" w:rsidRPr="008B416C">
        <w:rPr>
          <w:rFonts w:cs="Calibri"/>
          <w:color w:val="000000" w:themeColor="text1"/>
        </w:rPr>
        <w:t>1</w:t>
      </w:r>
      <w:r w:rsidRPr="008B416C">
        <w:rPr>
          <w:rFonts w:cs="Calibri"/>
          <w:color w:val="000000" w:themeColor="text1"/>
        </w:rPr>
        <w:t>/20</w:t>
      </w:r>
      <w:r w:rsidR="00401B3E" w:rsidRPr="008B416C">
        <w:rPr>
          <w:rFonts w:cs="Calibri"/>
          <w:color w:val="000000" w:themeColor="text1"/>
        </w:rPr>
        <w:t>2</w:t>
      </w:r>
      <w:r w:rsidR="008B416C" w:rsidRPr="008B416C">
        <w:rPr>
          <w:rFonts w:cs="Calibri"/>
          <w:color w:val="000000" w:themeColor="text1"/>
        </w:rPr>
        <w:t>2</w:t>
      </w:r>
      <w:r w:rsidRPr="000F5945">
        <w:rPr>
          <w:rFonts w:cs="Calibri"/>
          <w:color w:val="000000" w:themeColor="text1"/>
        </w:rPr>
        <w:t xml:space="preserve">                                                      </w:t>
      </w:r>
    </w:p>
    <w:p w14:paraId="26C9B688" w14:textId="77777777" w:rsidR="00EA596B" w:rsidRPr="000F5945" w:rsidRDefault="00EA596B" w:rsidP="00272643">
      <w:pPr>
        <w:rPr>
          <w:b/>
          <w:color w:val="000000" w:themeColor="text1"/>
        </w:rPr>
      </w:pPr>
    </w:p>
    <w:p w14:paraId="6E1B99A0" w14:textId="77777777" w:rsidR="006A4707" w:rsidRPr="000F5945" w:rsidRDefault="00F61D3C" w:rsidP="00F61D3C">
      <w:pPr>
        <w:jc w:val="center"/>
        <w:rPr>
          <w:color w:val="000000" w:themeColor="text1"/>
          <w:sz w:val="28"/>
          <w:u w:val="single"/>
        </w:rPr>
      </w:pPr>
      <w:r w:rsidRPr="000F5945">
        <w:rPr>
          <w:color w:val="000000" w:themeColor="text1"/>
          <w:sz w:val="28"/>
          <w:u w:val="single"/>
        </w:rPr>
        <w:t>Szczegółowy opis przedmiotu zamówienia</w:t>
      </w:r>
    </w:p>
    <w:p w14:paraId="6AFA4CAA" w14:textId="77777777" w:rsidR="00131E24" w:rsidRPr="000F5945" w:rsidRDefault="00131E24" w:rsidP="00131E24">
      <w:pPr>
        <w:pStyle w:val="Akapitzlist"/>
        <w:spacing w:after="0"/>
        <w:ind w:left="426"/>
        <w:rPr>
          <w:b/>
          <w:color w:val="000000" w:themeColor="text1"/>
          <w:u w:val="single"/>
        </w:rPr>
      </w:pPr>
    </w:p>
    <w:p w14:paraId="1F5BF777" w14:textId="77777777" w:rsidR="000A2317" w:rsidRPr="000F5945" w:rsidRDefault="000A2317" w:rsidP="00EB3081">
      <w:pPr>
        <w:pStyle w:val="Akapitzlist"/>
        <w:numPr>
          <w:ilvl w:val="0"/>
          <w:numId w:val="15"/>
        </w:numPr>
        <w:spacing w:after="0"/>
        <w:ind w:left="426" w:hanging="426"/>
        <w:rPr>
          <w:b/>
          <w:color w:val="000000" w:themeColor="text1"/>
          <w:u w:val="single"/>
        </w:rPr>
      </w:pPr>
      <w:r w:rsidRPr="000F5945">
        <w:rPr>
          <w:b/>
          <w:color w:val="000000" w:themeColor="text1"/>
          <w:u w:val="single"/>
        </w:rPr>
        <w:t>Informacja o Zamawiającym</w:t>
      </w:r>
    </w:p>
    <w:p w14:paraId="263164AD" w14:textId="77777777" w:rsidR="000A2317" w:rsidRPr="000F5945" w:rsidRDefault="000A2317" w:rsidP="000A2317">
      <w:pPr>
        <w:spacing w:after="0"/>
        <w:jc w:val="both"/>
        <w:rPr>
          <w:color w:val="000000" w:themeColor="text1"/>
        </w:rPr>
      </w:pPr>
    </w:p>
    <w:p w14:paraId="6EBE5C08" w14:textId="4560E540" w:rsidR="00101377" w:rsidRDefault="00101377" w:rsidP="00101377">
      <w:pPr>
        <w:jc w:val="both"/>
        <w:rPr>
          <w:color w:val="000000" w:themeColor="text1"/>
        </w:rPr>
      </w:pPr>
      <w:r w:rsidRPr="00101377">
        <w:rPr>
          <w:color w:val="000000" w:themeColor="text1"/>
        </w:rPr>
        <w:t xml:space="preserve">Kujawsko-Pomorski Fundusz Rozwoju sp. z o.o. w Toruniu, został utworzony 26 stycznia 2017 roku przez Samorząd Województwa Kujawsko-Pomorskiego. Celem Funduszu jest wspieranie i promowanie regionu poprzez ułatwianie mikro, małym i średnim przedsiębiorcom dostępu do finansowania. Środki, którymi obecnie administruje KPFR i które do końca 2023r. trafią do regionalnych przedsiębiorców to kwota ponad 620 mln zł. W praktyce KPFR przygotowuje linie finansowe i programy wsparcia na rzecz wprowadzania innowacji i podnoszenia konkurencyjności </w:t>
      </w:r>
      <w:r w:rsidR="00F87043">
        <w:rPr>
          <w:color w:val="000000" w:themeColor="text1"/>
        </w:rPr>
        <w:t>mikro, małych i średnich przedsiębiorstw</w:t>
      </w:r>
      <w:r w:rsidRPr="00101377">
        <w:rPr>
          <w:color w:val="000000" w:themeColor="text1"/>
        </w:rPr>
        <w:t xml:space="preserve">. Fundusz udostępnia MŚP środki na pożyczki poprzez wyspecjalizowane Instytucje Finansowe. </w:t>
      </w:r>
    </w:p>
    <w:p w14:paraId="4E5C92D3" w14:textId="1BF0E081" w:rsidR="00A90B07" w:rsidRPr="00D10D1E" w:rsidRDefault="00101377" w:rsidP="00D10D1E">
      <w:pPr>
        <w:jc w:val="both"/>
        <w:rPr>
          <w:color w:val="000000" w:themeColor="text1"/>
        </w:rPr>
      </w:pPr>
      <w:r w:rsidRPr="00F51B87">
        <w:t xml:space="preserve">W standardowej ofercie KPFR znajdują się nisko oprocentowane, bezpieczne pożyczki unijne, które można przeznaczyć na innowacje, wdrożenie w firmie nowych rozwiązań, zakup nowoczesnego sprzętu, modernizację produkcji, adaptację pomieszczeń, wyposażenie nowych stanowisk, a także przebranżowienie firmy. </w:t>
      </w:r>
      <w:r>
        <w:t>Nadal do</w:t>
      </w:r>
      <w:r w:rsidR="00F87043">
        <w:t>stępna jest pożyczka płynnościowa anty COVID-19</w:t>
      </w:r>
      <w:r w:rsidRPr="00F51B87">
        <w:t xml:space="preserve"> uruchomion</w:t>
      </w:r>
      <w:r w:rsidR="00F87043">
        <w:t>a</w:t>
      </w:r>
      <w:r w:rsidRPr="00F51B87">
        <w:t xml:space="preserve"> przez Fundusz w czasie pandemii</w:t>
      </w:r>
      <w:r w:rsidR="00F87043">
        <w:t xml:space="preserve">, </w:t>
      </w:r>
      <w:r w:rsidRPr="00F51B87">
        <w:t>dedykowana mikro, małym i średnim przedsiębiorcom z naszego regionu, dotkniętym negatywnymi skutkami finansowymi spowodowanymi COVID-19.</w:t>
      </w:r>
      <w:r w:rsidR="00F51B87">
        <w:t xml:space="preserve"> Do tej pory </w:t>
      </w:r>
      <w:r w:rsidR="00D10D1E">
        <w:br/>
      </w:r>
      <w:r w:rsidR="00F51B87">
        <w:t xml:space="preserve">z naszych pożyczek skorzystało prawie 1400 przedsiębiorców, a kwota udzielonego im wsparcia </w:t>
      </w:r>
      <w:r w:rsidR="00D10D1E">
        <w:br/>
      </w:r>
      <w:r w:rsidR="00F51B87">
        <w:t xml:space="preserve">to ponad 475 mln zł. </w:t>
      </w:r>
    </w:p>
    <w:p w14:paraId="50798E67" w14:textId="77777777" w:rsidR="003120C1" w:rsidRPr="000F5945" w:rsidRDefault="00933DA0" w:rsidP="003120C1">
      <w:pPr>
        <w:pStyle w:val="Akapitzlist"/>
        <w:numPr>
          <w:ilvl w:val="0"/>
          <w:numId w:val="15"/>
        </w:numPr>
        <w:spacing w:after="0"/>
        <w:ind w:left="426" w:hanging="426"/>
        <w:rPr>
          <w:b/>
          <w:color w:val="000000" w:themeColor="text1"/>
          <w:u w:val="single"/>
        </w:rPr>
      </w:pPr>
      <w:r w:rsidRPr="000F5945">
        <w:rPr>
          <w:b/>
          <w:color w:val="000000" w:themeColor="text1"/>
          <w:u w:val="single"/>
        </w:rPr>
        <w:t>P</w:t>
      </w:r>
      <w:r w:rsidR="00F61D3C" w:rsidRPr="000F5945">
        <w:rPr>
          <w:b/>
          <w:color w:val="000000" w:themeColor="text1"/>
          <w:u w:val="single"/>
        </w:rPr>
        <w:t>rzedmiot zamówienia</w:t>
      </w:r>
    </w:p>
    <w:p w14:paraId="6258F8E1" w14:textId="77777777" w:rsidR="003120C1" w:rsidRPr="000F5945" w:rsidRDefault="003120C1" w:rsidP="003120C1">
      <w:pPr>
        <w:pStyle w:val="Akapitzlist"/>
        <w:spacing w:after="0"/>
        <w:ind w:left="426"/>
        <w:rPr>
          <w:b/>
          <w:color w:val="000000" w:themeColor="text1"/>
          <w:u w:val="single"/>
        </w:rPr>
      </w:pPr>
    </w:p>
    <w:p w14:paraId="5C7D35BF" w14:textId="77777777" w:rsidR="00BE3613" w:rsidRPr="00F51B87" w:rsidRDefault="00361023" w:rsidP="00BE3613">
      <w:pPr>
        <w:pStyle w:val="Akapitzlist"/>
        <w:numPr>
          <w:ilvl w:val="0"/>
          <w:numId w:val="13"/>
        </w:numPr>
        <w:tabs>
          <w:tab w:val="left" w:pos="709"/>
        </w:tabs>
        <w:spacing w:after="0"/>
        <w:ind w:left="426" w:hanging="284"/>
        <w:jc w:val="both"/>
        <w:rPr>
          <w:color w:val="000000" w:themeColor="text1"/>
          <w:shd w:val="clear" w:color="auto" w:fill="FFFFFF"/>
        </w:rPr>
      </w:pPr>
      <w:r w:rsidRPr="00126893">
        <w:rPr>
          <w:color w:val="000000" w:themeColor="text1"/>
        </w:rPr>
        <w:lastRenderedPageBreak/>
        <w:t>P</w:t>
      </w:r>
      <w:r w:rsidR="00F61D3C" w:rsidRPr="00126893">
        <w:rPr>
          <w:color w:val="000000" w:themeColor="text1"/>
        </w:rPr>
        <w:t xml:space="preserve">rzygotowanie i realizacja kampanii informacyjno-promocyjnej </w:t>
      </w:r>
      <w:r w:rsidR="00933DA0" w:rsidRPr="00126893">
        <w:rPr>
          <w:color w:val="000000" w:themeColor="text1"/>
        </w:rPr>
        <w:t xml:space="preserve">na zlecenie </w:t>
      </w:r>
      <w:r w:rsidR="000A2317" w:rsidRPr="00126893">
        <w:rPr>
          <w:color w:val="000000" w:themeColor="text1"/>
        </w:rPr>
        <w:t>Zamawiającego</w:t>
      </w:r>
      <w:r w:rsidR="00974834" w:rsidRPr="00126893">
        <w:rPr>
          <w:color w:val="000000" w:themeColor="text1"/>
        </w:rPr>
        <w:t>.</w:t>
      </w:r>
      <w:r w:rsidR="00DB4DA1" w:rsidRPr="00126893">
        <w:rPr>
          <w:color w:val="000000" w:themeColor="text1"/>
        </w:rPr>
        <w:t xml:space="preserve"> </w:t>
      </w:r>
    </w:p>
    <w:p w14:paraId="65E793C9" w14:textId="1E8D3CCD" w:rsidR="00CF2A1B" w:rsidRPr="00F51B87" w:rsidRDefault="00BE3613" w:rsidP="00BE3613">
      <w:pPr>
        <w:pStyle w:val="Akapitzlist"/>
        <w:numPr>
          <w:ilvl w:val="0"/>
          <w:numId w:val="13"/>
        </w:numPr>
        <w:tabs>
          <w:tab w:val="left" w:pos="709"/>
        </w:tabs>
        <w:spacing w:after="0"/>
        <w:ind w:left="426" w:hanging="284"/>
        <w:jc w:val="both"/>
        <w:rPr>
          <w:color w:val="000000" w:themeColor="text1"/>
          <w:shd w:val="clear" w:color="auto" w:fill="FFFFFF"/>
        </w:rPr>
      </w:pPr>
      <w:r w:rsidRPr="00250373">
        <w:rPr>
          <w:color w:val="000000" w:themeColor="text1"/>
        </w:rPr>
        <w:t xml:space="preserve">Kampania ma dotyczyć działalności KPFR </w:t>
      </w:r>
      <w:r w:rsidR="00CF2A1B" w:rsidRPr="00F51B87">
        <w:t>jako spółki Samorządu Województwa Kujawsko-Pomorskiego, która od 5 lat wspiera i promuje aktywność podmiotów gospodarczych w naszym regionie.</w:t>
      </w:r>
      <w:r w:rsidR="00CF2A1B" w:rsidRPr="00250373" w:rsidDel="00BE3613">
        <w:rPr>
          <w:color w:val="000000" w:themeColor="text1"/>
        </w:rPr>
        <w:t xml:space="preserve"> </w:t>
      </w:r>
      <w:r w:rsidR="00CF2A1B" w:rsidRPr="00250373">
        <w:rPr>
          <w:color w:val="000000" w:themeColor="text1"/>
        </w:rPr>
        <w:t>Wykonawca w treści przygotowanych materiałów informacyjno</w:t>
      </w:r>
      <w:r w:rsidR="00F119A8">
        <w:rPr>
          <w:color w:val="000000" w:themeColor="text1"/>
        </w:rPr>
        <w:t>-</w:t>
      </w:r>
      <w:r w:rsidR="00CF2A1B" w:rsidRPr="00250373">
        <w:rPr>
          <w:color w:val="000000" w:themeColor="text1"/>
        </w:rPr>
        <w:t>promocyjnych powinien w szczególności wyeksponować:</w:t>
      </w:r>
    </w:p>
    <w:p w14:paraId="1B8C381B" w14:textId="73618E80" w:rsidR="00CF2A1B" w:rsidRPr="00250373" w:rsidRDefault="00CF2A1B" w:rsidP="00CF2A1B">
      <w:pPr>
        <w:pStyle w:val="Akapitzlist"/>
        <w:numPr>
          <w:ilvl w:val="0"/>
          <w:numId w:val="46"/>
        </w:numPr>
        <w:tabs>
          <w:tab w:val="left" w:pos="709"/>
        </w:tabs>
        <w:spacing w:after="0"/>
        <w:jc w:val="both"/>
        <w:rPr>
          <w:color w:val="000000" w:themeColor="text1"/>
          <w:shd w:val="clear" w:color="auto" w:fill="FFFFFF"/>
        </w:rPr>
      </w:pPr>
      <w:r w:rsidRPr="00250373">
        <w:rPr>
          <w:color w:val="000000" w:themeColor="text1"/>
          <w:shd w:val="clear" w:color="auto" w:fill="FFFFFF"/>
        </w:rPr>
        <w:t>Wizerunek KPFR</w:t>
      </w:r>
      <w:r w:rsidR="00146B5C" w:rsidRPr="00250373">
        <w:rPr>
          <w:color w:val="000000" w:themeColor="text1"/>
          <w:shd w:val="clear" w:color="auto" w:fill="FFFFFF"/>
        </w:rPr>
        <w:t>:</w:t>
      </w:r>
    </w:p>
    <w:p w14:paraId="6D22D430" w14:textId="02C2A837" w:rsidR="00146B5C" w:rsidRPr="00250373" w:rsidRDefault="00146B5C" w:rsidP="00146B5C">
      <w:pPr>
        <w:pStyle w:val="Akapitzlist"/>
        <w:numPr>
          <w:ilvl w:val="0"/>
          <w:numId w:val="47"/>
        </w:numPr>
        <w:tabs>
          <w:tab w:val="left" w:pos="709"/>
        </w:tabs>
        <w:jc w:val="both"/>
        <w:rPr>
          <w:color w:val="000000" w:themeColor="text1"/>
          <w:shd w:val="clear" w:color="auto" w:fill="FFFFFF"/>
        </w:rPr>
      </w:pPr>
      <w:r w:rsidRPr="00250373">
        <w:rPr>
          <w:color w:val="000000" w:themeColor="text1"/>
          <w:shd w:val="clear" w:color="auto" w:fill="FFFFFF"/>
        </w:rPr>
        <w:t>Spółka Samorządu Województwa Kujawsko-Pomorskiego</w:t>
      </w:r>
      <w:r w:rsidR="00783D91">
        <w:rPr>
          <w:color w:val="000000" w:themeColor="text1"/>
          <w:shd w:val="clear" w:color="auto" w:fill="FFFFFF"/>
        </w:rPr>
        <w:t>;</w:t>
      </w:r>
    </w:p>
    <w:p w14:paraId="38B2EE92" w14:textId="428D3E9E" w:rsidR="00146B5C" w:rsidRPr="00250373" w:rsidRDefault="00146B5C" w:rsidP="00146B5C">
      <w:pPr>
        <w:pStyle w:val="Akapitzlist"/>
        <w:numPr>
          <w:ilvl w:val="0"/>
          <w:numId w:val="47"/>
        </w:numPr>
        <w:tabs>
          <w:tab w:val="left" w:pos="709"/>
        </w:tabs>
        <w:jc w:val="both"/>
        <w:rPr>
          <w:color w:val="000000" w:themeColor="text1"/>
          <w:shd w:val="clear" w:color="auto" w:fill="FFFFFF"/>
        </w:rPr>
      </w:pPr>
      <w:r w:rsidRPr="00250373">
        <w:rPr>
          <w:color w:val="000000" w:themeColor="text1"/>
          <w:shd w:val="clear" w:color="auto" w:fill="FFFFFF"/>
        </w:rPr>
        <w:t>Regionalna Instytucja wpierająca i promująca rozwój społeczno-gospodarczy regionu</w:t>
      </w:r>
      <w:r w:rsidR="00783D91">
        <w:rPr>
          <w:color w:val="000000" w:themeColor="text1"/>
          <w:shd w:val="clear" w:color="auto" w:fill="FFFFFF"/>
        </w:rPr>
        <w:t>;</w:t>
      </w:r>
    </w:p>
    <w:p w14:paraId="049FB2D2" w14:textId="0D6F41A0" w:rsidR="00146B5C" w:rsidRPr="00250373" w:rsidRDefault="00146B5C" w:rsidP="00146B5C">
      <w:pPr>
        <w:pStyle w:val="Akapitzlist"/>
        <w:numPr>
          <w:ilvl w:val="0"/>
          <w:numId w:val="47"/>
        </w:numPr>
        <w:tabs>
          <w:tab w:val="left" w:pos="709"/>
        </w:tabs>
        <w:jc w:val="both"/>
        <w:rPr>
          <w:color w:val="000000" w:themeColor="text1"/>
          <w:shd w:val="clear" w:color="auto" w:fill="FFFFFF"/>
        </w:rPr>
      </w:pPr>
      <w:r w:rsidRPr="00250373">
        <w:rPr>
          <w:color w:val="000000" w:themeColor="text1"/>
          <w:shd w:val="clear" w:color="auto" w:fill="FFFFFF"/>
        </w:rPr>
        <w:t>Członek Ogólnopolskiego Stowarzyszenia Funduszy Rozwoju</w:t>
      </w:r>
      <w:r w:rsidR="00783D91">
        <w:rPr>
          <w:color w:val="000000" w:themeColor="text1"/>
          <w:shd w:val="clear" w:color="auto" w:fill="FFFFFF"/>
        </w:rPr>
        <w:t>;</w:t>
      </w:r>
    </w:p>
    <w:p w14:paraId="1090E8C1" w14:textId="20AF89BA" w:rsidR="00146B5C" w:rsidRPr="00250373" w:rsidRDefault="00146B5C" w:rsidP="00146B5C">
      <w:pPr>
        <w:pStyle w:val="Akapitzlist"/>
        <w:numPr>
          <w:ilvl w:val="0"/>
          <w:numId w:val="47"/>
        </w:numPr>
        <w:tabs>
          <w:tab w:val="left" w:pos="709"/>
        </w:tabs>
        <w:jc w:val="both"/>
        <w:rPr>
          <w:color w:val="000000" w:themeColor="text1"/>
          <w:shd w:val="clear" w:color="auto" w:fill="FFFFFF"/>
        </w:rPr>
      </w:pPr>
      <w:r w:rsidRPr="00250373">
        <w:rPr>
          <w:color w:val="000000" w:themeColor="text1"/>
          <w:shd w:val="clear" w:color="auto" w:fill="FFFFFF"/>
        </w:rPr>
        <w:t>Partner najważniejszych wydarzeń gospodarczych w regionie</w:t>
      </w:r>
      <w:r w:rsidR="00783D91">
        <w:rPr>
          <w:color w:val="000000" w:themeColor="text1"/>
          <w:shd w:val="clear" w:color="auto" w:fill="FFFFFF"/>
        </w:rPr>
        <w:t>;</w:t>
      </w:r>
    </w:p>
    <w:p w14:paraId="00A4BA37" w14:textId="7253AB58" w:rsidR="00146B5C" w:rsidRPr="00250373" w:rsidRDefault="00146B5C" w:rsidP="00146B5C">
      <w:pPr>
        <w:pStyle w:val="Akapitzlist"/>
        <w:numPr>
          <w:ilvl w:val="0"/>
          <w:numId w:val="47"/>
        </w:numPr>
        <w:tabs>
          <w:tab w:val="left" w:pos="709"/>
        </w:tabs>
        <w:jc w:val="both"/>
        <w:rPr>
          <w:color w:val="000000" w:themeColor="text1"/>
          <w:shd w:val="clear" w:color="auto" w:fill="FFFFFF"/>
        </w:rPr>
      </w:pPr>
      <w:r w:rsidRPr="00250373">
        <w:rPr>
          <w:color w:val="000000" w:themeColor="text1"/>
          <w:shd w:val="clear" w:color="auto" w:fill="FFFFFF"/>
        </w:rPr>
        <w:t>Regionalne Obserwatorium Gospodarcze</w:t>
      </w:r>
      <w:r w:rsidR="00783D91">
        <w:rPr>
          <w:color w:val="000000" w:themeColor="text1"/>
          <w:shd w:val="clear" w:color="auto" w:fill="FFFFFF"/>
        </w:rPr>
        <w:t>.</w:t>
      </w:r>
    </w:p>
    <w:p w14:paraId="340B8F51" w14:textId="78D3EF3F" w:rsidR="00146B5C" w:rsidRPr="00250373" w:rsidRDefault="00146B5C" w:rsidP="00146B5C">
      <w:pPr>
        <w:pStyle w:val="Akapitzlist"/>
        <w:numPr>
          <w:ilvl w:val="0"/>
          <w:numId w:val="46"/>
        </w:numPr>
        <w:tabs>
          <w:tab w:val="left" w:pos="709"/>
        </w:tabs>
        <w:jc w:val="both"/>
        <w:rPr>
          <w:color w:val="000000" w:themeColor="text1"/>
          <w:shd w:val="clear" w:color="auto" w:fill="FFFFFF"/>
        </w:rPr>
      </w:pPr>
      <w:r w:rsidRPr="00250373">
        <w:rPr>
          <w:color w:val="000000" w:themeColor="text1"/>
          <w:shd w:val="clear" w:color="auto" w:fill="FFFFFF"/>
        </w:rPr>
        <w:t>Efektywne wsparcie oferowane przez KPFR:</w:t>
      </w:r>
    </w:p>
    <w:p w14:paraId="758E418A" w14:textId="4EB2DA71" w:rsidR="00146B5C" w:rsidRPr="007C2EED" w:rsidRDefault="00C93BDB" w:rsidP="007C2EED">
      <w:pPr>
        <w:pStyle w:val="Akapitzlist"/>
        <w:numPr>
          <w:ilvl w:val="0"/>
          <w:numId w:val="52"/>
        </w:numPr>
        <w:tabs>
          <w:tab w:val="left" w:pos="709"/>
        </w:tabs>
        <w:jc w:val="both"/>
        <w:rPr>
          <w:color w:val="000000" w:themeColor="text1"/>
          <w:shd w:val="clear" w:color="auto" w:fill="FFFFFF"/>
        </w:rPr>
      </w:pPr>
      <w:r w:rsidRPr="00250373">
        <w:rPr>
          <w:color w:val="000000" w:themeColor="text1"/>
          <w:shd w:val="clear" w:color="auto" w:fill="FFFFFF"/>
        </w:rPr>
        <w:t>Pożyczki na rozwój/inwestycje oraz pożyczka płynnościowa anty-COVID 19</w:t>
      </w:r>
      <w:r w:rsidR="00783D91">
        <w:rPr>
          <w:color w:val="000000" w:themeColor="text1"/>
          <w:shd w:val="clear" w:color="auto" w:fill="FFFFFF"/>
        </w:rPr>
        <w:t>.</w:t>
      </w:r>
    </w:p>
    <w:p w14:paraId="7101E036" w14:textId="77777777" w:rsidR="00146B5C" w:rsidRPr="007C2EED" w:rsidRDefault="00146B5C" w:rsidP="007C2EED">
      <w:pPr>
        <w:pStyle w:val="Akapitzlist"/>
        <w:tabs>
          <w:tab w:val="left" w:pos="709"/>
        </w:tabs>
        <w:spacing w:after="0"/>
        <w:ind w:left="1146"/>
        <w:jc w:val="both"/>
        <w:rPr>
          <w:color w:val="000000" w:themeColor="text1"/>
          <w:shd w:val="clear" w:color="auto" w:fill="FFFFFF"/>
        </w:rPr>
      </w:pPr>
    </w:p>
    <w:p w14:paraId="158EBDD9" w14:textId="2B4316B0" w:rsidR="00D8396C" w:rsidRPr="007C2EED" w:rsidRDefault="00D8396C" w:rsidP="007C2EED">
      <w:pPr>
        <w:tabs>
          <w:tab w:val="left" w:pos="709"/>
        </w:tabs>
        <w:spacing w:after="0"/>
        <w:ind w:left="142"/>
        <w:jc w:val="both"/>
        <w:rPr>
          <w:color w:val="000000" w:themeColor="text1"/>
          <w:shd w:val="clear" w:color="auto" w:fill="FFFFFF"/>
        </w:rPr>
      </w:pPr>
    </w:p>
    <w:p w14:paraId="0A50CC6C" w14:textId="762DAB6D" w:rsidR="00834749" w:rsidRPr="000F5945" w:rsidRDefault="00974834" w:rsidP="00EB3081">
      <w:pPr>
        <w:pStyle w:val="Akapitzlist"/>
        <w:numPr>
          <w:ilvl w:val="0"/>
          <w:numId w:val="13"/>
        </w:numPr>
        <w:spacing w:after="0"/>
        <w:ind w:left="426" w:hanging="284"/>
        <w:jc w:val="both"/>
        <w:rPr>
          <w:color w:val="000000" w:themeColor="text1"/>
          <w:shd w:val="clear" w:color="auto" w:fill="FFFFFF"/>
        </w:rPr>
      </w:pPr>
      <w:r w:rsidRPr="000F5945">
        <w:rPr>
          <w:color w:val="000000" w:themeColor="text1"/>
        </w:rPr>
        <w:t>Kampania</w:t>
      </w:r>
      <w:r w:rsidR="00DB4DA1" w:rsidRPr="000F5945">
        <w:rPr>
          <w:color w:val="000000" w:themeColor="text1"/>
        </w:rPr>
        <w:t xml:space="preserve"> </w:t>
      </w:r>
      <w:r w:rsidRPr="000F5945">
        <w:rPr>
          <w:color w:val="000000" w:themeColor="text1"/>
        </w:rPr>
        <w:t>powinna</w:t>
      </w:r>
      <w:r w:rsidR="00DB4DA1" w:rsidRPr="000F5945">
        <w:rPr>
          <w:color w:val="000000" w:themeColor="text1"/>
        </w:rPr>
        <w:t xml:space="preserve"> w sposób spójny i logiczny odzwierciedlać wymogi Zamawiającego opisane w pkt. </w:t>
      </w:r>
      <w:r w:rsidR="00446F17" w:rsidRPr="000F5945">
        <w:rPr>
          <w:color w:val="000000" w:themeColor="text1"/>
        </w:rPr>
        <w:t>III podpunkt 2</w:t>
      </w:r>
      <w:r w:rsidR="00DB4DA1" w:rsidRPr="000F5945">
        <w:rPr>
          <w:color w:val="000000" w:themeColor="text1"/>
        </w:rPr>
        <w:t>,</w:t>
      </w:r>
      <w:r w:rsidR="00446F17" w:rsidRPr="000F5945">
        <w:rPr>
          <w:color w:val="000000" w:themeColor="text1"/>
        </w:rPr>
        <w:t>3</w:t>
      </w:r>
      <w:r w:rsidR="00DB4DA1" w:rsidRPr="000F5945">
        <w:rPr>
          <w:color w:val="000000" w:themeColor="text1"/>
        </w:rPr>
        <w:t>,</w:t>
      </w:r>
      <w:r w:rsidR="00446F17" w:rsidRPr="000F5945">
        <w:rPr>
          <w:color w:val="000000" w:themeColor="text1"/>
        </w:rPr>
        <w:t>4</w:t>
      </w:r>
      <w:r w:rsidR="00DB4DA1" w:rsidRPr="000F5945">
        <w:rPr>
          <w:color w:val="000000" w:themeColor="text1"/>
        </w:rPr>
        <w:t xml:space="preserve"> SOPZ jak również zapewniać jak największy efekt synergii.</w:t>
      </w:r>
    </w:p>
    <w:p w14:paraId="7FA672F9" w14:textId="3D7C540A" w:rsidR="00D00400" w:rsidRPr="000F5945" w:rsidRDefault="00C339E0" w:rsidP="00D00400">
      <w:pPr>
        <w:pStyle w:val="Akapitzlist"/>
        <w:numPr>
          <w:ilvl w:val="0"/>
          <w:numId w:val="13"/>
        </w:numPr>
        <w:spacing w:after="0"/>
        <w:ind w:left="426" w:hanging="284"/>
        <w:jc w:val="both"/>
        <w:rPr>
          <w:color w:val="000000" w:themeColor="text1"/>
          <w:shd w:val="clear" w:color="auto" w:fill="FFFFFF"/>
        </w:rPr>
      </w:pPr>
      <w:r w:rsidRPr="000F5945">
        <w:rPr>
          <w:color w:val="000000" w:themeColor="text1"/>
        </w:rPr>
        <w:t>Zamówienie musi być realizowane zgodnie z posiadaną przez Zamawiającego księgą wizualizacji, stanowiącą załącznik nr</w:t>
      </w:r>
      <w:r w:rsidR="003A5332" w:rsidRPr="000F5945">
        <w:rPr>
          <w:color w:val="000000" w:themeColor="text1"/>
        </w:rPr>
        <w:t xml:space="preserve"> 1</w:t>
      </w:r>
      <w:r w:rsidRPr="000F5945">
        <w:rPr>
          <w:color w:val="000000" w:themeColor="text1"/>
        </w:rPr>
        <w:t xml:space="preserve"> do </w:t>
      </w:r>
      <w:r w:rsidR="005B3A42" w:rsidRPr="000F5945">
        <w:rPr>
          <w:color w:val="000000" w:themeColor="text1"/>
        </w:rPr>
        <w:t>S</w:t>
      </w:r>
      <w:r w:rsidR="008A4A0C" w:rsidRPr="000F5945">
        <w:rPr>
          <w:color w:val="000000" w:themeColor="text1"/>
        </w:rPr>
        <w:t>OPZ</w:t>
      </w:r>
      <w:r w:rsidR="00A015CA">
        <w:rPr>
          <w:color w:val="000000" w:themeColor="text1"/>
        </w:rPr>
        <w:t>, a także</w:t>
      </w:r>
      <w:r w:rsidR="001E65AE">
        <w:rPr>
          <w:color w:val="000000" w:themeColor="text1"/>
        </w:rPr>
        <w:t xml:space="preserve"> zgodnie</w:t>
      </w:r>
      <w:r w:rsidR="006A1B3A">
        <w:rPr>
          <w:color w:val="000000" w:themeColor="text1"/>
        </w:rPr>
        <w:t xml:space="preserve"> z zasadą równości szans </w:t>
      </w:r>
      <w:r w:rsidR="00D6031F">
        <w:rPr>
          <w:color w:val="000000" w:themeColor="text1"/>
        </w:rPr>
        <w:br/>
      </w:r>
      <w:r w:rsidR="006A1B3A">
        <w:rPr>
          <w:color w:val="000000" w:themeColor="text1"/>
        </w:rPr>
        <w:t xml:space="preserve">i niedyskryminacji, w tym dostępności dla osób z niepełnosprawnościami oraz zasadą równości szans kobiet i mężczyzn, o których mowa w „Wytycznych w zakresie realizacji zasady </w:t>
      </w:r>
      <w:r w:rsidR="00A52262">
        <w:rPr>
          <w:color w:val="000000" w:themeColor="text1"/>
        </w:rPr>
        <w:t xml:space="preserve">równości szans i niedyskryminacji, w tym dostępności dla osób z niepełnosprawnościami oraz zasadach równości szans kobiet i mężczyzn w ramach funduszy unijnych na lata 2014-2020” wraz </w:t>
      </w:r>
      <w:r w:rsidR="00AF5CE9">
        <w:rPr>
          <w:color w:val="000000" w:themeColor="text1"/>
        </w:rPr>
        <w:br/>
      </w:r>
      <w:r w:rsidR="00A52262">
        <w:rPr>
          <w:color w:val="000000" w:themeColor="text1"/>
        </w:rPr>
        <w:t>z załącznikami do nich.</w:t>
      </w:r>
      <w:r w:rsidR="006A1B3A">
        <w:rPr>
          <w:color w:val="000000" w:themeColor="text1"/>
        </w:rPr>
        <w:t xml:space="preserve"> Zaproponowane</w:t>
      </w:r>
      <w:r w:rsidR="00A52262">
        <w:rPr>
          <w:color w:val="000000" w:themeColor="text1"/>
        </w:rPr>
        <w:t xml:space="preserve"> przez Wykonawcę</w:t>
      </w:r>
      <w:r w:rsidR="006A1B3A">
        <w:rPr>
          <w:color w:val="000000" w:themeColor="text1"/>
        </w:rPr>
        <w:t xml:space="preserve"> materiały i sposoby promocji poprzez kanał Internet muszą być</w:t>
      </w:r>
      <w:r w:rsidR="00A52262">
        <w:rPr>
          <w:color w:val="000000" w:themeColor="text1"/>
        </w:rPr>
        <w:t xml:space="preserve"> przygotowane i wyemitowane</w:t>
      </w:r>
      <w:r w:rsidR="006A1B3A">
        <w:rPr>
          <w:color w:val="000000" w:themeColor="text1"/>
        </w:rPr>
        <w:t xml:space="preserve"> zgodn</w:t>
      </w:r>
      <w:r w:rsidR="00A52262">
        <w:rPr>
          <w:color w:val="000000" w:themeColor="text1"/>
        </w:rPr>
        <w:t>i</w:t>
      </w:r>
      <w:r w:rsidR="006A1B3A">
        <w:rPr>
          <w:color w:val="000000" w:themeColor="text1"/>
        </w:rPr>
        <w:t xml:space="preserve">e </w:t>
      </w:r>
      <w:r w:rsidR="001E65AE">
        <w:rPr>
          <w:color w:val="000000" w:themeColor="text1"/>
        </w:rPr>
        <w:t xml:space="preserve">z ustawą z dnia 04 kwietnia 2019 r. </w:t>
      </w:r>
      <w:r w:rsidR="001E65AE" w:rsidRPr="001E65AE">
        <w:rPr>
          <w:color w:val="000000" w:themeColor="text1"/>
        </w:rPr>
        <w:t>o dostępności cyfrowej stron internetowych i aplikacji mobilnych podmiotów publicznych</w:t>
      </w:r>
      <w:r w:rsidR="001E65AE">
        <w:rPr>
          <w:color w:val="000000" w:themeColor="text1"/>
        </w:rPr>
        <w:t xml:space="preserve"> (Dz. U. z 2019 r. poz. 848), w tym w szczególności </w:t>
      </w:r>
      <w:r w:rsidR="00466BA4">
        <w:rPr>
          <w:color w:val="000000" w:themeColor="text1"/>
        </w:rPr>
        <w:t>ze standardami WCAG 2.1, stanowiącymi załącznik do tej ustawy.</w:t>
      </w:r>
    </w:p>
    <w:p w14:paraId="67107F1B" w14:textId="37B4DD99" w:rsidR="00001257" w:rsidRPr="000F5945" w:rsidRDefault="005B3A42" w:rsidP="00EB3081">
      <w:pPr>
        <w:pStyle w:val="Akapitzlist"/>
        <w:numPr>
          <w:ilvl w:val="0"/>
          <w:numId w:val="13"/>
        </w:numPr>
        <w:spacing w:after="0"/>
        <w:ind w:left="426" w:hanging="284"/>
        <w:jc w:val="both"/>
        <w:rPr>
          <w:color w:val="000000" w:themeColor="text1"/>
          <w:shd w:val="clear" w:color="auto" w:fill="FFFFFF"/>
        </w:rPr>
      </w:pPr>
      <w:r w:rsidRPr="000F5945">
        <w:rPr>
          <w:color w:val="000000" w:themeColor="text1"/>
        </w:rPr>
        <w:lastRenderedPageBreak/>
        <w:t>W trakcie realizacji zamówienia Zamawiający określi sposób oznaczenia przez Wykonawcę materiałów</w:t>
      </w:r>
      <w:r w:rsidR="00173BBA" w:rsidRPr="000F5945">
        <w:rPr>
          <w:color w:val="000000" w:themeColor="text1"/>
        </w:rPr>
        <w:t xml:space="preserve"> </w:t>
      </w:r>
      <w:r w:rsidRPr="000F5945">
        <w:rPr>
          <w:color w:val="000000" w:themeColor="text1"/>
        </w:rPr>
        <w:t>informacyjno-promocyjnych</w:t>
      </w:r>
      <w:r w:rsidR="00EC50BF" w:rsidRPr="000F5945">
        <w:rPr>
          <w:color w:val="000000" w:themeColor="text1"/>
        </w:rPr>
        <w:t xml:space="preserve"> (logotypy UE itp.)</w:t>
      </w:r>
      <w:r w:rsidR="00D00400" w:rsidRPr="000F5945">
        <w:rPr>
          <w:color w:val="000000" w:themeColor="text1"/>
        </w:rPr>
        <w:t>,</w:t>
      </w:r>
      <w:r w:rsidRPr="000F5945">
        <w:rPr>
          <w:color w:val="000000" w:themeColor="text1"/>
        </w:rPr>
        <w:t xml:space="preserve"> w związku z różnymi źródłami finansowania zamówienia</w:t>
      </w:r>
      <w:r w:rsidR="00EC50BF" w:rsidRPr="000F5945">
        <w:rPr>
          <w:color w:val="000000" w:themeColor="text1"/>
        </w:rPr>
        <w:t xml:space="preserve">.  </w:t>
      </w:r>
    </w:p>
    <w:p w14:paraId="7EE92A83" w14:textId="77777777" w:rsidR="00C339E0" w:rsidRPr="000F5945" w:rsidRDefault="00C339E0" w:rsidP="00C339E0">
      <w:pPr>
        <w:pStyle w:val="Akapitzlist"/>
        <w:spacing w:after="0"/>
        <w:ind w:left="426"/>
        <w:jc w:val="both"/>
        <w:rPr>
          <w:color w:val="000000" w:themeColor="text1"/>
          <w:shd w:val="clear" w:color="auto" w:fill="FFFFFF"/>
        </w:rPr>
      </w:pPr>
    </w:p>
    <w:p w14:paraId="5210DF85" w14:textId="3FBF8926" w:rsidR="00834749" w:rsidRPr="000F5945" w:rsidRDefault="00834749" w:rsidP="00EB3081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color w:val="000000" w:themeColor="text1"/>
          <w:shd w:val="clear" w:color="auto" w:fill="FFFFFF"/>
        </w:rPr>
      </w:pPr>
      <w:r w:rsidRPr="000F5945">
        <w:rPr>
          <w:b/>
          <w:color w:val="000000" w:themeColor="text1"/>
          <w:u w:val="single"/>
          <w:shd w:val="clear" w:color="auto" w:fill="FFFFFF"/>
        </w:rPr>
        <w:t>Szczegółowe wymogi dotyczące realizacji kampanii informacyjno-promocyjnej</w:t>
      </w:r>
    </w:p>
    <w:p w14:paraId="6C5BDBF0" w14:textId="77777777" w:rsidR="00E70D04" w:rsidRPr="000F5945" w:rsidRDefault="00E70D04" w:rsidP="00E70D04">
      <w:pPr>
        <w:pStyle w:val="Akapitzlist"/>
        <w:spacing w:after="0"/>
        <w:ind w:left="426" w:hanging="426"/>
        <w:jc w:val="both"/>
        <w:rPr>
          <w:color w:val="000000" w:themeColor="text1"/>
          <w:u w:val="single"/>
          <w:shd w:val="clear" w:color="auto" w:fill="FFFFFF"/>
        </w:rPr>
      </w:pPr>
    </w:p>
    <w:p w14:paraId="1B11723D" w14:textId="77777777" w:rsidR="00E70D04" w:rsidRPr="000F5945" w:rsidRDefault="00E70D04" w:rsidP="00E70D04">
      <w:pPr>
        <w:pStyle w:val="Akapitzlist"/>
        <w:spacing w:after="0"/>
        <w:ind w:left="426"/>
        <w:jc w:val="both"/>
        <w:rPr>
          <w:color w:val="000000" w:themeColor="text1"/>
          <w:shd w:val="clear" w:color="auto" w:fill="FFFFFF"/>
        </w:rPr>
      </w:pPr>
      <w:r w:rsidRPr="000F5945">
        <w:rPr>
          <w:color w:val="000000" w:themeColor="text1"/>
          <w:u w:val="single"/>
          <w:shd w:val="clear" w:color="auto" w:fill="FFFFFF"/>
        </w:rPr>
        <w:t>W ramach realizacji kampanii Wykonawca będzie zobowiązany do</w:t>
      </w:r>
      <w:r w:rsidRPr="000F5945">
        <w:rPr>
          <w:color w:val="000000" w:themeColor="text1"/>
          <w:shd w:val="clear" w:color="auto" w:fill="FFFFFF"/>
        </w:rPr>
        <w:t>:</w:t>
      </w:r>
    </w:p>
    <w:p w14:paraId="07583EF1" w14:textId="6EC8D301" w:rsidR="00E70D04" w:rsidRPr="000F5945" w:rsidRDefault="00E70D04" w:rsidP="00EB3081">
      <w:pPr>
        <w:pStyle w:val="Akapitzlist"/>
        <w:numPr>
          <w:ilvl w:val="0"/>
          <w:numId w:val="14"/>
        </w:numPr>
        <w:spacing w:after="0"/>
        <w:jc w:val="both"/>
        <w:rPr>
          <w:color w:val="000000" w:themeColor="text1"/>
          <w:shd w:val="clear" w:color="auto" w:fill="FFFFFF"/>
        </w:rPr>
      </w:pPr>
      <w:r w:rsidRPr="000F5945">
        <w:rPr>
          <w:color w:val="000000" w:themeColor="text1"/>
          <w:shd w:val="clear" w:color="auto" w:fill="FFFFFF"/>
        </w:rPr>
        <w:t>Opracowania k</w:t>
      </w:r>
      <w:r w:rsidR="00A90B07" w:rsidRPr="000F5945">
        <w:rPr>
          <w:color w:val="000000" w:themeColor="text1"/>
          <w:shd w:val="clear" w:color="auto" w:fill="FFFFFF"/>
        </w:rPr>
        <w:t>oncepcji strategicznej kampanii;</w:t>
      </w:r>
    </w:p>
    <w:p w14:paraId="5F73608A" w14:textId="155B689C" w:rsidR="00E70D04" w:rsidRPr="000F5945" w:rsidRDefault="00E70D04" w:rsidP="00EB3081">
      <w:pPr>
        <w:pStyle w:val="Akapitzlist"/>
        <w:numPr>
          <w:ilvl w:val="0"/>
          <w:numId w:val="14"/>
        </w:numPr>
        <w:spacing w:after="0"/>
        <w:jc w:val="both"/>
        <w:rPr>
          <w:color w:val="000000" w:themeColor="text1"/>
          <w:shd w:val="clear" w:color="auto" w:fill="FFFFFF"/>
        </w:rPr>
      </w:pPr>
      <w:r w:rsidRPr="000F5945">
        <w:rPr>
          <w:color w:val="000000" w:themeColor="text1"/>
          <w:shd w:val="clear" w:color="auto" w:fill="FFFFFF"/>
        </w:rPr>
        <w:t>Opracowani</w:t>
      </w:r>
      <w:r w:rsidR="00A90B07" w:rsidRPr="000F5945">
        <w:rPr>
          <w:color w:val="000000" w:themeColor="text1"/>
          <w:shd w:val="clear" w:color="auto" w:fill="FFFFFF"/>
        </w:rPr>
        <w:t>a koncepcji kreatywnej kampanii;</w:t>
      </w:r>
    </w:p>
    <w:p w14:paraId="684B88CA" w14:textId="77777777" w:rsidR="00E70D04" w:rsidRPr="000F5945" w:rsidRDefault="00E70D04" w:rsidP="00EB3081">
      <w:pPr>
        <w:pStyle w:val="Akapitzlist"/>
        <w:numPr>
          <w:ilvl w:val="0"/>
          <w:numId w:val="14"/>
        </w:numPr>
        <w:spacing w:after="0"/>
        <w:jc w:val="both"/>
        <w:rPr>
          <w:color w:val="000000" w:themeColor="text1"/>
          <w:shd w:val="clear" w:color="auto" w:fill="FFFFFF"/>
        </w:rPr>
      </w:pPr>
      <w:r w:rsidRPr="000F5945">
        <w:rPr>
          <w:color w:val="000000" w:themeColor="text1"/>
          <w:shd w:val="clear" w:color="auto" w:fill="FFFFFF"/>
        </w:rPr>
        <w:t xml:space="preserve">Realizacji kampanii, zgodnie z zapisami SOPZ, w tym zakupu wszystkich produktów </w:t>
      </w:r>
      <w:r w:rsidR="00A90B07" w:rsidRPr="000F5945">
        <w:rPr>
          <w:color w:val="000000" w:themeColor="text1"/>
          <w:shd w:val="clear" w:color="auto" w:fill="FFFFFF"/>
        </w:rPr>
        <w:br/>
      </w:r>
      <w:r w:rsidRPr="000F5945">
        <w:rPr>
          <w:color w:val="000000" w:themeColor="text1"/>
          <w:shd w:val="clear" w:color="auto" w:fill="FFFFFF"/>
        </w:rPr>
        <w:t>i usług niezbęd</w:t>
      </w:r>
      <w:r w:rsidR="00A90B07" w:rsidRPr="000F5945">
        <w:rPr>
          <w:color w:val="000000" w:themeColor="text1"/>
          <w:shd w:val="clear" w:color="auto" w:fill="FFFFFF"/>
        </w:rPr>
        <w:t>nych do zrealizowania kampanii;</w:t>
      </w:r>
    </w:p>
    <w:p w14:paraId="34CB947C" w14:textId="77777777" w:rsidR="00E70D04" w:rsidRPr="000F5945" w:rsidRDefault="00E70D04" w:rsidP="00EB3081">
      <w:pPr>
        <w:pStyle w:val="Akapitzlist"/>
        <w:numPr>
          <w:ilvl w:val="0"/>
          <w:numId w:val="14"/>
        </w:numPr>
        <w:spacing w:after="0"/>
        <w:jc w:val="both"/>
        <w:rPr>
          <w:color w:val="000000" w:themeColor="text1"/>
          <w:shd w:val="clear" w:color="auto" w:fill="FFFFFF"/>
        </w:rPr>
      </w:pPr>
      <w:r w:rsidRPr="000F5945">
        <w:rPr>
          <w:color w:val="000000" w:themeColor="text1"/>
          <w:shd w:val="clear" w:color="auto" w:fill="FFFFFF"/>
        </w:rPr>
        <w:t>Przedstawienia sprawozdania z realizacji kampanii</w:t>
      </w:r>
      <w:r w:rsidR="004B554A" w:rsidRPr="000F5945">
        <w:rPr>
          <w:color w:val="000000" w:themeColor="text1"/>
          <w:shd w:val="clear" w:color="auto" w:fill="FFFFFF"/>
        </w:rPr>
        <w:t>,</w:t>
      </w:r>
    </w:p>
    <w:p w14:paraId="76112CC5" w14:textId="6AE3AF84" w:rsidR="008158B1" w:rsidRPr="000F5945" w:rsidRDefault="004B554A" w:rsidP="008158B1">
      <w:pPr>
        <w:pStyle w:val="Akapitzlist"/>
        <w:numPr>
          <w:ilvl w:val="0"/>
          <w:numId w:val="14"/>
        </w:numPr>
        <w:spacing w:after="0"/>
        <w:jc w:val="both"/>
        <w:rPr>
          <w:color w:val="000000" w:themeColor="text1"/>
          <w:shd w:val="clear" w:color="auto" w:fill="FFFFFF"/>
        </w:rPr>
      </w:pPr>
      <w:r w:rsidRPr="000F5945">
        <w:rPr>
          <w:color w:val="000000" w:themeColor="text1"/>
          <w:shd w:val="clear" w:color="auto" w:fill="FFFFFF"/>
        </w:rPr>
        <w:t>Przekazania Zamawiającemu majątkowych praw autorskich, praw pokrewnych oraz praw zależnych od treści powstałych w wy</w:t>
      </w:r>
      <w:r w:rsidR="00D00400" w:rsidRPr="000F5945">
        <w:rPr>
          <w:color w:val="000000" w:themeColor="text1"/>
          <w:shd w:val="clear" w:color="auto" w:fill="FFFFFF"/>
        </w:rPr>
        <w:t>niku realizacji umowy, na warunkach w niej określonych.</w:t>
      </w:r>
    </w:p>
    <w:p w14:paraId="1BFD1259" w14:textId="77777777" w:rsidR="00845C43" w:rsidRPr="000F5945" w:rsidRDefault="00845C43" w:rsidP="00845C43">
      <w:pPr>
        <w:spacing w:after="0"/>
        <w:jc w:val="both"/>
        <w:rPr>
          <w:color w:val="000000" w:themeColor="text1"/>
          <w:shd w:val="clear" w:color="auto" w:fill="FFFFFF"/>
        </w:rPr>
      </w:pPr>
    </w:p>
    <w:p w14:paraId="0EBA9703" w14:textId="307AA51E" w:rsidR="000A2317" w:rsidRPr="000F5945" w:rsidRDefault="000A2317" w:rsidP="00F90601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color w:val="000000" w:themeColor="text1"/>
          <w:shd w:val="clear" w:color="auto" w:fill="FFFFFF"/>
        </w:rPr>
      </w:pPr>
      <w:r w:rsidRPr="000F5945">
        <w:rPr>
          <w:b/>
          <w:color w:val="000000" w:themeColor="text1"/>
        </w:rPr>
        <w:t xml:space="preserve">Czas trwania kampanii </w:t>
      </w:r>
      <w:r w:rsidR="00A90B07" w:rsidRPr="000F5945">
        <w:rPr>
          <w:b/>
          <w:color w:val="000000" w:themeColor="text1"/>
        </w:rPr>
        <w:t>–</w:t>
      </w:r>
      <w:r w:rsidRPr="000F5945">
        <w:rPr>
          <w:b/>
          <w:color w:val="000000" w:themeColor="text1"/>
        </w:rPr>
        <w:t xml:space="preserve"> </w:t>
      </w:r>
      <w:r w:rsidRPr="000F5945">
        <w:rPr>
          <w:color w:val="000000" w:themeColor="text1"/>
        </w:rPr>
        <w:t>k</w:t>
      </w:r>
      <w:r w:rsidR="00A90B07" w:rsidRPr="000F5945">
        <w:rPr>
          <w:color w:val="000000" w:themeColor="text1"/>
          <w:shd w:val="clear" w:color="auto" w:fill="FFFFFF"/>
        </w:rPr>
        <w:t xml:space="preserve">ampania </w:t>
      </w:r>
      <w:r w:rsidRPr="000F5945">
        <w:rPr>
          <w:color w:val="000000" w:themeColor="text1"/>
          <w:shd w:val="clear" w:color="auto" w:fill="FFFFFF"/>
        </w:rPr>
        <w:t xml:space="preserve">będzie prowadzona od dnia podpisania umowy na realizację zamówienia do </w:t>
      </w:r>
      <w:r w:rsidR="00A90B07" w:rsidRPr="000F5945">
        <w:rPr>
          <w:color w:val="000000" w:themeColor="text1"/>
          <w:shd w:val="clear" w:color="auto" w:fill="FFFFFF"/>
        </w:rPr>
        <w:t xml:space="preserve">dnia </w:t>
      </w:r>
      <w:r w:rsidRPr="000F5945">
        <w:rPr>
          <w:b/>
          <w:color w:val="000000" w:themeColor="text1"/>
          <w:shd w:val="clear" w:color="auto" w:fill="FFFFFF"/>
        </w:rPr>
        <w:t>15.</w:t>
      </w:r>
      <w:r w:rsidR="00D76826" w:rsidRPr="000F5945">
        <w:rPr>
          <w:b/>
          <w:color w:val="000000" w:themeColor="text1"/>
          <w:shd w:val="clear" w:color="auto" w:fill="FFFFFF"/>
        </w:rPr>
        <w:t>11</w:t>
      </w:r>
      <w:r w:rsidRPr="000F5945">
        <w:rPr>
          <w:b/>
          <w:color w:val="000000" w:themeColor="text1"/>
          <w:shd w:val="clear" w:color="auto" w:fill="FFFFFF"/>
        </w:rPr>
        <w:t>.20</w:t>
      </w:r>
      <w:r w:rsidR="00EC238C" w:rsidRPr="000F5945">
        <w:rPr>
          <w:b/>
          <w:color w:val="000000" w:themeColor="text1"/>
          <w:shd w:val="clear" w:color="auto" w:fill="FFFFFF"/>
        </w:rPr>
        <w:t>2</w:t>
      </w:r>
      <w:r w:rsidR="00296463">
        <w:rPr>
          <w:b/>
          <w:color w:val="000000" w:themeColor="text1"/>
          <w:shd w:val="clear" w:color="auto" w:fill="FFFFFF"/>
        </w:rPr>
        <w:t>2</w:t>
      </w:r>
      <w:r w:rsidRPr="000F5945">
        <w:rPr>
          <w:b/>
          <w:color w:val="000000" w:themeColor="text1"/>
          <w:shd w:val="clear" w:color="auto" w:fill="FFFFFF"/>
        </w:rPr>
        <w:t>r.</w:t>
      </w:r>
      <w:r w:rsidR="00AA1A19" w:rsidRPr="000F5945">
        <w:rPr>
          <w:b/>
          <w:color w:val="000000" w:themeColor="text1"/>
          <w:shd w:val="clear" w:color="auto" w:fill="FFFFFF"/>
        </w:rPr>
        <w:t xml:space="preserve"> </w:t>
      </w:r>
      <w:r w:rsidR="00AA1A19" w:rsidRPr="000F5945">
        <w:rPr>
          <w:color w:val="000000" w:themeColor="text1"/>
          <w:shd w:val="clear" w:color="auto" w:fill="FFFFFF"/>
        </w:rPr>
        <w:t>Przy czym Wykonawca przedstawi ostateczną i zaakceptowaną przez Zamawiającego wersję sprawozdania</w:t>
      </w:r>
      <w:r w:rsidR="00523CF5" w:rsidRPr="000F5945">
        <w:rPr>
          <w:color w:val="000000" w:themeColor="text1"/>
          <w:shd w:val="clear" w:color="auto" w:fill="FFFFFF"/>
        </w:rPr>
        <w:t xml:space="preserve"> końcowego</w:t>
      </w:r>
      <w:r w:rsidR="0056054A" w:rsidRPr="000F5945">
        <w:rPr>
          <w:color w:val="000000" w:themeColor="text1"/>
          <w:shd w:val="clear" w:color="auto" w:fill="FFFFFF"/>
        </w:rPr>
        <w:t xml:space="preserve"> (lub ostatniego sprawozdania częściowego) </w:t>
      </w:r>
      <w:r w:rsidR="00AA1A19" w:rsidRPr="000F5945">
        <w:rPr>
          <w:color w:val="000000" w:themeColor="text1"/>
          <w:shd w:val="clear" w:color="auto" w:fill="FFFFFF"/>
        </w:rPr>
        <w:t xml:space="preserve"> z przeprowadzonej kampanii nie później niż do dnia </w:t>
      </w:r>
      <w:r w:rsidR="00EC238C" w:rsidRPr="000F5945">
        <w:rPr>
          <w:b/>
          <w:color w:val="000000" w:themeColor="text1"/>
          <w:shd w:val="clear" w:color="auto" w:fill="FFFFFF"/>
        </w:rPr>
        <w:t>30</w:t>
      </w:r>
      <w:r w:rsidR="00AA1A19" w:rsidRPr="000F5945">
        <w:rPr>
          <w:b/>
          <w:color w:val="000000" w:themeColor="text1"/>
          <w:shd w:val="clear" w:color="auto" w:fill="FFFFFF"/>
        </w:rPr>
        <w:t>.1</w:t>
      </w:r>
      <w:r w:rsidR="008C28E7" w:rsidRPr="000F5945">
        <w:rPr>
          <w:b/>
          <w:color w:val="000000" w:themeColor="text1"/>
          <w:shd w:val="clear" w:color="auto" w:fill="FFFFFF"/>
        </w:rPr>
        <w:t>1</w:t>
      </w:r>
      <w:r w:rsidR="00AA1A19" w:rsidRPr="000F5945">
        <w:rPr>
          <w:b/>
          <w:color w:val="000000" w:themeColor="text1"/>
          <w:shd w:val="clear" w:color="auto" w:fill="FFFFFF"/>
        </w:rPr>
        <w:t>.20</w:t>
      </w:r>
      <w:r w:rsidR="00EC238C" w:rsidRPr="000F5945">
        <w:rPr>
          <w:b/>
          <w:color w:val="000000" w:themeColor="text1"/>
          <w:shd w:val="clear" w:color="auto" w:fill="FFFFFF"/>
        </w:rPr>
        <w:t>2</w:t>
      </w:r>
      <w:r w:rsidR="00C8610D">
        <w:rPr>
          <w:b/>
          <w:color w:val="000000" w:themeColor="text1"/>
          <w:shd w:val="clear" w:color="auto" w:fill="FFFFFF"/>
        </w:rPr>
        <w:t>2</w:t>
      </w:r>
      <w:r w:rsidR="00771391" w:rsidRPr="000F5945">
        <w:rPr>
          <w:b/>
          <w:color w:val="000000" w:themeColor="text1"/>
          <w:shd w:val="clear" w:color="auto" w:fill="FFFFFF"/>
        </w:rPr>
        <w:t>r.</w:t>
      </w:r>
      <w:r w:rsidR="00761742" w:rsidRPr="000F5945">
        <w:rPr>
          <w:b/>
          <w:color w:val="000000" w:themeColor="text1"/>
          <w:shd w:val="clear" w:color="auto" w:fill="FFFFFF"/>
        </w:rPr>
        <w:t xml:space="preserve"> </w:t>
      </w:r>
    </w:p>
    <w:p w14:paraId="27400F6E" w14:textId="77777777" w:rsidR="002C5734" w:rsidRPr="000F5945" w:rsidRDefault="002C5734" w:rsidP="002C5734">
      <w:pPr>
        <w:pStyle w:val="Akapitzlist"/>
        <w:spacing w:after="0"/>
        <w:ind w:left="993"/>
        <w:jc w:val="both"/>
        <w:rPr>
          <w:b/>
          <w:color w:val="000000" w:themeColor="text1"/>
        </w:rPr>
      </w:pPr>
    </w:p>
    <w:p w14:paraId="38763CBB" w14:textId="21FA723C" w:rsidR="000A61FB" w:rsidRPr="000F5945" w:rsidRDefault="000A2317" w:rsidP="000A61FB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b/>
          <w:color w:val="000000" w:themeColor="text1"/>
        </w:rPr>
      </w:pPr>
      <w:r w:rsidRPr="000F5945">
        <w:rPr>
          <w:b/>
          <w:color w:val="000000" w:themeColor="text1"/>
          <w:shd w:val="clear" w:color="auto" w:fill="FFFFFF"/>
        </w:rPr>
        <w:t>Zasięg kampanii</w:t>
      </w:r>
      <w:r w:rsidR="00A90B07" w:rsidRPr="000F5945">
        <w:rPr>
          <w:b/>
          <w:color w:val="000000" w:themeColor="text1"/>
          <w:shd w:val="clear" w:color="auto" w:fill="FFFFFF"/>
        </w:rPr>
        <w:t xml:space="preserve"> </w:t>
      </w:r>
      <w:r w:rsidRPr="000F5945">
        <w:rPr>
          <w:b/>
          <w:color w:val="000000" w:themeColor="text1"/>
          <w:shd w:val="clear" w:color="auto" w:fill="FFFFFF"/>
        </w:rPr>
        <w:t xml:space="preserve">- </w:t>
      </w:r>
      <w:r w:rsidRPr="000F5945">
        <w:rPr>
          <w:color w:val="000000" w:themeColor="text1"/>
          <w:shd w:val="clear" w:color="auto" w:fill="FFFFFF"/>
        </w:rPr>
        <w:t xml:space="preserve">kampania ma mieć charakter regionalny i obejmować cały obszar województwa kujawsko-pomorskiego, </w:t>
      </w:r>
      <w:r w:rsidR="0095220D" w:rsidRPr="000F5945">
        <w:rPr>
          <w:color w:val="000000" w:themeColor="text1"/>
          <w:shd w:val="clear" w:color="auto" w:fill="FFFFFF"/>
        </w:rPr>
        <w:t xml:space="preserve">z </w:t>
      </w:r>
      <w:r w:rsidRPr="000F5945">
        <w:rPr>
          <w:color w:val="000000" w:themeColor="text1"/>
          <w:shd w:val="clear" w:color="auto" w:fill="FFFFFF"/>
        </w:rPr>
        <w:t>uwzględnieniem mniejszych miejscowości na terenie województwa. Oznacza to, iż kampania powinna obejmować największe miasta regionu, do których Zamawiający zalicza: m. Bydgoszcz, m. Toruń, m. Włocławek, m. Grudziądz, m. Inowro</w:t>
      </w:r>
      <w:r w:rsidR="00A90B07" w:rsidRPr="000F5945">
        <w:rPr>
          <w:color w:val="000000" w:themeColor="text1"/>
          <w:shd w:val="clear" w:color="auto" w:fill="FFFFFF"/>
        </w:rPr>
        <w:t xml:space="preserve">cław oraz dodatkowo </w:t>
      </w:r>
      <w:r w:rsidR="00915E26" w:rsidRPr="000F5945">
        <w:rPr>
          <w:color w:val="000000" w:themeColor="text1"/>
          <w:shd w:val="clear" w:color="auto" w:fill="FFFFFF"/>
        </w:rPr>
        <w:t xml:space="preserve">obejmować </w:t>
      </w:r>
      <w:r w:rsidR="00A90B07" w:rsidRPr="000F5945">
        <w:rPr>
          <w:color w:val="000000" w:themeColor="text1"/>
          <w:shd w:val="clear" w:color="auto" w:fill="FFFFFF"/>
        </w:rPr>
        <w:t xml:space="preserve">co najmniej </w:t>
      </w:r>
      <w:r w:rsidR="000B7FAC" w:rsidRPr="000F5945">
        <w:rPr>
          <w:color w:val="000000" w:themeColor="text1"/>
          <w:shd w:val="clear" w:color="auto" w:fill="FFFFFF"/>
        </w:rPr>
        <w:t xml:space="preserve">po </w:t>
      </w:r>
      <w:r w:rsidR="00A90B07" w:rsidRPr="000F5945">
        <w:rPr>
          <w:color w:val="000000" w:themeColor="text1"/>
          <w:shd w:val="clear" w:color="auto" w:fill="FFFFFF"/>
        </w:rPr>
        <w:t xml:space="preserve">3 </w:t>
      </w:r>
      <w:r w:rsidRPr="000F5945">
        <w:rPr>
          <w:color w:val="000000" w:themeColor="text1"/>
          <w:shd w:val="clear" w:color="auto" w:fill="FFFFFF"/>
        </w:rPr>
        <w:t>miejscowości, wybrane przez Wykonawcę</w:t>
      </w:r>
      <w:r w:rsidR="00915E26" w:rsidRPr="000F5945">
        <w:rPr>
          <w:color w:val="000000" w:themeColor="text1"/>
          <w:shd w:val="clear" w:color="auto" w:fill="FFFFFF"/>
        </w:rPr>
        <w:t>,</w:t>
      </w:r>
      <w:r w:rsidRPr="000F5945">
        <w:rPr>
          <w:color w:val="000000" w:themeColor="text1"/>
          <w:shd w:val="clear" w:color="auto" w:fill="FFFFFF"/>
        </w:rPr>
        <w:t xml:space="preserve"> </w:t>
      </w:r>
      <w:r w:rsidR="00A90B07" w:rsidRPr="000F5945">
        <w:rPr>
          <w:color w:val="000000" w:themeColor="text1"/>
          <w:shd w:val="clear" w:color="auto" w:fill="FFFFFF"/>
        </w:rPr>
        <w:t xml:space="preserve">zlokalizowane </w:t>
      </w:r>
      <w:r w:rsidRPr="000F5945">
        <w:rPr>
          <w:color w:val="000000" w:themeColor="text1"/>
          <w:shd w:val="clear" w:color="auto" w:fill="FFFFFF"/>
        </w:rPr>
        <w:t>w każdym powiecie ziemskim woj. kujawsko-pomorskiego.</w:t>
      </w:r>
      <w:r w:rsidR="00A90B07" w:rsidRPr="000F5945">
        <w:rPr>
          <w:color w:val="000000" w:themeColor="text1"/>
          <w:shd w:val="clear" w:color="auto" w:fill="FFFFFF"/>
        </w:rPr>
        <w:t xml:space="preserve"> W powiecie inowrocławskim będzie </w:t>
      </w:r>
      <w:r w:rsidR="00AF7370" w:rsidRPr="000F5945">
        <w:rPr>
          <w:color w:val="000000" w:themeColor="text1"/>
          <w:shd w:val="clear" w:color="auto" w:fill="FFFFFF"/>
        </w:rPr>
        <w:br/>
      </w:r>
      <w:r w:rsidR="00A90B07" w:rsidRPr="000F5945">
        <w:rPr>
          <w:color w:val="000000" w:themeColor="text1"/>
          <w:shd w:val="clear" w:color="auto" w:fill="FFFFFF"/>
        </w:rPr>
        <w:lastRenderedPageBreak/>
        <w:t>to m. I</w:t>
      </w:r>
      <w:r w:rsidR="00243D8D" w:rsidRPr="000F5945">
        <w:rPr>
          <w:color w:val="000000" w:themeColor="text1"/>
          <w:shd w:val="clear" w:color="auto" w:fill="FFFFFF"/>
        </w:rPr>
        <w:t xml:space="preserve">nowrocław + </w:t>
      </w:r>
      <w:r w:rsidR="00A90B07" w:rsidRPr="000F5945">
        <w:rPr>
          <w:color w:val="000000" w:themeColor="text1"/>
          <w:shd w:val="clear" w:color="auto" w:fill="FFFFFF"/>
        </w:rPr>
        <w:t xml:space="preserve">co najmniej 3 </w:t>
      </w:r>
      <w:r w:rsidR="00243D8D" w:rsidRPr="000F5945">
        <w:rPr>
          <w:color w:val="000000" w:themeColor="text1"/>
          <w:shd w:val="clear" w:color="auto" w:fill="FFFFFF"/>
        </w:rPr>
        <w:t xml:space="preserve">dodatkowe </w:t>
      </w:r>
      <w:r w:rsidR="00A90B07" w:rsidRPr="000F5945">
        <w:rPr>
          <w:color w:val="000000" w:themeColor="text1"/>
          <w:shd w:val="clear" w:color="auto" w:fill="FFFFFF"/>
        </w:rPr>
        <w:t xml:space="preserve">miejscowości wybrane przez Wykonawcę. </w:t>
      </w:r>
      <w:r w:rsidR="000A61FB" w:rsidRPr="000F5945">
        <w:rPr>
          <w:b/>
          <w:color w:val="000000" w:themeColor="text1"/>
          <w:shd w:val="clear" w:color="auto" w:fill="FFFFFF"/>
        </w:rPr>
        <w:t>Warunek ten zostanie spełniony poprzez zastosowanie kanałów innych niż Internet</w:t>
      </w:r>
      <w:r w:rsidR="008969DF" w:rsidRPr="000F5945">
        <w:rPr>
          <w:b/>
          <w:color w:val="000000" w:themeColor="text1"/>
          <w:shd w:val="clear" w:color="auto" w:fill="FFFFFF"/>
        </w:rPr>
        <w:t xml:space="preserve"> i Telewizja</w:t>
      </w:r>
      <w:r w:rsidR="00035A63">
        <w:rPr>
          <w:b/>
          <w:color w:val="000000" w:themeColor="text1"/>
          <w:shd w:val="clear" w:color="auto" w:fill="FFFFFF"/>
        </w:rPr>
        <w:t xml:space="preserve"> (minimum jeden)</w:t>
      </w:r>
      <w:r w:rsidR="008969DF" w:rsidRPr="000F5945">
        <w:rPr>
          <w:b/>
          <w:color w:val="000000" w:themeColor="text1"/>
          <w:shd w:val="clear" w:color="auto" w:fill="FFFFFF"/>
        </w:rPr>
        <w:t xml:space="preserve">. </w:t>
      </w:r>
    </w:p>
    <w:p w14:paraId="49129057" w14:textId="77777777" w:rsidR="002C5734" w:rsidRPr="000F5945" w:rsidRDefault="002C5734" w:rsidP="002C5734">
      <w:pPr>
        <w:pStyle w:val="Akapitzlist"/>
        <w:rPr>
          <w:b/>
          <w:color w:val="000000" w:themeColor="text1"/>
          <w:shd w:val="clear" w:color="auto" w:fill="FFFFFF"/>
        </w:rPr>
      </w:pPr>
    </w:p>
    <w:p w14:paraId="22D4FADD" w14:textId="2D675EDD" w:rsidR="00C24FA3" w:rsidRPr="007416B0" w:rsidRDefault="002C5734" w:rsidP="00EB3081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b/>
          <w:color w:val="000000" w:themeColor="text1"/>
        </w:rPr>
      </w:pPr>
      <w:r w:rsidRPr="00250373">
        <w:rPr>
          <w:b/>
          <w:color w:val="000000" w:themeColor="text1"/>
          <w:shd w:val="clear" w:color="auto" w:fill="FFFFFF"/>
        </w:rPr>
        <w:t>Cele kampanii</w:t>
      </w:r>
      <w:r w:rsidR="00834749" w:rsidRPr="00250373">
        <w:rPr>
          <w:b/>
          <w:color w:val="000000" w:themeColor="text1"/>
          <w:shd w:val="clear" w:color="auto" w:fill="FFFFFF"/>
        </w:rPr>
        <w:t xml:space="preserve"> </w:t>
      </w:r>
      <w:r w:rsidRPr="00250373">
        <w:rPr>
          <w:b/>
          <w:color w:val="000000" w:themeColor="text1"/>
          <w:shd w:val="clear" w:color="auto" w:fill="FFFFFF"/>
        </w:rPr>
        <w:t xml:space="preserve">- </w:t>
      </w:r>
      <w:r w:rsidRPr="00250373">
        <w:rPr>
          <w:color w:val="000000" w:themeColor="text1"/>
          <w:shd w:val="clear" w:color="auto" w:fill="FFFFFF"/>
        </w:rPr>
        <w:t xml:space="preserve">głównym celem kampanii jest zwiększenie </w:t>
      </w:r>
      <w:r w:rsidR="007416B0">
        <w:rPr>
          <w:color w:val="000000" w:themeColor="text1"/>
          <w:shd w:val="clear" w:color="auto" w:fill="FFFFFF"/>
        </w:rPr>
        <w:t>rozpoznawalności</w:t>
      </w:r>
      <w:r w:rsidR="007416B0" w:rsidRPr="00250373">
        <w:rPr>
          <w:color w:val="000000" w:themeColor="text1"/>
          <w:shd w:val="clear" w:color="auto" w:fill="FFFFFF"/>
        </w:rPr>
        <w:t xml:space="preserve"> </w:t>
      </w:r>
      <w:r w:rsidR="00250373" w:rsidRPr="00250373">
        <w:rPr>
          <w:color w:val="000000" w:themeColor="text1"/>
          <w:shd w:val="clear" w:color="auto" w:fill="FFFFFF"/>
        </w:rPr>
        <w:t xml:space="preserve">marki KPFR oraz wykreowanie wizerunku </w:t>
      </w:r>
      <w:r w:rsidR="00250373">
        <w:rPr>
          <w:color w:val="000000" w:themeColor="text1"/>
          <w:shd w:val="clear" w:color="auto" w:fill="FFFFFF"/>
        </w:rPr>
        <w:t xml:space="preserve">KPFR jako </w:t>
      </w:r>
      <w:r w:rsidR="007416B0" w:rsidRPr="00250373">
        <w:rPr>
          <w:color w:val="000000" w:themeColor="text1"/>
          <w:shd w:val="clear" w:color="auto" w:fill="FFFFFF"/>
        </w:rPr>
        <w:t xml:space="preserve">regionalnej </w:t>
      </w:r>
      <w:r w:rsidR="00250373" w:rsidRPr="00250373">
        <w:rPr>
          <w:color w:val="000000" w:themeColor="text1"/>
          <w:shd w:val="clear" w:color="auto" w:fill="FFFFFF"/>
        </w:rPr>
        <w:t xml:space="preserve">instytucji wspierającej i promującej rozwój społeczno-gospodarczy województwa kujawsko-pomorskiego poprzez </w:t>
      </w:r>
      <w:r w:rsidR="00250373" w:rsidRPr="007416B0">
        <w:rPr>
          <w:rFonts w:cstheme="minorHAnsi"/>
          <w:color w:val="000000" w:themeColor="text1"/>
        </w:rPr>
        <w:t>finansowanie mikro, małych i średnich przedsiębiorstw</w:t>
      </w:r>
      <w:r w:rsidR="00C24FA3">
        <w:rPr>
          <w:rFonts w:cstheme="minorHAnsi"/>
          <w:color w:val="000000" w:themeColor="text1"/>
        </w:rPr>
        <w:t xml:space="preserve">. </w:t>
      </w:r>
    </w:p>
    <w:p w14:paraId="0126BFE6" w14:textId="6B79359D" w:rsidR="00B662B6" w:rsidRPr="000F5945" w:rsidRDefault="00B662B6" w:rsidP="007416B0">
      <w:pPr>
        <w:pStyle w:val="Akapitzlist"/>
        <w:spacing w:after="0"/>
        <w:ind w:left="426"/>
        <w:jc w:val="both"/>
        <w:rPr>
          <w:b/>
          <w:color w:val="000000" w:themeColor="text1"/>
        </w:rPr>
      </w:pPr>
    </w:p>
    <w:p w14:paraId="50ACDBFB" w14:textId="77777777" w:rsidR="002C5734" w:rsidRPr="000F5945" w:rsidRDefault="002C5734" w:rsidP="002C5734">
      <w:pPr>
        <w:spacing w:after="0"/>
        <w:jc w:val="both"/>
        <w:rPr>
          <w:color w:val="000000" w:themeColor="text1"/>
          <w:u w:val="single"/>
          <w:shd w:val="clear" w:color="auto" w:fill="FFFFFF"/>
        </w:rPr>
      </w:pPr>
    </w:p>
    <w:p w14:paraId="1451ADD5" w14:textId="77777777" w:rsidR="00783D91" w:rsidRDefault="002C5734" w:rsidP="00783D91">
      <w:pPr>
        <w:pStyle w:val="Akapitzlist"/>
        <w:spacing w:after="0"/>
        <w:ind w:left="709" w:hanging="283"/>
        <w:jc w:val="both"/>
        <w:rPr>
          <w:color w:val="000000" w:themeColor="text1"/>
          <w:shd w:val="clear" w:color="auto" w:fill="FFFFFF"/>
        </w:rPr>
      </w:pPr>
      <w:r w:rsidRPr="000F5945">
        <w:rPr>
          <w:color w:val="000000" w:themeColor="text1"/>
          <w:u w:val="single"/>
          <w:shd w:val="clear" w:color="auto" w:fill="FFFFFF"/>
        </w:rPr>
        <w:t>Cele szczegółowe kampanii</w:t>
      </w:r>
      <w:r w:rsidRPr="000F5945">
        <w:rPr>
          <w:color w:val="000000" w:themeColor="text1"/>
          <w:shd w:val="clear" w:color="auto" w:fill="FFFFFF"/>
        </w:rPr>
        <w:t>:</w:t>
      </w:r>
    </w:p>
    <w:p w14:paraId="48BF7A36" w14:textId="77777777" w:rsidR="00C969E2" w:rsidRPr="00C969E2" w:rsidRDefault="00124F23" w:rsidP="00783D91">
      <w:pPr>
        <w:pStyle w:val="Akapitzlist"/>
        <w:numPr>
          <w:ilvl w:val="0"/>
          <w:numId w:val="56"/>
        </w:numPr>
        <w:spacing w:after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s</w:t>
      </w:r>
      <w:r w:rsidR="00C24FA3" w:rsidRPr="007416B0">
        <w:rPr>
          <w:color w:val="000000" w:themeColor="text1"/>
          <w:shd w:val="clear" w:color="auto" w:fill="FFFFFF"/>
        </w:rPr>
        <w:t>kierowanie uwagi na markę KPFR</w:t>
      </w:r>
      <w:r w:rsidR="00783D91" w:rsidRPr="007416B0">
        <w:rPr>
          <w:color w:val="000000" w:themeColor="text1"/>
          <w:shd w:val="clear" w:color="auto" w:fill="FFFFFF"/>
        </w:rPr>
        <w:t xml:space="preserve"> – spółkę samorządową wspierającą potencjał gospodarczy regionu (co daje </w:t>
      </w:r>
      <w:r>
        <w:rPr>
          <w:color w:val="000000" w:themeColor="text1"/>
          <w:shd w:val="clear" w:color="auto" w:fill="FFFFFF"/>
        </w:rPr>
        <w:t xml:space="preserve">m.in. </w:t>
      </w:r>
      <w:r w:rsidR="00783D91" w:rsidRPr="007416B0">
        <w:rPr>
          <w:rFonts w:cstheme="minorHAnsi"/>
        </w:rPr>
        <w:t>gwarancję przejrzystości i bezpieczeństwa umów pożyczkowych)</w:t>
      </w:r>
      <w:r w:rsidR="00783D91">
        <w:rPr>
          <w:rFonts w:cstheme="minorHAnsi"/>
        </w:rPr>
        <w:t>;</w:t>
      </w:r>
      <w:r w:rsidR="00CA518B">
        <w:rPr>
          <w:rFonts w:cstheme="minorHAnsi"/>
        </w:rPr>
        <w:t xml:space="preserve"> </w:t>
      </w:r>
    </w:p>
    <w:p w14:paraId="784B76E8" w14:textId="3AD6426F" w:rsidR="003464A5" w:rsidRPr="007416B0" w:rsidRDefault="003464A5" w:rsidP="00783D91">
      <w:pPr>
        <w:pStyle w:val="Akapitzlist"/>
        <w:numPr>
          <w:ilvl w:val="0"/>
          <w:numId w:val="56"/>
        </w:numPr>
        <w:spacing w:after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informowanie o rozszerzeniu działalności KPFR o Regionalne Obserwatorium Gospodarcze</w:t>
      </w:r>
    </w:p>
    <w:p w14:paraId="3EBE0A0D" w14:textId="77777777" w:rsidR="00CA518B" w:rsidRDefault="00783D91" w:rsidP="00CA518B">
      <w:pPr>
        <w:pStyle w:val="Akapitzlist"/>
        <w:numPr>
          <w:ilvl w:val="0"/>
          <w:numId w:val="56"/>
        </w:numPr>
        <w:spacing w:after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Informowanie o </w:t>
      </w:r>
      <w:r w:rsidR="005635C3">
        <w:rPr>
          <w:color w:val="000000" w:themeColor="text1"/>
          <w:shd w:val="clear" w:color="auto" w:fill="FFFFFF"/>
        </w:rPr>
        <w:t xml:space="preserve">dotychczasowych </w:t>
      </w:r>
      <w:r>
        <w:rPr>
          <w:color w:val="000000" w:themeColor="text1"/>
          <w:shd w:val="clear" w:color="auto" w:fill="FFFFFF"/>
        </w:rPr>
        <w:t>efektach działań KPFR</w:t>
      </w:r>
      <w:r w:rsidR="00124F23">
        <w:rPr>
          <w:color w:val="000000" w:themeColor="text1"/>
          <w:shd w:val="clear" w:color="auto" w:fill="FFFFFF"/>
        </w:rPr>
        <w:t>;</w:t>
      </w:r>
    </w:p>
    <w:p w14:paraId="2093E473" w14:textId="40E964F4" w:rsidR="002C5734" w:rsidRPr="00CA518B" w:rsidRDefault="002C5734" w:rsidP="00CA518B">
      <w:pPr>
        <w:pStyle w:val="Akapitzlist"/>
        <w:numPr>
          <w:ilvl w:val="0"/>
          <w:numId w:val="56"/>
        </w:numPr>
        <w:spacing w:after="0"/>
        <w:jc w:val="both"/>
        <w:rPr>
          <w:color w:val="000000" w:themeColor="text1"/>
          <w:shd w:val="clear" w:color="auto" w:fill="FFFFFF"/>
        </w:rPr>
      </w:pPr>
      <w:r w:rsidRPr="00CA518B">
        <w:rPr>
          <w:color w:val="000000" w:themeColor="text1"/>
          <w:shd w:val="clear" w:color="auto" w:fill="FFFFFF"/>
        </w:rPr>
        <w:t>informowanie przedsiębiorców o aktualnej ofercie zwrotnych produktów finansowych</w:t>
      </w:r>
      <w:r w:rsidR="00CC02A1" w:rsidRPr="00CA518B">
        <w:rPr>
          <w:color w:val="000000" w:themeColor="text1"/>
          <w:shd w:val="clear" w:color="auto" w:fill="FFFFFF"/>
        </w:rPr>
        <w:t xml:space="preserve"> podkreślając w szczególności </w:t>
      </w:r>
      <w:r w:rsidR="00CC02A1" w:rsidRPr="00CA518B">
        <w:rPr>
          <w:rStyle w:val="Pogrubienie"/>
          <w:b w:val="0"/>
          <w:bCs w:val="0"/>
          <w:color w:val="333333"/>
        </w:rPr>
        <w:t>najkorzystniejsze oprocentowanie dla właścicieli firm,</w:t>
      </w:r>
      <w:r w:rsidR="00CC02A1" w:rsidRPr="00CA518B">
        <w:rPr>
          <w:color w:val="333333"/>
        </w:rPr>
        <w:t xml:space="preserve"> </w:t>
      </w:r>
      <w:r w:rsidR="00CC02A1" w:rsidRPr="00CA518B">
        <w:rPr>
          <w:rStyle w:val="Pogrubienie"/>
          <w:b w:val="0"/>
          <w:bCs w:val="0"/>
          <w:color w:val="333333"/>
        </w:rPr>
        <w:t>wprowadzających na rynek regionalny nowy, niedostępny wcześniej produkt lub usługę</w:t>
      </w:r>
      <w:r w:rsidRPr="00CA518B">
        <w:rPr>
          <w:color w:val="000000" w:themeColor="text1"/>
          <w:shd w:val="clear" w:color="auto" w:fill="FFFFFF"/>
        </w:rPr>
        <w:br/>
        <w:t xml:space="preserve">oraz </w:t>
      </w:r>
      <w:r w:rsidR="00CC02A1" w:rsidRPr="00CA518B">
        <w:rPr>
          <w:color w:val="000000" w:themeColor="text1"/>
          <w:shd w:val="clear" w:color="auto" w:fill="FFFFFF"/>
        </w:rPr>
        <w:t xml:space="preserve">informowanie </w:t>
      </w:r>
      <w:r w:rsidRPr="00CA518B">
        <w:rPr>
          <w:color w:val="000000" w:themeColor="text1"/>
          <w:shd w:val="clear" w:color="auto" w:fill="FFFFFF"/>
        </w:rPr>
        <w:t>o tym, gdzie można uzyskać wsparcie</w:t>
      </w:r>
      <w:r w:rsidR="00CA518B">
        <w:rPr>
          <w:color w:val="000000" w:themeColor="text1"/>
          <w:shd w:val="clear" w:color="auto" w:fill="FFFFFF"/>
        </w:rPr>
        <w:t>,</w:t>
      </w:r>
    </w:p>
    <w:p w14:paraId="72DCDF6B" w14:textId="54D2B63D" w:rsidR="00B662B6" w:rsidRPr="00CA518B" w:rsidRDefault="002C5734" w:rsidP="007548DF">
      <w:pPr>
        <w:pStyle w:val="Akapitzlist"/>
        <w:numPr>
          <w:ilvl w:val="0"/>
          <w:numId w:val="1"/>
        </w:numPr>
        <w:spacing w:after="0"/>
        <w:ind w:hanging="284"/>
        <w:jc w:val="both"/>
        <w:rPr>
          <w:color w:val="000000" w:themeColor="text1"/>
          <w:shd w:val="clear" w:color="auto" w:fill="FFFFFF"/>
        </w:rPr>
      </w:pPr>
      <w:r w:rsidRPr="007548DF">
        <w:rPr>
          <w:color w:val="000000" w:themeColor="text1"/>
          <w:shd w:val="clear" w:color="auto" w:fill="FFFFFF"/>
        </w:rPr>
        <w:t>zachęcanie przedsiębiorców do korzystania z</w:t>
      </w:r>
      <w:r w:rsidR="00124F23" w:rsidRPr="007548DF">
        <w:rPr>
          <w:color w:val="000000" w:themeColor="text1"/>
          <w:shd w:val="clear" w:color="auto" w:fill="FFFFFF"/>
        </w:rPr>
        <w:t xml:space="preserve"> </w:t>
      </w:r>
      <w:r w:rsidR="00124F23" w:rsidRPr="007548DF">
        <w:rPr>
          <w:rFonts w:cstheme="minorHAnsi"/>
          <w:sz w:val="24"/>
          <w:szCs w:val="24"/>
        </w:rPr>
        <w:t>atrakcyjnych rozwiązań finansowych.</w:t>
      </w:r>
    </w:p>
    <w:p w14:paraId="32A61495" w14:textId="77777777" w:rsidR="00CA518B" w:rsidRPr="007548DF" w:rsidRDefault="00CA518B" w:rsidP="00CA518B">
      <w:pPr>
        <w:pStyle w:val="Akapitzlist"/>
        <w:spacing w:after="0"/>
        <w:ind w:left="1146"/>
        <w:jc w:val="both"/>
        <w:rPr>
          <w:color w:val="000000" w:themeColor="text1"/>
          <w:shd w:val="clear" w:color="auto" w:fill="FFFFFF"/>
        </w:rPr>
      </w:pPr>
    </w:p>
    <w:p w14:paraId="29640E76" w14:textId="0B7F5EF7" w:rsidR="00B662B6" w:rsidRPr="000F5945" w:rsidRDefault="00B662B6" w:rsidP="00B662B6">
      <w:pPr>
        <w:pStyle w:val="Akapitzlist"/>
        <w:spacing w:after="0"/>
        <w:ind w:left="0"/>
        <w:jc w:val="both"/>
        <w:rPr>
          <w:b/>
          <w:color w:val="000000" w:themeColor="text1"/>
          <w:shd w:val="clear" w:color="auto" w:fill="FFFFFF"/>
        </w:rPr>
      </w:pPr>
      <w:r w:rsidRPr="000F5945">
        <w:rPr>
          <w:b/>
          <w:color w:val="000000" w:themeColor="text1"/>
          <w:shd w:val="clear" w:color="auto" w:fill="FFFFFF"/>
        </w:rPr>
        <w:t xml:space="preserve">Miernikiem osiągnięcia określonych powyżej celów będzie zwiększenie liczby unikalnych użytkowników na stronie internetowej </w:t>
      </w:r>
      <w:hyperlink r:id="rId8" w:history="1">
        <w:r w:rsidRPr="000F5945">
          <w:rPr>
            <w:rStyle w:val="Hipercze"/>
            <w:b/>
            <w:color w:val="000000" w:themeColor="text1"/>
            <w:shd w:val="clear" w:color="auto" w:fill="FFFFFF"/>
          </w:rPr>
          <w:t>www.kpfr.pl</w:t>
        </w:r>
      </w:hyperlink>
      <w:r w:rsidRPr="000F5945">
        <w:rPr>
          <w:b/>
          <w:color w:val="000000" w:themeColor="text1"/>
          <w:shd w:val="clear" w:color="auto" w:fill="FFFFFF"/>
        </w:rPr>
        <w:t xml:space="preserve">  </w:t>
      </w:r>
    </w:p>
    <w:p w14:paraId="0EECF8CE" w14:textId="77777777" w:rsidR="00EF07F9" w:rsidRPr="000F5945" w:rsidRDefault="00EF07F9" w:rsidP="00B662B6">
      <w:pPr>
        <w:pStyle w:val="Akapitzlist"/>
        <w:spacing w:after="0"/>
        <w:ind w:left="0"/>
        <w:jc w:val="both"/>
        <w:rPr>
          <w:b/>
          <w:color w:val="000000" w:themeColor="text1"/>
          <w:shd w:val="clear" w:color="auto" w:fill="FFFFFF"/>
        </w:rPr>
      </w:pPr>
    </w:p>
    <w:p w14:paraId="3411B6FA" w14:textId="6AD3408B" w:rsidR="00EF07F9" w:rsidRPr="000F5945" w:rsidRDefault="00EF07F9" w:rsidP="00B662B6">
      <w:pPr>
        <w:pStyle w:val="Akapitzlist"/>
        <w:spacing w:after="0"/>
        <w:ind w:left="0"/>
        <w:jc w:val="both"/>
        <w:rPr>
          <w:color w:val="000000" w:themeColor="text1"/>
          <w:shd w:val="clear" w:color="auto" w:fill="FFFFFF"/>
        </w:rPr>
      </w:pPr>
      <w:r w:rsidRPr="000F5945">
        <w:rPr>
          <w:color w:val="000000" w:themeColor="text1"/>
          <w:shd w:val="clear" w:color="auto" w:fill="FFFFFF"/>
        </w:rPr>
        <w:t xml:space="preserve">Szczegółowy sposób weryfikacji zwiększenia liczby unikalnych użytkowników na stronie </w:t>
      </w:r>
      <w:hyperlink r:id="rId9" w:history="1">
        <w:r w:rsidRPr="000F5945">
          <w:rPr>
            <w:rStyle w:val="Hipercze"/>
            <w:b/>
            <w:color w:val="000000" w:themeColor="text1"/>
            <w:shd w:val="clear" w:color="auto" w:fill="FFFFFF"/>
          </w:rPr>
          <w:t>www.kpfr.pl</w:t>
        </w:r>
      </w:hyperlink>
      <w:r w:rsidRPr="000F5945">
        <w:rPr>
          <w:rStyle w:val="Hipercze"/>
          <w:b/>
          <w:color w:val="000000" w:themeColor="text1"/>
        </w:rPr>
        <w:t xml:space="preserve"> </w:t>
      </w:r>
      <w:r w:rsidRPr="000F5945">
        <w:rPr>
          <w:color w:val="000000" w:themeColor="text1"/>
          <w:shd w:val="clear" w:color="auto" w:fill="FFFFFF"/>
        </w:rPr>
        <w:t xml:space="preserve">opisany został w </w:t>
      </w:r>
      <w:r w:rsidR="00390250">
        <w:rPr>
          <w:color w:val="000000" w:themeColor="text1"/>
          <w:shd w:val="clear" w:color="auto" w:fill="FFFFFF"/>
        </w:rPr>
        <w:t>S</w:t>
      </w:r>
      <w:r w:rsidR="001430DB" w:rsidRPr="000F5945">
        <w:rPr>
          <w:color w:val="000000" w:themeColor="text1"/>
          <w:shd w:val="clear" w:color="auto" w:fill="FFFFFF"/>
        </w:rPr>
        <w:t>WZ</w:t>
      </w:r>
      <w:r w:rsidR="00390250">
        <w:rPr>
          <w:color w:val="000000" w:themeColor="text1"/>
          <w:shd w:val="clear" w:color="auto" w:fill="FFFFFF"/>
        </w:rPr>
        <w:t>,</w:t>
      </w:r>
      <w:r w:rsidR="001430DB" w:rsidRPr="000F5945">
        <w:rPr>
          <w:color w:val="000000" w:themeColor="text1"/>
          <w:shd w:val="clear" w:color="auto" w:fill="FFFFFF"/>
        </w:rPr>
        <w:t xml:space="preserve"> </w:t>
      </w:r>
      <w:r w:rsidR="00390250">
        <w:rPr>
          <w:color w:val="000000" w:themeColor="text1"/>
          <w:shd w:val="clear" w:color="auto" w:fill="FFFFFF"/>
        </w:rPr>
        <w:t>w dziale</w:t>
      </w:r>
      <w:r w:rsidR="001430DB" w:rsidRPr="000F5945">
        <w:rPr>
          <w:color w:val="000000" w:themeColor="text1"/>
          <w:shd w:val="clear" w:color="auto" w:fill="FFFFFF"/>
        </w:rPr>
        <w:t xml:space="preserve"> </w:t>
      </w:r>
      <w:r w:rsidR="00390250">
        <w:rPr>
          <w:color w:val="000000" w:themeColor="text1"/>
          <w:shd w:val="clear" w:color="auto" w:fill="FFFFFF"/>
        </w:rPr>
        <w:t>„Kryteria i sposób oceny ofert”</w:t>
      </w:r>
      <w:r w:rsidR="001430DB" w:rsidRPr="000F5945">
        <w:rPr>
          <w:color w:val="000000" w:themeColor="text1"/>
          <w:shd w:val="clear" w:color="auto" w:fill="FFFFFF"/>
        </w:rPr>
        <w:t>.</w:t>
      </w:r>
    </w:p>
    <w:p w14:paraId="43B49618" w14:textId="01EF0099" w:rsidR="00981692" w:rsidRPr="000F5945" w:rsidRDefault="00981692" w:rsidP="00B662B6">
      <w:pPr>
        <w:pStyle w:val="Akapitzlist"/>
        <w:spacing w:after="0"/>
        <w:ind w:left="0"/>
        <w:jc w:val="both"/>
        <w:rPr>
          <w:color w:val="000000" w:themeColor="text1"/>
          <w:shd w:val="clear" w:color="auto" w:fill="FFFFFF"/>
        </w:rPr>
      </w:pPr>
    </w:p>
    <w:p w14:paraId="48F693F2" w14:textId="760BDED8" w:rsidR="00981692" w:rsidRPr="000F5945" w:rsidRDefault="00981692" w:rsidP="00B662B6">
      <w:pPr>
        <w:pStyle w:val="Akapitzlist"/>
        <w:spacing w:after="0"/>
        <w:ind w:left="0"/>
        <w:jc w:val="both"/>
        <w:rPr>
          <w:color w:val="000000" w:themeColor="text1"/>
          <w:shd w:val="clear" w:color="auto" w:fill="FFFFFF"/>
        </w:rPr>
      </w:pPr>
      <w:r w:rsidRPr="000F5945">
        <w:rPr>
          <w:color w:val="000000" w:themeColor="text1"/>
          <w:shd w:val="clear" w:color="auto" w:fill="FFFFFF"/>
        </w:rPr>
        <w:lastRenderedPageBreak/>
        <w:t>Zamawiający</w:t>
      </w:r>
      <w:r w:rsidR="00CA518B">
        <w:rPr>
          <w:color w:val="000000" w:themeColor="text1"/>
          <w:shd w:val="clear" w:color="auto" w:fill="FFFFFF"/>
        </w:rPr>
        <w:t xml:space="preserve">, </w:t>
      </w:r>
      <w:r w:rsidRPr="000F5945">
        <w:rPr>
          <w:color w:val="000000" w:themeColor="text1"/>
          <w:shd w:val="clear" w:color="auto" w:fill="FFFFFF"/>
        </w:rPr>
        <w:t xml:space="preserve">na podstawie danych z Google Analytics, informuje, iż w </w:t>
      </w:r>
      <w:r w:rsidR="00035A63">
        <w:rPr>
          <w:color w:val="000000" w:themeColor="text1"/>
          <w:shd w:val="clear" w:color="auto" w:fill="FFFFFF"/>
        </w:rPr>
        <w:t>202</w:t>
      </w:r>
      <w:r w:rsidR="007548DF">
        <w:rPr>
          <w:color w:val="000000" w:themeColor="text1"/>
          <w:shd w:val="clear" w:color="auto" w:fill="FFFFFF"/>
        </w:rPr>
        <w:t>1</w:t>
      </w:r>
      <w:r w:rsidRPr="000F5945">
        <w:rPr>
          <w:color w:val="000000" w:themeColor="text1"/>
          <w:shd w:val="clear" w:color="auto" w:fill="FFFFFF"/>
        </w:rPr>
        <w:t xml:space="preserve"> roku, tj. w okresie </w:t>
      </w:r>
      <w:r w:rsidR="001C3A0A" w:rsidRPr="000F5945">
        <w:rPr>
          <w:color w:val="000000" w:themeColor="text1"/>
          <w:shd w:val="clear" w:color="auto" w:fill="FFFFFF"/>
        </w:rPr>
        <w:br/>
      </w:r>
      <w:r w:rsidRPr="000F5945">
        <w:rPr>
          <w:color w:val="000000" w:themeColor="text1"/>
          <w:shd w:val="clear" w:color="auto" w:fill="FFFFFF"/>
        </w:rPr>
        <w:t>od 01.01.20</w:t>
      </w:r>
      <w:r w:rsidR="00035A63">
        <w:rPr>
          <w:color w:val="000000" w:themeColor="text1"/>
          <w:shd w:val="clear" w:color="auto" w:fill="FFFFFF"/>
        </w:rPr>
        <w:t>2</w:t>
      </w:r>
      <w:r w:rsidR="007548DF">
        <w:rPr>
          <w:color w:val="000000" w:themeColor="text1"/>
          <w:shd w:val="clear" w:color="auto" w:fill="FFFFFF"/>
        </w:rPr>
        <w:t>1</w:t>
      </w:r>
      <w:r w:rsidRPr="000F5945">
        <w:rPr>
          <w:color w:val="000000" w:themeColor="text1"/>
          <w:shd w:val="clear" w:color="auto" w:fill="FFFFFF"/>
        </w:rPr>
        <w:t xml:space="preserve"> r. do 31.12.20</w:t>
      </w:r>
      <w:r w:rsidR="00035A63">
        <w:rPr>
          <w:color w:val="000000" w:themeColor="text1"/>
          <w:shd w:val="clear" w:color="auto" w:fill="FFFFFF"/>
        </w:rPr>
        <w:t>2</w:t>
      </w:r>
      <w:r w:rsidR="007548DF">
        <w:rPr>
          <w:color w:val="000000" w:themeColor="text1"/>
          <w:shd w:val="clear" w:color="auto" w:fill="FFFFFF"/>
        </w:rPr>
        <w:t>1</w:t>
      </w:r>
      <w:r w:rsidRPr="000F5945">
        <w:rPr>
          <w:color w:val="000000" w:themeColor="text1"/>
          <w:shd w:val="clear" w:color="auto" w:fill="FFFFFF"/>
        </w:rPr>
        <w:t xml:space="preserve"> r. na stronie internetowej </w:t>
      </w:r>
      <w:hyperlink r:id="rId10" w:history="1">
        <w:r w:rsidR="009357A4" w:rsidRPr="009357A4">
          <w:rPr>
            <w:rStyle w:val="Hipercze"/>
            <w:u w:val="none"/>
            <w:shd w:val="clear" w:color="auto" w:fill="FFFFFF"/>
          </w:rPr>
          <w:t>www.kpfr.pl</w:t>
        </w:r>
      </w:hyperlink>
      <w:r w:rsidRPr="009357A4">
        <w:rPr>
          <w:color w:val="000000" w:themeColor="text1"/>
          <w:shd w:val="clear" w:color="auto" w:fill="FFFFFF"/>
        </w:rPr>
        <w:t xml:space="preserve"> </w:t>
      </w:r>
      <w:r w:rsidRPr="000F5945">
        <w:rPr>
          <w:color w:val="000000" w:themeColor="text1"/>
          <w:shd w:val="clear" w:color="auto" w:fill="FFFFFF"/>
        </w:rPr>
        <w:t xml:space="preserve">odnotowano </w:t>
      </w:r>
      <w:r w:rsidR="00C92D79">
        <w:rPr>
          <w:color w:val="000000" w:themeColor="text1"/>
          <w:shd w:val="clear" w:color="auto" w:fill="FFFFFF"/>
        </w:rPr>
        <w:t xml:space="preserve">155 842 </w:t>
      </w:r>
      <w:r w:rsidRPr="000F5945">
        <w:rPr>
          <w:color w:val="000000" w:themeColor="text1"/>
          <w:shd w:val="clear" w:color="auto" w:fill="FFFFFF"/>
        </w:rPr>
        <w:t xml:space="preserve">użytkowników oraz </w:t>
      </w:r>
      <w:r w:rsidR="00C92D79">
        <w:rPr>
          <w:color w:val="000000" w:themeColor="text1"/>
          <w:shd w:val="clear" w:color="auto" w:fill="FFFFFF"/>
        </w:rPr>
        <w:t>177 154</w:t>
      </w:r>
      <w:r w:rsidR="00C92D79" w:rsidRPr="000F5945">
        <w:rPr>
          <w:color w:val="000000" w:themeColor="text1"/>
          <w:shd w:val="clear" w:color="auto" w:fill="FFFFFF"/>
        </w:rPr>
        <w:t xml:space="preserve"> </w:t>
      </w:r>
      <w:r w:rsidRPr="000F5945">
        <w:rPr>
          <w:color w:val="000000" w:themeColor="text1"/>
          <w:shd w:val="clear" w:color="auto" w:fill="FFFFFF"/>
        </w:rPr>
        <w:t xml:space="preserve">sesji, natomiast w czasie trwania </w:t>
      </w:r>
      <w:r w:rsidR="00A04BF2" w:rsidRPr="000F5945">
        <w:rPr>
          <w:color w:val="000000" w:themeColor="text1"/>
          <w:shd w:val="clear" w:color="auto" w:fill="FFFFFF"/>
        </w:rPr>
        <w:t xml:space="preserve">ubiegłorocznej </w:t>
      </w:r>
      <w:r w:rsidRPr="000F5945">
        <w:rPr>
          <w:color w:val="000000" w:themeColor="text1"/>
          <w:shd w:val="clear" w:color="auto" w:fill="FFFFFF"/>
        </w:rPr>
        <w:t xml:space="preserve">kampanii informacyjno-promocyjnej, tj. od </w:t>
      </w:r>
      <w:r w:rsidR="007548DF">
        <w:rPr>
          <w:color w:val="000000" w:themeColor="text1"/>
          <w:shd w:val="clear" w:color="auto" w:fill="FFFFFF"/>
        </w:rPr>
        <w:t>11</w:t>
      </w:r>
      <w:r w:rsidR="00556BA1">
        <w:rPr>
          <w:color w:val="000000" w:themeColor="text1"/>
          <w:shd w:val="clear" w:color="auto" w:fill="FFFFFF"/>
        </w:rPr>
        <w:t>.05</w:t>
      </w:r>
      <w:r w:rsidRPr="000F5945">
        <w:rPr>
          <w:color w:val="000000" w:themeColor="text1"/>
          <w:shd w:val="clear" w:color="auto" w:fill="FFFFFF"/>
        </w:rPr>
        <w:t>.20</w:t>
      </w:r>
      <w:r w:rsidR="00556BA1">
        <w:rPr>
          <w:color w:val="000000" w:themeColor="text1"/>
          <w:shd w:val="clear" w:color="auto" w:fill="FFFFFF"/>
        </w:rPr>
        <w:t>2</w:t>
      </w:r>
      <w:r w:rsidR="007548DF">
        <w:rPr>
          <w:color w:val="000000" w:themeColor="text1"/>
          <w:shd w:val="clear" w:color="auto" w:fill="FFFFFF"/>
        </w:rPr>
        <w:t>1</w:t>
      </w:r>
      <w:r w:rsidRPr="000F5945">
        <w:rPr>
          <w:color w:val="000000" w:themeColor="text1"/>
          <w:shd w:val="clear" w:color="auto" w:fill="FFFFFF"/>
        </w:rPr>
        <w:t xml:space="preserve"> r. do 15.11.20</w:t>
      </w:r>
      <w:r w:rsidR="00556BA1">
        <w:rPr>
          <w:color w:val="000000" w:themeColor="text1"/>
          <w:shd w:val="clear" w:color="auto" w:fill="FFFFFF"/>
        </w:rPr>
        <w:t>2</w:t>
      </w:r>
      <w:r w:rsidR="007548DF">
        <w:rPr>
          <w:color w:val="000000" w:themeColor="text1"/>
          <w:shd w:val="clear" w:color="auto" w:fill="FFFFFF"/>
        </w:rPr>
        <w:t>1</w:t>
      </w:r>
      <w:r w:rsidRPr="000F5945">
        <w:rPr>
          <w:color w:val="000000" w:themeColor="text1"/>
          <w:shd w:val="clear" w:color="auto" w:fill="FFFFFF"/>
        </w:rPr>
        <w:t xml:space="preserve"> r., na stronie </w:t>
      </w:r>
      <w:r w:rsidRPr="009357A4">
        <w:rPr>
          <w:color w:val="000000" w:themeColor="text1"/>
          <w:shd w:val="clear" w:color="auto" w:fill="FFFFFF"/>
        </w:rPr>
        <w:t xml:space="preserve">internetowej </w:t>
      </w:r>
      <w:hyperlink r:id="rId11" w:history="1">
        <w:r w:rsidR="009357A4" w:rsidRPr="009357A4">
          <w:rPr>
            <w:rStyle w:val="Hipercze"/>
            <w:u w:val="none"/>
            <w:shd w:val="clear" w:color="auto" w:fill="FFFFFF"/>
          </w:rPr>
          <w:t>www.kpfr.pl</w:t>
        </w:r>
      </w:hyperlink>
      <w:r w:rsidR="009357A4">
        <w:rPr>
          <w:color w:val="000000" w:themeColor="text1"/>
          <w:shd w:val="clear" w:color="auto" w:fill="FFFFFF"/>
        </w:rPr>
        <w:t xml:space="preserve"> </w:t>
      </w:r>
      <w:r w:rsidRPr="000F5945">
        <w:rPr>
          <w:color w:val="000000" w:themeColor="text1"/>
          <w:shd w:val="clear" w:color="auto" w:fill="FFFFFF"/>
        </w:rPr>
        <w:t xml:space="preserve">odnotowano </w:t>
      </w:r>
      <w:r w:rsidR="00C92D79">
        <w:rPr>
          <w:color w:val="000000" w:themeColor="text1"/>
          <w:shd w:val="clear" w:color="auto" w:fill="FFFFFF"/>
        </w:rPr>
        <w:t>150 682</w:t>
      </w:r>
      <w:r w:rsidRPr="000F5945">
        <w:rPr>
          <w:color w:val="000000" w:themeColor="text1"/>
          <w:shd w:val="clear" w:color="auto" w:fill="FFFFFF"/>
        </w:rPr>
        <w:t xml:space="preserve"> użytkowników oraz </w:t>
      </w:r>
      <w:r w:rsidR="00C92D79">
        <w:rPr>
          <w:color w:val="000000" w:themeColor="text1"/>
          <w:shd w:val="clear" w:color="auto" w:fill="FFFFFF"/>
        </w:rPr>
        <w:t>168 497</w:t>
      </w:r>
      <w:r w:rsidR="001C3A0A" w:rsidRPr="000F5945">
        <w:rPr>
          <w:color w:val="000000" w:themeColor="text1"/>
          <w:shd w:val="clear" w:color="auto" w:fill="FFFFFF"/>
        </w:rPr>
        <w:t xml:space="preserve"> </w:t>
      </w:r>
      <w:r w:rsidRPr="000F5945">
        <w:rPr>
          <w:color w:val="000000" w:themeColor="text1"/>
          <w:shd w:val="clear" w:color="auto" w:fill="FFFFFF"/>
        </w:rPr>
        <w:t xml:space="preserve">sesji. </w:t>
      </w:r>
    </w:p>
    <w:p w14:paraId="52FE1691" w14:textId="77777777" w:rsidR="00A04BF2" w:rsidRPr="000F5945" w:rsidRDefault="00A04BF2" w:rsidP="002C5734">
      <w:pPr>
        <w:pStyle w:val="Akapitzlist"/>
        <w:spacing w:after="0"/>
        <w:ind w:left="0"/>
        <w:jc w:val="both"/>
        <w:rPr>
          <w:color w:val="000000" w:themeColor="text1"/>
          <w:shd w:val="clear" w:color="auto" w:fill="FFFFFF"/>
        </w:rPr>
      </w:pPr>
    </w:p>
    <w:p w14:paraId="292A3B9F" w14:textId="77777777" w:rsidR="00761742" w:rsidRPr="000F5945" w:rsidRDefault="00834749" w:rsidP="00EB3081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color w:val="000000" w:themeColor="text1"/>
          <w:shd w:val="clear" w:color="auto" w:fill="FFFFFF"/>
        </w:rPr>
      </w:pPr>
      <w:r w:rsidRPr="000F5945">
        <w:rPr>
          <w:b/>
          <w:color w:val="000000" w:themeColor="text1"/>
          <w:shd w:val="clear" w:color="auto" w:fill="FFFFFF"/>
        </w:rPr>
        <w:t xml:space="preserve">Grupy docelowe kampanii - </w:t>
      </w:r>
      <w:r w:rsidR="00B6729D" w:rsidRPr="000F5945">
        <w:rPr>
          <w:color w:val="000000" w:themeColor="text1"/>
          <w:shd w:val="clear" w:color="auto" w:fill="FFFFFF"/>
        </w:rPr>
        <w:t>k</w:t>
      </w:r>
      <w:r w:rsidRPr="000F5945">
        <w:rPr>
          <w:color w:val="000000" w:themeColor="text1"/>
          <w:shd w:val="clear" w:color="auto" w:fill="FFFFFF"/>
        </w:rPr>
        <w:t>ampania skierowana jest do</w:t>
      </w:r>
      <w:r w:rsidR="00761742" w:rsidRPr="000F5945">
        <w:rPr>
          <w:color w:val="000000" w:themeColor="text1"/>
          <w:shd w:val="clear" w:color="auto" w:fill="FFFFFF"/>
        </w:rPr>
        <w:t>:</w:t>
      </w:r>
    </w:p>
    <w:p w14:paraId="7361200A" w14:textId="4AA3B981" w:rsidR="00574D91" w:rsidRPr="000F5945" w:rsidRDefault="00834749" w:rsidP="00761742">
      <w:pPr>
        <w:pStyle w:val="Akapitzlist"/>
        <w:numPr>
          <w:ilvl w:val="0"/>
          <w:numId w:val="36"/>
        </w:numPr>
        <w:spacing w:after="0"/>
        <w:jc w:val="both"/>
        <w:rPr>
          <w:color w:val="000000" w:themeColor="text1"/>
          <w:shd w:val="clear" w:color="auto" w:fill="FFFFFF"/>
        </w:rPr>
      </w:pPr>
      <w:r w:rsidRPr="003F5C9E">
        <w:rPr>
          <w:color w:val="000000" w:themeColor="text1"/>
          <w:shd w:val="clear" w:color="auto" w:fill="FFFFFF"/>
        </w:rPr>
        <w:t>przedsiębiorców z sektora MŚP</w:t>
      </w:r>
      <w:r w:rsidR="000F2A9E" w:rsidRPr="003F5C9E">
        <w:rPr>
          <w:color w:val="000000" w:themeColor="text1"/>
          <w:shd w:val="clear" w:color="auto" w:fill="FFFFFF"/>
        </w:rPr>
        <w:t xml:space="preserve"> </w:t>
      </w:r>
      <w:r w:rsidRPr="003F5C9E">
        <w:rPr>
          <w:color w:val="000000" w:themeColor="text1"/>
          <w:shd w:val="clear" w:color="auto" w:fill="FFFFFF"/>
        </w:rPr>
        <w:t>prowadzących działalność na terenie w</w:t>
      </w:r>
      <w:r w:rsidR="00964121" w:rsidRPr="003F5C9E">
        <w:rPr>
          <w:color w:val="000000" w:themeColor="text1"/>
          <w:shd w:val="clear" w:color="auto" w:fill="FFFFFF"/>
        </w:rPr>
        <w:t>ojewództwa kujawsko-pomorskiego</w:t>
      </w:r>
      <w:r w:rsidR="00761742" w:rsidRPr="003F5C9E">
        <w:rPr>
          <w:color w:val="000000" w:themeColor="text1"/>
          <w:shd w:val="clear" w:color="auto" w:fill="FFFFFF"/>
        </w:rPr>
        <w:t>;</w:t>
      </w:r>
    </w:p>
    <w:p w14:paraId="5AD98DB8" w14:textId="6D8ACE73" w:rsidR="00574D91" w:rsidRPr="003F5C9E" w:rsidRDefault="00834749" w:rsidP="003B4436">
      <w:pPr>
        <w:pStyle w:val="Default"/>
        <w:numPr>
          <w:ilvl w:val="0"/>
          <w:numId w:val="36"/>
        </w:numPr>
        <w:autoSpaceDE/>
        <w:autoSpaceDN/>
        <w:adjustRightInd/>
        <w:spacing w:line="259" w:lineRule="auto"/>
        <w:contextualSpacing/>
        <w:jc w:val="both"/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</w:pPr>
      <w:r w:rsidRPr="003F5C9E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>podmiotów/instytucji otoczenia biznesu, za pośrednictwem których przedsiębiorca uzyska informacje o dostępnych zwrotnych produktach finansowych</w:t>
      </w:r>
      <w:r w:rsidR="00574D91" w:rsidRPr="00574D91">
        <w:rPr>
          <w:shd w:val="clear" w:color="auto" w:fill="FFFFFF"/>
        </w:rPr>
        <w:t xml:space="preserve">, </w:t>
      </w:r>
      <w:r w:rsidR="00574D91" w:rsidRPr="003F5C9E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>np. agencj</w:t>
      </w:r>
      <w:r w:rsidR="00B84747" w:rsidRPr="003F5C9E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>i</w:t>
      </w:r>
      <w:r w:rsidR="00574D91" w:rsidRPr="003F5C9E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 xml:space="preserve"> rozwoju regionalnego, izb przemysłowo - handlow</w:t>
      </w:r>
      <w:r w:rsidR="00B84747" w:rsidRPr="003F5C9E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>ych</w:t>
      </w:r>
      <w:r w:rsidR="00574D91" w:rsidRPr="003F5C9E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>, fundacj</w:t>
      </w:r>
      <w:r w:rsidR="00B84747" w:rsidRPr="003F5C9E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>i</w:t>
      </w:r>
      <w:r w:rsidR="00574D91" w:rsidRPr="003F5C9E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 xml:space="preserve"> przedsiębiorczości, centr wspierania biznesu, urzęd</w:t>
      </w:r>
      <w:r w:rsidR="00B84747" w:rsidRPr="003F5C9E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>ów</w:t>
      </w:r>
      <w:r w:rsidR="00574D91" w:rsidRPr="003F5C9E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 xml:space="preserve"> gmin/miast itp. – które w swojej ofercie mają różne produktu/usługi dla przedsiębiorców, ale nie oferują wsparcia finansowego w postaci pożyczek</w:t>
      </w:r>
      <w:r w:rsidR="00B84747" w:rsidRPr="003F5C9E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>.</w:t>
      </w:r>
    </w:p>
    <w:p w14:paraId="6800402B" w14:textId="77777777" w:rsidR="004B554A" w:rsidRPr="001F0A04" w:rsidRDefault="004B554A" w:rsidP="001F0A04">
      <w:pPr>
        <w:spacing w:after="0"/>
        <w:jc w:val="both"/>
        <w:rPr>
          <w:color w:val="000000" w:themeColor="text1"/>
          <w:shd w:val="clear" w:color="auto" w:fill="FFFFFF"/>
        </w:rPr>
      </w:pPr>
    </w:p>
    <w:p w14:paraId="6CAA8D8E" w14:textId="77777777" w:rsidR="00E70D04" w:rsidRPr="000F5945" w:rsidRDefault="00E70D04" w:rsidP="00964121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color w:val="000000" w:themeColor="text1"/>
          <w:shd w:val="clear" w:color="auto" w:fill="FFFFFF"/>
        </w:rPr>
      </w:pPr>
      <w:r w:rsidRPr="000F5945">
        <w:rPr>
          <w:b/>
          <w:color w:val="000000" w:themeColor="text1"/>
          <w:shd w:val="clear" w:color="auto" w:fill="FFFFFF"/>
        </w:rPr>
        <w:t>Obligatoryjne elementy kampanii</w:t>
      </w:r>
      <w:r w:rsidR="00964121" w:rsidRPr="000F5945">
        <w:rPr>
          <w:b/>
          <w:color w:val="000000" w:themeColor="text1"/>
          <w:shd w:val="clear" w:color="auto" w:fill="FFFFFF"/>
        </w:rPr>
        <w:t xml:space="preserve"> - </w:t>
      </w:r>
      <w:r w:rsidR="00964121" w:rsidRPr="000F5945">
        <w:rPr>
          <w:color w:val="000000" w:themeColor="text1"/>
          <w:shd w:val="clear" w:color="auto" w:fill="FFFFFF"/>
        </w:rPr>
        <w:t>k</w:t>
      </w:r>
      <w:r w:rsidRPr="000F5945">
        <w:rPr>
          <w:color w:val="000000" w:themeColor="text1"/>
          <w:shd w:val="clear" w:color="auto" w:fill="FFFFFF"/>
        </w:rPr>
        <w:t xml:space="preserve">ampania musi zakładać zastosowanie przez Wykonawcę </w:t>
      </w:r>
      <w:r w:rsidR="00964121" w:rsidRPr="000F5945">
        <w:rPr>
          <w:color w:val="000000" w:themeColor="text1"/>
          <w:shd w:val="clear" w:color="auto" w:fill="FFFFFF"/>
        </w:rPr>
        <w:br/>
      </w:r>
      <w:r w:rsidRPr="000F5945">
        <w:rPr>
          <w:color w:val="000000" w:themeColor="text1"/>
          <w:shd w:val="clear" w:color="auto" w:fill="FFFFFF"/>
        </w:rPr>
        <w:t xml:space="preserve">co najmniej następujących kanałów przekazu: </w:t>
      </w:r>
    </w:p>
    <w:p w14:paraId="66057BEA" w14:textId="11C5BB2F" w:rsidR="00E70D04" w:rsidRPr="000F5945" w:rsidRDefault="00E70D04" w:rsidP="00F7356B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color w:val="000000" w:themeColor="text1"/>
          <w:shd w:val="clear" w:color="auto" w:fill="FFFFFF"/>
        </w:rPr>
      </w:pPr>
      <w:r w:rsidRPr="000F5945">
        <w:rPr>
          <w:b/>
          <w:color w:val="000000" w:themeColor="text1"/>
          <w:shd w:val="clear" w:color="auto" w:fill="FFFFFF"/>
        </w:rPr>
        <w:t>Internet</w:t>
      </w:r>
      <w:r w:rsidR="00C3234D" w:rsidRPr="000F5945">
        <w:rPr>
          <w:color w:val="000000" w:themeColor="text1"/>
          <w:shd w:val="clear" w:color="auto" w:fill="FFFFFF"/>
        </w:rPr>
        <w:t xml:space="preserve"> – </w:t>
      </w:r>
      <w:r w:rsidR="00C3234D" w:rsidRPr="00B860ED">
        <w:rPr>
          <w:shd w:val="clear" w:color="auto" w:fill="FFFFFF"/>
        </w:rPr>
        <w:t>z wyłączeniem mediów społecznościowych</w:t>
      </w:r>
      <w:r w:rsidR="003D63BA" w:rsidRPr="00B860ED">
        <w:rPr>
          <w:shd w:val="clear" w:color="auto" w:fill="FFFFFF"/>
        </w:rPr>
        <w:t>, poza Facebookiem KPFR</w:t>
      </w:r>
      <w:r w:rsidR="00C3234D" w:rsidRPr="000F5945">
        <w:rPr>
          <w:color w:val="000000" w:themeColor="text1"/>
          <w:shd w:val="clear" w:color="auto" w:fill="FFFFFF"/>
        </w:rPr>
        <w:t>;</w:t>
      </w:r>
      <w:r w:rsidR="00173BBA" w:rsidRPr="000F5945">
        <w:rPr>
          <w:color w:val="000000" w:themeColor="text1"/>
          <w:shd w:val="clear" w:color="auto" w:fill="FFFFFF"/>
        </w:rPr>
        <w:t xml:space="preserve"> w ramach prowadzonej kampanii internetowej nie można używać spamu, duplikowania treści z innych popularnych stron, BOT-ów</w:t>
      </w:r>
      <w:r w:rsidR="009F4829" w:rsidRPr="000F5945">
        <w:rPr>
          <w:color w:val="000000" w:themeColor="text1"/>
          <w:shd w:val="clear" w:color="auto" w:fill="FFFFFF"/>
        </w:rPr>
        <w:t xml:space="preserve"> tj. </w:t>
      </w:r>
      <w:r w:rsidR="00173BBA" w:rsidRPr="000F5945">
        <w:rPr>
          <w:color w:val="000000" w:themeColor="text1"/>
          <w:shd w:val="clear" w:color="auto" w:fill="FFFFFF"/>
        </w:rPr>
        <w:t xml:space="preserve">robotów zwiększających statystyki odwiedzin strony, oraz innych </w:t>
      </w:r>
      <w:r w:rsidR="00AD2383" w:rsidRPr="000F5945">
        <w:rPr>
          <w:color w:val="000000" w:themeColor="text1"/>
          <w:shd w:val="clear" w:color="auto" w:fill="FFFFFF"/>
        </w:rPr>
        <w:t xml:space="preserve">analogicznych </w:t>
      </w:r>
      <w:r w:rsidR="00173BBA" w:rsidRPr="000F5945">
        <w:rPr>
          <w:color w:val="000000" w:themeColor="text1"/>
          <w:shd w:val="clear" w:color="auto" w:fill="FFFFFF"/>
        </w:rPr>
        <w:t>mechanizmów podbijających statystyki oglądalności.</w:t>
      </w:r>
      <w:r w:rsidR="000F3069">
        <w:rPr>
          <w:color w:val="000000" w:themeColor="text1"/>
          <w:shd w:val="clear" w:color="auto" w:fill="FFFFFF"/>
        </w:rPr>
        <w:t xml:space="preserve"> </w:t>
      </w:r>
      <w:r w:rsidR="00600EA7">
        <w:rPr>
          <w:color w:val="000000" w:themeColor="text1"/>
          <w:shd w:val="clear" w:color="auto" w:fill="FFFFFF"/>
        </w:rPr>
        <w:t>W przypadku gdy Wykonawca zdecyduje się na wykorzystanie do prowadzenia kampanii Facebooka KPFR, może wówczas uwzględnić zamiesz</w:t>
      </w:r>
      <w:r w:rsidR="00B860ED">
        <w:rPr>
          <w:color w:val="000000" w:themeColor="text1"/>
          <w:shd w:val="clear" w:color="auto" w:fill="FFFFFF"/>
        </w:rPr>
        <w:t>cz</w:t>
      </w:r>
      <w:r w:rsidR="00600EA7">
        <w:rPr>
          <w:color w:val="000000" w:themeColor="text1"/>
          <w:shd w:val="clear" w:color="auto" w:fill="FFFFFF"/>
        </w:rPr>
        <w:t>anie na nim jedynie odpłatnych postów sponsorowanych</w:t>
      </w:r>
      <w:r w:rsidR="007A3A81">
        <w:rPr>
          <w:color w:val="000000" w:themeColor="text1"/>
          <w:shd w:val="clear" w:color="auto" w:fill="FFFFFF"/>
        </w:rPr>
        <w:t xml:space="preserve"> – nie częściej niż raz w tygodniu. </w:t>
      </w:r>
    </w:p>
    <w:p w14:paraId="1FCF323E" w14:textId="3029AFAE" w:rsidR="005E780B" w:rsidRPr="000F5945" w:rsidRDefault="005E780B" w:rsidP="005E780B">
      <w:pPr>
        <w:pStyle w:val="Akapitzlist"/>
        <w:numPr>
          <w:ilvl w:val="0"/>
          <w:numId w:val="17"/>
        </w:numPr>
        <w:spacing w:after="0" w:line="240" w:lineRule="auto"/>
        <w:ind w:left="851" w:hanging="284"/>
        <w:jc w:val="both"/>
        <w:rPr>
          <w:b/>
          <w:color w:val="000000" w:themeColor="text1"/>
          <w:shd w:val="clear" w:color="auto" w:fill="FFFFFF"/>
        </w:rPr>
      </w:pPr>
      <w:r w:rsidRPr="000F5945">
        <w:rPr>
          <w:b/>
          <w:color w:val="000000" w:themeColor="text1"/>
          <w:shd w:val="clear" w:color="auto" w:fill="FFFFFF"/>
        </w:rPr>
        <w:t>Radio;</w:t>
      </w:r>
    </w:p>
    <w:p w14:paraId="2A14226A" w14:textId="77777777" w:rsidR="00CA518B" w:rsidRDefault="005E780B" w:rsidP="00CA518B">
      <w:pPr>
        <w:pStyle w:val="Akapitzlist"/>
        <w:numPr>
          <w:ilvl w:val="0"/>
          <w:numId w:val="17"/>
        </w:numPr>
        <w:spacing w:after="0" w:line="240" w:lineRule="auto"/>
        <w:ind w:left="851" w:hanging="284"/>
        <w:jc w:val="both"/>
        <w:rPr>
          <w:b/>
          <w:color w:val="000000" w:themeColor="text1"/>
          <w:shd w:val="clear" w:color="auto" w:fill="FFFFFF"/>
        </w:rPr>
      </w:pPr>
      <w:r w:rsidRPr="000F5945">
        <w:rPr>
          <w:b/>
          <w:color w:val="000000" w:themeColor="text1"/>
          <w:shd w:val="clear" w:color="auto" w:fill="FFFFFF"/>
        </w:rPr>
        <w:t>Prasa ;</w:t>
      </w:r>
    </w:p>
    <w:p w14:paraId="2A280F71" w14:textId="66761FA2" w:rsidR="008B416C" w:rsidRDefault="00773B29" w:rsidP="00CA518B">
      <w:pPr>
        <w:pStyle w:val="Akapitzlist"/>
        <w:numPr>
          <w:ilvl w:val="0"/>
          <w:numId w:val="17"/>
        </w:numPr>
        <w:spacing w:after="0" w:line="240" w:lineRule="auto"/>
        <w:ind w:left="851" w:hanging="284"/>
        <w:jc w:val="both"/>
        <w:rPr>
          <w:b/>
          <w:color w:val="000000" w:themeColor="text1"/>
          <w:shd w:val="clear" w:color="auto" w:fill="FFFFFF"/>
        </w:rPr>
      </w:pPr>
      <w:r w:rsidRPr="00CA518B">
        <w:rPr>
          <w:b/>
          <w:color w:val="000000" w:themeColor="text1"/>
          <w:shd w:val="clear" w:color="auto" w:fill="FFFFFF"/>
        </w:rPr>
        <w:t>Telewizja</w:t>
      </w:r>
      <w:r w:rsidR="008969DF" w:rsidRPr="00CA518B">
        <w:rPr>
          <w:b/>
          <w:color w:val="000000" w:themeColor="text1"/>
          <w:shd w:val="clear" w:color="auto" w:fill="FFFFFF"/>
        </w:rPr>
        <w:t xml:space="preserve"> </w:t>
      </w:r>
      <w:r w:rsidR="008B416C">
        <w:rPr>
          <w:b/>
          <w:color w:val="000000" w:themeColor="text1"/>
          <w:shd w:val="clear" w:color="auto" w:fill="FFFFFF"/>
        </w:rPr>
        <w:t>–</w:t>
      </w:r>
      <w:r w:rsidR="00A44117">
        <w:rPr>
          <w:b/>
          <w:color w:val="000000" w:themeColor="text1"/>
          <w:shd w:val="clear" w:color="auto" w:fill="FFFFFF"/>
        </w:rPr>
        <w:t xml:space="preserve"> </w:t>
      </w:r>
      <w:r w:rsidR="008B416C" w:rsidRPr="000F5945">
        <w:rPr>
          <w:bCs/>
          <w:color w:val="000000" w:themeColor="text1"/>
          <w:shd w:val="clear" w:color="auto" w:fill="FFFFFF"/>
        </w:rPr>
        <w:t xml:space="preserve">reklama w postaci emisji filmów reklamowych (30 sekundowego i 10 sekundowego), dostarczonych przez Zamawiającego, na antenie telewizji obejmującej min. 80% zasięgu całego województwa kujawsko-pomorskiego. Filmy muszą być emitowane minimum </w:t>
      </w:r>
      <w:r w:rsidR="008B416C">
        <w:rPr>
          <w:bCs/>
          <w:color w:val="000000" w:themeColor="text1"/>
          <w:shd w:val="clear" w:color="auto" w:fill="FFFFFF"/>
        </w:rPr>
        <w:t>4</w:t>
      </w:r>
      <w:r w:rsidR="008B416C" w:rsidRPr="000F5945">
        <w:rPr>
          <w:bCs/>
          <w:color w:val="000000" w:themeColor="text1"/>
          <w:shd w:val="clear" w:color="auto" w:fill="FFFFFF"/>
        </w:rPr>
        <w:t xml:space="preserve"> </w:t>
      </w:r>
      <w:r w:rsidR="008B416C" w:rsidRPr="000F5945">
        <w:rPr>
          <w:bCs/>
          <w:color w:val="000000" w:themeColor="text1"/>
          <w:shd w:val="clear" w:color="auto" w:fill="FFFFFF"/>
        </w:rPr>
        <w:lastRenderedPageBreak/>
        <w:t xml:space="preserve">razy dziennie, </w:t>
      </w:r>
      <w:r w:rsidR="008B416C">
        <w:rPr>
          <w:bCs/>
          <w:color w:val="000000" w:themeColor="text1"/>
          <w:shd w:val="clear" w:color="auto" w:fill="FFFFFF"/>
        </w:rPr>
        <w:t>w każdy poniedziałek, wtorek, środę, czwartek, piątek</w:t>
      </w:r>
      <w:r w:rsidR="008B416C" w:rsidRPr="000F5945">
        <w:rPr>
          <w:bCs/>
          <w:color w:val="000000" w:themeColor="text1"/>
          <w:shd w:val="clear" w:color="auto" w:fill="FFFFFF"/>
        </w:rPr>
        <w:t xml:space="preserve"> w godzinach od 17:30 – 22:00, przez min. </w:t>
      </w:r>
      <w:bookmarkStart w:id="0" w:name="_GoBack"/>
      <w:r w:rsidR="008B416C">
        <w:rPr>
          <w:bCs/>
          <w:color w:val="000000" w:themeColor="text1"/>
          <w:shd w:val="clear" w:color="auto" w:fill="FFFFFF"/>
        </w:rPr>
        <w:t>14</w:t>
      </w:r>
      <w:bookmarkEnd w:id="0"/>
      <w:r w:rsidR="008B416C">
        <w:rPr>
          <w:bCs/>
          <w:color w:val="000000" w:themeColor="text1"/>
          <w:shd w:val="clear" w:color="auto" w:fill="FFFFFF"/>
        </w:rPr>
        <w:t xml:space="preserve"> pełnych tygodni </w:t>
      </w:r>
      <w:r w:rsidR="008B416C" w:rsidRPr="000F5945">
        <w:rPr>
          <w:bCs/>
          <w:color w:val="000000" w:themeColor="text1"/>
          <w:shd w:val="clear" w:color="auto" w:fill="FFFFFF"/>
        </w:rPr>
        <w:t>trwania kampanii,</w:t>
      </w:r>
      <w:r w:rsidR="008B416C">
        <w:rPr>
          <w:bCs/>
          <w:color w:val="000000" w:themeColor="text1"/>
          <w:shd w:val="clear" w:color="auto" w:fill="FFFFFF"/>
        </w:rPr>
        <w:t xml:space="preserve"> </w:t>
      </w:r>
      <w:r w:rsidR="008B416C" w:rsidRPr="000F5945">
        <w:rPr>
          <w:bCs/>
          <w:color w:val="000000" w:themeColor="text1"/>
          <w:shd w:val="clear" w:color="auto" w:fill="FFFFFF"/>
        </w:rPr>
        <w:t xml:space="preserve">z wyłączeniem </w:t>
      </w:r>
      <w:r w:rsidR="008B416C">
        <w:rPr>
          <w:bCs/>
          <w:color w:val="000000" w:themeColor="text1"/>
          <w:shd w:val="clear" w:color="auto" w:fill="FFFFFF"/>
        </w:rPr>
        <w:t xml:space="preserve">okresu </w:t>
      </w:r>
      <w:r w:rsidR="008B416C" w:rsidRPr="000F5945">
        <w:rPr>
          <w:bCs/>
          <w:color w:val="000000" w:themeColor="text1"/>
          <w:shd w:val="clear" w:color="auto" w:fill="FFFFFF"/>
        </w:rPr>
        <w:t>wakacyjn</w:t>
      </w:r>
      <w:r w:rsidR="008B416C">
        <w:rPr>
          <w:bCs/>
          <w:color w:val="000000" w:themeColor="text1"/>
          <w:shd w:val="clear" w:color="auto" w:fill="FFFFFF"/>
        </w:rPr>
        <w:t>ego</w:t>
      </w:r>
      <w:r w:rsidR="008B416C" w:rsidRPr="000F5945">
        <w:rPr>
          <w:bCs/>
          <w:color w:val="000000" w:themeColor="text1"/>
          <w:shd w:val="clear" w:color="auto" w:fill="FFFFFF"/>
        </w:rPr>
        <w:t xml:space="preserve"> tj. </w:t>
      </w:r>
      <w:r w:rsidR="008B416C">
        <w:rPr>
          <w:bCs/>
          <w:color w:val="000000" w:themeColor="text1"/>
          <w:shd w:val="clear" w:color="auto" w:fill="FFFFFF"/>
        </w:rPr>
        <w:t xml:space="preserve">od 4 </w:t>
      </w:r>
      <w:r w:rsidR="008B416C" w:rsidRPr="000F5945">
        <w:rPr>
          <w:bCs/>
          <w:color w:val="000000" w:themeColor="text1"/>
          <w:shd w:val="clear" w:color="auto" w:fill="FFFFFF"/>
        </w:rPr>
        <w:t>lip</w:t>
      </w:r>
      <w:r w:rsidR="008B416C">
        <w:rPr>
          <w:bCs/>
          <w:color w:val="000000" w:themeColor="text1"/>
          <w:shd w:val="clear" w:color="auto" w:fill="FFFFFF"/>
        </w:rPr>
        <w:t xml:space="preserve">ca 2022r. do 4 września 2022r. </w:t>
      </w:r>
      <w:r w:rsidR="008B416C" w:rsidRPr="000F5945">
        <w:rPr>
          <w:bCs/>
          <w:color w:val="000000" w:themeColor="text1"/>
          <w:shd w:val="clear" w:color="auto" w:fill="FFFFFF"/>
        </w:rPr>
        <w:t>Wszystkie emisje filmów muszą być ulokowane w tzw. Prime Time, czyli w bloku reklam następującym bezpośrednio przed lub po serwisie/programie informacyjnym.</w:t>
      </w:r>
      <w:r w:rsidR="008B416C">
        <w:rPr>
          <w:bCs/>
          <w:color w:val="000000" w:themeColor="text1"/>
          <w:shd w:val="clear" w:color="auto" w:fill="FFFFFF"/>
        </w:rPr>
        <w:t xml:space="preserve"> </w:t>
      </w:r>
      <w:r w:rsidR="008B416C" w:rsidRPr="009357A4">
        <w:rPr>
          <w:bCs/>
          <w:color w:val="000000" w:themeColor="text1"/>
          <w:shd w:val="clear" w:color="auto" w:fill="FFFFFF"/>
        </w:rPr>
        <w:t>Dodatkowo co najmniej 50% wszystkich emisji filmów muszą stanowić emisje filmu 30 sekundowego</w:t>
      </w:r>
      <w:r w:rsidR="0022692D">
        <w:rPr>
          <w:bCs/>
          <w:color w:val="000000" w:themeColor="text1"/>
          <w:shd w:val="clear" w:color="auto" w:fill="FFFFFF"/>
        </w:rPr>
        <w:t>.</w:t>
      </w:r>
      <w:r w:rsidR="008969DF" w:rsidRPr="00CA518B">
        <w:rPr>
          <w:b/>
          <w:color w:val="000000" w:themeColor="text1"/>
          <w:shd w:val="clear" w:color="auto" w:fill="FFFFFF"/>
        </w:rPr>
        <w:t xml:space="preserve"> </w:t>
      </w:r>
    </w:p>
    <w:p w14:paraId="15D70920" w14:textId="77777777" w:rsidR="008B416C" w:rsidRPr="008B416C" w:rsidRDefault="008B416C" w:rsidP="008B416C">
      <w:pPr>
        <w:spacing w:after="0" w:line="240" w:lineRule="auto"/>
        <w:jc w:val="both"/>
        <w:rPr>
          <w:b/>
          <w:color w:val="000000" w:themeColor="text1"/>
          <w:shd w:val="clear" w:color="auto" w:fill="FFFFFF"/>
        </w:rPr>
      </w:pPr>
    </w:p>
    <w:p w14:paraId="3544A6D8" w14:textId="77777777" w:rsidR="00CA518B" w:rsidRDefault="00E70D04" w:rsidP="00CA518B">
      <w:pPr>
        <w:spacing w:after="0" w:line="240" w:lineRule="auto"/>
        <w:jc w:val="both"/>
        <w:rPr>
          <w:bCs/>
          <w:color w:val="000000" w:themeColor="text1"/>
          <w:shd w:val="clear" w:color="auto" w:fill="FFFFFF"/>
        </w:rPr>
      </w:pPr>
      <w:r w:rsidRPr="00CA518B">
        <w:rPr>
          <w:bCs/>
          <w:color w:val="000000" w:themeColor="text1"/>
          <w:shd w:val="clear" w:color="auto" w:fill="FFFFFF"/>
        </w:rPr>
        <w:t>Przy czym konkretna propozycja prowadzenia kampanii z wykorzystaniem kanałów</w:t>
      </w:r>
      <w:r w:rsidR="005E780B" w:rsidRPr="00CA518B">
        <w:rPr>
          <w:bCs/>
          <w:color w:val="000000" w:themeColor="text1"/>
          <w:shd w:val="clear" w:color="auto" w:fill="FFFFFF"/>
        </w:rPr>
        <w:t xml:space="preserve"> przekazu</w:t>
      </w:r>
      <w:r w:rsidRPr="00CA518B">
        <w:rPr>
          <w:bCs/>
          <w:color w:val="000000" w:themeColor="text1"/>
          <w:shd w:val="clear" w:color="auto" w:fill="FFFFFF"/>
        </w:rPr>
        <w:t xml:space="preserve"> leży po stronie Wykonawcy</w:t>
      </w:r>
      <w:r w:rsidRPr="00CA518B">
        <w:rPr>
          <w:color w:val="000000" w:themeColor="text1"/>
          <w:shd w:val="clear" w:color="auto" w:fill="FFFFFF"/>
        </w:rPr>
        <w:t>.</w:t>
      </w:r>
      <w:r w:rsidR="00493C44" w:rsidRPr="00CA518B">
        <w:rPr>
          <w:color w:val="000000" w:themeColor="text1"/>
          <w:shd w:val="clear" w:color="auto" w:fill="FFFFFF"/>
        </w:rPr>
        <w:t xml:space="preserve"> </w:t>
      </w:r>
      <w:r w:rsidR="00EA0A95" w:rsidRPr="00CA518B">
        <w:rPr>
          <w:bCs/>
          <w:color w:val="000000" w:themeColor="text1"/>
          <w:shd w:val="clear" w:color="auto" w:fill="FFFFFF"/>
        </w:rPr>
        <w:t xml:space="preserve">Wykonawca ma zatem swobodę w kształtowaniu harmonogramu dot. działań </w:t>
      </w:r>
    </w:p>
    <w:p w14:paraId="0916AA54" w14:textId="5D7A3B5F" w:rsidR="00E70D04" w:rsidRPr="00CA518B" w:rsidRDefault="00EA0A95" w:rsidP="00CA518B">
      <w:pPr>
        <w:spacing w:after="0" w:line="240" w:lineRule="auto"/>
        <w:jc w:val="both"/>
        <w:rPr>
          <w:b/>
          <w:color w:val="000000" w:themeColor="text1"/>
          <w:shd w:val="clear" w:color="auto" w:fill="FFFFFF"/>
        </w:rPr>
      </w:pPr>
      <w:r w:rsidRPr="00CA518B">
        <w:rPr>
          <w:bCs/>
          <w:color w:val="000000" w:themeColor="text1"/>
          <w:shd w:val="clear" w:color="auto" w:fill="FFFFFF"/>
        </w:rPr>
        <w:t>w prasie, radiu, czy Internecie</w:t>
      </w:r>
      <w:r w:rsidRPr="00CA518B">
        <w:rPr>
          <w:sz w:val="23"/>
          <w:szCs w:val="23"/>
        </w:rPr>
        <w:t xml:space="preserve">. </w:t>
      </w:r>
      <w:r w:rsidR="00493C44" w:rsidRPr="00CA518B">
        <w:rPr>
          <w:bCs/>
          <w:color w:val="000000" w:themeColor="text1"/>
          <w:shd w:val="clear" w:color="auto" w:fill="FFFFFF"/>
        </w:rPr>
        <w:t>Dobór proponowanych przez Wykonawcę narzędzi, czasu emisji, sposobu prezentacji, liczby nośników, częstotliwości</w:t>
      </w:r>
      <w:r w:rsidR="00101F45" w:rsidRPr="00CA518B">
        <w:rPr>
          <w:bCs/>
          <w:color w:val="000000" w:themeColor="text1"/>
          <w:shd w:val="clear" w:color="auto" w:fill="FFFFFF"/>
        </w:rPr>
        <w:t xml:space="preserve"> </w:t>
      </w:r>
      <w:r w:rsidR="00493C44" w:rsidRPr="00CA518B">
        <w:rPr>
          <w:bCs/>
          <w:color w:val="000000" w:themeColor="text1"/>
          <w:shd w:val="clear" w:color="auto" w:fill="FFFFFF"/>
        </w:rPr>
        <w:t>itp. musi być odpowiednio uzasadnion</w:t>
      </w:r>
      <w:r w:rsidR="00206DFC" w:rsidRPr="00CA518B">
        <w:rPr>
          <w:bCs/>
          <w:color w:val="000000" w:themeColor="text1"/>
          <w:shd w:val="clear" w:color="auto" w:fill="FFFFFF"/>
        </w:rPr>
        <w:t>y</w:t>
      </w:r>
      <w:r w:rsidR="00493C44" w:rsidRPr="00CA518B">
        <w:rPr>
          <w:bCs/>
          <w:color w:val="000000" w:themeColor="text1"/>
          <w:shd w:val="clear" w:color="auto" w:fill="FFFFFF"/>
        </w:rPr>
        <w:t xml:space="preserve"> pod kątem zasięgu kampanii, </w:t>
      </w:r>
      <w:r w:rsidR="00E90DC6" w:rsidRPr="00CA518B">
        <w:rPr>
          <w:bCs/>
          <w:color w:val="000000" w:themeColor="text1"/>
          <w:shd w:val="clear" w:color="auto" w:fill="FFFFFF"/>
        </w:rPr>
        <w:t xml:space="preserve">celów oraz </w:t>
      </w:r>
      <w:r w:rsidR="00493C44" w:rsidRPr="00CA518B">
        <w:rPr>
          <w:bCs/>
          <w:color w:val="000000" w:themeColor="text1"/>
          <w:shd w:val="clear" w:color="auto" w:fill="FFFFFF"/>
        </w:rPr>
        <w:t xml:space="preserve">grupy docelowej opisanych odpowiednio w pkt. </w:t>
      </w:r>
      <w:r w:rsidR="00E90DC6" w:rsidRPr="00CA518B">
        <w:rPr>
          <w:bCs/>
          <w:color w:val="000000" w:themeColor="text1"/>
          <w:shd w:val="clear" w:color="auto" w:fill="FFFFFF"/>
        </w:rPr>
        <w:t>III podpunkt 2,3,4 SOPZ</w:t>
      </w:r>
      <w:r w:rsidR="0090219B" w:rsidRPr="00CA518B">
        <w:rPr>
          <w:bCs/>
          <w:color w:val="000000" w:themeColor="text1"/>
          <w:shd w:val="clear" w:color="auto" w:fill="FFFFFF"/>
        </w:rPr>
        <w:t xml:space="preserve"> i przewidywanej skuteczności kampanii</w:t>
      </w:r>
      <w:r w:rsidR="00CD04AF" w:rsidRPr="00CA518B">
        <w:rPr>
          <w:bCs/>
          <w:color w:val="000000" w:themeColor="text1"/>
          <w:shd w:val="clear" w:color="auto" w:fill="FFFFFF"/>
        </w:rPr>
        <w:t xml:space="preserve"> (nie dotyczy kanału Telewizja)</w:t>
      </w:r>
      <w:r w:rsidR="00E90DC6" w:rsidRPr="00CA518B">
        <w:rPr>
          <w:bCs/>
          <w:color w:val="000000" w:themeColor="text1"/>
          <w:shd w:val="clear" w:color="auto" w:fill="FFFFFF"/>
        </w:rPr>
        <w:t>.</w:t>
      </w:r>
      <w:r w:rsidR="005E780B" w:rsidRPr="00CA518B">
        <w:rPr>
          <w:bCs/>
          <w:color w:val="000000" w:themeColor="text1"/>
          <w:shd w:val="clear" w:color="auto" w:fill="FFFFFF"/>
        </w:rPr>
        <w:t xml:space="preserve"> Nie wszystkie obligatoryjne elementy kampanii muszą być realizowane na terenie całego województwa kujawsko-pomorskiego.</w:t>
      </w:r>
    </w:p>
    <w:p w14:paraId="4591064C" w14:textId="77777777" w:rsidR="00964121" w:rsidRPr="000F5945" w:rsidRDefault="00964121" w:rsidP="00B55297">
      <w:pPr>
        <w:spacing w:after="0"/>
        <w:jc w:val="both"/>
        <w:rPr>
          <w:color w:val="000000" w:themeColor="text1"/>
          <w:shd w:val="clear" w:color="auto" w:fill="FFFFFF"/>
        </w:rPr>
      </w:pPr>
    </w:p>
    <w:p w14:paraId="67AB6AC6" w14:textId="68A25AFC" w:rsidR="00834749" w:rsidRPr="000F5945" w:rsidRDefault="00E70D04" w:rsidP="00964121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b/>
          <w:color w:val="000000" w:themeColor="text1"/>
          <w:shd w:val="clear" w:color="auto" w:fill="FFFFFF"/>
        </w:rPr>
      </w:pPr>
      <w:r w:rsidRPr="000F5945">
        <w:rPr>
          <w:b/>
          <w:color w:val="000000" w:themeColor="text1"/>
          <w:shd w:val="clear" w:color="auto" w:fill="FFFFFF"/>
        </w:rPr>
        <w:t>Sposób przygotowania</w:t>
      </w:r>
      <w:r w:rsidR="00834749" w:rsidRPr="000F5945">
        <w:rPr>
          <w:b/>
          <w:color w:val="000000" w:themeColor="text1"/>
          <w:shd w:val="clear" w:color="auto" w:fill="FFFFFF"/>
        </w:rPr>
        <w:t xml:space="preserve"> kampanii</w:t>
      </w:r>
      <w:r w:rsidR="00964121" w:rsidRPr="000F5945">
        <w:rPr>
          <w:b/>
          <w:color w:val="000000" w:themeColor="text1"/>
          <w:shd w:val="clear" w:color="auto" w:fill="FFFFFF"/>
        </w:rPr>
        <w:t xml:space="preserve"> - </w:t>
      </w:r>
      <w:r w:rsidR="00964121" w:rsidRPr="000F5945">
        <w:rPr>
          <w:color w:val="000000" w:themeColor="text1"/>
          <w:shd w:val="clear" w:color="auto" w:fill="FFFFFF"/>
        </w:rPr>
        <w:t>n</w:t>
      </w:r>
      <w:r w:rsidR="00834749" w:rsidRPr="000F5945">
        <w:rPr>
          <w:color w:val="000000" w:themeColor="text1"/>
          <w:shd w:val="clear" w:color="auto" w:fill="FFFFFF"/>
        </w:rPr>
        <w:t xml:space="preserve">a etapie składania oferty Wykonawca zobowiązany </w:t>
      </w:r>
      <w:r w:rsidR="00964121" w:rsidRPr="000F5945">
        <w:rPr>
          <w:color w:val="000000" w:themeColor="text1"/>
          <w:shd w:val="clear" w:color="auto" w:fill="FFFFFF"/>
        </w:rPr>
        <w:br/>
      </w:r>
      <w:r w:rsidR="00834749" w:rsidRPr="000F5945">
        <w:rPr>
          <w:color w:val="000000" w:themeColor="text1"/>
          <w:shd w:val="clear" w:color="auto" w:fill="FFFFFF"/>
        </w:rPr>
        <w:t xml:space="preserve">jest do opracowania koncepcji strategicznej oraz koncepcji kreatywnej kampanii uwzględniając zapisy pkt. </w:t>
      </w:r>
      <w:r w:rsidR="00E90DC6" w:rsidRPr="000F5945">
        <w:rPr>
          <w:color w:val="000000" w:themeColor="text1"/>
          <w:shd w:val="clear" w:color="auto" w:fill="FFFFFF"/>
        </w:rPr>
        <w:t>5</w:t>
      </w:r>
      <w:r w:rsidR="00834749" w:rsidRPr="000F5945">
        <w:rPr>
          <w:color w:val="000000" w:themeColor="text1"/>
          <w:shd w:val="clear" w:color="auto" w:fill="FFFFFF"/>
        </w:rPr>
        <w:t xml:space="preserve"> SOPZ, które będą stanowiły bazę wszystkich prowadzonych działań. </w:t>
      </w:r>
    </w:p>
    <w:p w14:paraId="362C0D9D" w14:textId="77777777" w:rsidR="00964121" w:rsidRPr="000F5945" w:rsidRDefault="00964121" w:rsidP="00964121">
      <w:pPr>
        <w:pStyle w:val="Akapitzlist"/>
        <w:spacing w:after="0"/>
        <w:ind w:left="426"/>
        <w:jc w:val="both"/>
        <w:rPr>
          <w:b/>
          <w:color w:val="000000" w:themeColor="text1"/>
          <w:shd w:val="clear" w:color="auto" w:fill="FFFFFF"/>
        </w:rPr>
      </w:pPr>
    </w:p>
    <w:p w14:paraId="53131826" w14:textId="0F54360B" w:rsidR="00834749" w:rsidRPr="000F5945" w:rsidRDefault="00834749" w:rsidP="00EB3081">
      <w:pPr>
        <w:pStyle w:val="Akapitzlist"/>
        <w:numPr>
          <w:ilvl w:val="0"/>
          <w:numId w:val="2"/>
        </w:numPr>
        <w:spacing w:after="0"/>
        <w:jc w:val="both"/>
        <w:rPr>
          <w:b/>
          <w:color w:val="000000" w:themeColor="text1"/>
          <w:shd w:val="clear" w:color="auto" w:fill="FFFFFF"/>
        </w:rPr>
      </w:pPr>
      <w:r w:rsidRPr="000F5945">
        <w:rPr>
          <w:b/>
          <w:color w:val="000000" w:themeColor="text1"/>
          <w:shd w:val="clear" w:color="auto" w:fill="FFFFFF"/>
        </w:rPr>
        <w:t xml:space="preserve">Koncepcja strategiczna kampanii musi składać się </w:t>
      </w:r>
      <w:r w:rsidR="00964121" w:rsidRPr="000F5945">
        <w:rPr>
          <w:b/>
          <w:color w:val="000000" w:themeColor="text1"/>
          <w:shd w:val="clear" w:color="auto" w:fill="FFFFFF"/>
        </w:rPr>
        <w:t xml:space="preserve">z </w:t>
      </w:r>
      <w:r w:rsidR="00546E63" w:rsidRPr="000F5945">
        <w:rPr>
          <w:b/>
          <w:color w:val="000000" w:themeColor="text1"/>
          <w:shd w:val="clear" w:color="auto" w:fill="FFFFFF"/>
        </w:rPr>
        <w:t xml:space="preserve">co najmniej </w:t>
      </w:r>
      <w:r w:rsidRPr="000F5945">
        <w:rPr>
          <w:b/>
          <w:color w:val="000000" w:themeColor="text1"/>
          <w:shd w:val="clear" w:color="auto" w:fill="FFFFFF"/>
        </w:rPr>
        <w:t xml:space="preserve">następujących </w:t>
      </w:r>
      <w:r w:rsidR="00E90DC6" w:rsidRPr="000F5945">
        <w:rPr>
          <w:b/>
          <w:color w:val="000000" w:themeColor="text1"/>
          <w:shd w:val="clear" w:color="auto" w:fill="FFFFFF"/>
        </w:rPr>
        <w:t xml:space="preserve">wyodrębnionych </w:t>
      </w:r>
      <w:r w:rsidRPr="000F5945">
        <w:rPr>
          <w:b/>
          <w:color w:val="000000" w:themeColor="text1"/>
          <w:shd w:val="clear" w:color="auto" w:fill="FFFFFF"/>
        </w:rPr>
        <w:t>elementów:</w:t>
      </w:r>
    </w:p>
    <w:p w14:paraId="1E925B06" w14:textId="1AD4A3D8" w:rsidR="00834749" w:rsidRPr="000F5945" w:rsidRDefault="00834749" w:rsidP="00EB3081">
      <w:pPr>
        <w:pStyle w:val="Akapitzlist"/>
        <w:numPr>
          <w:ilvl w:val="0"/>
          <w:numId w:val="3"/>
        </w:numPr>
        <w:spacing w:after="0"/>
        <w:jc w:val="both"/>
        <w:rPr>
          <w:color w:val="000000" w:themeColor="text1"/>
          <w:shd w:val="clear" w:color="auto" w:fill="FFFFFF"/>
        </w:rPr>
      </w:pPr>
      <w:r w:rsidRPr="000F5945">
        <w:rPr>
          <w:color w:val="000000" w:themeColor="text1"/>
          <w:shd w:val="clear" w:color="auto" w:fill="FFFFFF"/>
        </w:rPr>
        <w:t>Opisu głównych założeń kampanii</w:t>
      </w:r>
      <w:r w:rsidR="00F606F7">
        <w:rPr>
          <w:color w:val="000000" w:themeColor="text1"/>
          <w:shd w:val="clear" w:color="auto" w:fill="FFFFFF"/>
        </w:rPr>
        <w:t>.</w:t>
      </w:r>
    </w:p>
    <w:p w14:paraId="6FBABA43" w14:textId="6A9E512F" w:rsidR="00834749" w:rsidRPr="000F5945" w:rsidRDefault="00834749" w:rsidP="00EB3081">
      <w:pPr>
        <w:pStyle w:val="Akapitzlist"/>
        <w:numPr>
          <w:ilvl w:val="0"/>
          <w:numId w:val="3"/>
        </w:numPr>
        <w:spacing w:after="0"/>
        <w:jc w:val="both"/>
        <w:rPr>
          <w:color w:val="000000" w:themeColor="text1"/>
          <w:shd w:val="clear" w:color="auto" w:fill="FFFFFF"/>
        </w:rPr>
      </w:pPr>
      <w:r w:rsidRPr="000F5945">
        <w:rPr>
          <w:color w:val="000000" w:themeColor="text1"/>
          <w:shd w:val="clear" w:color="auto" w:fill="FFFFFF"/>
        </w:rPr>
        <w:t xml:space="preserve">Opisu w jaki sposób kampania będzie realizowała cele wyszczególnione </w:t>
      </w:r>
      <w:r w:rsidR="00856DD9" w:rsidRPr="000F5945">
        <w:rPr>
          <w:color w:val="000000" w:themeColor="text1"/>
          <w:shd w:val="clear" w:color="auto" w:fill="FFFFFF"/>
        </w:rPr>
        <w:br/>
      </w:r>
      <w:r w:rsidRPr="000F5945">
        <w:rPr>
          <w:color w:val="000000" w:themeColor="text1"/>
          <w:shd w:val="clear" w:color="auto" w:fill="FFFFFF"/>
        </w:rPr>
        <w:t xml:space="preserve">w pkt. </w:t>
      </w:r>
      <w:r w:rsidR="00E90DC6" w:rsidRPr="000F5945">
        <w:rPr>
          <w:color w:val="000000" w:themeColor="text1"/>
          <w:shd w:val="clear" w:color="auto" w:fill="FFFFFF"/>
        </w:rPr>
        <w:t xml:space="preserve">III podpunkt </w:t>
      </w:r>
      <w:r w:rsidR="00C2747A" w:rsidRPr="000F5945">
        <w:rPr>
          <w:color w:val="000000" w:themeColor="text1"/>
          <w:shd w:val="clear" w:color="auto" w:fill="FFFFFF"/>
        </w:rPr>
        <w:t>3</w:t>
      </w:r>
      <w:r w:rsidR="00771391" w:rsidRPr="000F5945">
        <w:rPr>
          <w:color w:val="000000" w:themeColor="text1"/>
          <w:shd w:val="clear" w:color="auto" w:fill="FFFFFF"/>
        </w:rPr>
        <w:t xml:space="preserve"> SOPZ</w:t>
      </w:r>
      <w:r w:rsidR="00F606F7">
        <w:rPr>
          <w:color w:val="000000" w:themeColor="text1"/>
          <w:shd w:val="clear" w:color="auto" w:fill="FFFFFF"/>
        </w:rPr>
        <w:t>.</w:t>
      </w:r>
    </w:p>
    <w:p w14:paraId="6988884F" w14:textId="0F9BCDBA" w:rsidR="00C2747A" w:rsidRPr="000F5945" w:rsidRDefault="00834749" w:rsidP="00EB3081">
      <w:pPr>
        <w:pStyle w:val="Akapitzlist"/>
        <w:numPr>
          <w:ilvl w:val="0"/>
          <w:numId w:val="3"/>
        </w:numPr>
        <w:spacing w:after="0"/>
        <w:jc w:val="both"/>
        <w:rPr>
          <w:color w:val="000000" w:themeColor="text1"/>
          <w:shd w:val="clear" w:color="auto" w:fill="FFFFFF"/>
        </w:rPr>
      </w:pPr>
      <w:r w:rsidRPr="000F5945">
        <w:rPr>
          <w:color w:val="000000" w:themeColor="text1"/>
          <w:shd w:val="clear" w:color="auto" w:fill="FFFFFF"/>
        </w:rPr>
        <w:t>Opisu w jaki sposób kampania będzie dopasowana do grup docelow</w:t>
      </w:r>
      <w:r w:rsidR="006A55D2" w:rsidRPr="000F5945">
        <w:rPr>
          <w:color w:val="000000" w:themeColor="text1"/>
          <w:shd w:val="clear" w:color="auto" w:fill="FFFFFF"/>
        </w:rPr>
        <w:t>ych</w:t>
      </w:r>
      <w:r w:rsidR="00C2747A" w:rsidRPr="000F5945">
        <w:rPr>
          <w:color w:val="000000" w:themeColor="text1"/>
          <w:shd w:val="clear" w:color="auto" w:fill="FFFFFF"/>
        </w:rPr>
        <w:t xml:space="preserve"> opisan</w:t>
      </w:r>
      <w:r w:rsidR="006A55D2" w:rsidRPr="000F5945">
        <w:rPr>
          <w:color w:val="000000" w:themeColor="text1"/>
          <w:shd w:val="clear" w:color="auto" w:fill="FFFFFF"/>
        </w:rPr>
        <w:t>ych</w:t>
      </w:r>
      <w:r w:rsidR="00C2747A" w:rsidRPr="000F5945">
        <w:rPr>
          <w:color w:val="000000" w:themeColor="text1"/>
          <w:shd w:val="clear" w:color="auto" w:fill="FFFFFF"/>
        </w:rPr>
        <w:t xml:space="preserve"> </w:t>
      </w:r>
      <w:r w:rsidR="00856DD9" w:rsidRPr="000F5945">
        <w:rPr>
          <w:color w:val="000000" w:themeColor="text1"/>
          <w:shd w:val="clear" w:color="auto" w:fill="FFFFFF"/>
        </w:rPr>
        <w:br/>
        <w:t xml:space="preserve">w </w:t>
      </w:r>
      <w:r w:rsidRPr="000F5945">
        <w:rPr>
          <w:color w:val="000000" w:themeColor="text1"/>
          <w:shd w:val="clear" w:color="auto" w:fill="FFFFFF"/>
        </w:rPr>
        <w:t xml:space="preserve">pkt. </w:t>
      </w:r>
      <w:r w:rsidR="00C2747A" w:rsidRPr="000F5945">
        <w:rPr>
          <w:color w:val="000000" w:themeColor="text1"/>
          <w:shd w:val="clear" w:color="auto" w:fill="FFFFFF"/>
        </w:rPr>
        <w:t>III podpunkt 4</w:t>
      </w:r>
      <w:r w:rsidR="00771391" w:rsidRPr="000F5945">
        <w:rPr>
          <w:color w:val="000000" w:themeColor="text1"/>
          <w:shd w:val="clear" w:color="auto" w:fill="FFFFFF"/>
        </w:rPr>
        <w:t xml:space="preserve"> SOPZ</w:t>
      </w:r>
      <w:r w:rsidR="004550BB" w:rsidRPr="000F5945">
        <w:rPr>
          <w:color w:val="000000" w:themeColor="text1"/>
          <w:shd w:val="clear" w:color="auto" w:fill="FFFFFF"/>
        </w:rPr>
        <w:t xml:space="preserve"> – należy poda</w:t>
      </w:r>
      <w:r w:rsidR="000D3A13" w:rsidRPr="000F5945">
        <w:rPr>
          <w:color w:val="000000" w:themeColor="text1"/>
          <w:shd w:val="clear" w:color="auto" w:fill="FFFFFF"/>
        </w:rPr>
        <w:t>ć,</w:t>
      </w:r>
      <w:r w:rsidR="004550BB" w:rsidRPr="000F5945">
        <w:rPr>
          <w:color w:val="000000" w:themeColor="text1"/>
          <w:shd w:val="clear" w:color="auto" w:fill="FFFFFF"/>
        </w:rPr>
        <w:t xml:space="preserve"> które kanały</w:t>
      </w:r>
      <w:r w:rsidR="00156D2E" w:rsidRPr="000F5945">
        <w:rPr>
          <w:color w:val="000000" w:themeColor="text1"/>
          <w:shd w:val="clear" w:color="auto" w:fill="FFFFFF"/>
        </w:rPr>
        <w:t>/</w:t>
      </w:r>
      <w:r w:rsidR="004550BB" w:rsidRPr="000F5945">
        <w:rPr>
          <w:color w:val="000000" w:themeColor="text1"/>
          <w:shd w:val="clear" w:color="auto" w:fill="FFFFFF"/>
        </w:rPr>
        <w:t>jakie narzędzia kierowane są do danej grupy docelowej.</w:t>
      </w:r>
    </w:p>
    <w:p w14:paraId="35E23529" w14:textId="051EB632" w:rsidR="00834749" w:rsidRPr="000F5945" w:rsidRDefault="00834749" w:rsidP="00EB3081">
      <w:pPr>
        <w:pStyle w:val="Akapitzlist"/>
        <w:numPr>
          <w:ilvl w:val="0"/>
          <w:numId w:val="3"/>
        </w:numPr>
        <w:spacing w:after="0"/>
        <w:jc w:val="both"/>
        <w:rPr>
          <w:color w:val="000000" w:themeColor="text1"/>
          <w:shd w:val="clear" w:color="auto" w:fill="FFFFFF"/>
        </w:rPr>
      </w:pPr>
      <w:r w:rsidRPr="000F5945">
        <w:rPr>
          <w:color w:val="000000" w:themeColor="text1"/>
          <w:shd w:val="clear" w:color="auto" w:fill="FFFFFF"/>
        </w:rPr>
        <w:lastRenderedPageBreak/>
        <w:t xml:space="preserve">Opisu </w:t>
      </w:r>
      <w:r w:rsidR="00C2747A" w:rsidRPr="000F5945">
        <w:rPr>
          <w:color w:val="000000" w:themeColor="text1"/>
          <w:shd w:val="clear" w:color="auto" w:fill="FFFFFF"/>
        </w:rPr>
        <w:t xml:space="preserve">propozycji prowadzenia kampanii z wykorzystaniem kanałów opisanych </w:t>
      </w:r>
      <w:r w:rsidR="00856DD9" w:rsidRPr="000F5945">
        <w:rPr>
          <w:color w:val="000000" w:themeColor="text1"/>
          <w:shd w:val="clear" w:color="auto" w:fill="FFFFFF"/>
        </w:rPr>
        <w:br/>
      </w:r>
      <w:r w:rsidR="00C2747A" w:rsidRPr="000F5945">
        <w:rPr>
          <w:color w:val="000000" w:themeColor="text1"/>
          <w:shd w:val="clear" w:color="auto" w:fill="FFFFFF"/>
        </w:rPr>
        <w:t xml:space="preserve">w pkt. III podpunkt 5 </w:t>
      </w:r>
      <w:r w:rsidR="00771391" w:rsidRPr="000F5945">
        <w:rPr>
          <w:color w:val="000000" w:themeColor="text1"/>
          <w:shd w:val="clear" w:color="auto" w:fill="FFFFFF"/>
        </w:rPr>
        <w:t xml:space="preserve">SOPZ </w:t>
      </w:r>
      <w:r w:rsidR="00546E63" w:rsidRPr="000F5945">
        <w:rPr>
          <w:color w:val="000000" w:themeColor="text1"/>
          <w:shd w:val="clear" w:color="auto" w:fill="FFFFFF"/>
        </w:rPr>
        <w:t xml:space="preserve">tj. </w:t>
      </w:r>
      <w:r w:rsidRPr="000F5945">
        <w:rPr>
          <w:color w:val="000000" w:themeColor="text1"/>
          <w:shd w:val="clear" w:color="auto" w:fill="FFFFFF"/>
        </w:rPr>
        <w:t xml:space="preserve"> </w:t>
      </w:r>
      <w:r w:rsidR="00546E63" w:rsidRPr="000F5945">
        <w:rPr>
          <w:color w:val="000000" w:themeColor="text1"/>
          <w:shd w:val="clear" w:color="auto" w:fill="FFFFFF"/>
        </w:rPr>
        <w:t xml:space="preserve">opis </w:t>
      </w:r>
      <w:r w:rsidRPr="000F5945">
        <w:rPr>
          <w:color w:val="000000" w:themeColor="text1"/>
          <w:shd w:val="clear" w:color="auto" w:fill="FFFFFF"/>
        </w:rPr>
        <w:t>wyboru</w:t>
      </w:r>
      <w:r w:rsidR="00C2747A" w:rsidRPr="000F5945">
        <w:rPr>
          <w:color w:val="000000" w:themeColor="text1"/>
          <w:shd w:val="clear" w:color="auto" w:fill="FFFFFF"/>
        </w:rPr>
        <w:t xml:space="preserve"> narzędzi, czasu emisji, sposobu prezentacji, liczby nośników, częstotliwości itp</w:t>
      </w:r>
      <w:r w:rsidRPr="000F5945">
        <w:rPr>
          <w:color w:val="000000" w:themeColor="text1"/>
          <w:shd w:val="clear" w:color="auto" w:fill="FFFFFF"/>
        </w:rPr>
        <w:t>.</w:t>
      </w:r>
      <w:r w:rsidR="008126EE" w:rsidRPr="000F5945">
        <w:rPr>
          <w:color w:val="000000" w:themeColor="text1"/>
          <w:shd w:val="clear" w:color="auto" w:fill="FFFFFF"/>
        </w:rPr>
        <w:t xml:space="preserve"> - nie dotyczy kanału Telewizja.</w:t>
      </w:r>
    </w:p>
    <w:p w14:paraId="421E4667" w14:textId="13CD88E0" w:rsidR="00834749" w:rsidRPr="000F5945" w:rsidRDefault="00834749" w:rsidP="00EB3081">
      <w:pPr>
        <w:pStyle w:val="Akapitzlist"/>
        <w:numPr>
          <w:ilvl w:val="0"/>
          <w:numId w:val="3"/>
        </w:numPr>
        <w:spacing w:after="0"/>
        <w:jc w:val="both"/>
        <w:rPr>
          <w:color w:val="000000" w:themeColor="text1"/>
          <w:shd w:val="clear" w:color="auto" w:fill="FFFFFF"/>
        </w:rPr>
      </w:pPr>
      <w:r w:rsidRPr="000F5945">
        <w:rPr>
          <w:color w:val="000000" w:themeColor="text1"/>
          <w:shd w:val="clear" w:color="auto" w:fill="FFFFFF"/>
        </w:rPr>
        <w:t>Opisu</w:t>
      </w:r>
      <w:r w:rsidR="00771391" w:rsidRPr="000F5945">
        <w:rPr>
          <w:color w:val="000000" w:themeColor="text1"/>
          <w:shd w:val="clear" w:color="auto" w:fill="FFFFFF"/>
        </w:rPr>
        <w:t xml:space="preserve"> </w:t>
      </w:r>
      <w:r w:rsidRPr="000F5945">
        <w:rPr>
          <w:color w:val="000000" w:themeColor="text1"/>
          <w:shd w:val="clear" w:color="auto" w:fill="FFFFFF"/>
        </w:rPr>
        <w:t xml:space="preserve">dodatkowych działań oraz narzędzi/kanałów poza wymienionymi </w:t>
      </w:r>
      <w:r w:rsidR="00856DD9" w:rsidRPr="000F5945">
        <w:rPr>
          <w:color w:val="000000" w:themeColor="text1"/>
          <w:shd w:val="clear" w:color="auto" w:fill="FFFFFF"/>
        </w:rPr>
        <w:br/>
      </w:r>
      <w:r w:rsidRPr="000F5945">
        <w:rPr>
          <w:color w:val="000000" w:themeColor="text1"/>
          <w:shd w:val="clear" w:color="auto" w:fill="FFFFFF"/>
        </w:rPr>
        <w:t xml:space="preserve">w </w:t>
      </w:r>
      <w:r w:rsidR="00C2747A" w:rsidRPr="000F5945">
        <w:rPr>
          <w:color w:val="000000" w:themeColor="text1"/>
          <w:shd w:val="clear" w:color="auto" w:fill="FFFFFF"/>
        </w:rPr>
        <w:t>pkt. III podpunkt 5</w:t>
      </w:r>
      <w:r w:rsidR="00771391" w:rsidRPr="000F5945">
        <w:rPr>
          <w:color w:val="000000" w:themeColor="text1"/>
          <w:shd w:val="clear" w:color="auto" w:fill="FFFFFF"/>
        </w:rPr>
        <w:t xml:space="preserve"> SOPZ</w:t>
      </w:r>
      <w:r w:rsidR="00C2747A" w:rsidRPr="000F5945">
        <w:rPr>
          <w:color w:val="000000" w:themeColor="text1"/>
          <w:shd w:val="clear" w:color="auto" w:fill="FFFFFF"/>
        </w:rPr>
        <w:t xml:space="preserve">, które </w:t>
      </w:r>
      <w:r w:rsidRPr="000F5945">
        <w:rPr>
          <w:color w:val="000000" w:themeColor="text1"/>
          <w:shd w:val="clear" w:color="auto" w:fill="FFFFFF"/>
        </w:rPr>
        <w:t xml:space="preserve">Wykonawca zamierza zrealizować w ramach kampanii </w:t>
      </w:r>
      <w:r w:rsidR="00964121" w:rsidRPr="000F5945">
        <w:rPr>
          <w:color w:val="000000" w:themeColor="text1"/>
          <w:shd w:val="clear" w:color="auto" w:fill="FFFFFF"/>
        </w:rPr>
        <w:br/>
      </w:r>
      <w:r w:rsidR="00C2747A" w:rsidRPr="000F5945">
        <w:rPr>
          <w:color w:val="000000" w:themeColor="text1"/>
          <w:shd w:val="clear" w:color="auto" w:fill="FFFFFF"/>
        </w:rPr>
        <w:t>– jeśli dotyczy.</w:t>
      </w:r>
    </w:p>
    <w:p w14:paraId="21B719BD" w14:textId="1A0A2250" w:rsidR="0095220D" w:rsidRPr="000F5945" w:rsidRDefault="00E57EC3" w:rsidP="0095220D">
      <w:pPr>
        <w:pStyle w:val="Akapitzlist"/>
        <w:numPr>
          <w:ilvl w:val="0"/>
          <w:numId w:val="3"/>
        </w:numPr>
        <w:spacing w:after="0"/>
        <w:jc w:val="both"/>
        <w:rPr>
          <w:color w:val="000000" w:themeColor="text1"/>
          <w:shd w:val="clear" w:color="auto" w:fill="FFFFFF"/>
        </w:rPr>
      </w:pPr>
      <w:r w:rsidRPr="000F5945">
        <w:rPr>
          <w:color w:val="000000" w:themeColor="text1"/>
          <w:shd w:val="clear" w:color="auto" w:fill="FFFFFF"/>
        </w:rPr>
        <w:t xml:space="preserve">W celu potwierdzenia spełnienia wymogu opisanego w pkt. III podpunkt 2, </w:t>
      </w:r>
      <w:r w:rsidRPr="000F5945">
        <w:rPr>
          <w:b/>
          <w:color w:val="000000" w:themeColor="text1"/>
          <w:shd w:val="clear" w:color="auto" w:fill="FFFFFF"/>
        </w:rPr>
        <w:t>Wykonawca wskaże w koncepcji do jakich miejscowości/obszarów dotrze z kampanią</w:t>
      </w:r>
      <w:r w:rsidRPr="000F5945">
        <w:rPr>
          <w:color w:val="000000" w:themeColor="text1"/>
          <w:shd w:val="clear" w:color="auto" w:fill="FFFFFF"/>
        </w:rPr>
        <w:t xml:space="preserve"> </w:t>
      </w:r>
      <w:r w:rsidRPr="000F5945">
        <w:rPr>
          <w:b/>
          <w:color w:val="000000" w:themeColor="text1"/>
          <w:shd w:val="clear" w:color="auto" w:fill="FFFFFF"/>
        </w:rPr>
        <w:t xml:space="preserve">za pomocą </w:t>
      </w:r>
      <w:r w:rsidR="00C44BC3" w:rsidRPr="000F5945">
        <w:rPr>
          <w:b/>
          <w:color w:val="000000" w:themeColor="text1"/>
          <w:shd w:val="clear" w:color="auto" w:fill="FFFFFF"/>
        </w:rPr>
        <w:t xml:space="preserve">każdego </w:t>
      </w:r>
      <w:r w:rsidRPr="000F5945">
        <w:rPr>
          <w:b/>
          <w:color w:val="000000" w:themeColor="text1"/>
          <w:shd w:val="clear" w:color="auto" w:fill="FFFFFF"/>
        </w:rPr>
        <w:t>kanał</w:t>
      </w:r>
      <w:r w:rsidR="00C44BC3" w:rsidRPr="000F5945">
        <w:rPr>
          <w:b/>
          <w:color w:val="000000" w:themeColor="text1"/>
          <w:shd w:val="clear" w:color="auto" w:fill="FFFFFF"/>
        </w:rPr>
        <w:t>u</w:t>
      </w:r>
      <w:r w:rsidRPr="000F5945">
        <w:rPr>
          <w:b/>
          <w:color w:val="000000" w:themeColor="text1"/>
          <w:shd w:val="clear" w:color="auto" w:fill="FFFFFF"/>
        </w:rPr>
        <w:t>/</w:t>
      </w:r>
      <w:r w:rsidR="00747831" w:rsidRPr="000F5945">
        <w:rPr>
          <w:b/>
          <w:color w:val="000000" w:themeColor="text1"/>
          <w:shd w:val="clear" w:color="auto" w:fill="FFFFFF"/>
        </w:rPr>
        <w:t>narzędzi</w:t>
      </w:r>
      <w:r w:rsidR="00C44BC3" w:rsidRPr="000F5945">
        <w:rPr>
          <w:b/>
          <w:color w:val="000000" w:themeColor="text1"/>
          <w:shd w:val="clear" w:color="auto" w:fill="FFFFFF"/>
        </w:rPr>
        <w:t>a</w:t>
      </w:r>
      <w:r w:rsidRPr="000F5945">
        <w:rPr>
          <w:b/>
          <w:color w:val="000000" w:themeColor="text1"/>
          <w:shd w:val="clear" w:color="auto" w:fill="FFFFFF"/>
        </w:rPr>
        <w:t>, wykorzystywan</w:t>
      </w:r>
      <w:r w:rsidR="00C44BC3" w:rsidRPr="000F5945">
        <w:rPr>
          <w:b/>
          <w:color w:val="000000" w:themeColor="text1"/>
          <w:shd w:val="clear" w:color="auto" w:fill="FFFFFF"/>
        </w:rPr>
        <w:t>ego</w:t>
      </w:r>
      <w:r w:rsidRPr="000F5945">
        <w:rPr>
          <w:b/>
          <w:color w:val="000000" w:themeColor="text1"/>
          <w:shd w:val="clear" w:color="auto" w:fill="FFFFFF"/>
        </w:rPr>
        <w:t xml:space="preserve"> w kampanii</w:t>
      </w:r>
      <w:r w:rsidR="00C44BC3" w:rsidRPr="000F5945">
        <w:rPr>
          <w:color w:val="000000" w:themeColor="text1"/>
          <w:shd w:val="clear" w:color="auto" w:fill="FFFFFF"/>
        </w:rPr>
        <w:t xml:space="preserve"> (np. w formie wykazu poszczególnych miejscowości z przypisaniem konkretnych kanałów/narzędzi).   </w:t>
      </w:r>
      <w:r w:rsidRPr="000F5945">
        <w:rPr>
          <w:color w:val="000000" w:themeColor="text1"/>
          <w:shd w:val="clear" w:color="auto" w:fill="FFFFFF"/>
        </w:rPr>
        <w:t xml:space="preserve"> </w:t>
      </w:r>
    </w:p>
    <w:p w14:paraId="06BA86AC" w14:textId="6444AB9D" w:rsidR="0095220D" w:rsidRPr="000F5945" w:rsidRDefault="00834749" w:rsidP="0095220D">
      <w:pPr>
        <w:pStyle w:val="Akapitzlist"/>
        <w:numPr>
          <w:ilvl w:val="0"/>
          <w:numId w:val="3"/>
        </w:numPr>
        <w:spacing w:after="0"/>
        <w:jc w:val="both"/>
        <w:rPr>
          <w:color w:val="000000" w:themeColor="text1"/>
          <w:shd w:val="clear" w:color="auto" w:fill="FFFFFF"/>
        </w:rPr>
      </w:pPr>
      <w:r w:rsidRPr="000F5945">
        <w:rPr>
          <w:color w:val="000000" w:themeColor="text1"/>
          <w:shd w:val="clear" w:color="auto" w:fill="FFFFFF"/>
        </w:rPr>
        <w:t>Harmonogramu realizacji poszczególnych działań kampanii, określającego m.in. daty emisji i długość trwania poszczególnych narzędzi</w:t>
      </w:r>
      <w:r w:rsidR="00C2747A" w:rsidRPr="000F5945">
        <w:rPr>
          <w:color w:val="000000" w:themeColor="text1"/>
          <w:shd w:val="clear" w:color="auto" w:fill="FFFFFF"/>
        </w:rPr>
        <w:t xml:space="preserve"> </w:t>
      </w:r>
      <w:r w:rsidR="004B554A" w:rsidRPr="000F5945">
        <w:rPr>
          <w:color w:val="000000" w:themeColor="text1"/>
          <w:shd w:val="clear" w:color="auto" w:fill="FFFFFF"/>
        </w:rPr>
        <w:t>– przedstawionego w formie tabeli.</w:t>
      </w:r>
      <w:r w:rsidR="000D3A13" w:rsidRPr="000F5945">
        <w:rPr>
          <w:color w:val="000000" w:themeColor="text1"/>
          <w:shd w:val="clear" w:color="auto" w:fill="FFFFFF"/>
        </w:rPr>
        <w:t xml:space="preserve"> </w:t>
      </w:r>
      <w:r w:rsidR="00CD0BD4" w:rsidRPr="000F5945">
        <w:rPr>
          <w:color w:val="000000" w:themeColor="text1"/>
          <w:shd w:val="clear" w:color="auto" w:fill="FFFFFF"/>
        </w:rPr>
        <w:t xml:space="preserve">Działania podejmowane w ramach kampanii, z uwagi na jej długi okres trwania, powinny być rozplanowane z uwzględnieniem konieczności osiągnięcia jak najlepszych efektów tj. osiągnięcia zakładanej liczby unikalnych użytkowników. </w:t>
      </w:r>
      <w:r w:rsidR="001F3608" w:rsidRPr="000F5945">
        <w:rPr>
          <w:color w:val="000000" w:themeColor="text1"/>
          <w:shd w:val="clear" w:color="auto" w:fill="FFFFFF"/>
        </w:rPr>
        <w:t>Dopuszcza się przedstawieni</w:t>
      </w:r>
      <w:r w:rsidR="00CD0BD4" w:rsidRPr="000F5945">
        <w:rPr>
          <w:color w:val="000000" w:themeColor="text1"/>
          <w:shd w:val="clear" w:color="auto" w:fill="FFFFFF"/>
        </w:rPr>
        <w:t xml:space="preserve">e odrębnych harmonogramów na każdy </w:t>
      </w:r>
      <w:r w:rsidR="00B50B64" w:rsidRPr="000F5945">
        <w:rPr>
          <w:color w:val="000000" w:themeColor="text1"/>
          <w:shd w:val="clear" w:color="auto" w:fill="FFFFFF"/>
        </w:rPr>
        <w:t xml:space="preserve">z </w:t>
      </w:r>
      <w:r w:rsidR="00CD0BD4" w:rsidRPr="000F5945">
        <w:rPr>
          <w:color w:val="000000" w:themeColor="text1"/>
          <w:shd w:val="clear" w:color="auto" w:fill="FFFFFF"/>
        </w:rPr>
        <w:t xml:space="preserve">kanałów przekazu stosowanych w ramach kampanii. </w:t>
      </w:r>
    </w:p>
    <w:p w14:paraId="589268E1" w14:textId="77777777" w:rsidR="0074440B" w:rsidRPr="000F5945" w:rsidRDefault="0074440B" w:rsidP="00546E63">
      <w:pPr>
        <w:spacing w:after="0"/>
        <w:jc w:val="both"/>
        <w:rPr>
          <w:b/>
          <w:color w:val="000000" w:themeColor="text1"/>
          <w:shd w:val="clear" w:color="auto" w:fill="FFFFFF"/>
        </w:rPr>
      </w:pPr>
    </w:p>
    <w:p w14:paraId="4D2CDC91" w14:textId="2DD82865" w:rsidR="00546E63" w:rsidRPr="000F5945" w:rsidRDefault="00546E63" w:rsidP="00546E63">
      <w:pPr>
        <w:spacing w:after="0"/>
        <w:jc w:val="both"/>
        <w:rPr>
          <w:color w:val="000000" w:themeColor="text1"/>
          <w:shd w:val="clear" w:color="auto" w:fill="FFFFFF"/>
        </w:rPr>
      </w:pPr>
      <w:r w:rsidRPr="000F5945">
        <w:rPr>
          <w:b/>
          <w:color w:val="000000" w:themeColor="text1"/>
          <w:shd w:val="clear" w:color="auto" w:fill="FFFFFF"/>
        </w:rPr>
        <w:t xml:space="preserve">UWAGA: koncepcja </w:t>
      </w:r>
      <w:r w:rsidR="00825512" w:rsidRPr="000F5945">
        <w:rPr>
          <w:b/>
          <w:color w:val="000000" w:themeColor="text1"/>
          <w:shd w:val="clear" w:color="auto" w:fill="FFFFFF"/>
        </w:rPr>
        <w:t>strategiczna</w:t>
      </w:r>
      <w:r w:rsidRPr="000F5945">
        <w:rPr>
          <w:b/>
          <w:color w:val="000000" w:themeColor="text1"/>
          <w:shd w:val="clear" w:color="auto" w:fill="FFFFFF"/>
        </w:rPr>
        <w:t xml:space="preserve"> kampanii powinna być opisana zgodnie z formatem stanowiącym Załącznik nr 2 do SOPZ</w:t>
      </w:r>
      <w:r w:rsidRPr="000F5945">
        <w:rPr>
          <w:color w:val="000000" w:themeColor="text1"/>
          <w:shd w:val="clear" w:color="auto" w:fill="FFFFFF"/>
        </w:rPr>
        <w:t>.</w:t>
      </w:r>
    </w:p>
    <w:p w14:paraId="7F3E5CBA" w14:textId="77777777" w:rsidR="00546E63" w:rsidRPr="000F5945" w:rsidRDefault="00546E63" w:rsidP="00546E63">
      <w:pPr>
        <w:spacing w:after="0"/>
        <w:jc w:val="both"/>
        <w:rPr>
          <w:color w:val="000000" w:themeColor="text1"/>
          <w:shd w:val="clear" w:color="auto" w:fill="FFFFFF"/>
        </w:rPr>
      </w:pPr>
    </w:p>
    <w:p w14:paraId="400B3C52" w14:textId="306747C1" w:rsidR="00834749" w:rsidRPr="000F5945" w:rsidRDefault="00834749" w:rsidP="0095220D">
      <w:pPr>
        <w:pStyle w:val="Akapitzlist"/>
        <w:numPr>
          <w:ilvl w:val="0"/>
          <w:numId w:val="2"/>
        </w:numPr>
        <w:spacing w:after="0"/>
        <w:jc w:val="both"/>
        <w:rPr>
          <w:color w:val="000000" w:themeColor="text1"/>
          <w:shd w:val="clear" w:color="auto" w:fill="FFFFFF"/>
        </w:rPr>
      </w:pPr>
      <w:r w:rsidRPr="000F5945">
        <w:rPr>
          <w:b/>
          <w:color w:val="000000" w:themeColor="text1"/>
          <w:shd w:val="clear" w:color="auto" w:fill="FFFFFF"/>
        </w:rPr>
        <w:t xml:space="preserve">Koncepcja kreatywna kampanii musi składać się z następujących </w:t>
      </w:r>
      <w:r w:rsidR="00C02336" w:rsidRPr="000F5945">
        <w:rPr>
          <w:b/>
          <w:color w:val="000000" w:themeColor="text1"/>
          <w:shd w:val="clear" w:color="auto" w:fill="FFFFFF"/>
        </w:rPr>
        <w:t xml:space="preserve">wyodrębnionych </w:t>
      </w:r>
      <w:r w:rsidRPr="000F5945">
        <w:rPr>
          <w:b/>
          <w:color w:val="000000" w:themeColor="text1"/>
          <w:shd w:val="clear" w:color="auto" w:fill="FFFFFF"/>
        </w:rPr>
        <w:t>elementów:</w:t>
      </w:r>
    </w:p>
    <w:p w14:paraId="0A15DB07" w14:textId="417D6903" w:rsidR="00834749" w:rsidRPr="000F5945" w:rsidRDefault="00834749" w:rsidP="00EC5ABA">
      <w:pPr>
        <w:pStyle w:val="Akapitzlist"/>
        <w:numPr>
          <w:ilvl w:val="0"/>
          <w:numId w:val="10"/>
        </w:numPr>
        <w:spacing w:after="0"/>
        <w:jc w:val="both"/>
        <w:rPr>
          <w:b/>
          <w:color w:val="000000" w:themeColor="text1"/>
          <w:shd w:val="clear" w:color="auto" w:fill="FFFFFF"/>
        </w:rPr>
      </w:pPr>
      <w:r w:rsidRPr="000F5945">
        <w:rPr>
          <w:color w:val="000000" w:themeColor="text1"/>
          <w:shd w:val="clear" w:color="auto" w:fill="FFFFFF"/>
        </w:rPr>
        <w:t xml:space="preserve">Ogólnego opisu koncepcji kreatywnej wraz z wizualizacją </w:t>
      </w:r>
      <w:r w:rsidR="00EF07F9" w:rsidRPr="000F5945">
        <w:rPr>
          <w:color w:val="000000" w:themeColor="text1"/>
          <w:shd w:val="clear" w:color="auto" w:fill="FFFFFF"/>
        </w:rPr>
        <w:t xml:space="preserve">graficzną </w:t>
      </w:r>
      <w:r w:rsidRPr="000F5945">
        <w:rPr>
          <w:color w:val="000000" w:themeColor="text1"/>
          <w:shd w:val="clear" w:color="auto" w:fill="FFFFFF"/>
        </w:rPr>
        <w:t>kampanii</w:t>
      </w:r>
      <w:r w:rsidR="00EF07F9" w:rsidRPr="000F5945">
        <w:rPr>
          <w:color w:val="000000" w:themeColor="text1"/>
          <w:shd w:val="clear" w:color="auto" w:fill="FFFFFF"/>
        </w:rPr>
        <w:t>;</w:t>
      </w:r>
    </w:p>
    <w:p w14:paraId="038048BB" w14:textId="1175A3D9" w:rsidR="00834749" w:rsidRPr="000F5945" w:rsidRDefault="00834749" w:rsidP="00EC5ABA">
      <w:pPr>
        <w:pStyle w:val="Akapitzlist"/>
        <w:numPr>
          <w:ilvl w:val="0"/>
          <w:numId w:val="10"/>
        </w:numPr>
        <w:spacing w:after="0"/>
        <w:jc w:val="both"/>
        <w:rPr>
          <w:color w:val="000000" w:themeColor="text1"/>
          <w:shd w:val="clear" w:color="auto" w:fill="FFFFFF"/>
        </w:rPr>
      </w:pPr>
      <w:r w:rsidRPr="000F5945">
        <w:rPr>
          <w:color w:val="000000" w:themeColor="text1"/>
          <w:shd w:val="clear" w:color="auto" w:fill="FFFFFF"/>
        </w:rPr>
        <w:t>Propozycji komunikatów używanych w kampanii</w:t>
      </w:r>
      <w:r w:rsidR="00A0409E" w:rsidRPr="000F5945">
        <w:rPr>
          <w:color w:val="000000" w:themeColor="text1"/>
          <w:shd w:val="clear" w:color="auto" w:fill="FFFFFF"/>
        </w:rPr>
        <w:t>,</w:t>
      </w:r>
      <w:r w:rsidRPr="000F5945">
        <w:rPr>
          <w:color w:val="000000" w:themeColor="text1"/>
          <w:shd w:val="clear" w:color="auto" w:fill="FFFFFF"/>
        </w:rPr>
        <w:t xml:space="preserve"> które muszą być jasne i zrozumiałe dla grupy docelowej;</w:t>
      </w:r>
    </w:p>
    <w:p w14:paraId="2E8989FC" w14:textId="53D644EC" w:rsidR="00834749" w:rsidRPr="000F5945" w:rsidRDefault="004B554A" w:rsidP="00EC5ABA">
      <w:pPr>
        <w:pStyle w:val="Akapitzlist"/>
        <w:numPr>
          <w:ilvl w:val="0"/>
          <w:numId w:val="10"/>
        </w:numPr>
        <w:spacing w:after="0"/>
        <w:jc w:val="both"/>
        <w:rPr>
          <w:color w:val="000000" w:themeColor="text1"/>
          <w:shd w:val="clear" w:color="auto" w:fill="FFFFFF"/>
        </w:rPr>
      </w:pPr>
      <w:r w:rsidRPr="000F5945">
        <w:rPr>
          <w:color w:val="000000" w:themeColor="text1"/>
          <w:shd w:val="clear" w:color="auto" w:fill="FFFFFF"/>
        </w:rPr>
        <w:t>P</w:t>
      </w:r>
      <w:r w:rsidR="00834749" w:rsidRPr="000F5945">
        <w:rPr>
          <w:color w:val="000000" w:themeColor="text1"/>
          <w:shd w:val="clear" w:color="auto" w:fill="FFFFFF"/>
        </w:rPr>
        <w:t xml:space="preserve">róbek </w:t>
      </w:r>
      <w:r w:rsidR="005E780B" w:rsidRPr="000F5945">
        <w:rPr>
          <w:color w:val="000000" w:themeColor="text1"/>
          <w:shd w:val="clear" w:color="auto" w:fill="FFFFFF"/>
        </w:rPr>
        <w:t>wszystkich materiałów tekstowych i wizualnych</w:t>
      </w:r>
      <w:r w:rsidR="00EA0A95">
        <w:rPr>
          <w:color w:val="000000" w:themeColor="text1"/>
          <w:shd w:val="clear" w:color="auto" w:fill="FFFFFF"/>
        </w:rPr>
        <w:t xml:space="preserve"> (treść i szata graficzna)</w:t>
      </w:r>
      <w:r w:rsidR="005E780B" w:rsidRPr="000F5945">
        <w:rPr>
          <w:color w:val="000000" w:themeColor="text1"/>
          <w:shd w:val="clear" w:color="auto" w:fill="FFFFFF"/>
        </w:rPr>
        <w:t xml:space="preserve">, które powstaną w trakcie kampanii zgodnie z ofertą, przedłożonych w formie elektronicznej w </w:t>
      </w:r>
      <w:r w:rsidR="00412658" w:rsidRPr="000F5945">
        <w:rPr>
          <w:color w:val="000000" w:themeColor="text1"/>
          <w:shd w:val="clear" w:color="auto" w:fill="FFFFFF"/>
        </w:rPr>
        <w:t xml:space="preserve">formacie jpg. lub pdf. </w:t>
      </w:r>
    </w:p>
    <w:p w14:paraId="47028F17" w14:textId="103E4B7A" w:rsidR="00C96677" w:rsidRPr="000F5945" w:rsidRDefault="00C96677" w:rsidP="00C96677">
      <w:pPr>
        <w:spacing w:after="0"/>
        <w:jc w:val="both"/>
        <w:rPr>
          <w:color w:val="000000" w:themeColor="text1"/>
          <w:shd w:val="clear" w:color="auto" w:fill="FFFFFF"/>
        </w:rPr>
      </w:pPr>
    </w:p>
    <w:p w14:paraId="7CEE493A" w14:textId="671F06D5" w:rsidR="00DE642B" w:rsidRDefault="00C96677" w:rsidP="00C96677">
      <w:pPr>
        <w:spacing w:after="0"/>
        <w:jc w:val="both"/>
        <w:rPr>
          <w:color w:val="000000" w:themeColor="text1"/>
          <w:shd w:val="clear" w:color="auto" w:fill="FFFFFF"/>
        </w:rPr>
      </w:pPr>
      <w:r w:rsidRPr="000F5945">
        <w:rPr>
          <w:color w:val="000000" w:themeColor="text1"/>
          <w:shd w:val="clear" w:color="auto" w:fill="FFFFFF"/>
        </w:rPr>
        <w:lastRenderedPageBreak/>
        <w:t xml:space="preserve">Koncepcja kreatywna kampanii </w:t>
      </w:r>
      <w:r w:rsidR="00197367" w:rsidRPr="000F5945">
        <w:rPr>
          <w:color w:val="000000" w:themeColor="text1"/>
          <w:shd w:val="clear" w:color="auto" w:fill="FFFFFF"/>
        </w:rPr>
        <w:t xml:space="preserve">musi zawierać </w:t>
      </w:r>
      <w:r w:rsidR="00197367" w:rsidRPr="000F5945">
        <w:rPr>
          <w:b/>
          <w:bCs/>
          <w:color w:val="000000" w:themeColor="text1"/>
          <w:shd w:val="clear" w:color="auto" w:fill="FFFFFF"/>
        </w:rPr>
        <w:t>nowatorskie podejście</w:t>
      </w:r>
      <w:r w:rsidR="00197367" w:rsidRPr="000F5945">
        <w:rPr>
          <w:color w:val="000000" w:themeColor="text1"/>
          <w:shd w:val="clear" w:color="auto" w:fill="FFFFFF"/>
        </w:rPr>
        <w:t xml:space="preserve"> w stosunku do poprzednich kampanii realizowanych na zlecenie Zamawiającego w okresach 01.09</w:t>
      </w:r>
      <w:r w:rsidR="008B5990">
        <w:rPr>
          <w:color w:val="000000" w:themeColor="text1"/>
          <w:shd w:val="clear" w:color="auto" w:fill="FFFFFF"/>
        </w:rPr>
        <w:t>.2018r.-</w:t>
      </w:r>
      <w:r w:rsidR="00197367" w:rsidRPr="000F5945">
        <w:rPr>
          <w:color w:val="000000" w:themeColor="text1"/>
          <w:shd w:val="clear" w:color="auto" w:fill="FFFFFF"/>
        </w:rPr>
        <w:t>15.11.2018r.</w:t>
      </w:r>
      <w:r w:rsidR="00EA0A95">
        <w:rPr>
          <w:color w:val="000000" w:themeColor="text1"/>
          <w:shd w:val="clear" w:color="auto" w:fill="FFFFFF"/>
        </w:rPr>
        <w:t xml:space="preserve">, </w:t>
      </w:r>
      <w:r w:rsidR="00197367" w:rsidRPr="000F5945">
        <w:rPr>
          <w:color w:val="000000" w:themeColor="text1"/>
          <w:shd w:val="clear" w:color="auto" w:fill="FFFFFF"/>
        </w:rPr>
        <w:t>01.06.2019</w:t>
      </w:r>
      <w:r w:rsidR="008B5990">
        <w:rPr>
          <w:color w:val="000000" w:themeColor="text1"/>
          <w:shd w:val="clear" w:color="auto" w:fill="FFFFFF"/>
        </w:rPr>
        <w:t>r.</w:t>
      </w:r>
      <w:r w:rsidR="00197367" w:rsidRPr="000F5945">
        <w:rPr>
          <w:color w:val="000000" w:themeColor="text1"/>
          <w:shd w:val="clear" w:color="auto" w:fill="FFFFFF"/>
        </w:rPr>
        <w:t>-15.11.2019</w:t>
      </w:r>
      <w:r w:rsidR="00692E3E" w:rsidRPr="000F5945">
        <w:rPr>
          <w:color w:val="000000" w:themeColor="text1"/>
          <w:shd w:val="clear" w:color="auto" w:fill="FFFFFF"/>
        </w:rPr>
        <w:t>r</w:t>
      </w:r>
      <w:r w:rsidR="00197367" w:rsidRPr="000F5945">
        <w:rPr>
          <w:color w:val="000000" w:themeColor="text1"/>
          <w:shd w:val="clear" w:color="auto" w:fill="FFFFFF"/>
        </w:rPr>
        <w:t>.</w:t>
      </w:r>
      <w:r w:rsidR="00D51CD0">
        <w:rPr>
          <w:color w:val="000000" w:themeColor="text1"/>
          <w:shd w:val="clear" w:color="auto" w:fill="FFFFFF"/>
        </w:rPr>
        <w:t>,</w:t>
      </w:r>
      <w:r w:rsidR="00EA0A95">
        <w:rPr>
          <w:color w:val="000000" w:themeColor="text1"/>
          <w:shd w:val="clear" w:color="auto" w:fill="FFFFFF"/>
        </w:rPr>
        <w:t xml:space="preserve"> 25.05.2020</w:t>
      </w:r>
      <w:r w:rsidR="008B5990">
        <w:rPr>
          <w:color w:val="000000" w:themeColor="text1"/>
          <w:shd w:val="clear" w:color="auto" w:fill="FFFFFF"/>
        </w:rPr>
        <w:t>r.-15.11.2020r.</w:t>
      </w:r>
      <w:r w:rsidR="00D51CD0">
        <w:rPr>
          <w:color w:val="000000" w:themeColor="text1"/>
          <w:shd w:val="clear" w:color="auto" w:fill="FFFFFF"/>
        </w:rPr>
        <w:t xml:space="preserve"> oraz </w:t>
      </w:r>
      <w:r w:rsidR="008378D6">
        <w:rPr>
          <w:color w:val="000000" w:themeColor="text1"/>
          <w:shd w:val="clear" w:color="auto" w:fill="FFFFFF"/>
        </w:rPr>
        <w:t xml:space="preserve">11.05.2021r.-15.11.2021r. </w:t>
      </w:r>
      <w:r w:rsidR="00197367" w:rsidRPr="000F5945">
        <w:rPr>
          <w:color w:val="000000" w:themeColor="text1"/>
          <w:shd w:val="clear" w:color="auto" w:fill="FFFFFF"/>
        </w:rPr>
        <w:t xml:space="preserve"> Oznacza to,</w:t>
      </w:r>
      <w:r w:rsidR="009D1C55">
        <w:rPr>
          <w:color w:val="000000" w:themeColor="text1"/>
          <w:shd w:val="clear" w:color="auto" w:fill="FFFFFF"/>
        </w:rPr>
        <w:t xml:space="preserve"> że</w:t>
      </w:r>
      <w:r w:rsidR="00197367" w:rsidRPr="000F5945">
        <w:rPr>
          <w:color w:val="000000" w:themeColor="text1"/>
          <w:shd w:val="clear" w:color="auto" w:fill="FFFFFF"/>
        </w:rPr>
        <w:t xml:space="preserve"> </w:t>
      </w:r>
      <w:r w:rsidR="006305EE" w:rsidRPr="000F5945">
        <w:rPr>
          <w:color w:val="000000" w:themeColor="text1"/>
          <w:shd w:val="clear" w:color="auto" w:fill="FFFFFF"/>
        </w:rPr>
        <w:t>Wykonawca powinien opracować swoją własną koncepcję kreatywną kampanii</w:t>
      </w:r>
      <w:r w:rsidR="00BE1421">
        <w:rPr>
          <w:color w:val="000000" w:themeColor="text1"/>
          <w:shd w:val="clear" w:color="auto" w:fill="FFFFFF"/>
        </w:rPr>
        <w:t xml:space="preserve">, </w:t>
      </w:r>
      <w:r w:rsidR="00197367" w:rsidRPr="000F5945">
        <w:rPr>
          <w:color w:val="000000" w:themeColor="text1"/>
          <w:shd w:val="clear" w:color="auto" w:fill="FFFFFF"/>
        </w:rPr>
        <w:t xml:space="preserve">nie </w:t>
      </w:r>
      <w:r w:rsidR="006305EE" w:rsidRPr="000F5945">
        <w:rPr>
          <w:color w:val="000000" w:themeColor="text1"/>
          <w:shd w:val="clear" w:color="auto" w:fill="FFFFFF"/>
        </w:rPr>
        <w:t>będącą</w:t>
      </w:r>
      <w:r w:rsidR="00197367" w:rsidRPr="000F5945">
        <w:rPr>
          <w:color w:val="000000" w:themeColor="text1"/>
          <w:shd w:val="clear" w:color="auto" w:fill="FFFFFF"/>
        </w:rPr>
        <w:t xml:space="preserve"> powieleniem lub modyfikacją motywów graficznych używanych w poprzednich kampaniach </w:t>
      </w:r>
      <w:r w:rsidR="00D73E98" w:rsidRPr="000F5945">
        <w:rPr>
          <w:color w:val="000000" w:themeColor="text1"/>
          <w:shd w:val="clear" w:color="auto" w:fill="FFFFFF"/>
        </w:rPr>
        <w:t>Zamawiającego</w:t>
      </w:r>
      <w:r w:rsidR="00DE642B">
        <w:rPr>
          <w:color w:val="000000" w:themeColor="text1"/>
          <w:shd w:val="clear" w:color="auto" w:fill="FFFFFF"/>
        </w:rPr>
        <w:t xml:space="preserve">, </w:t>
      </w:r>
      <w:r w:rsidR="00C50C9A">
        <w:rPr>
          <w:color w:val="000000" w:themeColor="text1"/>
          <w:shd w:val="clear" w:color="auto" w:fill="FFFFFF"/>
        </w:rPr>
        <w:t>odzwierciedlając</w:t>
      </w:r>
      <w:r w:rsidR="00DE642B">
        <w:rPr>
          <w:color w:val="000000" w:themeColor="text1"/>
          <w:shd w:val="clear" w:color="auto" w:fill="FFFFFF"/>
        </w:rPr>
        <w:t xml:space="preserve"> charakter prowadzonej przez Zamawiającego</w:t>
      </w:r>
      <w:r w:rsidR="00C50C9A">
        <w:rPr>
          <w:color w:val="000000" w:themeColor="text1"/>
          <w:shd w:val="clear" w:color="auto" w:fill="FFFFFF"/>
        </w:rPr>
        <w:t xml:space="preserve"> działalności oraz stosowany do tej pory sposób prezentowania wizerunku Zamawiającego</w:t>
      </w:r>
      <w:r w:rsidR="00FD13E9">
        <w:rPr>
          <w:color w:val="000000" w:themeColor="text1"/>
          <w:shd w:val="clear" w:color="auto" w:fill="FFFFFF"/>
        </w:rPr>
        <w:t>.</w:t>
      </w:r>
      <w:r w:rsidR="00BE1421">
        <w:rPr>
          <w:color w:val="000000" w:themeColor="text1"/>
          <w:shd w:val="clear" w:color="auto" w:fill="FFFFFF"/>
        </w:rPr>
        <w:t xml:space="preserve"> Wykonawca powinien również opracować nowe hasło promocyjne</w:t>
      </w:r>
      <w:r w:rsidR="00C26467">
        <w:rPr>
          <w:color w:val="000000" w:themeColor="text1"/>
          <w:shd w:val="clear" w:color="auto" w:fill="FFFFFF"/>
        </w:rPr>
        <w:t xml:space="preserve"> kampanii</w:t>
      </w:r>
      <w:r w:rsidR="00BE1421">
        <w:rPr>
          <w:color w:val="000000" w:themeColor="text1"/>
          <w:shd w:val="clear" w:color="auto" w:fill="FFFFFF"/>
        </w:rPr>
        <w:t>, pokazujące KPFR jako instytucję wspierającą i promującą rozwój społeczno-gospodarczy regionu.</w:t>
      </w:r>
      <w:r w:rsidR="00EC5ABA">
        <w:rPr>
          <w:color w:val="000000" w:themeColor="text1"/>
          <w:shd w:val="clear" w:color="auto" w:fill="FFFFFF"/>
        </w:rPr>
        <w:t xml:space="preserve"> </w:t>
      </w:r>
      <w:r w:rsidR="00D73E98" w:rsidRPr="000F5945">
        <w:rPr>
          <w:color w:val="000000" w:themeColor="text1"/>
          <w:shd w:val="clear" w:color="auto" w:fill="FFFFFF"/>
        </w:rPr>
        <w:t xml:space="preserve">Jedynym elementem poprzednich kampanii Zamawiającego, który </w:t>
      </w:r>
      <w:r w:rsidR="00C26467">
        <w:rPr>
          <w:b/>
          <w:bCs/>
          <w:color w:val="000000" w:themeColor="text1"/>
          <w:shd w:val="clear" w:color="auto" w:fill="FFFFFF"/>
        </w:rPr>
        <w:t xml:space="preserve">musi </w:t>
      </w:r>
      <w:r w:rsidR="00D73E98" w:rsidRPr="000F5945">
        <w:rPr>
          <w:b/>
          <w:bCs/>
          <w:color w:val="000000" w:themeColor="text1"/>
          <w:shd w:val="clear" w:color="auto" w:fill="FFFFFF"/>
        </w:rPr>
        <w:t xml:space="preserve">zostać wykorzystany </w:t>
      </w:r>
      <w:r w:rsidR="00D73E98" w:rsidRPr="000F5945">
        <w:rPr>
          <w:color w:val="000000" w:themeColor="text1"/>
          <w:shd w:val="clear" w:color="auto" w:fill="FFFFFF"/>
        </w:rPr>
        <w:t xml:space="preserve">w koncepcji kreatywnej planowanej kampanii jest hasło: </w:t>
      </w:r>
      <w:r w:rsidR="00D73E98" w:rsidRPr="000F5945">
        <w:rPr>
          <w:b/>
          <w:bCs/>
          <w:color w:val="000000" w:themeColor="text1"/>
          <w:shd w:val="clear" w:color="auto" w:fill="FFFFFF"/>
        </w:rPr>
        <w:t>Duże wsparcie dla małych firm</w:t>
      </w:r>
      <w:r w:rsidR="00D73E98" w:rsidRPr="000F5945">
        <w:rPr>
          <w:color w:val="000000" w:themeColor="text1"/>
          <w:shd w:val="clear" w:color="auto" w:fill="FFFFFF"/>
        </w:rPr>
        <w:t xml:space="preserve"> (w niezmienionej formie graficznej)</w:t>
      </w:r>
      <w:r w:rsidR="00C26467">
        <w:rPr>
          <w:color w:val="000000" w:themeColor="text1"/>
          <w:shd w:val="clear" w:color="auto" w:fill="FFFFFF"/>
        </w:rPr>
        <w:t xml:space="preserve"> – ale będzie ono wykorzystywane jedynie w materiałach promujących produkty KPFR dla firm. </w:t>
      </w:r>
    </w:p>
    <w:p w14:paraId="6F749A82" w14:textId="77777777" w:rsidR="00926B3B" w:rsidRPr="000F5945" w:rsidRDefault="00926B3B" w:rsidP="006305EE">
      <w:pPr>
        <w:spacing w:after="0"/>
        <w:jc w:val="both"/>
        <w:rPr>
          <w:color w:val="000000" w:themeColor="text1"/>
          <w:shd w:val="clear" w:color="auto" w:fill="FFFFFF"/>
        </w:rPr>
      </w:pPr>
    </w:p>
    <w:p w14:paraId="3C5E115C" w14:textId="77777777" w:rsidR="008B416C" w:rsidRDefault="006305EE" w:rsidP="008B416C">
      <w:r w:rsidRPr="000F5945">
        <w:rPr>
          <w:color w:val="000000" w:themeColor="text1"/>
          <w:shd w:val="clear" w:color="auto" w:fill="FFFFFF"/>
        </w:rPr>
        <w:t>Przykładowe elementy graficzne, hasło stanowiące koncepcję kreatywną poprzedni</w:t>
      </w:r>
      <w:r w:rsidR="00B212C5">
        <w:rPr>
          <w:color w:val="000000" w:themeColor="text1"/>
          <w:shd w:val="clear" w:color="auto" w:fill="FFFFFF"/>
        </w:rPr>
        <w:t>ch</w:t>
      </w:r>
      <w:r w:rsidRPr="000F5945">
        <w:rPr>
          <w:color w:val="000000" w:themeColor="text1"/>
          <w:shd w:val="clear" w:color="auto" w:fill="FFFFFF"/>
        </w:rPr>
        <w:t xml:space="preserve"> kampanii znajdują się pod linkiem</w:t>
      </w:r>
      <w:r w:rsidRPr="00C50C9A">
        <w:rPr>
          <w:color w:val="000000" w:themeColor="text1"/>
          <w:shd w:val="clear" w:color="auto" w:fill="FFFFFF"/>
        </w:rPr>
        <w:t xml:space="preserve">: </w:t>
      </w:r>
      <w:hyperlink r:id="rId12" w:history="1">
        <w:r w:rsidR="008B416C">
          <w:rPr>
            <w:rStyle w:val="Hipercze"/>
          </w:rPr>
          <w:t>https://kpfr.pl/przykladowe-elementy-graficzne-z-poprzednich-kampanii-promocyjnych</w:t>
        </w:r>
      </w:hyperlink>
      <w:r w:rsidR="008B416C">
        <w:t xml:space="preserve"> </w:t>
      </w:r>
    </w:p>
    <w:p w14:paraId="0B9BA691" w14:textId="6FCBA718" w:rsidR="00197367" w:rsidRPr="000F5945" w:rsidRDefault="00197367" w:rsidP="00C96677">
      <w:pPr>
        <w:spacing w:after="0"/>
        <w:jc w:val="both"/>
        <w:rPr>
          <w:color w:val="000000" w:themeColor="text1"/>
          <w:shd w:val="clear" w:color="auto" w:fill="FFFFFF"/>
        </w:rPr>
      </w:pPr>
    </w:p>
    <w:p w14:paraId="44F8D31F" w14:textId="33D22AF4" w:rsidR="00C96677" w:rsidRPr="000F5945" w:rsidRDefault="008F0CA9" w:rsidP="00C96677">
      <w:pPr>
        <w:spacing w:after="0"/>
        <w:jc w:val="both"/>
        <w:rPr>
          <w:color w:val="000000" w:themeColor="text1"/>
          <w:shd w:val="clear" w:color="auto" w:fill="FFFFFF"/>
        </w:rPr>
      </w:pPr>
      <w:r w:rsidRPr="000F5945">
        <w:rPr>
          <w:color w:val="000000" w:themeColor="text1"/>
          <w:shd w:val="clear" w:color="auto" w:fill="FFFFFF"/>
        </w:rPr>
        <w:t>Zamawiający gwarantuje, że</w:t>
      </w:r>
      <w:r w:rsidR="00CC5154" w:rsidRPr="000F5945">
        <w:rPr>
          <w:color w:val="000000" w:themeColor="text1"/>
          <w:shd w:val="clear" w:color="auto" w:fill="FFFFFF"/>
        </w:rPr>
        <w:t xml:space="preserve"> </w:t>
      </w:r>
      <w:r w:rsidRPr="000F5945">
        <w:rPr>
          <w:color w:val="000000" w:themeColor="text1"/>
          <w:shd w:val="clear" w:color="auto" w:fill="FFFFFF"/>
        </w:rPr>
        <w:t>wykorzystani</w:t>
      </w:r>
      <w:r w:rsidR="008D254A" w:rsidRPr="000F5945">
        <w:rPr>
          <w:color w:val="000000" w:themeColor="text1"/>
          <w:shd w:val="clear" w:color="auto" w:fill="FFFFFF"/>
        </w:rPr>
        <w:t>e</w:t>
      </w:r>
      <w:r w:rsidRPr="000F5945">
        <w:rPr>
          <w:color w:val="000000" w:themeColor="text1"/>
          <w:shd w:val="clear" w:color="auto" w:fill="FFFFFF"/>
        </w:rPr>
        <w:t xml:space="preserve"> hasła stosowan</w:t>
      </w:r>
      <w:r w:rsidR="006305EE" w:rsidRPr="000F5945">
        <w:rPr>
          <w:color w:val="000000" w:themeColor="text1"/>
          <w:shd w:val="clear" w:color="auto" w:fill="FFFFFF"/>
        </w:rPr>
        <w:t>ego</w:t>
      </w:r>
      <w:r w:rsidRPr="000F5945">
        <w:rPr>
          <w:color w:val="000000" w:themeColor="text1"/>
          <w:shd w:val="clear" w:color="auto" w:fill="FFFFFF"/>
        </w:rPr>
        <w:t xml:space="preserve"> w poprzedni</w:t>
      </w:r>
      <w:r w:rsidR="006305EE" w:rsidRPr="000F5945">
        <w:rPr>
          <w:color w:val="000000" w:themeColor="text1"/>
          <w:shd w:val="clear" w:color="auto" w:fill="FFFFFF"/>
        </w:rPr>
        <w:t>ch</w:t>
      </w:r>
      <w:r w:rsidRPr="000F5945">
        <w:rPr>
          <w:color w:val="000000" w:themeColor="text1"/>
          <w:shd w:val="clear" w:color="auto" w:fill="FFFFFF"/>
        </w:rPr>
        <w:t xml:space="preserve"> kampani</w:t>
      </w:r>
      <w:r w:rsidR="006305EE" w:rsidRPr="000F5945">
        <w:rPr>
          <w:color w:val="000000" w:themeColor="text1"/>
          <w:shd w:val="clear" w:color="auto" w:fill="FFFFFF"/>
        </w:rPr>
        <w:t>ach</w:t>
      </w:r>
      <w:r w:rsidRPr="000F5945">
        <w:rPr>
          <w:color w:val="000000" w:themeColor="text1"/>
          <w:shd w:val="clear" w:color="auto" w:fill="FFFFFF"/>
        </w:rPr>
        <w:t xml:space="preserve"> nie naruszy praw osób trzecich.  </w:t>
      </w:r>
    </w:p>
    <w:p w14:paraId="40E24EE1" w14:textId="77777777" w:rsidR="00C96677" w:rsidRPr="000F5945" w:rsidRDefault="00C96677" w:rsidP="00C96677">
      <w:pPr>
        <w:spacing w:after="0"/>
        <w:jc w:val="both"/>
        <w:rPr>
          <w:color w:val="000000" w:themeColor="text1"/>
          <w:shd w:val="clear" w:color="auto" w:fill="FFFFFF"/>
        </w:rPr>
      </w:pPr>
    </w:p>
    <w:p w14:paraId="7C4B3E61" w14:textId="4A096E3F" w:rsidR="00AA1A19" w:rsidRPr="000F5945" w:rsidRDefault="004F0537" w:rsidP="00834749">
      <w:pPr>
        <w:spacing w:after="0"/>
        <w:jc w:val="both"/>
        <w:rPr>
          <w:color w:val="000000" w:themeColor="text1"/>
          <w:shd w:val="clear" w:color="auto" w:fill="FFFFFF"/>
        </w:rPr>
      </w:pPr>
      <w:r w:rsidRPr="000F5945">
        <w:rPr>
          <w:color w:val="000000" w:themeColor="text1"/>
          <w:shd w:val="clear" w:color="auto" w:fill="FFFFFF"/>
        </w:rPr>
        <w:t>Hasła, komunikaty, motywy graficzne użyte w koncepcji kreatywnej kampanii nie mogą zawierać wulgaryzmów, treści obraźliwych lub treści sprzecznych z prawem, dobrymi obyczajami lub zasadami współżycia społecznego.</w:t>
      </w:r>
      <w:r w:rsidR="008F709D" w:rsidRPr="000F5945">
        <w:rPr>
          <w:color w:val="000000" w:themeColor="text1"/>
          <w:shd w:val="clear" w:color="auto" w:fill="FFFFFF"/>
        </w:rPr>
        <w:t xml:space="preserve"> Zamawiający nie dopuszcza w ramach kampanii użycia grafik, zdjęć, motywów itp. zaczerpniętych z ogólnodostępnych płatnych i bezpłatnych banków obrazów (fotografia stockowa itp.). </w:t>
      </w:r>
      <w:r w:rsidR="00834749" w:rsidRPr="000F5945">
        <w:rPr>
          <w:color w:val="000000" w:themeColor="text1"/>
          <w:shd w:val="clear" w:color="auto" w:fill="FFFFFF"/>
        </w:rPr>
        <w:t xml:space="preserve">Zamawiający na etapie realizacji zamówienia ma prawo do zgłaszania uwag i/lub propozycji zmian </w:t>
      </w:r>
      <w:r w:rsidR="00EB3081" w:rsidRPr="000F5945">
        <w:rPr>
          <w:color w:val="000000" w:themeColor="text1"/>
          <w:shd w:val="clear" w:color="auto" w:fill="FFFFFF"/>
        </w:rPr>
        <w:br/>
      </w:r>
      <w:r w:rsidR="00834749" w:rsidRPr="000F5945">
        <w:rPr>
          <w:color w:val="000000" w:themeColor="text1"/>
          <w:shd w:val="clear" w:color="auto" w:fill="FFFFFF"/>
        </w:rPr>
        <w:t xml:space="preserve">do przedstawionej przez Wykonawcę koncepcji kreatywnej kampanii np. modyfikacja hasła, </w:t>
      </w:r>
      <w:r w:rsidR="008C6CF6">
        <w:rPr>
          <w:color w:val="000000" w:themeColor="text1"/>
          <w:shd w:val="clear" w:color="auto" w:fill="FFFFFF"/>
        </w:rPr>
        <w:t xml:space="preserve">treści, </w:t>
      </w:r>
      <w:r w:rsidR="00834749" w:rsidRPr="000F5945">
        <w:rPr>
          <w:color w:val="000000" w:themeColor="text1"/>
          <w:shd w:val="clear" w:color="auto" w:fill="FFFFFF"/>
        </w:rPr>
        <w:t>komunikatów, układu</w:t>
      </w:r>
      <w:r w:rsidR="00AB0E96" w:rsidRPr="000F5945">
        <w:rPr>
          <w:color w:val="000000" w:themeColor="text1"/>
          <w:shd w:val="clear" w:color="auto" w:fill="FFFFFF"/>
        </w:rPr>
        <w:t xml:space="preserve"> i motywu</w:t>
      </w:r>
      <w:r w:rsidR="00834749" w:rsidRPr="000F5945">
        <w:rPr>
          <w:color w:val="000000" w:themeColor="text1"/>
          <w:shd w:val="clear" w:color="auto" w:fill="FFFFFF"/>
        </w:rPr>
        <w:t xml:space="preserve"> graficznego, kolorystyki itp.</w:t>
      </w:r>
      <w:r w:rsidR="0090219B" w:rsidRPr="000F5945">
        <w:rPr>
          <w:color w:val="000000" w:themeColor="text1"/>
          <w:shd w:val="clear" w:color="auto" w:fill="FFFFFF"/>
        </w:rPr>
        <w:t xml:space="preserve"> a Wykonawca zobowiązany jest owe </w:t>
      </w:r>
      <w:r w:rsidR="0090219B" w:rsidRPr="000F5945">
        <w:rPr>
          <w:color w:val="000000" w:themeColor="text1"/>
          <w:shd w:val="clear" w:color="auto" w:fill="FFFFFF"/>
        </w:rPr>
        <w:lastRenderedPageBreak/>
        <w:t>uwagi/lub propozycje  uwzgl</w:t>
      </w:r>
      <w:r w:rsidR="009F0A06" w:rsidRPr="000F5945">
        <w:rPr>
          <w:color w:val="000000" w:themeColor="text1"/>
          <w:shd w:val="clear" w:color="auto" w:fill="FFFFFF"/>
        </w:rPr>
        <w:t>ędnić w realizowanym zamówieniu o ile nie wykaże, że uwagi/propozycje Wykonawcy są sprzeczne z powszechnie stosowanymi metodami/technikami prowadzenia kampanii reklamowej</w:t>
      </w:r>
      <w:r w:rsidR="00D57E5B" w:rsidRPr="000F5945">
        <w:rPr>
          <w:color w:val="000000" w:themeColor="text1"/>
          <w:shd w:val="clear" w:color="auto" w:fill="FFFFFF"/>
        </w:rPr>
        <w:t>.</w:t>
      </w:r>
      <w:r w:rsidR="009F0A06" w:rsidRPr="000F5945">
        <w:rPr>
          <w:color w:val="000000" w:themeColor="text1"/>
          <w:shd w:val="clear" w:color="auto" w:fill="FFFFFF"/>
        </w:rPr>
        <w:t xml:space="preserve"> </w:t>
      </w:r>
    </w:p>
    <w:p w14:paraId="0F1394EE" w14:textId="3C2B5B15" w:rsidR="00825512" w:rsidRPr="000F5945" w:rsidRDefault="00825512" w:rsidP="00825512">
      <w:pPr>
        <w:spacing w:after="0"/>
        <w:jc w:val="both"/>
        <w:rPr>
          <w:color w:val="000000" w:themeColor="text1"/>
          <w:shd w:val="clear" w:color="auto" w:fill="FFFFFF"/>
        </w:rPr>
      </w:pPr>
      <w:r w:rsidRPr="000F5945">
        <w:rPr>
          <w:b/>
          <w:color w:val="000000" w:themeColor="text1"/>
          <w:shd w:val="clear" w:color="auto" w:fill="FFFFFF"/>
        </w:rPr>
        <w:t xml:space="preserve">UWAGA: Zamawiający nie narzuca formatu przedstawienia koncepcji Kreatywnej kampanii </w:t>
      </w:r>
      <w:r w:rsidR="009C2973">
        <w:rPr>
          <w:b/>
          <w:color w:val="000000" w:themeColor="text1"/>
          <w:shd w:val="clear" w:color="auto" w:fill="FFFFFF"/>
        </w:rPr>
        <w:br/>
      </w:r>
      <w:r w:rsidRPr="000F5945">
        <w:rPr>
          <w:b/>
          <w:color w:val="000000" w:themeColor="text1"/>
          <w:shd w:val="clear" w:color="auto" w:fill="FFFFFF"/>
        </w:rPr>
        <w:t>z wyjątkiem ogólnych wymagań określonych w ppkt. b) powyżej</w:t>
      </w:r>
      <w:r w:rsidRPr="000F5945">
        <w:rPr>
          <w:color w:val="000000" w:themeColor="text1"/>
          <w:shd w:val="clear" w:color="auto" w:fill="FFFFFF"/>
        </w:rPr>
        <w:t>.</w:t>
      </w:r>
    </w:p>
    <w:p w14:paraId="630D44C1" w14:textId="77777777" w:rsidR="00825512" w:rsidRPr="000F5945" w:rsidRDefault="00825512" w:rsidP="00834749">
      <w:pPr>
        <w:spacing w:after="0"/>
        <w:jc w:val="both"/>
        <w:rPr>
          <w:color w:val="000000" w:themeColor="text1"/>
          <w:shd w:val="clear" w:color="auto" w:fill="FFFFFF"/>
        </w:rPr>
      </w:pPr>
    </w:p>
    <w:p w14:paraId="6DA512F6" w14:textId="77777777" w:rsidR="00834749" w:rsidRPr="000F5945" w:rsidRDefault="00834749" w:rsidP="00834749">
      <w:pPr>
        <w:spacing w:after="0"/>
        <w:jc w:val="both"/>
        <w:rPr>
          <w:color w:val="000000" w:themeColor="text1"/>
          <w:shd w:val="clear" w:color="auto" w:fill="FFFFFF"/>
        </w:rPr>
      </w:pPr>
      <w:r w:rsidRPr="000F5945">
        <w:rPr>
          <w:color w:val="000000" w:themeColor="text1"/>
          <w:shd w:val="clear" w:color="auto" w:fill="FFFFFF"/>
        </w:rPr>
        <w:t xml:space="preserve"> </w:t>
      </w:r>
    </w:p>
    <w:p w14:paraId="2D501159" w14:textId="572861AC" w:rsidR="009965FF" w:rsidRPr="000F5945" w:rsidRDefault="00AA1A19" w:rsidP="005535D5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b/>
          <w:color w:val="000000" w:themeColor="text1"/>
          <w:shd w:val="clear" w:color="auto" w:fill="FFFFFF"/>
        </w:rPr>
      </w:pPr>
      <w:r w:rsidRPr="000F5945">
        <w:rPr>
          <w:b/>
          <w:color w:val="000000" w:themeColor="text1"/>
          <w:shd w:val="clear" w:color="auto" w:fill="FFFFFF"/>
        </w:rPr>
        <w:t>Sprawozdanie z realizacji kampanii</w:t>
      </w:r>
      <w:r w:rsidR="00845C43" w:rsidRPr="000F5945">
        <w:rPr>
          <w:b/>
          <w:color w:val="000000" w:themeColor="text1"/>
          <w:shd w:val="clear" w:color="auto" w:fill="FFFFFF"/>
        </w:rPr>
        <w:t xml:space="preserve"> - </w:t>
      </w:r>
      <w:r w:rsidR="00845C43" w:rsidRPr="000F5945">
        <w:rPr>
          <w:color w:val="000000" w:themeColor="text1"/>
          <w:shd w:val="clear" w:color="auto" w:fill="FFFFFF"/>
        </w:rPr>
        <w:t>p</w:t>
      </w:r>
      <w:r w:rsidRPr="000F5945">
        <w:rPr>
          <w:color w:val="000000" w:themeColor="text1"/>
          <w:shd w:val="clear" w:color="auto" w:fill="FFFFFF"/>
        </w:rPr>
        <w:t xml:space="preserve">o zakończeniu kampanii, Wykonawca zobowiązany jest </w:t>
      </w:r>
      <w:r w:rsidR="00A5158F" w:rsidRPr="000F5945">
        <w:rPr>
          <w:color w:val="000000" w:themeColor="text1"/>
          <w:shd w:val="clear" w:color="auto" w:fill="FFFFFF"/>
        </w:rPr>
        <w:br/>
      </w:r>
      <w:r w:rsidRPr="000F5945">
        <w:rPr>
          <w:color w:val="000000" w:themeColor="text1"/>
          <w:shd w:val="clear" w:color="auto" w:fill="FFFFFF"/>
        </w:rPr>
        <w:t xml:space="preserve">do przedstawienia Zamawiającemu sprawozdania </w:t>
      </w:r>
      <w:r w:rsidR="0019070D" w:rsidRPr="000F5945">
        <w:rPr>
          <w:color w:val="000000" w:themeColor="text1"/>
          <w:shd w:val="clear" w:color="auto" w:fill="FFFFFF"/>
        </w:rPr>
        <w:t xml:space="preserve">końcowego </w:t>
      </w:r>
      <w:r w:rsidRPr="000F5945">
        <w:rPr>
          <w:color w:val="000000" w:themeColor="text1"/>
          <w:shd w:val="clear" w:color="auto" w:fill="FFFFFF"/>
        </w:rPr>
        <w:t>z realizacji wszelkich działań przeprowadzonych w trakcie trwania kampanii</w:t>
      </w:r>
      <w:r w:rsidR="009965FF" w:rsidRPr="000F5945">
        <w:rPr>
          <w:color w:val="000000" w:themeColor="text1"/>
          <w:shd w:val="clear" w:color="auto" w:fill="FFFFFF"/>
        </w:rPr>
        <w:t>. Zamawiający dopuszcza również składanie sprawozdań częściowych.  Zasady składania sprawozdań częściowych i sprawozdania końcowego zostały określone w</w:t>
      </w:r>
      <w:r w:rsidR="00390250">
        <w:rPr>
          <w:color w:val="000000" w:themeColor="text1"/>
          <w:shd w:val="clear" w:color="auto" w:fill="FFFFFF"/>
        </w:rPr>
        <w:t>e</w:t>
      </w:r>
      <w:r w:rsidR="009965FF" w:rsidRPr="000F5945">
        <w:rPr>
          <w:color w:val="000000" w:themeColor="text1"/>
          <w:shd w:val="clear" w:color="auto" w:fill="FFFFFF"/>
        </w:rPr>
        <w:t xml:space="preserve"> </w:t>
      </w:r>
      <w:r w:rsidR="00390250">
        <w:rPr>
          <w:color w:val="000000" w:themeColor="text1"/>
          <w:shd w:val="clear" w:color="auto" w:fill="FFFFFF"/>
        </w:rPr>
        <w:t>Wzorze umowy,</w:t>
      </w:r>
      <w:r w:rsidR="009965FF" w:rsidRPr="000F5945">
        <w:rPr>
          <w:color w:val="000000" w:themeColor="text1"/>
          <w:shd w:val="clear" w:color="auto" w:fill="FFFFFF"/>
        </w:rPr>
        <w:t xml:space="preserve"> stanowiąc</w:t>
      </w:r>
      <w:r w:rsidR="00390250">
        <w:rPr>
          <w:color w:val="000000" w:themeColor="text1"/>
          <w:shd w:val="clear" w:color="auto" w:fill="FFFFFF"/>
        </w:rPr>
        <w:t>ym załącznik do S</w:t>
      </w:r>
      <w:r w:rsidR="009965FF" w:rsidRPr="000F5945">
        <w:rPr>
          <w:color w:val="000000" w:themeColor="text1"/>
          <w:shd w:val="clear" w:color="auto" w:fill="FFFFFF"/>
        </w:rPr>
        <w:t>WZ.</w:t>
      </w:r>
    </w:p>
    <w:p w14:paraId="0B12CA68" w14:textId="77777777" w:rsidR="00245710" w:rsidRPr="000F5945" w:rsidRDefault="00245710" w:rsidP="00245710">
      <w:pPr>
        <w:pStyle w:val="Akapitzlist"/>
        <w:spacing w:after="0"/>
        <w:ind w:left="426"/>
        <w:jc w:val="both"/>
        <w:rPr>
          <w:b/>
          <w:color w:val="000000" w:themeColor="text1"/>
          <w:shd w:val="clear" w:color="auto" w:fill="FFFFFF"/>
        </w:rPr>
      </w:pPr>
    </w:p>
    <w:p w14:paraId="20CD5423" w14:textId="09C47041" w:rsidR="00D83112" w:rsidRPr="000F5945" w:rsidRDefault="00D83112" w:rsidP="00AA1A19">
      <w:pPr>
        <w:pStyle w:val="Akapitzlist"/>
        <w:numPr>
          <w:ilvl w:val="0"/>
          <w:numId w:val="15"/>
        </w:numPr>
        <w:tabs>
          <w:tab w:val="left" w:pos="851"/>
        </w:tabs>
        <w:spacing w:after="0"/>
        <w:ind w:left="426" w:hanging="426"/>
        <w:jc w:val="both"/>
        <w:rPr>
          <w:b/>
          <w:color w:val="000000" w:themeColor="text1"/>
          <w:u w:val="single"/>
          <w:shd w:val="clear" w:color="auto" w:fill="FFFFFF"/>
        </w:rPr>
      </w:pPr>
      <w:r w:rsidRPr="000F5945">
        <w:rPr>
          <w:b/>
          <w:color w:val="000000" w:themeColor="text1"/>
          <w:u w:val="single"/>
          <w:shd w:val="clear" w:color="auto" w:fill="FFFFFF"/>
        </w:rPr>
        <w:t>Budżet</w:t>
      </w:r>
      <w:r w:rsidR="00AA1A19" w:rsidRPr="000F5945">
        <w:rPr>
          <w:b/>
          <w:color w:val="000000" w:themeColor="text1"/>
          <w:u w:val="single"/>
          <w:shd w:val="clear" w:color="auto" w:fill="FFFFFF"/>
        </w:rPr>
        <w:t xml:space="preserve"> zamówienia</w:t>
      </w:r>
    </w:p>
    <w:p w14:paraId="50131AF2" w14:textId="77777777" w:rsidR="00845C43" w:rsidRPr="000F5945" w:rsidRDefault="00845C43" w:rsidP="00845C43">
      <w:pPr>
        <w:pStyle w:val="Akapitzlist"/>
        <w:tabs>
          <w:tab w:val="left" w:pos="851"/>
        </w:tabs>
        <w:spacing w:after="0"/>
        <w:ind w:left="426"/>
        <w:jc w:val="both"/>
        <w:rPr>
          <w:b/>
          <w:color w:val="000000" w:themeColor="text1"/>
          <w:u w:val="single"/>
          <w:shd w:val="clear" w:color="auto" w:fill="FFFFFF"/>
        </w:rPr>
      </w:pPr>
    </w:p>
    <w:p w14:paraId="31B52161" w14:textId="1FF78B8D" w:rsidR="00E23B0F" w:rsidRDefault="00DB2194" w:rsidP="00EA258B">
      <w:pPr>
        <w:pStyle w:val="Default"/>
        <w:ind w:left="426"/>
        <w:jc w:val="both"/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</w:pPr>
      <w:r w:rsidRPr="004E3C18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 xml:space="preserve">Wartość </w:t>
      </w:r>
      <w:r w:rsidR="00AB63BE" w:rsidRPr="004E3C18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 xml:space="preserve">całego </w:t>
      </w:r>
      <w:r w:rsidRPr="004E3C18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>zamówienia</w:t>
      </w:r>
      <w:r w:rsidR="00C30FED" w:rsidRPr="004E3C18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E3C18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 xml:space="preserve">nie może przekraczać </w:t>
      </w:r>
      <w:r w:rsidR="007B455B" w:rsidRPr="004E3C18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shd w:val="clear" w:color="auto" w:fill="FFFFFF"/>
        </w:rPr>
        <w:t>2</w:t>
      </w:r>
      <w:r w:rsidR="0051245B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shd w:val="clear" w:color="auto" w:fill="FFFFFF"/>
        </w:rPr>
        <w:t>20</w:t>
      </w:r>
      <w:r w:rsidR="008D0319" w:rsidRPr="004E3C18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shd w:val="clear" w:color="auto" w:fill="FFFFFF"/>
        </w:rPr>
        <w:t xml:space="preserve"> 000</w:t>
      </w:r>
      <w:r w:rsidR="00911044" w:rsidRPr="004E3C18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shd w:val="clear" w:color="auto" w:fill="FFFFFF"/>
        </w:rPr>
        <w:t>,00</w:t>
      </w:r>
      <w:r w:rsidR="00AB63BE" w:rsidRPr="004E3C18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6127C2" w:rsidRPr="004E3C18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shd w:val="clear" w:color="auto" w:fill="FFFFFF"/>
        </w:rPr>
        <w:t>zł</w:t>
      </w:r>
      <w:r w:rsidR="004A2FA9" w:rsidRPr="004E3C18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C138CF" w:rsidRPr="004E3C18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shd w:val="clear" w:color="auto" w:fill="FFFFFF"/>
        </w:rPr>
        <w:t>brutto</w:t>
      </w:r>
      <w:r w:rsidR="00DB2B7F" w:rsidRPr="004E3C18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11044" w:rsidRPr="004E3C18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 xml:space="preserve">(słownie: </w:t>
      </w:r>
      <w:r w:rsidR="00C138CF" w:rsidRPr="004E3C18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 xml:space="preserve">dwieście </w:t>
      </w:r>
      <w:r w:rsidR="0051245B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>dwudziestu</w:t>
      </w:r>
      <w:r w:rsidR="0051245B" w:rsidRPr="004E3C18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D0319" w:rsidRPr="004E3C18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 xml:space="preserve">tysięcy </w:t>
      </w:r>
      <w:r w:rsidR="00C138CF" w:rsidRPr="004E3C18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>złotych brutto</w:t>
      </w:r>
      <w:r w:rsidR="00911044" w:rsidRPr="004E3C18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 xml:space="preserve">). </w:t>
      </w:r>
      <w:r w:rsidR="00C50C9A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>Powyższa k</w:t>
      </w:r>
      <w:r w:rsidR="00AB63BE" w:rsidRPr="004E3C18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>wota</w:t>
      </w:r>
      <w:r w:rsidR="008B5990" w:rsidRPr="004E3C18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 xml:space="preserve"> obejmuje </w:t>
      </w:r>
      <w:r w:rsidR="00C50C9A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 xml:space="preserve">wszystkie koszty </w:t>
      </w:r>
      <w:r w:rsidR="00C400AB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 xml:space="preserve">konieczne </w:t>
      </w:r>
      <w:r w:rsidR="00EC5ABA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br/>
      </w:r>
      <w:r w:rsidR="00C50C9A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>do przeprowadzenia kampanii, poza wyp</w:t>
      </w:r>
      <w:r w:rsidR="00C400AB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>rodukowaniem</w:t>
      </w:r>
      <w:r w:rsidR="00C50C9A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 xml:space="preserve"> film</w:t>
      </w:r>
      <w:r w:rsidR="007C775F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>u</w:t>
      </w:r>
      <w:r w:rsidR="00C50C9A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 xml:space="preserve"> reklamow</w:t>
      </w:r>
      <w:r w:rsidR="007C775F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>ego</w:t>
      </w:r>
      <w:r w:rsidR="00C50C9A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>, o</w:t>
      </w:r>
      <w:r w:rsidR="00EC5ABA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50C9A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>który</w:t>
      </w:r>
      <w:r w:rsidR="007C775F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>m</w:t>
      </w:r>
      <w:r w:rsidR="00EC5ABA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50C9A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>mowa</w:t>
      </w:r>
      <w:r w:rsidR="0051245B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C5ABA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br/>
      </w:r>
      <w:r w:rsidR="00C50C9A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>w pkt. I</w:t>
      </w:r>
      <w:r w:rsidR="00C400AB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>I</w:t>
      </w:r>
      <w:r w:rsidR="00C50C9A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>I.5</w:t>
      </w:r>
      <w:r w:rsidR="00C400AB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>.d</w:t>
      </w:r>
      <w:r w:rsidR="00C50C9A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B5990" w:rsidRPr="004E3C18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 xml:space="preserve">oraz </w:t>
      </w:r>
      <w:r w:rsidR="00AB63BE" w:rsidRPr="004E3C18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 xml:space="preserve">wynagrodzenie Wykonawcy. Zamawiający </w:t>
      </w:r>
      <w:r w:rsidR="00B73F5B" w:rsidRPr="004E3C18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>zastrzega, że na</w:t>
      </w:r>
      <w:r w:rsidR="00B56BA6" w:rsidRPr="004E3C18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73F5B" w:rsidRPr="004E3C18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 xml:space="preserve">przeprowadzenie kampanii z użyciem kanału, o którym mowa w punkcie III podpunkt 5 lit. Wykonawca może przeznaczyć maksymalnie </w:t>
      </w:r>
      <w:r w:rsidR="0007791B" w:rsidRPr="004E3C18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>2</w:t>
      </w:r>
      <w:r w:rsidR="00B73F5B" w:rsidRPr="004E3C18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>0</w:t>
      </w:r>
      <w:r w:rsidR="00066E79" w:rsidRPr="004E3C18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>,00</w:t>
      </w:r>
      <w:r w:rsidR="004A28E3" w:rsidRPr="004E3C18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>%</w:t>
      </w:r>
      <w:r w:rsidR="00066E79" w:rsidRPr="004E3C18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 xml:space="preserve"> (z dokładnością do 2 miejsc po przecinku)</w:t>
      </w:r>
      <w:r w:rsidR="004A28E3" w:rsidRPr="004E3C18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 xml:space="preserve"> wartości zamówienia podanej w ofercie</w:t>
      </w:r>
      <w:r w:rsidR="00F3054B" w:rsidRPr="004E3C18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 xml:space="preserve"> – dotyczy to zarówno ekspozycji, jak i produkcji materiałów kreatywnych </w:t>
      </w:r>
      <w:r w:rsidR="00EC5ABA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br/>
      </w:r>
      <w:r w:rsidR="00F3054B" w:rsidRPr="004E3C18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>w Internecie.</w:t>
      </w:r>
    </w:p>
    <w:p w14:paraId="62D301BF" w14:textId="77777777" w:rsidR="00E23B0F" w:rsidRPr="0005040E" w:rsidRDefault="00E23B0F" w:rsidP="0005040E">
      <w:pPr>
        <w:spacing w:after="0"/>
        <w:jc w:val="both"/>
        <w:rPr>
          <w:color w:val="000000" w:themeColor="text1"/>
          <w:shd w:val="clear" w:color="auto" w:fill="FFFFFF"/>
        </w:rPr>
      </w:pPr>
    </w:p>
    <w:p w14:paraId="07611C31" w14:textId="07FD8BA3" w:rsidR="001D6D35" w:rsidRPr="000F5945" w:rsidRDefault="001D6D35" w:rsidP="00AA1A19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b/>
          <w:color w:val="000000" w:themeColor="text1"/>
          <w:u w:val="single"/>
          <w:shd w:val="clear" w:color="auto" w:fill="FFFFFF"/>
        </w:rPr>
      </w:pPr>
      <w:r w:rsidRPr="000F5945">
        <w:rPr>
          <w:b/>
          <w:color w:val="000000" w:themeColor="text1"/>
          <w:u w:val="single"/>
          <w:shd w:val="clear" w:color="auto" w:fill="FFFFFF"/>
        </w:rPr>
        <w:t>Warunki współpracy</w:t>
      </w:r>
    </w:p>
    <w:p w14:paraId="24E297E6" w14:textId="77777777" w:rsidR="00845C43" w:rsidRPr="000F5945" w:rsidRDefault="00845C43" w:rsidP="00845C43">
      <w:pPr>
        <w:spacing w:after="0"/>
        <w:jc w:val="both"/>
        <w:rPr>
          <w:b/>
          <w:color w:val="000000" w:themeColor="text1"/>
          <w:u w:val="single"/>
          <w:shd w:val="clear" w:color="auto" w:fill="FFFFFF"/>
        </w:rPr>
      </w:pPr>
    </w:p>
    <w:p w14:paraId="66B49D44" w14:textId="77777777" w:rsidR="00810419" w:rsidRDefault="001D6D35" w:rsidP="00810419">
      <w:pPr>
        <w:pStyle w:val="Akapitzlist"/>
        <w:numPr>
          <w:ilvl w:val="0"/>
          <w:numId w:val="45"/>
        </w:numPr>
        <w:spacing w:after="0" w:line="256" w:lineRule="auto"/>
        <w:jc w:val="both"/>
        <w:rPr>
          <w:color w:val="000000" w:themeColor="text1"/>
          <w:shd w:val="clear" w:color="auto" w:fill="FFFFFF"/>
        </w:rPr>
      </w:pPr>
      <w:r w:rsidRPr="00810419">
        <w:rPr>
          <w:color w:val="000000" w:themeColor="text1"/>
          <w:shd w:val="clear" w:color="auto" w:fill="FFFFFF"/>
        </w:rPr>
        <w:t xml:space="preserve">Na etapie realizacji </w:t>
      </w:r>
      <w:r w:rsidR="00ED039A" w:rsidRPr="00810419">
        <w:rPr>
          <w:color w:val="000000" w:themeColor="text1"/>
          <w:shd w:val="clear" w:color="auto" w:fill="FFFFFF"/>
        </w:rPr>
        <w:t>z</w:t>
      </w:r>
      <w:r w:rsidRPr="00810419">
        <w:rPr>
          <w:color w:val="000000" w:themeColor="text1"/>
          <w:shd w:val="clear" w:color="auto" w:fill="FFFFFF"/>
        </w:rPr>
        <w:t xml:space="preserve">amówienia </w:t>
      </w:r>
      <w:r w:rsidR="00ED039A" w:rsidRPr="00810419">
        <w:rPr>
          <w:color w:val="000000" w:themeColor="text1"/>
          <w:shd w:val="clear" w:color="auto" w:fill="FFFFFF"/>
        </w:rPr>
        <w:t>W</w:t>
      </w:r>
      <w:r w:rsidRPr="00810419">
        <w:rPr>
          <w:color w:val="000000" w:themeColor="text1"/>
          <w:shd w:val="clear" w:color="auto" w:fill="FFFFFF"/>
        </w:rPr>
        <w:t xml:space="preserve">ykonawca jest zobowiązany do pozostawania w stałym kontakcie z Zamawiającym </w:t>
      </w:r>
      <w:r w:rsidR="00810419">
        <w:rPr>
          <w:color w:val="000000" w:themeColor="text1"/>
          <w:shd w:val="clear" w:color="auto" w:fill="FFFFFF"/>
        </w:rPr>
        <w:t xml:space="preserve">(spotkania odpowiednio do potrzeb, kontakt telefoniczny oraz drogą </w:t>
      </w:r>
      <w:r w:rsidR="00810419">
        <w:rPr>
          <w:color w:val="000000" w:themeColor="text1"/>
          <w:shd w:val="clear" w:color="auto" w:fill="FFFFFF"/>
        </w:rPr>
        <w:lastRenderedPageBreak/>
        <w:t xml:space="preserve">e-mailową, wyznaczenie osoby nadzorującej całą kampanię do kontaktów </w:t>
      </w:r>
      <w:r w:rsidR="00810419">
        <w:rPr>
          <w:color w:val="000000" w:themeColor="text1"/>
          <w:shd w:val="clear" w:color="auto" w:fill="FFFFFF"/>
        </w:rPr>
        <w:br/>
        <w:t xml:space="preserve">z Zamawiającym). </w:t>
      </w:r>
    </w:p>
    <w:p w14:paraId="2460172B" w14:textId="2F411A6D" w:rsidR="008D339E" w:rsidRPr="00810419" w:rsidRDefault="00A0284A" w:rsidP="00D14F87">
      <w:pPr>
        <w:pStyle w:val="Akapitzlist"/>
        <w:numPr>
          <w:ilvl w:val="0"/>
          <w:numId w:val="33"/>
        </w:numPr>
        <w:spacing w:after="0"/>
        <w:jc w:val="both"/>
        <w:rPr>
          <w:color w:val="000000" w:themeColor="text1"/>
          <w:shd w:val="clear" w:color="auto" w:fill="FFFFFF"/>
        </w:rPr>
      </w:pPr>
      <w:r w:rsidRPr="00810419">
        <w:rPr>
          <w:rFonts w:cs="Times New Roman"/>
          <w:color w:val="000000" w:themeColor="text1"/>
        </w:rPr>
        <w:t xml:space="preserve">Wykonawca jest zobowiązany do </w:t>
      </w:r>
      <w:r w:rsidR="00E35526" w:rsidRPr="00810419">
        <w:rPr>
          <w:rFonts w:cs="Times New Roman"/>
          <w:color w:val="000000" w:themeColor="text1"/>
        </w:rPr>
        <w:t xml:space="preserve"> wykonywania </w:t>
      </w:r>
      <w:r w:rsidRPr="00810419">
        <w:rPr>
          <w:rFonts w:cs="Times New Roman"/>
          <w:color w:val="000000" w:themeColor="text1"/>
        </w:rPr>
        <w:t>wszelkich korekt i poprawek przedstawionych projektów materiałów informacyjno-promocyjnych</w:t>
      </w:r>
      <w:r w:rsidR="006833BD" w:rsidRPr="00810419">
        <w:rPr>
          <w:rFonts w:cs="Times New Roman"/>
          <w:color w:val="000000" w:themeColor="text1"/>
        </w:rPr>
        <w:t xml:space="preserve"> </w:t>
      </w:r>
      <w:r w:rsidRPr="00810419">
        <w:rPr>
          <w:rFonts w:cs="Times New Roman"/>
          <w:color w:val="000000" w:themeColor="text1"/>
        </w:rPr>
        <w:t>zgodnie ze wskazaniami Zamawiającego, do momentu ostatecznej ich akceptacji przez Zamawiającego</w:t>
      </w:r>
      <w:r w:rsidR="008D339E" w:rsidRPr="00810419">
        <w:rPr>
          <w:rFonts w:cs="Times New Roman"/>
          <w:color w:val="000000" w:themeColor="text1"/>
        </w:rPr>
        <w:t xml:space="preserve">. Jeśli korekty i poprawki, </w:t>
      </w:r>
      <w:r w:rsidR="00C955F2" w:rsidRPr="00810419">
        <w:rPr>
          <w:rFonts w:cs="Times New Roman"/>
          <w:color w:val="000000" w:themeColor="text1"/>
        </w:rPr>
        <w:br/>
      </w:r>
      <w:r w:rsidR="008D339E" w:rsidRPr="00810419">
        <w:rPr>
          <w:rFonts w:cs="Times New Roman"/>
          <w:color w:val="000000" w:themeColor="text1"/>
        </w:rPr>
        <w:t>o których mowa w zdaniu poprzednim będą mogły mieć wpływ na skuteczność Kampanii, Wykonawca poinformuje o tym Zamawiającego celem podjęcia przez Zamawiającego ostatecznej decyzji. Ostateczna decyzja w tym zakresie należy do Zamawiającego i wiąże Wykonawcę.</w:t>
      </w:r>
    </w:p>
    <w:p w14:paraId="6B11642F" w14:textId="02D10F2C" w:rsidR="00A0284A" w:rsidRPr="000F5945" w:rsidRDefault="008D339E" w:rsidP="00A0284A">
      <w:pPr>
        <w:pStyle w:val="Akapitzlist"/>
        <w:numPr>
          <w:ilvl w:val="0"/>
          <w:numId w:val="33"/>
        </w:numPr>
        <w:spacing w:after="0"/>
        <w:jc w:val="both"/>
        <w:rPr>
          <w:color w:val="000000" w:themeColor="text1"/>
          <w:shd w:val="clear" w:color="auto" w:fill="FFFFFF"/>
        </w:rPr>
      </w:pPr>
      <w:bookmarkStart w:id="1" w:name="_Hlk514927488"/>
      <w:r w:rsidRPr="000F5945">
        <w:rPr>
          <w:color w:val="000000" w:themeColor="text1"/>
          <w:shd w:val="clear" w:color="auto" w:fill="FFFFFF"/>
        </w:rPr>
        <w:t xml:space="preserve">Termin nadsyłania </w:t>
      </w:r>
      <w:r w:rsidR="00B72CCB" w:rsidRPr="000F5945">
        <w:rPr>
          <w:color w:val="000000" w:themeColor="text1"/>
          <w:shd w:val="clear" w:color="auto" w:fill="FFFFFF"/>
        </w:rPr>
        <w:t xml:space="preserve">do Zamawiającego </w:t>
      </w:r>
      <w:r w:rsidRPr="000F5945">
        <w:rPr>
          <w:color w:val="000000" w:themeColor="text1"/>
          <w:shd w:val="clear" w:color="auto" w:fill="FFFFFF"/>
        </w:rPr>
        <w:t xml:space="preserve">projektów materiałów informacyjno-promocyjnych dot. kampanii informacyjno-promocyjnej zostanie ustalony przed podpisaniem umowy </w:t>
      </w:r>
      <w:r w:rsidR="00B72CCB" w:rsidRPr="000F5945">
        <w:rPr>
          <w:color w:val="000000" w:themeColor="text1"/>
          <w:shd w:val="clear" w:color="auto" w:fill="FFFFFF"/>
        </w:rPr>
        <w:br/>
      </w:r>
      <w:r w:rsidRPr="000F5945">
        <w:rPr>
          <w:color w:val="000000" w:themeColor="text1"/>
          <w:shd w:val="clear" w:color="auto" w:fill="FFFFFF"/>
        </w:rPr>
        <w:t xml:space="preserve">na realizację zamówienia. </w:t>
      </w:r>
    </w:p>
    <w:bookmarkEnd w:id="1"/>
    <w:p w14:paraId="5B5B3D59" w14:textId="3040265F" w:rsidR="00117FA6" w:rsidRPr="000F5945" w:rsidRDefault="004071BE" w:rsidP="00E10A8F">
      <w:pPr>
        <w:pStyle w:val="Akapitzlist"/>
        <w:numPr>
          <w:ilvl w:val="0"/>
          <w:numId w:val="33"/>
        </w:numPr>
        <w:spacing w:after="0"/>
        <w:jc w:val="both"/>
        <w:rPr>
          <w:color w:val="000000" w:themeColor="text1"/>
          <w:shd w:val="clear" w:color="auto" w:fill="FFFFFF"/>
        </w:rPr>
      </w:pPr>
      <w:r w:rsidRPr="000F5945">
        <w:rPr>
          <w:color w:val="000000" w:themeColor="text1"/>
          <w:shd w:val="clear" w:color="auto" w:fill="FFFFFF"/>
        </w:rPr>
        <w:t xml:space="preserve">Wykonawca jest zobowiązany do przedstawienia Zamawiającemu ostatecznej wersji słownej </w:t>
      </w:r>
      <w:r w:rsidR="007169CB" w:rsidRPr="000F5945">
        <w:rPr>
          <w:color w:val="000000" w:themeColor="text1"/>
          <w:shd w:val="clear" w:color="auto" w:fill="FFFFFF"/>
        </w:rPr>
        <w:br/>
      </w:r>
      <w:r w:rsidRPr="000F5945">
        <w:rPr>
          <w:color w:val="000000" w:themeColor="text1"/>
          <w:shd w:val="clear" w:color="auto" w:fill="FFFFFF"/>
        </w:rPr>
        <w:t>i wizualnej wszelkich materiałów informacyjno-promocyjnych</w:t>
      </w:r>
      <w:r w:rsidR="00A672A8" w:rsidRPr="000F5945">
        <w:rPr>
          <w:color w:val="000000" w:themeColor="text1"/>
          <w:shd w:val="clear" w:color="auto" w:fill="FFFFFF"/>
        </w:rPr>
        <w:t xml:space="preserve">, </w:t>
      </w:r>
      <w:r w:rsidRPr="000F5945">
        <w:rPr>
          <w:color w:val="000000" w:themeColor="text1"/>
          <w:shd w:val="clear" w:color="auto" w:fill="FFFFFF"/>
        </w:rPr>
        <w:t>celem dokonania przez Zamawiającego</w:t>
      </w:r>
      <w:r w:rsidR="005B09AA" w:rsidRPr="000F5945">
        <w:rPr>
          <w:color w:val="000000" w:themeColor="text1"/>
          <w:shd w:val="clear" w:color="auto" w:fill="FFFFFF"/>
        </w:rPr>
        <w:t xml:space="preserve"> </w:t>
      </w:r>
      <w:r w:rsidRPr="000F5945">
        <w:rPr>
          <w:color w:val="000000" w:themeColor="text1"/>
          <w:shd w:val="clear" w:color="auto" w:fill="FFFFFF"/>
        </w:rPr>
        <w:t>akceptacji.</w:t>
      </w:r>
      <w:r w:rsidR="005B09AA" w:rsidRPr="000F5945">
        <w:rPr>
          <w:color w:val="000000" w:themeColor="text1"/>
          <w:shd w:val="clear" w:color="auto" w:fill="FFFFFF"/>
        </w:rPr>
        <w:t xml:space="preserve"> </w:t>
      </w:r>
      <w:r w:rsidRPr="000F5945">
        <w:rPr>
          <w:color w:val="000000" w:themeColor="text1"/>
          <w:shd w:val="clear" w:color="auto" w:fill="FFFFFF"/>
        </w:rPr>
        <w:t>Akceptacja Zamawiającego jest warunkiem</w:t>
      </w:r>
      <w:r w:rsidR="005B09AA" w:rsidRPr="000F5945">
        <w:rPr>
          <w:color w:val="000000" w:themeColor="text1"/>
          <w:shd w:val="clear" w:color="auto" w:fill="FFFFFF"/>
        </w:rPr>
        <w:t xml:space="preserve"> </w:t>
      </w:r>
      <w:r w:rsidRPr="000F5945">
        <w:rPr>
          <w:color w:val="000000" w:themeColor="text1"/>
          <w:shd w:val="clear" w:color="auto" w:fill="FFFFFF"/>
        </w:rPr>
        <w:t>opublikowania/emisji/umieszczenia/druku</w:t>
      </w:r>
      <w:r w:rsidR="00AD336D" w:rsidRPr="000F5945">
        <w:rPr>
          <w:color w:val="000000" w:themeColor="text1"/>
          <w:shd w:val="clear" w:color="auto" w:fill="FFFFFF"/>
        </w:rPr>
        <w:t xml:space="preserve"> </w:t>
      </w:r>
      <w:r w:rsidRPr="000F5945">
        <w:rPr>
          <w:color w:val="000000" w:themeColor="text1"/>
          <w:shd w:val="clear" w:color="auto" w:fill="FFFFFF"/>
        </w:rPr>
        <w:t>itp.</w:t>
      </w:r>
      <w:r w:rsidR="00AD336D" w:rsidRPr="000F5945">
        <w:rPr>
          <w:color w:val="000000" w:themeColor="text1"/>
          <w:shd w:val="clear" w:color="auto" w:fill="FFFFFF"/>
        </w:rPr>
        <w:t xml:space="preserve"> </w:t>
      </w:r>
      <w:r w:rsidRPr="000F5945">
        <w:rPr>
          <w:color w:val="000000" w:themeColor="text1"/>
          <w:shd w:val="clear" w:color="auto" w:fill="FFFFFF"/>
        </w:rPr>
        <w:t>przez</w:t>
      </w:r>
      <w:r w:rsidR="00AD336D" w:rsidRPr="000F5945">
        <w:rPr>
          <w:color w:val="000000" w:themeColor="text1"/>
          <w:shd w:val="clear" w:color="auto" w:fill="FFFFFF"/>
        </w:rPr>
        <w:t xml:space="preserve"> </w:t>
      </w:r>
      <w:r w:rsidRPr="000F5945">
        <w:rPr>
          <w:color w:val="000000" w:themeColor="text1"/>
          <w:shd w:val="clear" w:color="auto" w:fill="FFFFFF"/>
        </w:rPr>
        <w:t>Wykonawcę przedmiotu</w:t>
      </w:r>
      <w:r w:rsidR="00A672A8" w:rsidRPr="000F5945">
        <w:rPr>
          <w:color w:val="000000" w:themeColor="text1"/>
          <w:shd w:val="clear" w:color="auto" w:fill="FFFFFF"/>
        </w:rPr>
        <w:t xml:space="preserve"> </w:t>
      </w:r>
      <w:r w:rsidRPr="000F5945">
        <w:rPr>
          <w:color w:val="000000" w:themeColor="text1"/>
          <w:shd w:val="clear" w:color="auto" w:fill="FFFFFF"/>
        </w:rPr>
        <w:t>zamówienia. Akceptacja może mieć formę e-mailową.</w:t>
      </w:r>
    </w:p>
    <w:p w14:paraId="280CD6A4" w14:textId="3B8B2F19" w:rsidR="005F2FDA" w:rsidRPr="000F5945" w:rsidRDefault="005F2FDA" w:rsidP="00E10A8F">
      <w:pPr>
        <w:pStyle w:val="Akapitzlist"/>
        <w:numPr>
          <w:ilvl w:val="0"/>
          <w:numId w:val="33"/>
        </w:numPr>
        <w:spacing w:after="0"/>
        <w:jc w:val="both"/>
        <w:rPr>
          <w:color w:val="000000" w:themeColor="text1"/>
          <w:shd w:val="clear" w:color="auto" w:fill="FFFFFF"/>
        </w:rPr>
      </w:pPr>
      <w:r w:rsidRPr="000F5945">
        <w:rPr>
          <w:color w:val="000000" w:themeColor="text1"/>
          <w:shd w:val="clear" w:color="auto" w:fill="FFFFFF"/>
        </w:rPr>
        <w:t xml:space="preserve">W przypadku Radia i Telewizji Wykonawca jest zobligowany do  przedstawiania Zamawiającemu, w trakcie realizacji  kampanii, </w:t>
      </w:r>
      <w:r w:rsidRPr="000F5945">
        <w:rPr>
          <w:b/>
          <w:bCs/>
          <w:color w:val="000000" w:themeColor="text1"/>
          <w:shd w:val="clear" w:color="auto" w:fill="FFFFFF"/>
        </w:rPr>
        <w:t>szczegółowego harmonogramu godzinowego</w:t>
      </w:r>
      <w:r w:rsidRPr="000F5945">
        <w:rPr>
          <w:color w:val="000000" w:themeColor="text1"/>
          <w:shd w:val="clear" w:color="auto" w:fill="FFFFFF"/>
        </w:rPr>
        <w:t xml:space="preserve"> emisji spotów radiowych i emisji filmów promocyjnych na dany miesiąc, na co najmniej 3 dni przed pierwszą planowaną emisją materiału w danym miesiącu.</w:t>
      </w:r>
    </w:p>
    <w:p w14:paraId="155D805C" w14:textId="35E600C5" w:rsidR="004F1562" w:rsidRPr="000F5945" w:rsidRDefault="004071BE" w:rsidP="004F1562">
      <w:pPr>
        <w:pStyle w:val="Akapitzlist"/>
        <w:spacing w:after="0"/>
        <w:ind w:left="426"/>
        <w:jc w:val="both"/>
        <w:rPr>
          <w:color w:val="000000" w:themeColor="text1"/>
          <w:shd w:val="clear" w:color="auto" w:fill="FFFFFF"/>
        </w:rPr>
      </w:pPr>
      <w:r w:rsidRPr="000F5945">
        <w:rPr>
          <w:color w:val="000000" w:themeColor="text1"/>
          <w:shd w:val="clear" w:color="auto" w:fill="FFFFFF"/>
        </w:rPr>
        <w:t xml:space="preserve">  </w:t>
      </w:r>
    </w:p>
    <w:p w14:paraId="2E5B350A" w14:textId="6A3B6077" w:rsidR="00B835BB" w:rsidRPr="000F5945" w:rsidRDefault="00B835BB" w:rsidP="00AA1A19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b/>
          <w:color w:val="000000" w:themeColor="text1"/>
          <w:u w:val="single"/>
          <w:shd w:val="clear" w:color="auto" w:fill="FFFFFF"/>
        </w:rPr>
      </w:pPr>
      <w:r w:rsidRPr="000F5945">
        <w:rPr>
          <w:b/>
          <w:color w:val="000000" w:themeColor="text1"/>
          <w:u w:val="single"/>
          <w:shd w:val="clear" w:color="auto" w:fill="FFFFFF"/>
        </w:rPr>
        <w:t>Przekazanie materiałów</w:t>
      </w:r>
    </w:p>
    <w:p w14:paraId="02F0A5EE" w14:textId="77777777" w:rsidR="00845C43" w:rsidRPr="000F5945" w:rsidRDefault="00845C43" w:rsidP="00845C43">
      <w:pPr>
        <w:pStyle w:val="Akapitzlist"/>
        <w:spacing w:after="0"/>
        <w:ind w:left="426"/>
        <w:jc w:val="both"/>
        <w:rPr>
          <w:b/>
          <w:color w:val="000000" w:themeColor="text1"/>
          <w:u w:val="single"/>
          <w:shd w:val="clear" w:color="auto" w:fill="FFFFFF"/>
        </w:rPr>
      </w:pPr>
    </w:p>
    <w:p w14:paraId="0451BD6E" w14:textId="75FB1796" w:rsidR="00B835BB" w:rsidRPr="000F5945" w:rsidRDefault="00B835BB" w:rsidP="00B835BB">
      <w:pPr>
        <w:pStyle w:val="Akapitzlist"/>
        <w:spacing w:after="0"/>
        <w:ind w:left="426"/>
        <w:jc w:val="both"/>
        <w:rPr>
          <w:color w:val="000000" w:themeColor="text1"/>
          <w:shd w:val="clear" w:color="auto" w:fill="FFFFFF"/>
        </w:rPr>
      </w:pPr>
      <w:r w:rsidRPr="000F5945">
        <w:rPr>
          <w:color w:val="000000" w:themeColor="text1"/>
          <w:shd w:val="clear" w:color="auto" w:fill="FFFFFF"/>
        </w:rPr>
        <w:t xml:space="preserve">Wykonawca zobowiązuje się do przekazania </w:t>
      </w:r>
      <w:r w:rsidR="002E0A34" w:rsidRPr="000F5945">
        <w:rPr>
          <w:color w:val="000000" w:themeColor="text1"/>
          <w:shd w:val="clear" w:color="auto" w:fill="FFFFFF"/>
        </w:rPr>
        <w:t>Z</w:t>
      </w:r>
      <w:r w:rsidRPr="000F5945">
        <w:rPr>
          <w:color w:val="000000" w:themeColor="text1"/>
          <w:shd w:val="clear" w:color="auto" w:fill="FFFFFF"/>
        </w:rPr>
        <w:t xml:space="preserve">amawiającemu wszelkich </w:t>
      </w:r>
      <w:r w:rsidR="002E0A34" w:rsidRPr="000F5945">
        <w:rPr>
          <w:color w:val="000000" w:themeColor="text1"/>
          <w:shd w:val="clear" w:color="auto" w:fill="FFFFFF"/>
        </w:rPr>
        <w:t>materiałów</w:t>
      </w:r>
      <w:r w:rsidRPr="000F5945">
        <w:rPr>
          <w:color w:val="000000" w:themeColor="text1"/>
          <w:shd w:val="clear" w:color="auto" w:fill="FFFFFF"/>
        </w:rPr>
        <w:t xml:space="preserve"> produkcyjnych</w:t>
      </w:r>
      <w:r w:rsidR="002E0A34" w:rsidRPr="000F5945">
        <w:rPr>
          <w:color w:val="000000" w:themeColor="text1"/>
          <w:shd w:val="clear" w:color="auto" w:fill="FFFFFF"/>
        </w:rPr>
        <w:t xml:space="preserve"> powstałych w trakcie realizacji umowy (materiały dźwiękowe, tekstowe, filmowe, graficzne itp.). Przekazane nośniki muszą zawierać pliki w wersjach umożliwiających </w:t>
      </w:r>
      <w:r w:rsidR="002E0A34" w:rsidRPr="000F5945">
        <w:rPr>
          <w:color w:val="000000" w:themeColor="text1"/>
          <w:shd w:val="clear" w:color="auto" w:fill="FFFFFF"/>
        </w:rPr>
        <w:br/>
        <w:t>ich późniejszą edycję, emisję w telewizji, radiu, Internecie. Wszelkie materiały muszą zostać dostarczone przez Wykonawcę wraz ze sprawozdaniem z kampanii, o którym mowa  w punkcie III podpunkt 7 SOPZ.</w:t>
      </w:r>
    </w:p>
    <w:p w14:paraId="3CC4DE3D" w14:textId="217FCE1B" w:rsidR="006D3249" w:rsidRDefault="006D3249" w:rsidP="00B835BB">
      <w:pPr>
        <w:pStyle w:val="Akapitzlist"/>
        <w:spacing w:after="0"/>
        <w:ind w:left="426"/>
        <w:jc w:val="both"/>
        <w:rPr>
          <w:color w:val="000000" w:themeColor="text1"/>
          <w:shd w:val="clear" w:color="auto" w:fill="FFFFFF"/>
        </w:rPr>
      </w:pPr>
    </w:p>
    <w:p w14:paraId="3F12ABFD" w14:textId="4A5CDC01" w:rsidR="0005040E" w:rsidRDefault="0005040E" w:rsidP="00B835BB">
      <w:pPr>
        <w:pStyle w:val="Akapitzlist"/>
        <w:spacing w:after="0"/>
        <w:ind w:left="426"/>
        <w:jc w:val="both"/>
        <w:rPr>
          <w:color w:val="000000" w:themeColor="text1"/>
          <w:shd w:val="clear" w:color="auto" w:fill="FFFFFF"/>
        </w:rPr>
      </w:pPr>
    </w:p>
    <w:p w14:paraId="6770FD0F" w14:textId="74A91B76" w:rsidR="0005040E" w:rsidRDefault="0005040E" w:rsidP="00B835BB">
      <w:pPr>
        <w:pStyle w:val="Akapitzlist"/>
        <w:spacing w:after="0"/>
        <w:ind w:left="426"/>
        <w:jc w:val="both"/>
        <w:rPr>
          <w:color w:val="000000" w:themeColor="text1"/>
          <w:shd w:val="clear" w:color="auto" w:fill="FFFFFF"/>
        </w:rPr>
      </w:pPr>
    </w:p>
    <w:p w14:paraId="168F771B" w14:textId="77777777" w:rsidR="0005040E" w:rsidRPr="000F5945" w:rsidRDefault="0005040E" w:rsidP="00B835BB">
      <w:pPr>
        <w:pStyle w:val="Akapitzlist"/>
        <w:spacing w:after="0"/>
        <w:ind w:left="426"/>
        <w:jc w:val="both"/>
        <w:rPr>
          <w:color w:val="000000" w:themeColor="text1"/>
          <w:shd w:val="clear" w:color="auto" w:fill="FFFFFF"/>
        </w:rPr>
      </w:pPr>
    </w:p>
    <w:p w14:paraId="3F11FFE5" w14:textId="651A46C4" w:rsidR="00F042BA" w:rsidRPr="000F5945" w:rsidRDefault="00F042BA" w:rsidP="00AA1A19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b/>
          <w:color w:val="000000" w:themeColor="text1"/>
          <w:u w:val="single"/>
          <w:shd w:val="clear" w:color="auto" w:fill="FFFFFF"/>
        </w:rPr>
      </w:pPr>
      <w:r w:rsidRPr="000F5945">
        <w:rPr>
          <w:b/>
          <w:color w:val="000000" w:themeColor="text1"/>
          <w:u w:val="single"/>
          <w:shd w:val="clear" w:color="auto" w:fill="FFFFFF"/>
        </w:rPr>
        <w:t>Przekazanie praw autorskich</w:t>
      </w:r>
    </w:p>
    <w:p w14:paraId="3C19CCF5" w14:textId="77777777" w:rsidR="00845C43" w:rsidRPr="000F5945" w:rsidRDefault="00845C43" w:rsidP="00845C43">
      <w:pPr>
        <w:pStyle w:val="Akapitzlist"/>
        <w:spacing w:after="0"/>
        <w:ind w:left="426"/>
        <w:jc w:val="both"/>
        <w:rPr>
          <w:b/>
          <w:color w:val="000000" w:themeColor="text1"/>
          <w:u w:val="single"/>
          <w:shd w:val="clear" w:color="auto" w:fill="FFFFFF"/>
        </w:rPr>
      </w:pPr>
    </w:p>
    <w:p w14:paraId="32D1EBB2" w14:textId="68445BBA" w:rsidR="0098412F" w:rsidRPr="0005040E" w:rsidRDefault="00927D2A" w:rsidP="0005040E">
      <w:pPr>
        <w:pStyle w:val="Akapitzlist"/>
        <w:spacing w:after="0"/>
        <w:ind w:left="426"/>
        <w:jc w:val="both"/>
        <w:rPr>
          <w:color w:val="000000" w:themeColor="text1"/>
          <w:shd w:val="clear" w:color="auto" w:fill="FFFFFF"/>
        </w:rPr>
      </w:pPr>
      <w:r w:rsidRPr="000F5945">
        <w:rPr>
          <w:color w:val="000000" w:themeColor="text1"/>
          <w:shd w:val="clear" w:color="auto" w:fill="FFFFFF"/>
        </w:rPr>
        <w:t>Wykonawca w ramach przedmiotu umowy przekaże Zamawiającemu majątkowe prawa autorskie</w:t>
      </w:r>
      <w:r w:rsidR="004F3DE6" w:rsidRPr="000F5945">
        <w:rPr>
          <w:color w:val="000000" w:themeColor="text1"/>
          <w:shd w:val="clear" w:color="auto" w:fill="FFFFFF"/>
        </w:rPr>
        <w:t>, prawa pokrewne oraz zależne do całej koncepcji strategicznej kampanii oraz całej koncepcji kreatywnej kampanii, w tym wszelkiego rodzaju projektów graficznych (m.in. grafik, zdjęć oraz wszelkich materiałów powstałych na potrzeby spotów radiowych, telewizyjnych, reklamy w prasie i Internecie, itp.)</w:t>
      </w:r>
      <w:r w:rsidR="00E72B7E" w:rsidRPr="000F5945">
        <w:rPr>
          <w:color w:val="000000" w:themeColor="text1"/>
          <w:shd w:val="clear" w:color="auto" w:fill="FFFFFF"/>
        </w:rPr>
        <w:t xml:space="preserve">, do </w:t>
      </w:r>
      <w:r w:rsidR="004F3DE6" w:rsidRPr="000F5945">
        <w:rPr>
          <w:color w:val="000000" w:themeColor="text1"/>
          <w:shd w:val="clear" w:color="auto" w:fill="FFFFFF"/>
        </w:rPr>
        <w:t xml:space="preserve">wszelkich utworów powstałych na potrzeby kampanii, takich jak spoty telewizyjne i radiowe oraz ich koncepcje, artykuły prasowe, wszelkie </w:t>
      </w:r>
      <w:r w:rsidR="00827465" w:rsidRPr="000F5945">
        <w:rPr>
          <w:color w:val="000000" w:themeColor="text1"/>
          <w:shd w:val="clear" w:color="auto" w:fill="FFFFFF"/>
        </w:rPr>
        <w:t xml:space="preserve">treści zamieszczone </w:t>
      </w:r>
      <w:r w:rsidR="00C72DB1" w:rsidRPr="000F5945">
        <w:rPr>
          <w:color w:val="000000" w:themeColor="text1"/>
          <w:shd w:val="clear" w:color="auto" w:fill="FFFFFF"/>
        </w:rPr>
        <w:br/>
      </w:r>
      <w:r w:rsidR="004F3DE6" w:rsidRPr="000F5945">
        <w:rPr>
          <w:color w:val="000000" w:themeColor="text1"/>
          <w:shd w:val="clear" w:color="auto" w:fill="FFFFFF"/>
        </w:rPr>
        <w:t>w Internecie, itp.</w:t>
      </w:r>
      <w:r w:rsidR="004C3623" w:rsidRPr="000F5945">
        <w:rPr>
          <w:color w:val="000000" w:themeColor="text1"/>
          <w:shd w:val="clear" w:color="auto" w:fill="FFFFFF"/>
        </w:rPr>
        <w:t xml:space="preserve">, </w:t>
      </w:r>
      <w:bookmarkStart w:id="2" w:name="_Hlk1388744"/>
      <w:r w:rsidR="00E72B7E" w:rsidRPr="000F5945">
        <w:rPr>
          <w:color w:val="000000" w:themeColor="text1"/>
          <w:shd w:val="clear" w:color="auto" w:fill="FFFFFF"/>
        </w:rPr>
        <w:t xml:space="preserve">zgodnie z zapisami </w:t>
      </w:r>
      <w:r w:rsidR="00390250">
        <w:rPr>
          <w:color w:val="000000" w:themeColor="text1"/>
          <w:shd w:val="clear" w:color="auto" w:fill="FFFFFF"/>
        </w:rPr>
        <w:t xml:space="preserve">Wzoru </w:t>
      </w:r>
      <w:r w:rsidR="00E72B7E" w:rsidRPr="000F5945">
        <w:rPr>
          <w:color w:val="000000" w:themeColor="text1"/>
          <w:shd w:val="clear" w:color="auto" w:fill="FFFFFF"/>
        </w:rPr>
        <w:t>umowy</w:t>
      </w:r>
      <w:r w:rsidR="00390250">
        <w:rPr>
          <w:color w:val="000000" w:themeColor="text1"/>
          <w:shd w:val="clear" w:color="auto" w:fill="FFFFFF"/>
        </w:rPr>
        <w:t>,</w:t>
      </w:r>
      <w:r w:rsidR="00E72B7E" w:rsidRPr="000F5945">
        <w:rPr>
          <w:color w:val="000000" w:themeColor="text1"/>
          <w:shd w:val="clear" w:color="auto" w:fill="FFFFFF"/>
        </w:rPr>
        <w:t xml:space="preserve"> stanowiąc</w:t>
      </w:r>
      <w:r w:rsidR="00390250">
        <w:rPr>
          <w:color w:val="000000" w:themeColor="text1"/>
          <w:shd w:val="clear" w:color="auto" w:fill="FFFFFF"/>
        </w:rPr>
        <w:t>ego</w:t>
      </w:r>
      <w:r w:rsidR="00E72B7E" w:rsidRPr="000F5945">
        <w:rPr>
          <w:color w:val="000000" w:themeColor="text1"/>
          <w:shd w:val="clear" w:color="auto" w:fill="FFFFFF"/>
        </w:rPr>
        <w:t xml:space="preserve"> załącznik </w:t>
      </w:r>
      <w:r w:rsidR="00390250">
        <w:rPr>
          <w:color w:val="000000" w:themeColor="text1"/>
          <w:shd w:val="clear" w:color="auto" w:fill="FFFFFF"/>
        </w:rPr>
        <w:t>do S</w:t>
      </w:r>
      <w:r w:rsidR="00E72B7E" w:rsidRPr="000F5945">
        <w:rPr>
          <w:color w:val="000000" w:themeColor="text1"/>
          <w:shd w:val="clear" w:color="auto" w:fill="FFFFFF"/>
        </w:rPr>
        <w:t xml:space="preserve">WZ </w:t>
      </w:r>
      <w:bookmarkEnd w:id="2"/>
      <w:r w:rsidR="00E72B7E" w:rsidRPr="000F5945">
        <w:rPr>
          <w:color w:val="000000" w:themeColor="text1"/>
          <w:shd w:val="clear" w:color="auto" w:fill="FFFFFF"/>
        </w:rPr>
        <w:t>.</w:t>
      </w:r>
    </w:p>
    <w:p w14:paraId="0B447717" w14:textId="77777777" w:rsidR="00827465" w:rsidRPr="000F5945" w:rsidRDefault="00827465" w:rsidP="00927D2A">
      <w:pPr>
        <w:pStyle w:val="Akapitzlist"/>
        <w:spacing w:after="0"/>
        <w:ind w:left="426"/>
        <w:jc w:val="both"/>
        <w:rPr>
          <w:color w:val="000000" w:themeColor="text1"/>
          <w:shd w:val="clear" w:color="auto" w:fill="FFFFFF"/>
        </w:rPr>
      </w:pPr>
    </w:p>
    <w:p w14:paraId="6350C709" w14:textId="44D8B83B" w:rsidR="006D3249" w:rsidRPr="000F5945" w:rsidRDefault="00EF6D81" w:rsidP="006D3249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b/>
          <w:color w:val="000000" w:themeColor="text1"/>
          <w:u w:val="single"/>
          <w:shd w:val="clear" w:color="auto" w:fill="FFFFFF"/>
        </w:rPr>
      </w:pPr>
      <w:r w:rsidRPr="000F5945">
        <w:rPr>
          <w:b/>
          <w:color w:val="000000" w:themeColor="text1"/>
          <w:u w:val="single"/>
          <w:shd w:val="clear" w:color="auto" w:fill="FFFFFF"/>
        </w:rPr>
        <w:t>Źródła finansowania kampanii</w:t>
      </w:r>
    </w:p>
    <w:p w14:paraId="4920987C" w14:textId="77777777" w:rsidR="00845C43" w:rsidRPr="000F5945" w:rsidRDefault="00845C43" w:rsidP="00845C43">
      <w:pPr>
        <w:pStyle w:val="Akapitzlist"/>
        <w:spacing w:after="0"/>
        <w:ind w:left="426"/>
        <w:jc w:val="both"/>
        <w:rPr>
          <w:b/>
          <w:color w:val="000000" w:themeColor="text1"/>
          <w:u w:val="single"/>
          <w:shd w:val="clear" w:color="auto" w:fill="FFFFFF"/>
        </w:rPr>
      </w:pPr>
    </w:p>
    <w:p w14:paraId="03A5F73C" w14:textId="39D87BC5" w:rsidR="00575A30" w:rsidRPr="000F5945" w:rsidRDefault="003F3880" w:rsidP="00123FFB">
      <w:pPr>
        <w:pStyle w:val="Akapitzlist"/>
        <w:spacing w:after="0"/>
        <w:ind w:left="426"/>
        <w:jc w:val="both"/>
        <w:rPr>
          <w:color w:val="000000" w:themeColor="text1"/>
          <w:shd w:val="clear" w:color="auto" w:fill="FFFFFF"/>
        </w:rPr>
      </w:pPr>
      <w:r w:rsidRPr="000F5945">
        <w:rPr>
          <w:color w:val="000000" w:themeColor="text1"/>
          <w:shd w:val="clear" w:color="auto" w:fill="FFFFFF"/>
        </w:rPr>
        <w:t xml:space="preserve">Kampania będzie finansowana ze środków pochodzących z projektu realizowanego </w:t>
      </w:r>
      <w:r w:rsidR="002038A3" w:rsidRPr="000F5945">
        <w:rPr>
          <w:color w:val="000000" w:themeColor="text1"/>
          <w:shd w:val="clear" w:color="auto" w:fill="FFFFFF"/>
        </w:rPr>
        <w:br/>
        <w:t xml:space="preserve">przez Zamawiającego </w:t>
      </w:r>
      <w:r w:rsidRPr="000F5945">
        <w:rPr>
          <w:color w:val="000000" w:themeColor="text1"/>
          <w:shd w:val="clear" w:color="auto" w:fill="FFFFFF"/>
        </w:rPr>
        <w:t>w ramach Regionalnego Programu Operacyjnego Województw</w:t>
      </w:r>
      <w:r w:rsidR="006813BB" w:rsidRPr="000F5945">
        <w:rPr>
          <w:color w:val="000000" w:themeColor="text1"/>
          <w:shd w:val="clear" w:color="auto" w:fill="FFFFFF"/>
        </w:rPr>
        <w:t>a</w:t>
      </w:r>
      <w:r w:rsidRPr="000F5945">
        <w:rPr>
          <w:color w:val="000000" w:themeColor="text1"/>
          <w:shd w:val="clear" w:color="auto" w:fill="FFFFFF"/>
        </w:rPr>
        <w:t xml:space="preserve"> Kujawsko -Pomorskiego na lata 2014-2020 oraz z projektów realizowanych w ramach poprzedniej perspektywy finansowej tj. 2007-2013.</w:t>
      </w:r>
    </w:p>
    <w:p w14:paraId="4111057D" w14:textId="77777777" w:rsidR="006D3249" w:rsidRPr="000F5945" w:rsidRDefault="006D3249" w:rsidP="00123FFB">
      <w:pPr>
        <w:pStyle w:val="Akapitzlist"/>
        <w:spacing w:after="0"/>
        <w:ind w:left="426"/>
        <w:jc w:val="both"/>
        <w:rPr>
          <w:color w:val="000000" w:themeColor="text1"/>
          <w:shd w:val="clear" w:color="auto" w:fill="FFFFFF"/>
        </w:rPr>
      </w:pPr>
    </w:p>
    <w:p w14:paraId="5195C749" w14:textId="77777777" w:rsidR="000E70D0" w:rsidRPr="000F5945" w:rsidRDefault="000E70D0" w:rsidP="00F44982">
      <w:pPr>
        <w:pStyle w:val="Akapitzlist"/>
        <w:spacing w:after="0"/>
        <w:ind w:left="360"/>
        <w:jc w:val="both"/>
        <w:rPr>
          <w:color w:val="000000" w:themeColor="text1"/>
          <w:shd w:val="clear" w:color="auto" w:fill="FFFFFF"/>
        </w:rPr>
      </w:pPr>
    </w:p>
    <w:p w14:paraId="1767154E" w14:textId="6ECEA335" w:rsidR="000E70D0" w:rsidRPr="000F5945" w:rsidRDefault="003E3DA3" w:rsidP="00F44982">
      <w:pPr>
        <w:pStyle w:val="Akapitzlist"/>
        <w:spacing w:after="0"/>
        <w:ind w:left="360"/>
        <w:jc w:val="both"/>
        <w:rPr>
          <w:color w:val="000000" w:themeColor="text1"/>
          <w:shd w:val="clear" w:color="auto" w:fill="FFFFFF"/>
        </w:rPr>
      </w:pPr>
      <w:r w:rsidRPr="000F5945">
        <w:rPr>
          <w:color w:val="000000" w:themeColor="text1"/>
          <w:shd w:val="clear" w:color="auto" w:fill="FFFFFF"/>
        </w:rPr>
        <w:t>Załączniki:</w:t>
      </w:r>
    </w:p>
    <w:p w14:paraId="085816ED" w14:textId="605FBC39" w:rsidR="003E3DA3" w:rsidRPr="000F5945" w:rsidRDefault="003E3DA3" w:rsidP="003E3DA3">
      <w:pPr>
        <w:pStyle w:val="Akapitzlist"/>
        <w:numPr>
          <w:ilvl w:val="0"/>
          <w:numId w:val="31"/>
        </w:numPr>
        <w:spacing w:after="0"/>
        <w:jc w:val="both"/>
        <w:rPr>
          <w:color w:val="000000" w:themeColor="text1"/>
          <w:shd w:val="clear" w:color="auto" w:fill="FFFFFF"/>
        </w:rPr>
      </w:pPr>
      <w:r w:rsidRPr="000F5945">
        <w:rPr>
          <w:color w:val="000000" w:themeColor="text1"/>
          <w:shd w:val="clear" w:color="auto" w:fill="FFFFFF"/>
        </w:rPr>
        <w:t>Księga wizualizacji</w:t>
      </w:r>
      <w:r w:rsidR="00F36DC2" w:rsidRPr="000F5945">
        <w:rPr>
          <w:color w:val="000000" w:themeColor="text1"/>
          <w:shd w:val="clear" w:color="auto" w:fill="FFFFFF"/>
        </w:rPr>
        <w:t xml:space="preserve"> KPFR</w:t>
      </w:r>
    </w:p>
    <w:p w14:paraId="53C4D0C4" w14:textId="493101BD" w:rsidR="00546E63" w:rsidRPr="000F5945" w:rsidRDefault="00546E63" w:rsidP="003E3DA3">
      <w:pPr>
        <w:pStyle w:val="Akapitzlist"/>
        <w:numPr>
          <w:ilvl w:val="0"/>
          <w:numId w:val="31"/>
        </w:numPr>
        <w:spacing w:after="0"/>
        <w:jc w:val="both"/>
        <w:rPr>
          <w:color w:val="000000" w:themeColor="text1"/>
          <w:shd w:val="clear" w:color="auto" w:fill="FFFFFF"/>
        </w:rPr>
      </w:pPr>
      <w:r w:rsidRPr="000F5945">
        <w:rPr>
          <w:color w:val="000000" w:themeColor="text1"/>
          <w:shd w:val="clear" w:color="auto" w:fill="FFFFFF"/>
        </w:rPr>
        <w:t>Format do opisu koncepcji strategicznej kampanii.</w:t>
      </w:r>
    </w:p>
    <w:p w14:paraId="17633B9B" w14:textId="77777777" w:rsidR="000971E6" w:rsidRPr="000F5945" w:rsidRDefault="000971E6" w:rsidP="009F2CE3">
      <w:pPr>
        <w:pStyle w:val="Akapitzlist"/>
        <w:spacing w:after="0"/>
        <w:jc w:val="both"/>
        <w:rPr>
          <w:color w:val="000000" w:themeColor="text1"/>
          <w:shd w:val="clear" w:color="auto" w:fill="FFFFFF"/>
        </w:rPr>
      </w:pPr>
    </w:p>
    <w:sectPr w:rsidR="000971E6" w:rsidRPr="000F5945" w:rsidSect="007514E3">
      <w:footerReference w:type="default" r:id="rId13"/>
      <w:headerReference w:type="first" r:id="rId14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98E9C" w14:textId="77777777" w:rsidR="00981088" w:rsidRDefault="00981088" w:rsidP="00F61D3C">
      <w:pPr>
        <w:spacing w:after="0" w:line="240" w:lineRule="auto"/>
      </w:pPr>
      <w:r>
        <w:separator/>
      </w:r>
    </w:p>
  </w:endnote>
  <w:endnote w:type="continuationSeparator" w:id="0">
    <w:p w14:paraId="509DBA9D" w14:textId="77777777" w:rsidR="00981088" w:rsidRDefault="00981088" w:rsidP="00F6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903265"/>
      <w:docPartObj>
        <w:docPartGallery w:val="Page Numbers (Bottom of Page)"/>
        <w:docPartUnique/>
      </w:docPartObj>
    </w:sdtPr>
    <w:sdtEndPr/>
    <w:sdtContent>
      <w:p w14:paraId="69F865F9" w14:textId="77777777" w:rsidR="00834749" w:rsidRDefault="008347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093">
          <w:rPr>
            <w:noProof/>
          </w:rPr>
          <w:t>5</w:t>
        </w:r>
        <w:r>
          <w:fldChar w:fldCharType="end"/>
        </w:r>
      </w:p>
    </w:sdtContent>
  </w:sdt>
  <w:p w14:paraId="796CDFF0" w14:textId="77777777" w:rsidR="00834749" w:rsidRDefault="008347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F6EF8" w14:textId="77777777" w:rsidR="00981088" w:rsidRDefault="00981088" w:rsidP="00F61D3C">
      <w:pPr>
        <w:spacing w:after="0" w:line="240" w:lineRule="auto"/>
      </w:pPr>
      <w:r>
        <w:separator/>
      </w:r>
    </w:p>
  </w:footnote>
  <w:footnote w:type="continuationSeparator" w:id="0">
    <w:p w14:paraId="5661B94F" w14:textId="77777777" w:rsidR="00981088" w:rsidRDefault="00981088" w:rsidP="00F6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B6C7F" w14:textId="60C54D68" w:rsidR="007514E3" w:rsidRDefault="007514E3">
    <w:pPr>
      <w:pStyle w:val="Nagwek"/>
    </w:pPr>
    <w:r w:rsidRPr="00A35598">
      <w:rPr>
        <w:noProof/>
        <w:lang w:eastAsia="pl-PL"/>
      </w:rPr>
      <w:drawing>
        <wp:inline distT="0" distB="0" distL="0" distR="0" wp14:anchorId="0C3774FD" wp14:editId="75B38163">
          <wp:extent cx="5760720" cy="608330"/>
          <wp:effectExtent l="0" t="0" r="0" b="1270"/>
          <wp:docPr id="9" name="Obraz 9" descr="poziom_kolor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842"/>
    <w:multiLevelType w:val="hybridMultilevel"/>
    <w:tmpl w:val="B914CB48"/>
    <w:lvl w:ilvl="0" w:tplc="30662674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7B51D4"/>
    <w:multiLevelType w:val="hybridMultilevel"/>
    <w:tmpl w:val="F498FC5A"/>
    <w:lvl w:ilvl="0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" w15:restartNumberingAfterBreak="0">
    <w:nsid w:val="02A1009F"/>
    <w:multiLevelType w:val="hybridMultilevel"/>
    <w:tmpl w:val="042A3FF0"/>
    <w:lvl w:ilvl="0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47075B7"/>
    <w:multiLevelType w:val="hybridMultilevel"/>
    <w:tmpl w:val="7C08C364"/>
    <w:lvl w:ilvl="0" w:tplc="4456109A">
      <w:start w:val="1"/>
      <w:numFmt w:val="decimal"/>
      <w:lvlText w:val="%1."/>
      <w:lvlJc w:val="left"/>
      <w:pPr>
        <w:ind w:left="5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07132165"/>
    <w:multiLevelType w:val="hybridMultilevel"/>
    <w:tmpl w:val="39D645F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72E286F"/>
    <w:multiLevelType w:val="hybridMultilevel"/>
    <w:tmpl w:val="B6E05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F0951"/>
    <w:multiLevelType w:val="hybridMultilevel"/>
    <w:tmpl w:val="0B7252B8"/>
    <w:lvl w:ilvl="0" w:tplc="F80A5754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0ECF5684"/>
    <w:multiLevelType w:val="hybridMultilevel"/>
    <w:tmpl w:val="85D80FAE"/>
    <w:lvl w:ilvl="0" w:tplc="4E86C3B4">
      <w:start w:val="1"/>
      <w:numFmt w:val="decimal"/>
      <w:lvlText w:val="%1."/>
      <w:lvlJc w:val="left"/>
      <w:pPr>
        <w:ind w:left="91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11F346CF"/>
    <w:multiLevelType w:val="hybridMultilevel"/>
    <w:tmpl w:val="57DE7652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39B4246"/>
    <w:multiLevelType w:val="hybridMultilevel"/>
    <w:tmpl w:val="59C4386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5267AE7"/>
    <w:multiLevelType w:val="hybridMultilevel"/>
    <w:tmpl w:val="A490C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D689E"/>
    <w:multiLevelType w:val="hybridMultilevel"/>
    <w:tmpl w:val="8084B98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6D1B77"/>
    <w:multiLevelType w:val="hybridMultilevel"/>
    <w:tmpl w:val="D07E2868"/>
    <w:lvl w:ilvl="0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3" w15:restartNumberingAfterBreak="0">
    <w:nsid w:val="16E2170B"/>
    <w:multiLevelType w:val="hybridMultilevel"/>
    <w:tmpl w:val="511E409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7096256"/>
    <w:multiLevelType w:val="hybridMultilevel"/>
    <w:tmpl w:val="7302A7A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7B076C9"/>
    <w:multiLevelType w:val="hybridMultilevel"/>
    <w:tmpl w:val="8FBCAC22"/>
    <w:lvl w:ilvl="0" w:tplc="0415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1C551F27"/>
    <w:multiLevelType w:val="hybridMultilevel"/>
    <w:tmpl w:val="823CA09C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1DC6748C"/>
    <w:multiLevelType w:val="hybridMultilevel"/>
    <w:tmpl w:val="0FB86BB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71AC6"/>
    <w:multiLevelType w:val="hybridMultilevel"/>
    <w:tmpl w:val="8ACACE92"/>
    <w:lvl w:ilvl="0" w:tplc="352077A6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B330709"/>
    <w:multiLevelType w:val="hybridMultilevel"/>
    <w:tmpl w:val="DBBC6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C82F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62509"/>
    <w:multiLevelType w:val="hybridMultilevel"/>
    <w:tmpl w:val="DEB69514"/>
    <w:lvl w:ilvl="0" w:tplc="53DCB5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D0C67B7"/>
    <w:multiLevelType w:val="hybridMultilevel"/>
    <w:tmpl w:val="AF4EF1EE"/>
    <w:lvl w:ilvl="0" w:tplc="E8107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EF65657"/>
    <w:multiLevelType w:val="hybridMultilevel"/>
    <w:tmpl w:val="9A5AEBCE"/>
    <w:lvl w:ilvl="0" w:tplc="20BE97F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5E43D5D"/>
    <w:multiLevelType w:val="hybridMultilevel"/>
    <w:tmpl w:val="9EC0BD3A"/>
    <w:lvl w:ilvl="0" w:tplc="D6621A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B4A4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E822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3C80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DCA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647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1ED5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569C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88B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D4244"/>
    <w:multiLevelType w:val="hybridMultilevel"/>
    <w:tmpl w:val="23C8F370"/>
    <w:lvl w:ilvl="0" w:tplc="CB44A6B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0375F3"/>
    <w:multiLevelType w:val="hybridMultilevel"/>
    <w:tmpl w:val="9E48AE6E"/>
    <w:lvl w:ilvl="0" w:tplc="431C11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3A35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5C4E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AE6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B840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64F1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6EF6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3840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E4B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34E23"/>
    <w:multiLevelType w:val="hybridMultilevel"/>
    <w:tmpl w:val="FA289E44"/>
    <w:lvl w:ilvl="0" w:tplc="3600063E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F3344E6"/>
    <w:multiLevelType w:val="hybridMultilevel"/>
    <w:tmpl w:val="EFEAA34E"/>
    <w:lvl w:ilvl="0" w:tplc="E350024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191357"/>
    <w:multiLevelType w:val="hybridMultilevel"/>
    <w:tmpl w:val="480C88C4"/>
    <w:lvl w:ilvl="0" w:tplc="0415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8C97F9A"/>
    <w:multiLevelType w:val="hybridMultilevel"/>
    <w:tmpl w:val="346ED66C"/>
    <w:lvl w:ilvl="0" w:tplc="0415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4B734C53"/>
    <w:multiLevelType w:val="hybridMultilevel"/>
    <w:tmpl w:val="A05428C8"/>
    <w:lvl w:ilvl="0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31" w15:restartNumberingAfterBreak="0">
    <w:nsid w:val="4BC2133B"/>
    <w:multiLevelType w:val="hybridMultilevel"/>
    <w:tmpl w:val="7F20632E"/>
    <w:lvl w:ilvl="0" w:tplc="7ADE2E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ED0007"/>
    <w:multiLevelType w:val="hybridMultilevel"/>
    <w:tmpl w:val="4882163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1010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014573B"/>
    <w:multiLevelType w:val="hybridMultilevel"/>
    <w:tmpl w:val="92D6856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3C26F65"/>
    <w:multiLevelType w:val="hybridMultilevel"/>
    <w:tmpl w:val="672C7E14"/>
    <w:lvl w:ilvl="0" w:tplc="4C8028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B4E7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EE24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AA2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62A8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5664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A0A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229C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2ED1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EB2B95"/>
    <w:multiLevelType w:val="hybridMultilevel"/>
    <w:tmpl w:val="632059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063EC2"/>
    <w:multiLevelType w:val="hybridMultilevel"/>
    <w:tmpl w:val="B022A878"/>
    <w:lvl w:ilvl="0" w:tplc="9926E33E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A25772B"/>
    <w:multiLevelType w:val="hybridMultilevel"/>
    <w:tmpl w:val="07AA810C"/>
    <w:lvl w:ilvl="0" w:tplc="210E89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547B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A48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A8F6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458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CAF2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A6F8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BA2B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507E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563F47"/>
    <w:multiLevelType w:val="hybridMultilevel"/>
    <w:tmpl w:val="7C0A058E"/>
    <w:lvl w:ilvl="0" w:tplc="0415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9" w15:restartNumberingAfterBreak="0">
    <w:nsid w:val="5C99179E"/>
    <w:multiLevelType w:val="hybridMultilevel"/>
    <w:tmpl w:val="6BBA216E"/>
    <w:lvl w:ilvl="0" w:tplc="D5EEB5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5C2585"/>
    <w:multiLevelType w:val="hybridMultilevel"/>
    <w:tmpl w:val="18D4D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D7279E"/>
    <w:multiLevelType w:val="hybridMultilevel"/>
    <w:tmpl w:val="BC440930"/>
    <w:lvl w:ilvl="0" w:tplc="B3DEC450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D91366"/>
    <w:multiLevelType w:val="hybridMultilevel"/>
    <w:tmpl w:val="0CCA031A"/>
    <w:lvl w:ilvl="0" w:tplc="7E18F9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80F479B"/>
    <w:multiLevelType w:val="hybridMultilevel"/>
    <w:tmpl w:val="A168B8C0"/>
    <w:lvl w:ilvl="0" w:tplc="0415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4" w15:restartNumberingAfterBreak="0">
    <w:nsid w:val="70856F7D"/>
    <w:multiLevelType w:val="hybridMultilevel"/>
    <w:tmpl w:val="B6C66F6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08C0A7E"/>
    <w:multiLevelType w:val="hybridMultilevel"/>
    <w:tmpl w:val="514C664C"/>
    <w:lvl w:ilvl="0" w:tplc="0415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46" w15:restartNumberingAfterBreak="0">
    <w:nsid w:val="70BE6E52"/>
    <w:multiLevelType w:val="multilevel"/>
    <w:tmpl w:val="22BA84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4095F20"/>
    <w:multiLevelType w:val="hybridMultilevel"/>
    <w:tmpl w:val="4E22F7B4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8" w15:restartNumberingAfterBreak="0">
    <w:nsid w:val="757C66B1"/>
    <w:multiLevelType w:val="hybridMultilevel"/>
    <w:tmpl w:val="00065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557071"/>
    <w:multiLevelType w:val="hybridMultilevel"/>
    <w:tmpl w:val="00A62B1C"/>
    <w:lvl w:ilvl="0" w:tplc="4E9636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1C1E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0DB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DADF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5A44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A856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410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12AA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9210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44485C"/>
    <w:multiLevelType w:val="hybridMultilevel"/>
    <w:tmpl w:val="47A0290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77C45B69"/>
    <w:multiLevelType w:val="hybridMultilevel"/>
    <w:tmpl w:val="2034EA48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2" w15:restartNumberingAfterBreak="0">
    <w:nsid w:val="798F4367"/>
    <w:multiLevelType w:val="hybridMultilevel"/>
    <w:tmpl w:val="F9F4A496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7FDB46CC"/>
    <w:multiLevelType w:val="hybridMultilevel"/>
    <w:tmpl w:val="A9DA9EB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44"/>
  </w:num>
  <w:num w:numId="4">
    <w:abstractNumId w:val="53"/>
  </w:num>
  <w:num w:numId="5">
    <w:abstractNumId w:val="5"/>
  </w:num>
  <w:num w:numId="6">
    <w:abstractNumId w:val="52"/>
  </w:num>
  <w:num w:numId="7">
    <w:abstractNumId w:val="41"/>
  </w:num>
  <w:num w:numId="8">
    <w:abstractNumId w:val="32"/>
  </w:num>
  <w:num w:numId="9">
    <w:abstractNumId w:val="13"/>
  </w:num>
  <w:num w:numId="10">
    <w:abstractNumId w:val="11"/>
  </w:num>
  <w:num w:numId="11">
    <w:abstractNumId w:val="43"/>
  </w:num>
  <w:num w:numId="12">
    <w:abstractNumId w:val="48"/>
  </w:num>
  <w:num w:numId="13">
    <w:abstractNumId w:val="6"/>
  </w:num>
  <w:num w:numId="14">
    <w:abstractNumId w:val="9"/>
  </w:num>
  <w:num w:numId="15">
    <w:abstractNumId w:val="31"/>
  </w:num>
  <w:num w:numId="16">
    <w:abstractNumId w:val="18"/>
  </w:num>
  <w:num w:numId="17">
    <w:abstractNumId w:val="26"/>
  </w:num>
  <w:num w:numId="18">
    <w:abstractNumId w:val="3"/>
  </w:num>
  <w:num w:numId="19">
    <w:abstractNumId w:val="7"/>
  </w:num>
  <w:num w:numId="20">
    <w:abstractNumId w:val="22"/>
  </w:num>
  <w:num w:numId="21">
    <w:abstractNumId w:val="42"/>
  </w:num>
  <w:num w:numId="22">
    <w:abstractNumId w:val="27"/>
  </w:num>
  <w:num w:numId="23">
    <w:abstractNumId w:val="36"/>
  </w:num>
  <w:num w:numId="24">
    <w:abstractNumId w:val="8"/>
  </w:num>
  <w:num w:numId="25">
    <w:abstractNumId w:val="21"/>
  </w:num>
  <w:num w:numId="26">
    <w:abstractNumId w:val="38"/>
  </w:num>
  <w:num w:numId="27">
    <w:abstractNumId w:val="12"/>
  </w:num>
  <w:num w:numId="28">
    <w:abstractNumId w:val="45"/>
  </w:num>
  <w:num w:numId="29">
    <w:abstractNumId w:val="30"/>
  </w:num>
  <w:num w:numId="30">
    <w:abstractNumId w:val="28"/>
  </w:num>
  <w:num w:numId="31">
    <w:abstractNumId w:val="40"/>
  </w:num>
  <w:num w:numId="32">
    <w:abstractNumId w:val="19"/>
  </w:num>
  <w:num w:numId="33">
    <w:abstractNumId w:val="20"/>
  </w:num>
  <w:num w:numId="34">
    <w:abstractNumId w:val="2"/>
  </w:num>
  <w:num w:numId="35">
    <w:abstractNumId w:val="1"/>
  </w:num>
  <w:num w:numId="36">
    <w:abstractNumId w:val="14"/>
  </w:num>
  <w:num w:numId="37">
    <w:abstractNumId w:val="29"/>
  </w:num>
  <w:num w:numId="38">
    <w:abstractNumId w:val="52"/>
  </w:num>
  <w:num w:numId="39">
    <w:abstractNumId w:val="24"/>
  </w:num>
  <w:num w:numId="40">
    <w:abstractNumId w:val="15"/>
  </w:num>
  <w:num w:numId="41">
    <w:abstractNumId w:val="17"/>
  </w:num>
  <w:num w:numId="42">
    <w:abstractNumId w:val="35"/>
  </w:num>
  <w:num w:numId="43">
    <w:abstractNumId w:val="10"/>
  </w:num>
  <w:num w:numId="44">
    <w:abstractNumId w:val="46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51"/>
  </w:num>
  <w:num w:numId="48">
    <w:abstractNumId w:val="23"/>
  </w:num>
  <w:num w:numId="49">
    <w:abstractNumId w:val="34"/>
  </w:num>
  <w:num w:numId="50">
    <w:abstractNumId w:val="37"/>
  </w:num>
  <w:num w:numId="51">
    <w:abstractNumId w:val="49"/>
  </w:num>
  <w:num w:numId="52">
    <w:abstractNumId w:val="47"/>
  </w:num>
  <w:num w:numId="53">
    <w:abstractNumId w:val="25"/>
  </w:num>
  <w:num w:numId="54">
    <w:abstractNumId w:val="33"/>
  </w:num>
  <w:num w:numId="55">
    <w:abstractNumId w:val="16"/>
  </w:num>
  <w:num w:numId="56">
    <w:abstractNumId w:val="5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3C"/>
    <w:rsid w:val="00001257"/>
    <w:rsid w:val="00001A7C"/>
    <w:rsid w:val="0000650C"/>
    <w:rsid w:val="00006D0A"/>
    <w:rsid w:val="00013913"/>
    <w:rsid w:val="00015788"/>
    <w:rsid w:val="00016407"/>
    <w:rsid w:val="00022442"/>
    <w:rsid w:val="00023E23"/>
    <w:rsid w:val="000275D4"/>
    <w:rsid w:val="00035A63"/>
    <w:rsid w:val="0003794D"/>
    <w:rsid w:val="00043E74"/>
    <w:rsid w:val="0005040E"/>
    <w:rsid w:val="00056E19"/>
    <w:rsid w:val="00064745"/>
    <w:rsid w:val="00066E79"/>
    <w:rsid w:val="00067527"/>
    <w:rsid w:val="00071207"/>
    <w:rsid w:val="00074511"/>
    <w:rsid w:val="0007791B"/>
    <w:rsid w:val="00080263"/>
    <w:rsid w:val="000823D0"/>
    <w:rsid w:val="00087DDE"/>
    <w:rsid w:val="000961BD"/>
    <w:rsid w:val="00096921"/>
    <w:rsid w:val="000971E6"/>
    <w:rsid w:val="000A1C4A"/>
    <w:rsid w:val="000A2317"/>
    <w:rsid w:val="000A4C99"/>
    <w:rsid w:val="000A553B"/>
    <w:rsid w:val="000A5CF7"/>
    <w:rsid w:val="000A61FB"/>
    <w:rsid w:val="000B533A"/>
    <w:rsid w:val="000B7FAC"/>
    <w:rsid w:val="000C6814"/>
    <w:rsid w:val="000D03C8"/>
    <w:rsid w:val="000D17CD"/>
    <w:rsid w:val="000D1950"/>
    <w:rsid w:val="000D3A13"/>
    <w:rsid w:val="000E1CB8"/>
    <w:rsid w:val="000E5657"/>
    <w:rsid w:val="000E70D0"/>
    <w:rsid w:val="000E7309"/>
    <w:rsid w:val="000F0470"/>
    <w:rsid w:val="000F2A9E"/>
    <w:rsid w:val="000F3069"/>
    <w:rsid w:val="000F48F7"/>
    <w:rsid w:val="000F5945"/>
    <w:rsid w:val="00101377"/>
    <w:rsid w:val="0010184E"/>
    <w:rsid w:val="00101B86"/>
    <w:rsid w:val="00101F45"/>
    <w:rsid w:val="001036CF"/>
    <w:rsid w:val="0010375E"/>
    <w:rsid w:val="00104BD1"/>
    <w:rsid w:val="001051D4"/>
    <w:rsid w:val="00107619"/>
    <w:rsid w:val="00107777"/>
    <w:rsid w:val="0011360A"/>
    <w:rsid w:val="001143A4"/>
    <w:rsid w:val="00114DA0"/>
    <w:rsid w:val="00117FA6"/>
    <w:rsid w:val="0012172E"/>
    <w:rsid w:val="00123FFB"/>
    <w:rsid w:val="00124F23"/>
    <w:rsid w:val="00125737"/>
    <w:rsid w:val="00126893"/>
    <w:rsid w:val="00130577"/>
    <w:rsid w:val="00131E24"/>
    <w:rsid w:val="001354D8"/>
    <w:rsid w:val="0014181C"/>
    <w:rsid w:val="001430DB"/>
    <w:rsid w:val="0014422F"/>
    <w:rsid w:val="0014625E"/>
    <w:rsid w:val="00146B5C"/>
    <w:rsid w:val="00151671"/>
    <w:rsid w:val="00156184"/>
    <w:rsid w:val="00156D2E"/>
    <w:rsid w:val="0016112B"/>
    <w:rsid w:val="001617E1"/>
    <w:rsid w:val="00165B97"/>
    <w:rsid w:val="001700A9"/>
    <w:rsid w:val="00171844"/>
    <w:rsid w:val="00173BBA"/>
    <w:rsid w:val="001775FE"/>
    <w:rsid w:val="00181D5E"/>
    <w:rsid w:val="001852C0"/>
    <w:rsid w:val="001864E9"/>
    <w:rsid w:val="001877A8"/>
    <w:rsid w:val="0019070D"/>
    <w:rsid w:val="0019191B"/>
    <w:rsid w:val="00197367"/>
    <w:rsid w:val="001B44A0"/>
    <w:rsid w:val="001B580D"/>
    <w:rsid w:val="001B6422"/>
    <w:rsid w:val="001C3A0A"/>
    <w:rsid w:val="001C7628"/>
    <w:rsid w:val="001D2EAA"/>
    <w:rsid w:val="001D3D91"/>
    <w:rsid w:val="001D6D35"/>
    <w:rsid w:val="001E1D22"/>
    <w:rsid w:val="001E36A2"/>
    <w:rsid w:val="001E3A2C"/>
    <w:rsid w:val="001E597F"/>
    <w:rsid w:val="001E65AE"/>
    <w:rsid w:val="001E70B6"/>
    <w:rsid w:val="001F0A04"/>
    <w:rsid w:val="001F3608"/>
    <w:rsid w:val="002038A3"/>
    <w:rsid w:val="0020552E"/>
    <w:rsid w:val="00206DFC"/>
    <w:rsid w:val="00211545"/>
    <w:rsid w:val="002115BC"/>
    <w:rsid w:val="002203C2"/>
    <w:rsid w:val="002223F1"/>
    <w:rsid w:val="00225F31"/>
    <w:rsid w:val="0022692D"/>
    <w:rsid w:val="00232353"/>
    <w:rsid w:val="0023503B"/>
    <w:rsid w:val="00243D8D"/>
    <w:rsid w:val="00244465"/>
    <w:rsid w:val="00245710"/>
    <w:rsid w:val="00245CAC"/>
    <w:rsid w:val="00247494"/>
    <w:rsid w:val="00250139"/>
    <w:rsid w:val="00250373"/>
    <w:rsid w:val="00252A3F"/>
    <w:rsid w:val="0025448B"/>
    <w:rsid w:val="00254DCD"/>
    <w:rsid w:val="002568A7"/>
    <w:rsid w:val="002624BB"/>
    <w:rsid w:val="00272643"/>
    <w:rsid w:val="002837D1"/>
    <w:rsid w:val="00285211"/>
    <w:rsid w:val="002905E1"/>
    <w:rsid w:val="00296463"/>
    <w:rsid w:val="00296F4F"/>
    <w:rsid w:val="002A1D06"/>
    <w:rsid w:val="002C46D2"/>
    <w:rsid w:val="002C5237"/>
    <w:rsid w:val="002C5734"/>
    <w:rsid w:val="002C6311"/>
    <w:rsid w:val="002D40FC"/>
    <w:rsid w:val="002D6D97"/>
    <w:rsid w:val="002E0A34"/>
    <w:rsid w:val="002E568A"/>
    <w:rsid w:val="002E6B0A"/>
    <w:rsid w:val="00303C87"/>
    <w:rsid w:val="003067A7"/>
    <w:rsid w:val="003120C1"/>
    <w:rsid w:val="00313EC6"/>
    <w:rsid w:val="003212FA"/>
    <w:rsid w:val="00326D73"/>
    <w:rsid w:val="00337F92"/>
    <w:rsid w:val="00341C53"/>
    <w:rsid w:val="003464A5"/>
    <w:rsid w:val="003511CA"/>
    <w:rsid w:val="003534F2"/>
    <w:rsid w:val="00356EBE"/>
    <w:rsid w:val="00361023"/>
    <w:rsid w:val="00361A75"/>
    <w:rsid w:val="00363C64"/>
    <w:rsid w:val="003762EB"/>
    <w:rsid w:val="0038114A"/>
    <w:rsid w:val="00390250"/>
    <w:rsid w:val="003A16D3"/>
    <w:rsid w:val="003A49C7"/>
    <w:rsid w:val="003A5332"/>
    <w:rsid w:val="003B3321"/>
    <w:rsid w:val="003B4436"/>
    <w:rsid w:val="003B4F61"/>
    <w:rsid w:val="003B5E3C"/>
    <w:rsid w:val="003B716E"/>
    <w:rsid w:val="003C179E"/>
    <w:rsid w:val="003C1B28"/>
    <w:rsid w:val="003D1312"/>
    <w:rsid w:val="003D63BA"/>
    <w:rsid w:val="003D7219"/>
    <w:rsid w:val="003E05C2"/>
    <w:rsid w:val="003E3DA3"/>
    <w:rsid w:val="003E4BCF"/>
    <w:rsid w:val="003F3880"/>
    <w:rsid w:val="003F5C9E"/>
    <w:rsid w:val="003F6B64"/>
    <w:rsid w:val="003F7596"/>
    <w:rsid w:val="0040149E"/>
    <w:rsid w:val="00401B3E"/>
    <w:rsid w:val="004031DA"/>
    <w:rsid w:val="00403CBC"/>
    <w:rsid w:val="00405EDA"/>
    <w:rsid w:val="00407105"/>
    <w:rsid w:val="004071BE"/>
    <w:rsid w:val="004120EE"/>
    <w:rsid w:val="00412658"/>
    <w:rsid w:val="004208F9"/>
    <w:rsid w:val="004269A1"/>
    <w:rsid w:val="00430123"/>
    <w:rsid w:val="00433054"/>
    <w:rsid w:val="00436E5C"/>
    <w:rsid w:val="00446F17"/>
    <w:rsid w:val="004517B0"/>
    <w:rsid w:val="00451CD2"/>
    <w:rsid w:val="004548FA"/>
    <w:rsid w:val="00454FE4"/>
    <w:rsid w:val="004550BB"/>
    <w:rsid w:val="00460FAA"/>
    <w:rsid w:val="004651CA"/>
    <w:rsid w:val="00466BA4"/>
    <w:rsid w:val="0047022A"/>
    <w:rsid w:val="0047184B"/>
    <w:rsid w:val="004738D9"/>
    <w:rsid w:val="004811FD"/>
    <w:rsid w:val="004818E0"/>
    <w:rsid w:val="0048191A"/>
    <w:rsid w:val="00484898"/>
    <w:rsid w:val="0048548F"/>
    <w:rsid w:val="0048577B"/>
    <w:rsid w:val="00493C44"/>
    <w:rsid w:val="004A28E3"/>
    <w:rsid w:val="004A2927"/>
    <w:rsid w:val="004A2FA9"/>
    <w:rsid w:val="004A484C"/>
    <w:rsid w:val="004B48F0"/>
    <w:rsid w:val="004B554A"/>
    <w:rsid w:val="004B5D90"/>
    <w:rsid w:val="004C1FB2"/>
    <w:rsid w:val="004C3623"/>
    <w:rsid w:val="004C5403"/>
    <w:rsid w:val="004D56D2"/>
    <w:rsid w:val="004E2CFB"/>
    <w:rsid w:val="004E3C18"/>
    <w:rsid w:val="004E67DE"/>
    <w:rsid w:val="004F0537"/>
    <w:rsid w:val="004F1562"/>
    <w:rsid w:val="004F3DE6"/>
    <w:rsid w:val="004F42C0"/>
    <w:rsid w:val="005021A6"/>
    <w:rsid w:val="0051245B"/>
    <w:rsid w:val="0051593E"/>
    <w:rsid w:val="00515F4A"/>
    <w:rsid w:val="00520AFE"/>
    <w:rsid w:val="00523CF5"/>
    <w:rsid w:val="00524E3F"/>
    <w:rsid w:val="0053008B"/>
    <w:rsid w:val="00533414"/>
    <w:rsid w:val="005363E5"/>
    <w:rsid w:val="00537E7A"/>
    <w:rsid w:val="00546E63"/>
    <w:rsid w:val="005473C9"/>
    <w:rsid w:val="00553137"/>
    <w:rsid w:val="005535D5"/>
    <w:rsid w:val="00554C25"/>
    <w:rsid w:val="00556503"/>
    <w:rsid w:val="00556BA1"/>
    <w:rsid w:val="0056054A"/>
    <w:rsid w:val="0056305E"/>
    <w:rsid w:val="005635C3"/>
    <w:rsid w:val="00564277"/>
    <w:rsid w:val="00565546"/>
    <w:rsid w:val="00566493"/>
    <w:rsid w:val="00574D91"/>
    <w:rsid w:val="00575A30"/>
    <w:rsid w:val="005868DE"/>
    <w:rsid w:val="00592A4F"/>
    <w:rsid w:val="005A095B"/>
    <w:rsid w:val="005B09AA"/>
    <w:rsid w:val="005B13F3"/>
    <w:rsid w:val="005B3A42"/>
    <w:rsid w:val="005B4141"/>
    <w:rsid w:val="005C1F0A"/>
    <w:rsid w:val="005C2ADE"/>
    <w:rsid w:val="005D197F"/>
    <w:rsid w:val="005D697F"/>
    <w:rsid w:val="005D6E12"/>
    <w:rsid w:val="005E07AD"/>
    <w:rsid w:val="005E4ECF"/>
    <w:rsid w:val="005E780B"/>
    <w:rsid w:val="005F1147"/>
    <w:rsid w:val="005F1504"/>
    <w:rsid w:val="005F2FDA"/>
    <w:rsid w:val="00600EA7"/>
    <w:rsid w:val="0060366F"/>
    <w:rsid w:val="00603D37"/>
    <w:rsid w:val="00607A97"/>
    <w:rsid w:val="006127C2"/>
    <w:rsid w:val="00614B79"/>
    <w:rsid w:val="00614F5E"/>
    <w:rsid w:val="006244E3"/>
    <w:rsid w:val="006249F3"/>
    <w:rsid w:val="006305EE"/>
    <w:rsid w:val="00641C6B"/>
    <w:rsid w:val="00645B13"/>
    <w:rsid w:val="006478A6"/>
    <w:rsid w:val="0065111C"/>
    <w:rsid w:val="006520ED"/>
    <w:rsid w:val="006546A0"/>
    <w:rsid w:val="00655FC9"/>
    <w:rsid w:val="006574BB"/>
    <w:rsid w:val="00661CA7"/>
    <w:rsid w:val="006628ED"/>
    <w:rsid w:val="0066399A"/>
    <w:rsid w:val="00663D8A"/>
    <w:rsid w:val="00672317"/>
    <w:rsid w:val="0067356E"/>
    <w:rsid w:val="0067533E"/>
    <w:rsid w:val="006773D6"/>
    <w:rsid w:val="006813BB"/>
    <w:rsid w:val="0068168B"/>
    <w:rsid w:val="006833BD"/>
    <w:rsid w:val="00683C11"/>
    <w:rsid w:val="006864B7"/>
    <w:rsid w:val="00687656"/>
    <w:rsid w:val="006926A3"/>
    <w:rsid w:val="00692E3E"/>
    <w:rsid w:val="006934B1"/>
    <w:rsid w:val="00697A6F"/>
    <w:rsid w:val="006A17E1"/>
    <w:rsid w:val="006A1B3A"/>
    <w:rsid w:val="006A4707"/>
    <w:rsid w:val="006A55D2"/>
    <w:rsid w:val="006D3249"/>
    <w:rsid w:val="006D5343"/>
    <w:rsid w:val="006E0379"/>
    <w:rsid w:val="006E20B2"/>
    <w:rsid w:val="006E65AE"/>
    <w:rsid w:val="006F76D6"/>
    <w:rsid w:val="0070584C"/>
    <w:rsid w:val="00706766"/>
    <w:rsid w:val="007077C7"/>
    <w:rsid w:val="0071085A"/>
    <w:rsid w:val="007169C5"/>
    <w:rsid w:val="007169CB"/>
    <w:rsid w:val="007209D6"/>
    <w:rsid w:val="0072623F"/>
    <w:rsid w:val="00727956"/>
    <w:rsid w:val="00727F82"/>
    <w:rsid w:val="00730476"/>
    <w:rsid w:val="00730E54"/>
    <w:rsid w:val="007416B0"/>
    <w:rsid w:val="0074440B"/>
    <w:rsid w:val="007468C5"/>
    <w:rsid w:val="00747831"/>
    <w:rsid w:val="00747B58"/>
    <w:rsid w:val="007514E3"/>
    <w:rsid w:val="007548DF"/>
    <w:rsid w:val="00755ACA"/>
    <w:rsid w:val="00761742"/>
    <w:rsid w:val="0076406A"/>
    <w:rsid w:val="0077022A"/>
    <w:rsid w:val="00771391"/>
    <w:rsid w:val="00771A94"/>
    <w:rsid w:val="00773B29"/>
    <w:rsid w:val="007772F5"/>
    <w:rsid w:val="00782DB5"/>
    <w:rsid w:val="00783D91"/>
    <w:rsid w:val="00783DE1"/>
    <w:rsid w:val="00797305"/>
    <w:rsid w:val="007A02B2"/>
    <w:rsid w:val="007A1A15"/>
    <w:rsid w:val="007A285F"/>
    <w:rsid w:val="007A3A81"/>
    <w:rsid w:val="007A7252"/>
    <w:rsid w:val="007B1D12"/>
    <w:rsid w:val="007B2BE4"/>
    <w:rsid w:val="007B455B"/>
    <w:rsid w:val="007C2ADD"/>
    <w:rsid w:val="007C2EED"/>
    <w:rsid w:val="007C31A7"/>
    <w:rsid w:val="007C775F"/>
    <w:rsid w:val="007D12F5"/>
    <w:rsid w:val="007E4865"/>
    <w:rsid w:val="007E6868"/>
    <w:rsid w:val="007E6936"/>
    <w:rsid w:val="007E7F50"/>
    <w:rsid w:val="007F004E"/>
    <w:rsid w:val="007F0B0B"/>
    <w:rsid w:val="007F73A5"/>
    <w:rsid w:val="0081029E"/>
    <w:rsid w:val="00810419"/>
    <w:rsid w:val="0081061E"/>
    <w:rsid w:val="008126EE"/>
    <w:rsid w:val="00815102"/>
    <w:rsid w:val="008158B1"/>
    <w:rsid w:val="008165BE"/>
    <w:rsid w:val="00825512"/>
    <w:rsid w:val="00825A53"/>
    <w:rsid w:val="00827465"/>
    <w:rsid w:val="00834749"/>
    <w:rsid w:val="00834B7A"/>
    <w:rsid w:val="008378D6"/>
    <w:rsid w:val="008400D5"/>
    <w:rsid w:val="008411D1"/>
    <w:rsid w:val="008446DC"/>
    <w:rsid w:val="0084482A"/>
    <w:rsid w:val="008449E5"/>
    <w:rsid w:val="00845C43"/>
    <w:rsid w:val="00854480"/>
    <w:rsid w:val="00856DD9"/>
    <w:rsid w:val="00866B1C"/>
    <w:rsid w:val="00870B28"/>
    <w:rsid w:val="00871CA2"/>
    <w:rsid w:val="00874F50"/>
    <w:rsid w:val="00876D8D"/>
    <w:rsid w:val="008969DF"/>
    <w:rsid w:val="00897E02"/>
    <w:rsid w:val="008A4718"/>
    <w:rsid w:val="008A4A0C"/>
    <w:rsid w:val="008A7C61"/>
    <w:rsid w:val="008B3E03"/>
    <w:rsid w:val="008B416C"/>
    <w:rsid w:val="008B4E9D"/>
    <w:rsid w:val="008B5990"/>
    <w:rsid w:val="008C0300"/>
    <w:rsid w:val="008C0DF6"/>
    <w:rsid w:val="008C28E7"/>
    <w:rsid w:val="008C664D"/>
    <w:rsid w:val="008C6CF6"/>
    <w:rsid w:val="008D0319"/>
    <w:rsid w:val="008D254A"/>
    <w:rsid w:val="008D339E"/>
    <w:rsid w:val="008D5937"/>
    <w:rsid w:val="008D6610"/>
    <w:rsid w:val="008E264C"/>
    <w:rsid w:val="008F0CA9"/>
    <w:rsid w:val="008F485F"/>
    <w:rsid w:val="008F709D"/>
    <w:rsid w:val="0090219B"/>
    <w:rsid w:val="009078BA"/>
    <w:rsid w:val="00911044"/>
    <w:rsid w:val="00915E26"/>
    <w:rsid w:val="00916BA8"/>
    <w:rsid w:val="009207FD"/>
    <w:rsid w:val="00922A7F"/>
    <w:rsid w:val="00924251"/>
    <w:rsid w:val="00926B3B"/>
    <w:rsid w:val="00927D2A"/>
    <w:rsid w:val="00933DA0"/>
    <w:rsid w:val="00934605"/>
    <w:rsid w:val="009357A4"/>
    <w:rsid w:val="00944038"/>
    <w:rsid w:val="0095220D"/>
    <w:rsid w:val="0095441A"/>
    <w:rsid w:val="00954DA5"/>
    <w:rsid w:val="00955A62"/>
    <w:rsid w:val="00964121"/>
    <w:rsid w:val="00966E09"/>
    <w:rsid w:val="00973D3F"/>
    <w:rsid w:val="00974834"/>
    <w:rsid w:val="009761B8"/>
    <w:rsid w:val="00981088"/>
    <w:rsid w:val="00981692"/>
    <w:rsid w:val="0098412F"/>
    <w:rsid w:val="00984FF6"/>
    <w:rsid w:val="009912F0"/>
    <w:rsid w:val="00993922"/>
    <w:rsid w:val="0099444C"/>
    <w:rsid w:val="009965FF"/>
    <w:rsid w:val="009A0E48"/>
    <w:rsid w:val="009A13ED"/>
    <w:rsid w:val="009A31EF"/>
    <w:rsid w:val="009A5905"/>
    <w:rsid w:val="009A5C96"/>
    <w:rsid w:val="009B1C98"/>
    <w:rsid w:val="009C2973"/>
    <w:rsid w:val="009C3982"/>
    <w:rsid w:val="009C4B97"/>
    <w:rsid w:val="009D1C55"/>
    <w:rsid w:val="009D2424"/>
    <w:rsid w:val="009D26CC"/>
    <w:rsid w:val="009D3DE5"/>
    <w:rsid w:val="009E0647"/>
    <w:rsid w:val="009E1624"/>
    <w:rsid w:val="009E1F65"/>
    <w:rsid w:val="009E7309"/>
    <w:rsid w:val="009F0A06"/>
    <w:rsid w:val="009F0E83"/>
    <w:rsid w:val="009F2CE3"/>
    <w:rsid w:val="009F4829"/>
    <w:rsid w:val="00A00107"/>
    <w:rsid w:val="00A015CA"/>
    <w:rsid w:val="00A0284A"/>
    <w:rsid w:val="00A03188"/>
    <w:rsid w:val="00A0409E"/>
    <w:rsid w:val="00A04BF2"/>
    <w:rsid w:val="00A04D03"/>
    <w:rsid w:val="00A177B7"/>
    <w:rsid w:val="00A246F8"/>
    <w:rsid w:val="00A256C7"/>
    <w:rsid w:val="00A32364"/>
    <w:rsid w:val="00A365E3"/>
    <w:rsid w:val="00A37C53"/>
    <w:rsid w:val="00A40961"/>
    <w:rsid w:val="00A44117"/>
    <w:rsid w:val="00A45FB2"/>
    <w:rsid w:val="00A46283"/>
    <w:rsid w:val="00A5158F"/>
    <w:rsid w:val="00A52262"/>
    <w:rsid w:val="00A536CC"/>
    <w:rsid w:val="00A54BCF"/>
    <w:rsid w:val="00A57B54"/>
    <w:rsid w:val="00A60530"/>
    <w:rsid w:val="00A672A8"/>
    <w:rsid w:val="00A76544"/>
    <w:rsid w:val="00A85570"/>
    <w:rsid w:val="00A90B07"/>
    <w:rsid w:val="00A90BDF"/>
    <w:rsid w:val="00A9166F"/>
    <w:rsid w:val="00AA0589"/>
    <w:rsid w:val="00AA0B8A"/>
    <w:rsid w:val="00AA1A19"/>
    <w:rsid w:val="00AB0E96"/>
    <w:rsid w:val="00AB4EAD"/>
    <w:rsid w:val="00AB63BE"/>
    <w:rsid w:val="00AC10DC"/>
    <w:rsid w:val="00AC5D6A"/>
    <w:rsid w:val="00AD2383"/>
    <w:rsid w:val="00AD336D"/>
    <w:rsid w:val="00AD6DB0"/>
    <w:rsid w:val="00AE0128"/>
    <w:rsid w:val="00AE76A5"/>
    <w:rsid w:val="00AE76C0"/>
    <w:rsid w:val="00AF0154"/>
    <w:rsid w:val="00AF0480"/>
    <w:rsid w:val="00AF5CE9"/>
    <w:rsid w:val="00AF6C62"/>
    <w:rsid w:val="00AF7370"/>
    <w:rsid w:val="00AF7887"/>
    <w:rsid w:val="00B118BF"/>
    <w:rsid w:val="00B136BA"/>
    <w:rsid w:val="00B15F06"/>
    <w:rsid w:val="00B212C5"/>
    <w:rsid w:val="00B23EC1"/>
    <w:rsid w:val="00B46E50"/>
    <w:rsid w:val="00B50B5C"/>
    <w:rsid w:val="00B50B64"/>
    <w:rsid w:val="00B52518"/>
    <w:rsid w:val="00B54F0E"/>
    <w:rsid w:val="00B55297"/>
    <w:rsid w:val="00B560A8"/>
    <w:rsid w:val="00B56BA6"/>
    <w:rsid w:val="00B62A5D"/>
    <w:rsid w:val="00B6403D"/>
    <w:rsid w:val="00B662B6"/>
    <w:rsid w:val="00B6729D"/>
    <w:rsid w:val="00B72CCB"/>
    <w:rsid w:val="00B73F5B"/>
    <w:rsid w:val="00B75F13"/>
    <w:rsid w:val="00B8084D"/>
    <w:rsid w:val="00B835BB"/>
    <w:rsid w:val="00B84747"/>
    <w:rsid w:val="00B860ED"/>
    <w:rsid w:val="00B97785"/>
    <w:rsid w:val="00BB0090"/>
    <w:rsid w:val="00BB0130"/>
    <w:rsid w:val="00BB0CB6"/>
    <w:rsid w:val="00BB2CA6"/>
    <w:rsid w:val="00BD2BA6"/>
    <w:rsid w:val="00BD4E3C"/>
    <w:rsid w:val="00BD5B39"/>
    <w:rsid w:val="00BE1421"/>
    <w:rsid w:val="00BE2978"/>
    <w:rsid w:val="00BE3613"/>
    <w:rsid w:val="00BE3DFD"/>
    <w:rsid w:val="00BF0AD0"/>
    <w:rsid w:val="00BF6A77"/>
    <w:rsid w:val="00C02336"/>
    <w:rsid w:val="00C05F5B"/>
    <w:rsid w:val="00C07E64"/>
    <w:rsid w:val="00C1131E"/>
    <w:rsid w:val="00C1263F"/>
    <w:rsid w:val="00C13184"/>
    <w:rsid w:val="00C138CF"/>
    <w:rsid w:val="00C2192A"/>
    <w:rsid w:val="00C24FA3"/>
    <w:rsid w:val="00C25928"/>
    <w:rsid w:val="00C26467"/>
    <w:rsid w:val="00C26BD0"/>
    <w:rsid w:val="00C2747A"/>
    <w:rsid w:val="00C30FED"/>
    <w:rsid w:val="00C3234D"/>
    <w:rsid w:val="00C339E0"/>
    <w:rsid w:val="00C400AB"/>
    <w:rsid w:val="00C43358"/>
    <w:rsid w:val="00C44BC3"/>
    <w:rsid w:val="00C47D2D"/>
    <w:rsid w:val="00C50C9A"/>
    <w:rsid w:val="00C540F2"/>
    <w:rsid w:val="00C61D79"/>
    <w:rsid w:val="00C627FF"/>
    <w:rsid w:val="00C65964"/>
    <w:rsid w:val="00C67DFC"/>
    <w:rsid w:val="00C71D6A"/>
    <w:rsid w:val="00C7268F"/>
    <w:rsid w:val="00C72B5A"/>
    <w:rsid w:val="00C72DB1"/>
    <w:rsid w:val="00C812BC"/>
    <w:rsid w:val="00C8610D"/>
    <w:rsid w:val="00C87AD2"/>
    <w:rsid w:val="00C918B0"/>
    <w:rsid w:val="00C926AD"/>
    <w:rsid w:val="00C92D79"/>
    <w:rsid w:val="00C93BDB"/>
    <w:rsid w:val="00C93E95"/>
    <w:rsid w:val="00C955F2"/>
    <w:rsid w:val="00C964CC"/>
    <w:rsid w:val="00C96677"/>
    <w:rsid w:val="00C969E2"/>
    <w:rsid w:val="00CA518B"/>
    <w:rsid w:val="00CB3D07"/>
    <w:rsid w:val="00CB558A"/>
    <w:rsid w:val="00CC02A1"/>
    <w:rsid w:val="00CC0C2F"/>
    <w:rsid w:val="00CC1AEF"/>
    <w:rsid w:val="00CC5154"/>
    <w:rsid w:val="00CC6084"/>
    <w:rsid w:val="00CD04AF"/>
    <w:rsid w:val="00CD0BD4"/>
    <w:rsid w:val="00CD6829"/>
    <w:rsid w:val="00CE4793"/>
    <w:rsid w:val="00CE707F"/>
    <w:rsid w:val="00CE72DA"/>
    <w:rsid w:val="00CF007B"/>
    <w:rsid w:val="00CF136C"/>
    <w:rsid w:val="00CF2757"/>
    <w:rsid w:val="00CF2A1B"/>
    <w:rsid w:val="00D00400"/>
    <w:rsid w:val="00D02EA4"/>
    <w:rsid w:val="00D036CB"/>
    <w:rsid w:val="00D040E1"/>
    <w:rsid w:val="00D10B9C"/>
    <w:rsid w:val="00D10D1E"/>
    <w:rsid w:val="00D20065"/>
    <w:rsid w:val="00D21ABD"/>
    <w:rsid w:val="00D249B1"/>
    <w:rsid w:val="00D327CF"/>
    <w:rsid w:val="00D36958"/>
    <w:rsid w:val="00D37A18"/>
    <w:rsid w:val="00D51687"/>
    <w:rsid w:val="00D51CD0"/>
    <w:rsid w:val="00D531D8"/>
    <w:rsid w:val="00D57E5B"/>
    <w:rsid w:val="00D6031F"/>
    <w:rsid w:val="00D6657E"/>
    <w:rsid w:val="00D71F91"/>
    <w:rsid w:val="00D73E98"/>
    <w:rsid w:val="00D748AE"/>
    <w:rsid w:val="00D74B20"/>
    <w:rsid w:val="00D752A9"/>
    <w:rsid w:val="00D75450"/>
    <w:rsid w:val="00D75E86"/>
    <w:rsid w:val="00D76129"/>
    <w:rsid w:val="00D76826"/>
    <w:rsid w:val="00D80268"/>
    <w:rsid w:val="00D83112"/>
    <w:rsid w:val="00D8396C"/>
    <w:rsid w:val="00D92F04"/>
    <w:rsid w:val="00D97231"/>
    <w:rsid w:val="00DA2F6C"/>
    <w:rsid w:val="00DB2194"/>
    <w:rsid w:val="00DB2B7F"/>
    <w:rsid w:val="00DB4DA1"/>
    <w:rsid w:val="00DD3B07"/>
    <w:rsid w:val="00DD7244"/>
    <w:rsid w:val="00DE3D34"/>
    <w:rsid w:val="00DE642B"/>
    <w:rsid w:val="00DF1A84"/>
    <w:rsid w:val="00DF4059"/>
    <w:rsid w:val="00DF57AF"/>
    <w:rsid w:val="00E02A30"/>
    <w:rsid w:val="00E02A86"/>
    <w:rsid w:val="00E03D4E"/>
    <w:rsid w:val="00E04C61"/>
    <w:rsid w:val="00E07172"/>
    <w:rsid w:val="00E1005F"/>
    <w:rsid w:val="00E10278"/>
    <w:rsid w:val="00E10A8F"/>
    <w:rsid w:val="00E11103"/>
    <w:rsid w:val="00E1415D"/>
    <w:rsid w:val="00E17A6E"/>
    <w:rsid w:val="00E20520"/>
    <w:rsid w:val="00E21C6A"/>
    <w:rsid w:val="00E23B0F"/>
    <w:rsid w:val="00E24400"/>
    <w:rsid w:val="00E31C23"/>
    <w:rsid w:val="00E326A1"/>
    <w:rsid w:val="00E35526"/>
    <w:rsid w:val="00E46D9F"/>
    <w:rsid w:val="00E51F7C"/>
    <w:rsid w:val="00E557EB"/>
    <w:rsid w:val="00E57EC3"/>
    <w:rsid w:val="00E630C4"/>
    <w:rsid w:val="00E64A25"/>
    <w:rsid w:val="00E70D04"/>
    <w:rsid w:val="00E71F09"/>
    <w:rsid w:val="00E72B7E"/>
    <w:rsid w:val="00E751F2"/>
    <w:rsid w:val="00E76DD0"/>
    <w:rsid w:val="00E77826"/>
    <w:rsid w:val="00E8719C"/>
    <w:rsid w:val="00E90DC6"/>
    <w:rsid w:val="00E966C7"/>
    <w:rsid w:val="00E9682A"/>
    <w:rsid w:val="00E96A6D"/>
    <w:rsid w:val="00EA0A95"/>
    <w:rsid w:val="00EA258B"/>
    <w:rsid w:val="00EA30A9"/>
    <w:rsid w:val="00EA3E33"/>
    <w:rsid w:val="00EA596B"/>
    <w:rsid w:val="00EA67F1"/>
    <w:rsid w:val="00EB1093"/>
    <w:rsid w:val="00EB12A6"/>
    <w:rsid w:val="00EB3081"/>
    <w:rsid w:val="00EB431F"/>
    <w:rsid w:val="00EB50CA"/>
    <w:rsid w:val="00EC238C"/>
    <w:rsid w:val="00EC4FCA"/>
    <w:rsid w:val="00EC50BF"/>
    <w:rsid w:val="00EC5ABA"/>
    <w:rsid w:val="00EC5BA3"/>
    <w:rsid w:val="00EC748D"/>
    <w:rsid w:val="00ED039A"/>
    <w:rsid w:val="00ED47F0"/>
    <w:rsid w:val="00ED6E91"/>
    <w:rsid w:val="00EE4874"/>
    <w:rsid w:val="00EE4C2A"/>
    <w:rsid w:val="00EE7108"/>
    <w:rsid w:val="00EF07F9"/>
    <w:rsid w:val="00EF13D5"/>
    <w:rsid w:val="00EF3BE6"/>
    <w:rsid w:val="00EF6D81"/>
    <w:rsid w:val="00EF748D"/>
    <w:rsid w:val="00F00F37"/>
    <w:rsid w:val="00F042BA"/>
    <w:rsid w:val="00F058A8"/>
    <w:rsid w:val="00F06866"/>
    <w:rsid w:val="00F119A8"/>
    <w:rsid w:val="00F1433D"/>
    <w:rsid w:val="00F21C74"/>
    <w:rsid w:val="00F22B11"/>
    <w:rsid w:val="00F22EB4"/>
    <w:rsid w:val="00F230F0"/>
    <w:rsid w:val="00F253D2"/>
    <w:rsid w:val="00F3054B"/>
    <w:rsid w:val="00F36DC2"/>
    <w:rsid w:val="00F44982"/>
    <w:rsid w:val="00F4504C"/>
    <w:rsid w:val="00F45287"/>
    <w:rsid w:val="00F51B87"/>
    <w:rsid w:val="00F606F7"/>
    <w:rsid w:val="00F61D3C"/>
    <w:rsid w:val="00F64998"/>
    <w:rsid w:val="00F66ABD"/>
    <w:rsid w:val="00F7356B"/>
    <w:rsid w:val="00F80920"/>
    <w:rsid w:val="00F87043"/>
    <w:rsid w:val="00F90601"/>
    <w:rsid w:val="00FA5A80"/>
    <w:rsid w:val="00FA6862"/>
    <w:rsid w:val="00FA70F8"/>
    <w:rsid w:val="00FB1DEE"/>
    <w:rsid w:val="00FB2B05"/>
    <w:rsid w:val="00FC0210"/>
    <w:rsid w:val="00FC2375"/>
    <w:rsid w:val="00FC4182"/>
    <w:rsid w:val="00FD13E9"/>
    <w:rsid w:val="00FD1866"/>
    <w:rsid w:val="00FD2295"/>
    <w:rsid w:val="00FD22BD"/>
    <w:rsid w:val="00FD50ED"/>
    <w:rsid w:val="00FE5809"/>
    <w:rsid w:val="00FF1B96"/>
    <w:rsid w:val="00FF2F07"/>
    <w:rsid w:val="00FF3564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BC3E"/>
  <w15:docId w15:val="{64CB2D41-ED24-4E35-A53C-D911CAB0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D3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D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D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D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E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3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BE6"/>
  </w:style>
  <w:style w:type="paragraph" w:styleId="Stopka">
    <w:name w:val="footer"/>
    <w:basedOn w:val="Normalny"/>
    <w:link w:val="StopkaZnak"/>
    <w:uiPriority w:val="99"/>
    <w:unhideWhenUsed/>
    <w:rsid w:val="00EF3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BE6"/>
  </w:style>
  <w:style w:type="table" w:styleId="Tabela-Siatka">
    <w:name w:val="Table Grid"/>
    <w:basedOn w:val="Standardowy"/>
    <w:uiPriority w:val="39"/>
    <w:rsid w:val="0035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484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484C"/>
    <w:rPr>
      <w:color w:val="808080"/>
      <w:shd w:val="clear" w:color="auto" w:fill="E6E6E6"/>
    </w:rPr>
  </w:style>
  <w:style w:type="character" w:customStyle="1" w:styleId="y0nh2b">
    <w:name w:val="y0nh2b"/>
    <w:basedOn w:val="Domylnaczcionkaakapitu"/>
    <w:rsid w:val="002223F1"/>
  </w:style>
  <w:style w:type="character" w:styleId="Odwoaniedokomentarza">
    <w:name w:val="annotation reference"/>
    <w:basedOn w:val="Domylnaczcionkaakapitu"/>
    <w:uiPriority w:val="99"/>
    <w:semiHidden/>
    <w:unhideWhenUsed/>
    <w:rsid w:val="00F80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9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9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92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D197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305E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067A7"/>
    <w:pPr>
      <w:spacing w:after="0" w:line="240" w:lineRule="auto"/>
    </w:pPr>
  </w:style>
  <w:style w:type="paragraph" w:customStyle="1" w:styleId="Default">
    <w:name w:val="Default"/>
    <w:rsid w:val="00574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926A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6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6F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57A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0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6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3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3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5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6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fr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pfr.pl/przykladowe-elementy-graficzne-z-poprzednich-kampanii-promocyjny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fr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pf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fr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1F6F1-EA46-4F3B-AB8E-B0E0B7CA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2731</Words>
  <Characters>16390</Characters>
  <Application>Microsoft Office Word</Application>
  <DocSecurity>4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a.kowalska</dc:creator>
  <cp:lastModifiedBy>Beata  Kmieć</cp:lastModifiedBy>
  <cp:revision>2</cp:revision>
  <cp:lastPrinted>2021-03-01T11:45:00Z</cp:lastPrinted>
  <dcterms:created xsi:type="dcterms:W3CDTF">2022-03-21T13:29:00Z</dcterms:created>
  <dcterms:modified xsi:type="dcterms:W3CDTF">2022-03-21T13:29:00Z</dcterms:modified>
</cp:coreProperties>
</file>