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Pr="00267CFD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267CFD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DF523CA" w14:textId="58E2E362" w:rsidR="008A56EE" w:rsidRPr="008A56EE" w:rsidRDefault="008A56EE" w:rsidP="003E1F20">
      <w:pPr>
        <w:pStyle w:val="Nagwek1"/>
        <w:rPr>
          <w:color w:val="FF0000"/>
        </w:rPr>
      </w:pPr>
      <w:r w:rsidRPr="008A56EE">
        <w:rPr>
          <w:color w:val="FF0000"/>
        </w:rPr>
        <w:t>Modyfikacja w UWADZE</w:t>
      </w:r>
    </w:p>
    <w:p w14:paraId="41358847" w14:textId="467AAFB0" w:rsidR="0095537D" w:rsidRPr="00267CFD" w:rsidRDefault="006524D6" w:rsidP="003E1F20">
      <w:pPr>
        <w:pStyle w:val="Nagwek1"/>
      </w:pPr>
      <w:r w:rsidRPr="00267CFD">
        <w:t xml:space="preserve">OPIS PRZEDMIOTU ZAMÓWIENIA – część nr </w:t>
      </w:r>
      <w:r w:rsidR="00267CFD">
        <w:t>6</w:t>
      </w:r>
    </w:p>
    <w:p w14:paraId="3DB9D06E" w14:textId="77777777" w:rsidR="0095537D" w:rsidRPr="00267CFD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67CF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267CFD">
        <w:rPr>
          <w:rFonts w:asciiTheme="minorHAnsi" w:hAnsiTheme="minorHAnsi" w:cstheme="minorHAnsi"/>
        </w:rPr>
        <w:t>:</w:t>
      </w:r>
    </w:p>
    <w:p w14:paraId="7C844B4B" w14:textId="6DC20705" w:rsidR="008172DA" w:rsidRPr="00267CFD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267CFD">
        <w:rPr>
          <w:rFonts w:ascii="Calibri" w:hAnsi="Calibri" w:cs="Calibri"/>
          <w:b/>
          <w:sz w:val="24"/>
          <w:szCs w:val="24"/>
        </w:rPr>
        <w:t xml:space="preserve">Zakład </w:t>
      </w:r>
      <w:r w:rsidR="00267CFD" w:rsidRPr="00267CFD">
        <w:rPr>
          <w:rFonts w:ascii="Calibri" w:hAnsi="Calibri" w:cs="Calibri"/>
          <w:b/>
          <w:sz w:val="24"/>
          <w:szCs w:val="24"/>
        </w:rPr>
        <w:t xml:space="preserve">Medycyny Populacyjnej i Prewencji Chorób Cywilizacyjnych </w:t>
      </w:r>
      <w:r w:rsidRPr="00267CFD">
        <w:rPr>
          <w:rFonts w:ascii="Calibri" w:hAnsi="Calibri" w:cs="Calibri"/>
          <w:b/>
          <w:sz w:val="24"/>
          <w:szCs w:val="24"/>
        </w:rPr>
        <w:t>UMB</w:t>
      </w:r>
    </w:p>
    <w:p w14:paraId="21596403" w14:textId="1D94190E" w:rsidR="0095537D" w:rsidRPr="00267CFD" w:rsidRDefault="00267CFD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7CFD">
        <w:rPr>
          <w:rFonts w:asciiTheme="minorHAnsi" w:hAnsiTheme="minorHAnsi" w:cstheme="minorHAnsi"/>
          <w:b/>
          <w:sz w:val="24"/>
          <w:szCs w:val="24"/>
          <w:u w:val="single"/>
        </w:rPr>
        <w:t>Aparat USG</w:t>
      </w:r>
      <w:r w:rsidR="008172DA" w:rsidRPr="00267CFD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7D5E9E61" w14:textId="77777777" w:rsidR="00BF4E8F" w:rsidRPr="00267CFD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67CFD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67CFD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267CF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67CFD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267CFD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267CF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67CFD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267CFD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B6113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267CFD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267CFD">
        <w:rPr>
          <w:rFonts w:asciiTheme="minorHAnsi" w:hAnsiTheme="minorHAnsi" w:cstheme="minorHAnsi"/>
          <w:b/>
          <w:sz w:val="24"/>
          <w:szCs w:val="24"/>
        </w:rPr>
        <w:tab/>
      </w:r>
    </w:p>
    <w:p w14:paraId="1F98A0C9" w14:textId="524E58A9" w:rsidR="00267CFD" w:rsidRDefault="00267CFD" w:rsidP="00267CFD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91617">
        <w:rPr>
          <w:rFonts w:asciiTheme="minorHAnsi" w:hAnsiTheme="minorHAnsi" w:cstheme="minorHAnsi"/>
          <w:b/>
          <w:sz w:val="24"/>
          <w:szCs w:val="24"/>
        </w:rPr>
        <w:t>Rok produkcji: 2023 r.</w:t>
      </w:r>
    </w:p>
    <w:p w14:paraId="3D5D1543" w14:textId="77777777" w:rsidR="00267CFD" w:rsidRPr="00267CFD" w:rsidRDefault="00267CFD" w:rsidP="00267CFD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67CFD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267CFD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2A67E931" w:rsidR="00187B9D" w:rsidRPr="00267CF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267CFD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267C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7CFD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</w:t>
      </w:r>
      <w:bookmarkStart w:id="0" w:name="_GoBack"/>
      <w:bookmarkEnd w:id="0"/>
      <w:r w:rsidRPr="00267CFD">
        <w:rPr>
          <w:rFonts w:asciiTheme="minorHAnsi" w:hAnsiTheme="minorHAnsi" w:cstheme="minorHAnsi"/>
          <w:sz w:val="24"/>
          <w:szCs w:val="24"/>
        </w:rPr>
        <w:t xml:space="preserve">posób zgodny z oznaczeniami, które znajdą się </w:t>
      </w:r>
      <w:r w:rsidR="003B7F34">
        <w:rPr>
          <w:rFonts w:asciiTheme="minorHAnsi" w:hAnsiTheme="minorHAnsi" w:cstheme="minorHAnsi"/>
          <w:sz w:val="24"/>
          <w:szCs w:val="24"/>
        </w:rPr>
        <w:br/>
      </w:r>
      <w:r w:rsidRPr="00267CFD">
        <w:rPr>
          <w:rFonts w:asciiTheme="minorHAnsi" w:hAnsiTheme="minorHAnsi" w:cstheme="minorHAnsi"/>
          <w:sz w:val="24"/>
          <w:szCs w:val="24"/>
        </w:rPr>
        <w:t>w materiałach informa</w:t>
      </w:r>
      <w:r w:rsidR="003B7F34">
        <w:rPr>
          <w:rFonts w:asciiTheme="minorHAnsi" w:hAnsiTheme="minorHAnsi" w:cstheme="minorHAnsi"/>
          <w:sz w:val="24"/>
          <w:szCs w:val="24"/>
        </w:rPr>
        <w:t xml:space="preserve">cyjnych </w:t>
      </w:r>
      <w:r w:rsidR="003B7F34" w:rsidRPr="003B7F34">
        <w:rPr>
          <w:rFonts w:asciiTheme="minorHAnsi" w:hAnsiTheme="minorHAnsi" w:cstheme="minorHAnsi"/>
          <w:color w:val="FF0000"/>
          <w:sz w:val="24"/>
          <w:szCs w:val="24"/>
        </w:rPr>
        <w:t>lub deklaracji zgodności.</w:t>
      </w:r>
    </w:p>
    <w:p w14:paraId="37B69A3D" w14:textId="796D8E98" w:rsidR="00A86417" w:rsidRPr="00267CFD" w:rsidRDefault="00A86417" w:rsidP="003E1F20">
      <w:pPr>
        <w:pStyle w:val="Nagwek2"/>
      </w:pPr>
      <w:r w:rsidRPr="00267CFD">
        <w:t>WYMAGANIA TECHNICZNE, UŻYTKOWE I FUNKCJONALNE</w:t>
      </w:r>
      <w:r w:rsidR="005E630D" w:rsidRPr="00267CFD">
        <w:t>:</w:t>
      </w:r>
    </w:p>
    <w:p w14:paraId="48EFB720" w14:textId="77777777" w:rsidR="006F59D3" w:rsidRPr="000F4610" w:rsidRDefault="006F59D3" w:rsidP="000F461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4610">
        <w:rPr>
          <w:rFonts w:asciiTheme="minorHAnsi" w:hAnsiTheme="minorHAnsi" w:cstheme="minorHAnsi"/>
          <w:sz w:val="24"/>
          <w:szCs w:val="24"/>
        </w:rPr>
        <w:t>Aparat klasy PREMIUM przeznaczony do badań serca z obrazowaniem 4D, stacjonarny zainstalowany na wózku z układem blokowania kół,</w:t>
      </w:r>
    </w:p>
    <w:p w14:paraId="3CAD73C3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>Echokardiograf z wyposażeniem dedykowanym do diagnostyki kardio</w:t>
      </w:r>
      <w:r w:rsidR="005A01B8">
        <w:rPr>
          <w:rFonts w:asciiTheme="minorHAnsi" w:hAnsiTheme="minorHAnsi" w:cstheme="minorHAnsi"/>
          <w:sz w:val="24"/>
          <w:szCs w:val="24"/>
        </w:rPr>
        <w:t xml:space="preserve">logicznej i naczyniowej: </w:t>
      </w:r>
      <w:r w:rsidRPr="005A01B8">
        <w:rPr>
          <w:rFonts w:asciiTheme="minorHAnsi" w:hAnsiTheme="minorHAnsi" w:cstheme="minorHAnsi"/>
          <w:sz w:val="24"/>
          <w:szCs w:val="24"/>
        </w:rPr>
        <w:t>min. 3 gniazda sond obrazowych</w:t>
      </w:r>
      <w:r w:rsidR="005A01B8">
        <w:rPr>
          <w:rFonts w:asciiTheme="minorHAnsi" w:hAnsiTheme="minorHAnsi" w:cstheme="minorHAnsi"/>
          <w:sz w:val="24"/>
          <w:szCs w:val="24"/>
        </w:rPr>
        <w:t xml:space="preserve">, min. </w:t>
      </w:r>
      <w:r w:rsidRPr="005A01B8">
        <w:rPr>
          <w:rFonts w:asciiTheme="minorHAnsi" w:hAnsiTheme="minorHAnsi" w:cstheme="minorHAnsi"/>
          <w:sz w:val="24"/>
          <w:szCs w:val="24"/>
        </w:rPr>
        <w:t>1 gniazdo sondy CWD</w:t>
      </w:r>
      <w:r w:rsidR="005A01B8">
        <w:rPr>
          <w:rFonts w:asciiTheme="minorHAnsi" w:hAnsiTheme="minorHAnsi" w:cstheme="minorHAnsi"/>
          <w:sz w:val="24"/>
          <w:szCs w:val="24"/>
        </w:rPr>
        <w:t xml:space="preserve">, min. </w:t>
      </w:r>
      <w:r w:rsidRPr="005A01B8">
        <w:rPr>
          <w:rFonts w:asciiTheme="minorHAnsi" w:hAnsiTheme="minorHAnsi" w:cstheme="minorHAnsi"/>
          <w:sz w:val="24"/>
          <w:szCs w:val="24"/>
        </w:rPr>
        <w:t>1 gniazdo wejściowe EKG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5E83F9CC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Zakres częstotliwości pracy głowic nie mniejszy niż 2,0 MHz ÷ 18 MHz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0B0C3C58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Ilość rzeczywistych kanałów nadawczych TX – min 192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1EE5AB3F" w14:textId="407D785A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 xml:space="preserve">Obrazowanie 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ciągłoogniskowe</w:t>
      </w:r>
      <w:proofErr w:type="spellEnd"/>
      <w:r w:rsidRPr="005A01B8">
        <w:rPr>
          <w:rFonts w:asciiTheme="minorHAnsi" w:hAnsiTheme="minorHAnsi" w:cstheme="minorHAnsi"/>
          <w:sz w:val="24"/>
          <w:szCs w:val="24"/>
        </w:rPr>
        <w:t xml:space="preserve"> na</w:t>
      </w:r>
      <w:r w:rsidR="00AA1C44">
        <w:rPr>
          <w:rFonts w:asciiTheme="minorHAnsi" w:hAnsiTheme="minorHAnsi" w:cstheme="minorHAnsi"/>
          <w:sz w:val="24"/>
          <w:szCs w:val="24"/>
        </w:rPr>
        <w:t xml:space="preserve"> całej głębokości obrazowania (</w:t>
      </w:r>
      <w:r w:rsidRPr="005A01B8">
        <w:rPr>
          <w:rFonts w:asciiTheme="minorHAnsi" w:hAnsiTheme="minorHAnsi" w:cstheme="minorHAnsi"/>
          <w:sz w:val="24"/>
          <w:szCs w:val="24"/>
        </w:rPr>
        <w:t>be</w:t>
      </w:r>
      <w:r w:rsidR="00AA1C44">
        <w:rPr>
          <w:rFonts w:asciiTheme="minorHAnsi" w:hAnsiTheme="minorHAnsi" w:cstheme="minorHAnsi"/>
          <w:sz w:val="24"/>
          <w:szCs w:val="24"/>
        </w:rPr>
        <w:t>z konieczności regulacji ognisk</w:t>
      </w:r>
      <w:r w:rsidRPr="005A01B8">
        <w:rPr>
          <w:rFonts w:asciiTheme="minorHAnsi" w:hAnsiTheme="minorHAnsi" w:cstheme="minorHAnsi"/>
          <w:sz w:val="24"/>
          <w:szCs w:val="24"/>
        </w:rPr>
        <w:t>) z trybem ciągłej automatycznej optymalizac</w:t>
      </w:r>
      <w:r w:rsidR="005A01B8">
        <w:rPr>
          <w:rFonts w:asciiTheme="minorHAnsi" w:hAnsiTheme="minorHAnsi" w:cstheme="minorHAnsi"/>
          <w:sz w:val="24"/>
          <w:szCs w:val="24"/>
        </w:rPr>
        <w:t>ji obrazu w czasie rzeczywistym,</w:t>
      </w:r>
    </w:p>
    <w:p w14:paraId="45C1B8DD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Maksymalna głębokość obrazowania min. 46 cm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2AACA1C2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Częstotliwość odświeżania obrazu (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frame</w:t>
      </w:r>
      <w:proofErr w:type="spellEnd"/>
      <w:r w:rsidRPr="005A01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5A01B8">
        <w:rPr>
          <w:rFonts w:asciiTheme="minorHAnsi" w:hAnsiTheme="minorHAnsi" w:cstheme="minorHAnsi"/>
          <w:sz w:val="24"/>
          <w:szCs w:val="24"/>
        </w:rPr>
        <w:t>) w obrazowaniu 2D - min. 6500 obrazów/s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3F5B0990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lastRenderedPageBreak/>
        <w:t>Powiększenie obrazu w stosunku do jego rzeczywistej wielkości – min. 8 razy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70C9CC77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Częstotliwość odświeżania obrazu (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frame</w:t>
      </w:r>
      <w:proofErr w:type="spellEnd"/>
      <w:r w:rsidRPr="005A01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5A01B8">
        <w:rPr>
          <w:rFonts w:asciiTheme="minorHAnsi" w:hAnsiTheme="minorHAnsi" w:cstheme="minorHAnsi"/>
          <w:sz w:val="24"/>
          <w:szCs w:val="24"/>
        </w:rPr>
        <w:t xml:space="preserve"> ) w obrazowaniu 2D+CF min. 450 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="005A01B8">
        <w:rPr>
          <w:rFonts w:asciiTheme="minorHAnsi" w:hAnsiTheme="minorHAnsi" w:cstheme="minorHAnsi"/>
          <w:sz w:val="24"/>
          <w:szCs w:val="24"/>
        </w:rPr>
        <w:t>.</w:t>
      </w:r>
      <w:r w:rsidRPr="005A01B8">
        <w:rPr>
          <w:rFonts w:asciiTheme="minorHAnsi" w:hAnsiTheme="minorHAnsi" w:cstheme="minorHAnsi"/>
          <w:sz w:val="24"/>
          <w:szCs w:val="24"/>
        </w:rPr>
        <w:t>/sek</w:t>
      </w:r>
      <w:r w:rsidR="005A01B8">
        <w:rPr>
          <w:rFonts w:asciiTheme="minorHAnsi" w:hAnsiTheme="minorHAnsi" w:cstheme="minorHAnsi"/>
          <w:sz w:val="24"/>
          <w:szCs w:val="24"/>
        </w:rPr>
        <w:t>.,</w:t>
      </w:r>
    </w:p>
    <w:p w14:paraId="68634165" w14:textId="77777777" w:rsidR="005A01B8" w:rsidRDefault="005A01B8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Monitor </w:t>
      </w:r>
      <w:r w:rsidR="006F59D3" w:rsidRPr="005A01B8">
        <w:rPr>
          <w:rFonts w:asciiTheme="minorHAnsi" w:hAnsiTheme="minorHAnsi" w:cstheme="minorHAnsi"/>
          <w:sz w:val="24"/>
          <w:szCs w:val="24"/>
        </w:rPr>
        <w:t>o przekątnej ekranu – min. 23” i rozdzielczości HD - min. 1920 x 1080 pikseli z regulacją położenia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4DF4273" w14:textId="1B846B63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 xml:space="preserve">Ekran dotykowy o przekątnej </w:t>
      </w:r>
      <w:r w:rsidR="00C32EA3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5A01B8">
        <w:rPr>
          <w:rFonts w:asciiTheme="minorHAnsi" w:hAnsiTheme="minorHAnsi" w:cstheme="minorHAnsi"/>
          <w:sz w:val="24"/>
          <w:szCs w:val="24"/>
        </w:rPr>
        <w:t>12” do sterowania funkcjami aparatu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1AE27ED4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Elektryczna regulacja wysokości: podnoszenia i obniżania konsoli wraz z monitorem min. 20 cm z elektryczną blokadą położenia pulpitu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338246C0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Zintegrowany moduł EKG, prezentacja na ekranie przebiegu EKG badanego pacjenta, kabel EKG na elektrody samoprzylepne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3629D3D3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Zaawansowana baza danych pacjentów i obrazów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30B27380" w14:textId="77777777" w:rsidR="00F85A35" w:rsidRPr="000F4610" w:rsidRDefault="005A01B8" w:rsidP="000F461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4610">
        <w:rPr>
          <w:rFonts w:asciiTheme="minorHAnsi" w:hAnsiTheme="minorHAnsi" w:cstheme="minorHAnsi"/>
          <w:sz w:val="24"/>
          <w:szCs w:val="24"/>
        </w:rPr>
        <w:t xml:space="preserve">Tryby obrazowania </w:t>
      </w:r>
      <w:r w:rsidR="00BF7277" w:rsidRPr="000F4610">
        <w:rPr>
          <w:rFonts w:asciiTheme="minorHAnsi" w:hAnsiTheme="minorHAnsi" w:cstheme="minorHAnsi"/>
          <w:sz w:val="24"/>
          <w:szCs w:val="24"/>
        </w:rPr>
        <w:t>co najmniej:</w:t>
      </w:r>
    </w:p>
    <w:p w14:paraId="7B7AB61B" w14:textId="77777777" w:rsid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B-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="005A01B8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34B818E1" w14:textId="4E2AC1EC" w:rsidR="005A01B8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M-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="005A01B8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3E2F2916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Anatomiczny M-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Pr="005A01B8">
        <w:rPr>
          <w:rFonts w:asciiTheme="minorHAnsi" w:hAnsiTheme="minorHAnsi" w:cstheme="minorHAnsi"/>
          <w:sz w:val="24"/>
          <w:szCs w:val="24"/>
        </w:rPr>
        <w:t xml:space="preserve"> w czasie rzeczywistym oraz na pętlach obrazowych 2D zapisanych w pamięci CINE oraz z archiwum aparatu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10B28EAD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Kolorowy M-</w:t>
      </w:r>
      <w:proofErr w:type="spellStart"/>
      <w:r w:rsidRPr="005A01B8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773AE048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Obrazowanie harmoniczne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13E76314" w14:textId="77777777" w:rsidR="005A01B8" w:rsidRDefault="006F59D3" w:rsidP="005A01B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Doppler spektralny z falą pulsacyjną (PW-D):</w:t>
      </w:r>
    </w:p>
    <w:p w14:paraId="675FF389" w14:textId="77777777" w:rsidR="005A01B8" w:rsidRDefault="006F59D3" w:rsidP="005A01B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automatyczna optymalizacja spektrum – przesunięcie linii bazowej i ustawienie skali jednym przyciskiem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586C290F" w14:textId="77777777" w:rsidR="005A01B8" w:rsidRDefault="006F59D3" w:rsidP="005A01B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automatyczna korekcja kąta jednym przyciskiem</w:t>
      </w:r>
      <w:r w:rsidR="005A01B8">
        <w:rPr>
          <w:rFonts w:asciiTheme="minorHAnsi" w:hAnsiTheme="minorHAnsi" w:cstheme="minorHAnsi"/>
          <w:sz w:val="24"/>
          <w:szCs w:val="24"/>
        </w:rPr>
        <w:t>,</w:t>
      </w:r>
    </w:p>
    <w:p w14:paraId="0FD2EAA7" w14:textId="77777777" w:rsidR="00D04055" w:rsidRDefault="006F59D3" w:rsidP="00D0405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01B8">
        <w:rPr>
          <w:rFonts w:asciiTheme="minorHAnsi" w:hAnsiTheme="minorHAnsi" w:cstheme="minorHAnsi"/>
          <w:sz w:val="24"/>
          <w:szCs w:val="24"/>
        </w:rPr>
        <w:t>regulacja linii bazowej i korekcji kąta na obrazach zapisanych w archiwum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7FDF3354" w14:textId="554DF510" w:rsidR="006F59D3" w:rsidRPr="00D04055" w:rsidRDefault="006F59D3" w:rsidP="00D0405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 xml:space="preserve">zakres regulacji </w:t>
      </w:r>
      <w:r w:rsidR="00C32EA3">
        <w:rPr>
          <w:rFonts w:asciiTheme="minorHAnsi" w:hAnsiTheme="minorHAnsi" w:cstheme="minorHAnsi"/>
          <w:sz w:val="24"/>
          <w:szCs w:val="24"/>
        </w:rPr>
        <w:t>korekcji kąta w zakresie min.</w:t>
      </w:r>
      <w:r w:rsidRPr="00D04055">
        <w:rPr>
          <w:rFonts w:asciiTheme="minorHAnsi" w:hAnsiTheme="minorHAnsi" w:cstheme="minorHAnsi"/>
          <w:sz w:val="24"/>
          <w:szCs w:val="24"/>
        </w:rPr>
        <w:t xml:space="preserve"> od ± 0° do ± 60°</w:t>
      </w:r>
    </w:p>
    <w:p w14:paraId="2C7A9D23" w14:textId="77777777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>Doppler spektralny z falą ciągłą (CWD): maksymalna mierzona prędkość min. 12 m/sek</w:t>
      </w:r>
      <w:r w:rsidR="00D04055">
        <w:rPr>
          <w:rFonts w:asciiTheme="minorHAnsi" w:hAnsiTheme="minorHAnsi" w:cstheme="minorHAnsi"/>
          <w:sz w:val="24"/>
          <w:szCs w:val="24"/>
        </w:rPr>
        <w:t>.,</w:t>
      </w:r>
    </w:p>
    <w:p w14:paraId="1FD198AC" w14:textId="77777777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>Doppler kolorowy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48DD93DA" w14:textId="77777777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 xml:space="preserve">Power </w:t>
      </w:r>
      <w:proofErr w:type="spellStart"/>
      <w:r w:rsidRPr="00D04055">
        <w:rPr>
          <w:rFonts w:asciiTheme="minorHAnsi" w:hAnsiTheme="minorHAnsi" w:cstheme="minorHAnsi"/>
          <w:sz w:val="24"/>
          <w:szCs w:val="24"/>
        </w:rPr>
        <w:t>doppler</w:t>
      </w:r>
      <w:proofErr w:type="spellEnd"/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2F1564E8" w14:textId="77777777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 xml:space="preserve">Doppler tkankowy kolorowy z częstotliwością odświeżania obrazu min. 700 </w:t>
      </w:r>
      <w:proofErr w:type="spellStart"/>
      <w:r w:rsidRPr="00D04055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D04055">
        <w:rPr>
          <w:rFonts w:asciiTheme="minorHAnsi" w:hAnsiTheme="minorHAnsi" w:cstheme="minorHAnsi"/>
          <w:sz w:val="24"/>
          <w:szCs w:val="24"/>
        </w:rPr>
        <w:t>/sek.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17C56652" w14:textId="77777777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>Jednoczesna prezentacja na ekranie w czasie rzeczywistym dwóch ruchomych obrazów w trybie 2D oraz w trybie kolorowego Dopplera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34118FB2" w14:textId="77777777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04055">
        <w:rPr>
          <w:rFonts w:asciiTheme="minorHAnsi" w:hAnsiTheme="minorHAnsi" w:cstheme="minorHAnsi"/>
          <w:sz w:val="24"/>
          <w:szCs w:val="24"/>
        </w:rPr>
        <w:t>Triplex</w:t>
      </w:r>
      <w:proofErr w:type="spellEnd"/>
      <w:r w:rsidRPr="00D04055">
        <w:rPr>
          <w:rFonts w:asciiTheme="minorHAnsi" w:hAnsiTheme="minorHAnsi" w:cstheme="minorHAnsi"/>
          <w:sz w:val="24"/>
          <w:szCs w:val="24"/>
        </w:rPr>
        <w:t>: 2D + CD + PWD/CWD z głowicy sektorowej przezklatkowej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0B766484" w14:textId="105BC71E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 xml:space="preserve">Głowica sektorowa 2D wykonana w technice wielorzędowej do </w:t>
      </w:r>
      <w:r w:rsidR="00D04055">
        <w:rPr>
          <w:rFonts w:asciiTheme="minorHAnsi" w:hAnsiTheme="minorHAnsi" w:cstheme="minorHAnsi"/>
          <w:sz w:val="24"/>
          <w:szCs w:val="24"/>
        </w:rPr>
        <w:t xml:space="preserve">diagnostyki kardiologicznej. </w:t>
      </w:r>
      <w:r w:rsidRPr="00D04055">
        <w:rPr>
          <w:rFonts w:asciiTheme="minorHAnsi" w:hAnsiTheme="minorHAnsi" w:cstheme="minorHAnsi"/>
          <w:sz w:val="24"/>
          <w:szCs w:val="24"/>
        </w:rPr>
        <w:lastRenderedPageBreak/>
        <w:t xml:space="preserve">Częstotliwość pracy </w:t>
      </w:r>
      <w:r w:rsidR="00AE30B4">
        <w:rPr>
          <w:rFonts w:asciiTheme="minorHAnsi" w:hAnsiTheme="minorHAnsi" w:cstheme="minorHAnsi"/>
          <w:sz w:val="24"/>
          <w:szCs w:val="24"/>
        </w:rPr>
        <w:t xml:space="preserve">nie gorsza niż </w:t>
      </w:r>
      <w:r w:rsidRPr="00D04055">
        <w:rPr>
          <w:rFonts w:asciiTheme="minorHAnsi" w:hAnsiTheme="minorHAnsi" w:cstheme="minorHAnsi"/>
          <w:sz w:val="24"/>
          <w:szCs w:val="24"/>
        </w:rPr>
        <w:t>1,5 MHz ÷ 4,5 MHz ± 1 MHz</w:t>
      </w:r>
      <w:r w:rsidR="00D04055">
        <w:rPr>
          <w:rFonts w:asciiTheme="minorHAnsi" w:hAnsiTheme="minorHAnsi" w:cstheme="minorHAnsi"/>
          <w:sz w:val="24"/>
          <w:szCs w:val="24"/>
        </w:rPr>
        <w:t xml:space="preserve">. </w:t>
      </w:r>
      <w:r w:rsidRPr="00D04055">
        <w:rPr>
          <w:rFonts w:asciiTheme="minorHAnsi" w:hAnsiTheme="minorHAnsi" w:cstheme="minorHAnsi"/>
          <w:sz w:val="24"/>
          <w:szCs w:val="24"/>
        </w:rPr>
        <w:t>Ilość fizycznych elementów piezoelektrycznych min. 280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32587BAF" w14:textId="49174E0C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>Głowica (sonda) matrycowa 4D do badań przezklatk</w:t>
      </w:r>
      <w:r w:rsidR="00AE30B4">
        <w:rPr>
          <w:rFonts w:asciiTheme="minorHAnsi" w:hAnsiTheme="minorHAnsi" w:cstheme="minorHAnsi"/>
          <w:sz w:val="24"/>
          <w:szCs w:val="24"/>
        </w:rPr>
        <w:t xml:space="preserve">owych typu </w:t>
      </w:r>
      <w:proofErr w:type="spellStart"/>
      <w:r w:rsidR="00AE30B4">
        <w:rPr>
          <w:rFonts w:asciiTheme="minorHAnsi" w:hAnsiTheme="minorHAnsi" w:cstheme="minorHAnsi"/>
          <w:sz w:val="24"/>
          <w:szCs w:val="24"/>
        </w:rPr>
        <w:t>Phased</w:t>
      </w:r>
      <w:proofErr w:type="spellEnd"/>
      <w:r w:rsidR="00AE30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E30B4">
        <w:rPr>
          <w:rFonts w:asciiTheme="minorHAnsi" w:hAnsiTheme="minorHAnsi" w:cstheme="minorHAnsi"/>
          <w:sz w:val="24"/>
          <w:szCs w:val="24"/>
        </w:rPr>
        <w:t>Array</w:t>
      </w:r>
      <w:proofErr w:type="spellEnd"/>
      <w:r w:rsidR="00D04055">
        <w:rPr>
          <w:rFonts w:asciiTheme="minorHAnsi" w:hAnsiTheme="minorHAnsi" w:cstheme="minorHAnsi"/>
          <w:sz w:val="24"/>
          <w:szCs w:val="24"/>
        </w:rPr>
        <w:t xml:space="preserve">. </w:t>
      </w:r>
      <w:r w:rsidRPr="00D04055">
        <w:rPr>
          <w:rFonts w:asciiTheme="minorHAnsi" w:hAnsiTheme="minorHAnsi" w:cstheme="minorHAnsi"/>
          <w:sz w:val="24"/>
          <w:szCs w:val="24"/>
        </w:rPr>
        <w:t xml:space="preserve">Częstotliwość pracy </w:t>
      </w:r>
      <w:r w:rsidR="00AE30B4">
        <w:rPr>
          <w:rFonts w:asciiTheme="minorHAnsi" w:hAnsiTheme="minorHAnsi" w:cstheme="minorHAnsi"/>
          <w:sz w:val="24"/>
          <w:szCs w:val="24"/>
        </w:rPr>
        <w:t xml:space="preserve">nie gorsza niż </w:t>
      </w:r>
      <w:r w:rsidRPr="00D04055">
        <w:rPr>
          <w:rFonts w:asciiTheme="minorHAnsi" w:hAnsiTheme="minorHAnsi" w:cstheme="minorHAnsi"/>
          <w:sz w:val="24"/>
          <w:szCs w:val="24"/>
        </w:rPr>
        <w:t>1,5 MHz ÷ 4,5 MHz ± 1 MHz</w:t>
      </w:r>
      <w:r w:rsidR="00D04055">
        <w:rPr>
          <w:rFonts w:asciiTheme="minorHAnsi" w:hAnsiTheme="minorHAnsi" w:cstheme="minorHAnsi"/>
          <w:sz w:val="24"/>
          <w:szCs w:val="24"/>
        </w:rPr>
        <w:t>, i</w:t>
      </w:r>
      <w:r w:rsidRPr="00D04055">
        <w:rPr>
          <w:rFonts w:asciiTheme="minorHAnsi" w:hAnsiTheme="minorHAnsi" w:cstheme="minorHAnsi"/>
          <w:sz w:val="24"/>
          <w:szCs w:val="24"/>
        </w:rPr>
        <w:t>lość fizycznych elementów piezoelektrycznych min. 5500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6B31E56C" w14:textId="15097FCD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>Głowica (son</w:t>
      </w:r>
      <w:r w:rsidR="00AE30B4">
        <w:rPr>
          <w:rFonts w:asciiTheme="minorHAnsi" w:hAnsiTheme="minorHAnsi" w:cstheme="minorHAnsi"/>
          <w:sz w:val="24"/>
          <w:szCs w:val="24"/>
        </w:rPr>
        <w:t>da) liniowa, naczyniowa</w:t>
      </w:r>
      <w:r w:rsidR="00D04055">
        <w:rPr>
          <w:rFonts w:asciiTheme="minorHAnsi" w:hAnsiTheme="minorHAnsi" w:cstheme="minorHAnsi"/>
          <w:sz w:val="24"/>
          <w:szCs w:val="24"/>
        </w:rPr>
        <w:t xml:space="preserve">. </w:t>
      </w:r>
      <w:r w:rsidRPr="00D04055">
        <w:rPr>
          <w:rFonts w:asciiTheme="minorHAnsi" w:hAnsiTheme="minorHAnsi" w:cstheme="minorHAnsi"/>
          <w:sz w:val="24"/>
          <w:szCs w:val="24"/>
        </w:rPr>
        <w:t>Częstotliwość pracy</w:t>
      </w:r>
      <w:r w:rsidR="00AE30B4" w:rsidRPr="00AE30B4">
        <w:rPr>
          <w:rFonts w:asciiTheme="minorHAnsi" w:hAnsiTheme="minorHAnsi" w:cstheme="minorHAnsi"/>
          <w:sz w:val="24"/>
          <w:szCs w:val="24"/>
        </w:rPr>
        <w:t xml:space="preserve"> </w:t>
      </w:r>
      <w:r w:rsidR="00AE30B4">
        <w:rPr>
          <w:rFonts w:asciiTheme="minorHAnsi" w:hAnsiTheme="minorHAnsi" w:cstheme="minorHAnsi"/>
          <w:sz w:val="24"/>
          <w:szCs w:val="24"/>
        </w:rPr>
        <w:t>nie gorsza niż</w:t>
      </w:r>
      <w:r w:rsidRPr="00D04055">
        <w:rPr>
          <w:rFonts w:asciiTheme="minorHAnsi" w:hAnsiTheme="minorHAnsi" w:cstheme="minorHAnsi"/>
          <w:sz w:val="24"/>
          <w:szCs w:val="24"/>
        </w:rPr>
        <w:t xml:space="preserve"> 3 MHz ÷ 10 MHz ± 1 MHz</w:t>
      </w:r>
      <w:r w:rsidR="00D04055">
        <w:rPr>
          <w:rFonts w:asciiTheme="minorHAnsi" w:hAnsiTheme="minorHAnsi" w:cstheme="minorHAnsi"/>
          <w:sz w:val="24"/>
          <w:szCs w:val="24"/>
        </w:rPr>
        <w:t>, i</w:t>
      </w:r>
      <w:r w:rsidRPr="00D04055">
        <w:rPr>
          <w:rFonts w:asciiTheme="minorHAnsi" w:hAnsiTheme="minorHAnsi" w:cstheme="minorHAnsi"/>
          <w:sz w:val="24"/>
          <w:szCs w:val="24"/>
        </w:rPr>
        <w:t>lość fizycznych elementów piezoelektrycznych min. 192</w:t>
      </w:r>
      <w:r w:rsidR="00D04055">
        <w:rPr>
          <w:rFonts w:asciiTheme="minorHAnsi" w:hAnsiTheme="minorHAnsi" w:cstheme="minorHAnsi"/>
          <w:sz w:val="24"/>
          <w:szCs w:val="24"/>
        </w:rPr>
        <w:t>, s</w:t>
      </w:r>
      <w:r w:rsidRPr="00D04055">
        <w:rPr>
          <w:rFonts w:asciiTheme="minorHAnsi" w:hAnsiTheme="minorHAnsi" w:cstheme="minorHAnsi"/>
          <w:sz w:val="24"/>
          <w:szCs w:val="24"/>
        </w:rPr>
        <w:t>z</w:t>
      </w:r>
      <w:r w:rsidR="00D04055">
        <w:rPr>
          <w:rFonts w:asciiTheme="minorHAnsi" w:hAnsiTheme="minorHAnsi" w:cstheme="minorHAnsi"/>
          <w:sz w:val="24"/>
          <w:szCs w:val="24"/>
        </w:rPr>
        <w:t>erokość czoła głowicy max 45 mm,</w:t>
      </w:r>
    </w:p>
    <w:p w14:paraId="40A96469" w14:textId="4285874F" w:rsidR="00D04055" w:rsidRDefault="006F59D3" w:rsidP="00D0405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4055">
        <w:rPr>
          <w:rFonts w:asciiTheme="minorHAnsi" w:hAnsiTheme="minorHAnsi" w:cstheme="minorHAnsi"/>
          <w:sz w:val="24"/>
          <w:szCs w:val="24"/>
        </w:rPr>
        <w:t>Gło</w:t>
      </w:r>
      <w:r w:rsidR="00AE30B4">
        <w:rPr>
          <w:rFonts w:asciiTheme="minorHAnsi" w:hAnsiTheme="minorHAnsi" w:cstheme="minorHAnsi"/>
          <w:sz w:val="24"/>
          <w:szCs w:val="24"/>
        </w:rPr>
        <w:t xml:space="preserve">wica (sonda) </w:t>
      </w:r>
      <w:proofErr w:type="spellStart"/>
      <w:r w:rsidR="00AE30B4">
        <w:rPr>
          <w:rFonts w:asciiTheme="minorHAnsi" w:hAnsiTheme="minorHAnsi" w:cstheme="minorHAnsi"/>
          <w:sz w:val="24"/>
          <w:szCs w:val="24"/>
        </w:rPr>
        <w:t>konweksowa</w:t>
      </w:r>
      <w:proofErr w:type="spellEnd"/>
      <w:r w:rsidR="00D04055">
        <w:rPr>
          <w:rFonts w:asciiTheme="minorHAnsi" w:hAnsiTheme="minorHAnsi" w:cstheme="minorHAnsi"/>
          <w:sz w:val="24"/>
          <w:szCs w:val="24"/>
        </w:rPr>
        <w:t xml:space="preserve">. </w:t>
      </w:r>
      <w:r w:rsidRPr="00D04055">
        <w:rPr>
          <w:rFonts w:asciiTheme="minorHAnsi" w:hAnsiTheme="minorHAnsi" w:cstheme="minorHAnsi"/>
          <w:sz w:val="24"/>
          <w:szCs w:val="24"/>
        </w:rPr>
        <w:t xml:space="preserve">Częstotliwość pracy </w:t>
      </w:r>
      <w:r w:rsidR="00AE30B4">
        <w:rPr>
          <w:rFonts w:asciiTheme="minorHAnsi" w:hAnsiTheme="minorHAnsi" w:cstheme="minorHAnsi"/>
          <w:sz w:val="24"/>
          <w:szCs w:val="24"/>
        </w:rPr>
        <w:t xml:space="preserve">nie gorsza niż </w:t>
      </w:r>
      <w:r w:rsidRPr="00D04055">
        <w:rPr>
          <w:rFonts w:asciiTheme="minorHAnsi" w:hAnsiTheme="minorHAnsi" w:cstheme="minorHAnsi"/>
          <w:sz w:val="24"/>
          <w:szCs w:val="24"/>
        </w:rPr>
        <w:t>1 MHz ÷ 6 MHz ± 1 MHz</w:t>
      </w:r>
      <w:r w:rsidR="00D04055">
        <w:rPr>
          <w:rFonts w:asciiTheme="minorHAnsi" w:hAnsiTheme="minorHAnsi" w:cstheme="minorHAnsi"/>
          <w:sz w:val="24"/>
          <w:szCs w:val="24"/>
        </w:rPr>
        <w:t xml:space="preserve">, </w:t>
      </w:r>
      <w:r w:rsidRPr="00D04055">
        <w:rPr>
          <w:rFonts w:asciiTheme="minorHAnsi" w:hAnsiTheme="minorHAnsi" w:cstheme="minorHAnsi"/>
          <w:sz w:val="24"/>
          <w:szCs w:val="24"/>
        </w:rPr>
        <w:t>Ilość fizycznych elementów piezoelektrycznych min. 192</w:t>
      </w:r>
      <w:r w:rsidR="00D04055">
        <w:rPr>
          <w:rFonts w:asciiTheme="minorHAnsi" w:hAnsiTheme="minorHAnsi" w:cstheme="minorHAnsi"/>
          <w:sz w:val="24"/>
          <w:szCs w:val="24"/>
        </w:rPr>
        <w:t>,</w:t>
      </w:r>
    </w:p>
    <w:p w14:paraId="07D36E89" w14:textId="77777777" w:rsidR="00F85A35" w:rsidRPr="005D7230" w:rsidRDefault="006F59D3" w:rsidP="000F461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7230">
        <w:rPr>
          <w:rFonts w:asciiTheme="minorHAnsi" w:hAnsiTheme="minorHAnsi" w:cstheme="minorHAnsi"/>
          <w:sz w:val="24"/>
          <w:szCs w:val="24"/>
        </w:rPr>
        <w:t>Oprogramowanie:</w:t>
      </w:r>
    </w:p>
    <w:p w14:paraId="6628F966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Oprogramowanie 4D dla sond objętościowych</w:t>
      </w:r>
      <w:r w:rsidR="00D04055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3B85578D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Oprogramowanie raportowe z badania kardiologicznego z możliwością tworzenia własnych wzorów raportu</w:t>
      </w:r>
      <w:r w:rsidR="00D04055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3FD15892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Oprogramowanie pomiarowe z pakietem obliczeniowym i raportami</w:t>
      </w:r>
      <w:r w:rsidR="00D04055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1A1ABD76" w14:textId="595763DB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Archiwizacja raportów z badań, obrazów i pętli obrazowych na wewnętrznym twardym dysku o pojemności min</w:t>
      </w:r>
      <w:r w:rsidR="008420A0">
        <w:rPr>
          <w:rFonts w:asciiTheme="minorHAnsi" w:hAnsiTheme="minorHAnsi" w:cstheme="minorHAnsi"/>
          <w:sz w:val="24"/>
          <w:szCs w:val="24"/>
        </w:rPr>
        <w:t>.</w:t>
      </w:r>
      <w:r w:rsidRPr="00F85A35">
        <w:rPr>
          <w:rFonts w:asciiTheme="minorHAnsi" w:hAnsiTheme="minorHAnsi" w:cstheme="minorHAnsi"/>
          <w:sz w:val="24"/>
          <w:szCs w:val="24"/>
        </w:rPr>
        <w:t xml:space="preserve"> 1 TB</w:t>
      </w:r>
      <w:r w:rsidR="00D04055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65DF2D93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Możliwość załączenia obrazów do raportu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08101EE5" w14:textId="3DE43A9E" w:rsidR="006F59D3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 xml:space="preserve">Wymagania 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postprocesingu</w:t>
      </w:r>
      <w:proofErr w:type="spellEnd"/>
      <w:r w:rsidRPr="00F85A35">
        <w:rPr>
          <w:rFonts w:asciiTheme="minorHAnsi" w:hAnsiTheme="minorHAnsi" w:cstheme="minorHAnsi"/>
          <w:sz w:val="24"/>
          <w:szCs w:val="24"/>
        </w:rPr>
        <w:t xml:space="preserve"> dla zapisanych obrazów:</w:t>
      </w:r>
    </w:p>
    <w:p w14:paraId="6D7DDE14" w14:textId="54DBC4D5" w:rsidR="006F59D3" w:rsidRPr="006F59D3" w:rsidRDefault="006F59D3" w:rsidP="007B2BE7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>- regulacja wzmocnienia</w:t>
      </w:r>
      <w:r w:rsidR="000F4610">
        <w:rPr>
          <w:rFonts w:asciiTheme="minorHAnsi" w:hAnsiTheme="minorHAnsi" w:cstheme="minorHAnsi"/>
          <w:sz w:val="24"/>
          <w:szCs w:val="24"/>
        </w:rPr>
        <w:t>,</w:t>
      </w:r>
    </w:p>
    <w:p w14:paraId="10BD8986" w14:textId="78D9C15B" w:rsidR="006F59D3" w:rsidRPr="006F59D3" w:rsidRDefault="006F59D3" w:rsidP="007B2BE7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>- zmiana zakresu dynamiki dla B-</w:t>
      </w:r>
      <w:proofErr w:type="spellStart"/>
      <w:r w:rsidRPr="006F59D3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Pr="006F59D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59D3">
        <w:rPr>
          <w:rFonts w:asciiTheme="minorHAnsi" w:hAnsiTheme="minorHAnsi" w:cstheme="minorHAnsi"/>
          <w:sz w:val="24"/>
          <w:szCs w:val="24"/>
        </w:rPr>
        <w:t>dopplera</w:t>
      </w:r>
      <w:proofErr w:type="spellEnd"/>
      <w:r w:rsidRPr="006F59D3">
        <w:rPr>
          <w:rFonts w:asciiTheme="minorHAnsi" w:hAnsiTheme="minorHAnsi" w:cstheme="minorHAnsi"/>
          <w:sz w:val="24"/>
          <w:szCs w:val="24"/>
        </w:rPr>
        <w:t xml:space="preserve"> kolorowego i spektralnego</w:t>
      </w:r>
      <w:r w:rsidR="000F4610">
        <w:rPr>
          <w:rFonts w:asciiTheme="minorHAnsi" w:hAnsiTheme="minorHAnsi" w:cstheme="minorHAnsi"/>
          <w:sz w:val="24"/>
          <w:szCs w:val="24"/>
        </w:rPr>
        <w:t>,</w:t>
      </w:r>
    </w:p>
    <w:p w14:paraId="52518EA7" w14:textId="3EE61853" w:rsidR="006F59D3" w:rsidRPr="006F59D3" w:rsidRDefault="006F59D3" w:rsidP="007B2BE7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>- zmiana m</w:t>
      </w:r>
      <w:r w:rsidR="000F4610">
        <w:rPr>
          <w:rFonts w:asciiTheme="minorHAnsi" w:hAnsiTheme="minorHAnsi" w:cstheme="minorHAnsi"/>
          <w:sz w:val="24"/>
          <w:szCs w:val="24"/>
        </w:rPr>
        <w:t>ap B-</w:t>
      </w:r>
      <w:proofErr w:type="spellStart"/>
      <w:r w:rsidR="000F4610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="000F4610">
        <w:rPr>
          <w:rFonts w:asciiTheme="minorHAnsi" w:hAnsiTheme="minorHAnsi" w:cstheme="minorHAnsi"/>
          <w:sz w:val="24"/>
          <w:szCs w:val="24"/>
        </w:rPr>
        <w:t>, M-</w:t>
      </w:r>
      <w:proofErr w:type="spellStart"/>
      <w:r w:rsidR="000F4610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="000F4610">
        <w:rPr>
          <w:rFonts w:asciiTheme="minorHAnsi" w:hAnsiTheme="minorHAnsi" w:cstheme="minorHAnsi"/>
          <w:sz w:val="24"/>
          <w:szCs w:val="24"/>
        </w:rPr>
        <w:t xml:space="preserve"> (koloryzacja</w:t>
      </w:r>
      <w:r w:rsidRPr="006F59D3">
        <w:rPr>
          <w:rFonts w:asciiTheme="minorHAnsi" w:hAnsiTheme="minorHAnsi" w:cstheme="minorHAnsi"/>
          <w:sz w:val="24"/>
          <w:szCs w:val="24"/>
        </w:rPr>
        <w:t>)</w:t>
      </w:r>
      <w:r w:rsidR="000F4610">
        <w:rPr>
          <w:rFonts w:asciiTheme="minorHAnsi" w:hAnsiTheme="minorHAnsi" w:cstheme="minorHAnsi"/>
          <w:sz w:val="24"/>
          <w:szCs w:val="24"/>
        </w:rPr>
        <w:t>,</w:t>
      </w:r>
    </w:p>
    <w:p w14:paraId="1DDA869E" w14:textId="1C400837" w:rsidR="006F59D3" w:rsidRPr="006F59D3" w:rsidRDefault="006F59D3" w:rsidP="007B2BE7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>- przetworzenie zapisanych pętli B-</w:t>
      </w:r>
      <w:proofErr w:type="spellStart"/>
      <w:r w:rsidRPr="006F59D3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Pr="006F59D3">
        <w:rPr>
          <w:rFonts w:asciiTheme="minorHAnsi" w:hAnsiTheme="minorHAnsi" w:cstheme="minorHAnsi"/>
          <w:sz w:val="24"/>
          <w:szCs w:val="24"/>
        </w:rPr>
        <w:t xml:space="preserve"> na zapis </w:t>
      </w:r>
      <w:proofErr w:type="spellStart"/>
      <w:r w:rsidRPr="006F59D3">
        <w:rPr>
          <w:rFonts w:asciiTheme="minorHAnsi" w:hAnsiTheme="minorHAnsi" w:cstheme="minorHAnsi"/>
          <w:sz w:val="24"/>
          <w:szCs w:val="24"/>
        </w:rPr>
        <w:t>mmode</w:t>
      </w:r>
      <w:proofErr w:type="spellEnd"/>
      <w:r w:rsidRPr="006F59D3">
        <w:rPr>
          <w:rFonts w:asciiTheme="minorHAnsi" w:hAnsiTheme="minorHAnsi" w:cstheme="minorHAnsi"/>
          <w:sz w:val="24"/>
          <w:szCs w:val="24"/>
        </w:rPr>
        <w:t xml:space="preserve"> i anatomiczny M-</w:t>
      </w:r>
      <w:proofErr w:type="spellStart"/>
      <w:r w:rsidRPr="006F59D3">
        <w:rPr>
          <w:rFonts w:asciiTheme="minorHAnsi" w:hAnsiTheme="minorHAnsi" w:cstheme="minorHAnsi"/>
          <w:sz w:val="24"/>
          <w:szCs w:val="24"/>
        </w:rPr>
        <w:t>mode</w:t>
      </w:r>
      <w:proofErr w:type="spellEnd"/>
      <w:r w:rsidR="000F4610">
        <w:rPr>
          <w:rFonts w:asciiTheme="minorHAnsi" w:hAnsiTheme="minorHAnsi" w:cstheme="minorHAnsi"/>
          <w:sz w:val="24"/>
          <w:szCs w:val="24"/>
        </w:rPr>
        <w:t>,</w:t>
      </w:r>
    </w:p>
    <w:p w14:paraId="636B2F17" w14:textId="5F87D436" w:rsidR="006F59D3" w:rsidRPr="006F59D3" w:rsidRDefault="006F59D3" w:rsidP="007B2BE7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 xml:space="preserve">- ustawienie kąta korekcji dla </w:t>
      </w:r>
      <w:proofErr w:type="spellStart"/>
      <w:r w:rsidRPr="006F59D3">
        <w:rPr>
          <w:rFonts w:asciiTheme="minorHAnsi" w:hAnsiTheme="minorHAnsi" w:cstheme="minorHAnsi"/>
          <w:sz w:val="24"/>
          <w:szCs w:val="24"/>
        </w:rPr>
        <w:t>dopplera</w:t>
      </w:r>
      <w:proofErr w:type="spellEnd"/>
      <w:r w:rsidRPr="006F59D3">
        <w:rPr>
          <w:rFonts w:asciiTheme="minorHAnsi" w:hAnsiTheme="minorHAnsi" w:cstheme="minorHAnsi"/>
          <w:sz w:val="24"/>
          <w:szCs w:val="24"/>
        </w:rPr>
        <w:t xml:space="preserve"> spektralnego i ciągłego</w:t>
      </w:r>
      <w:r w:rsidR="000F4610">
        <w:rPr>
          <w:rFonts w:asciiTheme="minorHAnsi" w:hAnsiTheme="minorHAnsi" w:cstheme="minorHAnsi"/>
          <w:sz w:val="24"/>
          <w:szCs w:val="24"/>
        </w:rPr>
        <w:t>,</w:t>
      </w:r>
    </w:p>
    <w:p w14:paraId="21FA8170" w14:textId="2648F4C5" w:rsidR="006F59D3" w:rsidRPr="006F59D3" w:rsidRDefault="006F59D3" w:rsidP="007B2BE7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F59D3">
        <w:rPr>
          <w:rFonts w:asciiTheme="minorHAnsi" w:hAnsiTheme="minorHAnsi" w:cstheme="minorHAnsi"/>
          <w:sz w:val="24"/>
          <w:szCs w:val="24"/>
        </w:rPr>
        <w:t>- wykonanie pomiarów i obliczeń dla badań kardiolog</w:t>
      </w:r>
      <w:r w:rsidR="000F4610">
        <w:rPr>
          <w:rFonts w:asciiTheme="minorHAnsi" w:hAnsiTheme="minorHAnsi" w:cstheme="minorHAnsi"/>
          <w:sz w:val="24"/>
          <w:szCs w:val="24"/>
        </w:rPr>
        <w:t xml:space="preserve">icznych (w tym: PISA, </w:t>
      </w:r>
      <w:proofErr w:type="spellStart"/>
      <w:r w:rsidR="000F4610">
        <w:rPr>
          <w:rFonts w:asciiTheme="minorHAnsi" w:hAnsiTheme="minorHAnsi" w:cstheme="minorHAnsi"/>
          <w:sz w:val="24"/>
          <w:szCs w:val="24"/>
        </w:rPr>
        <w:t>Qp</w:t>
      </w:r>
      <w:proofErr w:type="spellEnd"/>
      <w:r w:rsidR="000F461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0F4610">
        <w:rPr>
          <w:rFonts w:asciiTheme="minorHAnsi" w:hAnsiTheme="minorHAnsi" w:cstheme="minorHAnsi"/>
          <w:sz w:val="24"/>
          <w:szCs w:val="24"/>
        </w:rPr>
        <w:t>Qs</w:t>
      </w:r>
      <w:proofErr w:type="spellEnd"/>
      <w:r w:rsidR="000F4610">
        <w:rPr>
          <w:rFonts w:asciiTheme="minorHAnsi" w:hAnsiTheme="minorHAnsi" w:cstheme="minorHAnsi"/>
          <w:sz w:val="24"/>
          <w:szCs w:val="24"/>
        </w:rPr>
        <w:t>, EF</w:t>
      </w:r>
      <w:r w:rsidRPr="006F59D3">
        <w:rPr>
          <w:rFonts w:asciiTheme="minorHAnsi" w:hAnsiTheme="minorHAnsi" w:cstheme="minorHAnsi"/>
          <w:sz w:val="24"/>
          <w:szCs w:val="24"/>
        </w:rPr>
        <w:t>)</w:t>
      </w:r>
      <w:r w:rsidR="000F4610">
        <w:rPr>
          <w:rFonts w:asciiTheme="minorHAnsi" w:hAnsiTheme="minorHAnsi" w:cstheme="minorHAnsi"/>
          <w:sz w:val="24"/>
          <w:szCs w:val="24"/>
        </w:rPr>
        <w:t>,</w:t>
      </w:r>
    </w:p>
    <w:p w14:paraId="597F5C07" w14:textId="77777777" w:rsidR="00F85A35" w:rsidRPr="000F4610" w:rsidRDefault="006F59D3" w:rsidP="000F461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F4610">
        <w:rPr>
          <w:rFonts w:asciiTheme="minorHAnsi" w:hAnsiTheme="minorHAnsi" w:cstheme="minorHAnsi"/>
          <w:b/>
          <w:sz w:val="24"/>
          <w:szCs w:val="24"/>
        </w:rPr>
        <w:t>Opcje rozbudowy</w:t>
      </w:r>
      <w:r w:rsidR="007B2BE7" w:rsidRPr="000F4610">
        <w:rPr>
          <w:rFonts w:asciiTheme="minorHAnsi" w:hAnsiTheme="minorHAnsi" w:cstheme="minorHAnsi"/>
          <w:b/>
          <w:sz w:val="24"/>
          <w:szCs w:val="24"/>
        </w:rPr>
        <w:t>:</w:t>
      </w:r>
    </w:p>
    <w:p w14:paraId="08B4A926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Funkcja (oprogramowanie 4D) umożliwiające uzyskanie wysokiej częstości odświeżania (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frame</w:t>
      </w:r>
      <w:proofErr w:type="spellEnd"/>
      <w:r w:rsidRPr="00F85A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F85A35">
        <w:rPr>
          <w:rFonts w:asciiTheme="minorHAnsi" w:hAnsiTheme="minorHAnsi" w:cstheme="minorHAnsi"/>
          <w:sz w:val="24"/>
          <w:szCs w:val="24"/>
        </w:rPr>
        <w:t>) w obrazowaniu w trybie 4D bez ubytku w jakości obrazów TEE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1F637FA1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Oprogramowanie umożliwiające fuzję obrazów innych modalności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3FDD78FA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 xml:space="preserve">Oprogramowanie umożliwiające umieszczenia znaczników na obrazie objętościowym 4D wspierające orientację anatomiczną dla lepszego zrozumienia i efektywniejszej komunikacji w </w:t>
      </w:r>
      <w:r w:rsidRPr="00F85A35">
        <w:rPr>
          <w:rFonts w:asciiTheme="minorHAnsi" w:hAnsiTheme="minorHAnsi" w:cstheme="minorHAnsi"/>
          <w:sz w:val="24"/>
          <w:szCs w:val="24"/>
        </w:rPr>
        <w:lastRenderedPageBreak/>
        <w:t xml:space="preserve">pracowni echo, 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ca</w:t>
      </w:r>
      <w:r w:rsidR="007B2BE7" w:rsidRPr="00F85A35">
        <w:rPr>
          <w:rFonts w:asciiTheme="minorHAnsi" w:hAnsiTheme="minorHAnsi" w:cstheme="minorHAnsi"/>
          <w:sz w:val="24"/>
          <w:szCs w:val="24"/>
        </w:rPr>
        <w:t>thlabie</w:t>
      </w:r>
      <w:proofErr w:type="spellEnd"/>
      <w:r w:rsidR="007B2BE7" w:rsidRPr="00F85A35">
        <w:rPr>
          <w:rFonts w:asciiTheme="minorHAnsi" w:hAnsiTheme="minorHAnsi" w:cstheme="minorHAnsi"/>
          <w:sz w:val="24"/>
          <w:szCs w:val="24"/>
        </w:rPr>
        <w:t xml:space="preserve"> lub na sali operacyjnej,</w:t>
      </w:r>
    </w:p>
    <w:p w14:paraId="13C40A00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Funkcja (oprogramowanie), pozwalająca/ umożliwiające na poprawę wizualizacji poprzez zastosowanie wirtualnego źródła światła i zastosowanie cieniowania innym kolorem oddalonych struktur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4AF52ECD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Oprogramowanie/ tryb obrazowania trójwymiarowego/4 D pozwalający/umożliwiające na uzyskanie lepszego efektu (poprawę ) obrazowanych struktur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20B8B365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Funkcja obr</w:t>
      </w:r>
      <w:r w:rsidR="007B2BE7" w:rsidRPr="00F85A35">
        <w:rPr>
          <w:rFonts w:asciiTheme="minorHAnsi" w:hAnsiTheme="minorHAnsi" w:cstheme="minorHAnsi"/>
          <w:sz w:val="24"/>
          <w:szCs w:val="24"/>
        </w:rPr>
        <w:t>azowania k</w:t>
      </w:r>
      <w:r w:rsidRPr="00F85A35">
        <w:rPr>
          <w:rFonts w:asciiTheme="minorHAnsi" w:hAnsiTheme="minorHAnsi" w:cstheme="minorHAnsi"/>
          <w:sz w:val="24"/>
          <w:szCs w:val="24"/>
        </w:rPr>
        <w:t xml:space="preserve">olor 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dopplera</w:t>
      </w:r>
      <w:proofErr w:type="spellEnd"/>
      <w:r w:rsidRPr="00F85A35">
        <w:rPr>
          <w:rFonts w:asciiTheme="minorHAnsi" w:hAnsiTheme="minorHAnsi" w:cstheme="minorHAnsi"/>
          <w:sz w:val="24"/>
          <w:szCs w:val="24"/>
        </w:rPr>
        <w:t xml:space="preserve"> w obrazowaniu wolumetrycznym (oprogramowanie umożliwiające ) pozwalająca na przestrzenną wizualizację przepływu z regulacją natężenia przejrzystości w obrazowaniu 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color</w:t>
      </w:r>
      <w:proofErr w:type="spellEnd"/>
      <w:r w:rsidRPr="00F85A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5A35">
        <w:rPr>
          <w:rFonts w:asciiTheme="minorHAnsi" w:hAnsiTheme="minorHAnsi" w:cstheme="minorHAnsi"/>
          <w:sz w:val="24"/>
          <w:szCs w:val="24"/>
        </w:rPr>
        <w:t>doppler</w:t>
      </w:r>
      <w:proofErr w:type="spellEnd"/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4A693C97" w14:textId="77777777" w:rsidR="00F85A35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Oprogramowanie do szybkiej oceny funkcji skurczowej lewej komory oparta na śledzeniu markerów akustycznych. Prezentacja wyników w postaci wartości bezwzględnych, krzywych odkształcenia i prezentacji „Oko Byka”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339038C3" w14:textId="42464CB0" w:rsidR="006F59D3" w:rsidRPr="00F85A35" w:rsidRDefault="006F59D3" w:rsidP="00F85A3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5A35">
        <w:rPr>
          <w:rFonts w:asciiTheme="minorHAnsi" w:hAnsiTheme="minorHAnsi" w:cstheme="minorHAnsi"/>
          <w:sz w:val="24"/>
          <w:szCs w:val="24"/>
        </w:rPr>
        <w:t>Automatyczny pomiar frakcji wyrzutowej</w:t>
      </w:r>
      <w:r w:rsidR="007B2BE7" w:rsidRPr="00F85A35">
        <w:rPr>
          <w:rFonts w:asciiTheme="minorHAnsi" w:hAnsiTheme="minorHAnsi" w:cstheme="minorHAnsi"/>
          <w:sz w:val="24"/>
          <w:szCs w:val="24"/>
        </w:rPr>
        <w:t>,</w:t>
      </w:r>
    </w:p>
    <w:p w14:paraId="70028FE2" w14:textId="3A0088A6" w:rsidR="00F85A35" w:rsidRPr="005D7230" w:rsidRDefault="00F85A35" w:rsidP="000F461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7230">
        <w:rPr>
          <w:rFonts w:asciiTheme="minorHAnsi" w:hAnsiTheme="minorHAnsi" w:cstheme="minorHAnsi"/>
          <w:sz w:val="24"/>
          <w:szCs w:val="24"/>
        </w:rPr>
        <w:t>Inne</w:t>
      </w:r>
      <w:r w:rsidR="000666D7" w:rsidRPr="005D7230">
        <w:rPr>
          <w:rFonts w:asciiTheme="minorHAnsi" w:hAnsiTheme="minorHAnsi" w:cstheme="minorHAnsi"/>
          <w:sz w:val="24"/>
          <w:szCs w:val="24"/>
        </w:rPr>
        <w:t>:</w:t>
      </w:r>
    </w:p>
    <w:p w14:paraId="6E1F4809" w14:textId="3EE0512D" w:rsidR="00150BCF" w:rsidRPr="00150BCF" w:rsidRDefault="00150BCF" w:rsidP="00150BCF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Videoprinter czarno- biały,</w:t>
      </w:r>
    </w:p>
    <w:p w14:paraId="6C68131F" w14:textId="420AFB7B" w:rsidR="0084555A" w:rsidRPr="007B2BE7" w:rsidRDefault="006F59D3" w:rsidP="007B2BE7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BE7">
        <w:rPr>
          <w:rFonts w:asciiTheme="minorHAnsi" w:hAnsiTheme="minorHAnsi" w:cstheme="minorHAnsi"/>
          <w:sz w:val="24"/>
          <w:szCs w:val="24"/>
        </w:rPr>
        <w:t xml:space="preserve">Kompatybilność z posiadanym przez Zamawiającego oprogramowaniem </w:t>
      </w:r>
      <w:proofErr w:type="spellStart"/>
      <w:r w:rsidRPr="007B2BE7">
        <w:rPr>
          <w:rFonts w:asciiTheme="minorHAnsi" w:hAnsiTheme="minorHAnsi" w:cstheme="minorHAnsi"/>
          <w:sz w:val="24"/>
          <w:szCs w:val="24"/>
        </w:rPr>
        <w:t>EchoPac</w:t>
      </w:r>
      <w:proofErr w:type="spellEnd"/>
      <w:r w:rsidRPr="007B2BE7">
        <w:rPr>
          <w:rFonts w:asciiTheme="minorHAnsi" w:hAnsiTheme="minorHAnsi" w:cstheme="minorHAnsi"/>
          <w:sz w:val="24"/>
          <w:szCs w:val="24"/>
        </w:rPr>
        <w:t xml:space="preserve"> w zakresie wymiany oraz obróbki obrazów</w:t>
      </w:r>
      <w:r w:rsidR="00150BCF"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267CFD" w:rsidRDefault="00983FAC" w:rsidP="003E1F20">
      <w:pPr>
        <w:pStyle w:val="Nagwek2"/>
      </w:pPr>
      <w:r w:rsidRPr="00267CFD">
        <w:t>WYMAGANIA OGÓLNE</w:t>
      </w:r>
    </w:p>
    <w:p w14:paraId="775BA405" w14:textId="77777777" w:rsidR="00AE30B4" w:rsidRPr="007B3ADC" w:rsidRDefault="00AE30B4" w:rsidP="00AE30B4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7B3ADC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1B0408A" w14:textId="77777777" w:rsidR="00AE30B4" w:rsidRPr="00EA0449" w:rsidRDefault="00AE30B4" w:rsidP="00AE30B4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EA0449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31A8B730" w14:textId="77777777" w:rsidR="00AE30B4" w:rsidRPr="000267CA" w:rsidRDefault="00AE30B4" w:rsidP="00AE30B4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EA0449">
        <w:rPr>
          <w:rFonts w:asciiTheme="minorHAnsi" w:hAnsiTheme="minorHAnsi" w:cstheme="minorHAnsi"/>
          <w:sz w:val="24"/>
          <w:szCs w:val="24"/>
        </w:rPr>
        <w:t>rzedmiot zamówienia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0888A19" w14:textId="77777777" w:rsidR="00AE30B4" w:rsidRDefault="00AE30B4" w:rsidP="00AE30B4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1149C5">
        <w:rPr>
          <w:rFonts w:asciiTheme="minorHAnsi" w:hAnsiTheme="minorHAnsi" w:cstheme="minorHAnsi"/>
          <w:sz w:val="24"/>
          <w:szCs w:val="24"/>
        </w:rPr>
        <w:t>Dokumenty składające się na ofertę,</w:t>
      </w:r>
      <w:r>
        <w:rPr>
          <w:rFonts w:asciiTheme="minorHAnsi" w:hAnsiTheme="minorHAnsi" w:cstheme="minorHAnsi"/>
          <w:sz w:val="24"/>
          <w:szCs w:val="24"/>
        </w:rPr>
        <w:t xml:space="preserve"> potwierdzające spełnienie wymagań Zamawiającego przez oferowane urządzenie:</w:t>
      </w:r>
    </w:p>
    <w:p w14:paraId="0126BCE0" w14:textId="77777777" w:rsidR="00AE30B4" w:rsidRPr="002E0C56" w:rsidRDefault="00AE30B4" w:rsidP="00AE30B4">
      <w:pPr>
        <w:pStyle w:val="Akapitzlist"/>
        <w:numPr>
          <w:ilvl w:val="0"/>
          <w:numId w:val="25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2E0C56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</w:t>
      </w:r>
      <w:r w:rsidRPr="002E0C56">
        <w:rPr>
          <w:rFonts w:asciiTheme="minorHAnsi" w:hAnsiTheme="minorHAnsi" w:cstheme="minorHAnsi"/>
          <w:sz w:val="24"/>
          <w:szCs w:val="24"/>
        </w:rPr>
        <w:lastRenderedPageBreak/>
        <w:t xml:space="preserve">przedmiotu zamówienia. </w:t>
      </w:r>
    </w:p>
    <w:p w14:paraId="46287E0B" w14:textId="77777777" w:rsidR="00AE30B4" w:rsidRPr="0019734F" w:rsidRDefault="00AE30B4" w:rsidP="00AE30B4">
      <w:pPr>
        <w:pStyle w:val="Akapitzlist"/>
        <w:tabs>
          <w:tab w:val="right" w:leader="dot" w:pos="9639"/>
        </w:tabs>
        <w:spacing w:line="360" w:lineRule="auto"/>
        <w:ind w:left="720" w:right="352"/>
        <w:rPr>
          <w:rFonts w:asciiTheme="minorHAnsi" w:hAnsiTheme="minorHAnsi" w:cstheme="minorHAnsi"/>
          <w:sz w:val="24"/>
          <w:szCs w:val="24"/>
        </w:rPr>
      </w:pPr>
      <w:r w:rsidRPr="0019734F">
        <w:rPr>
          <w:rFonts w:asciiTheme="minorHAnsi" w:hAnsiTheme="minorHAnsi" w:cstheme="minorHAnsi"/>
          <w:b/>
          <w:sz w:val="24"/>
          <w:szCs w:val="24"/>
        </w:rPr>
        <w:t>UWAGI:</w:t>
      </w:r>
    </w:p>
    <w:p w14:paraId="1A784D55" w14:textId="77777777" w:rsidR="00AE30B4" w:rsidRPr="00AA4AF7" w:rsidRDefault="00AE30B4" w:rsidP="00AE30B4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9872E5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872E5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9872E5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9872E5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9872E5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9872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72E5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zamówienia, z zastrzeżeniem, że materiały informacyjne muszą zawierać potwierdzenie parametrów, jeżeli są one oceniane w kryterium „Ocena Techniczna</w:t>
      </w:r>
      <w:r w:rsidRPr="00AA4AF7">
        <w:rPr>
          <w:rFonts w:asciiTheme="minorHAnsi" w:hAnsiTheme="minorHAnsi" w:cstheme="minorHAnsi"/>
          <w:sz w:val="24"/>
          <w:szCs w:val="24"/>
        </w:rPr>
        <w:t>”.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143B72F3" w14:textId="77777777" w:rsidR="00AE30B4" w:rsidRPr="009872E5" w:rsidRDefault="00AE30B4" w:rsidP="00AE30B4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872E5">
        <w:rPr>
          <w:rFonts w:asciiTheme="minorHAnsi" w:hAnsiTheme="minorHAnsi" w:cstheme="minorHAnsi"/>
          <w:sz w:val="24"/>
          <w:szCs w:val="24"/>
        </w:rPr>
        <w:t xml:space="preserve"> </w:t>
      </w:r>
      <w:r w:rsidRPr="009872E5">
        <w:rPr>
          <w:rFonts w:asciiTheme="minorHAnsi" w:hAnsiTheme="minorHAnsi" w:cstheme="minorHAnsi"/>
          <w:sz w:val="24"/>
          <w:szCs w:val="24"/>
          <w:u w:val="single"/>
        </w:rPr>
        <w:t xml:space="preserve">wskazane </w:t>
      </w:r>
      <w:r w:rsidRPr="009872E5">
        <w:rPr>
          <w:rFonts w:asciiTheme="minorHAnsi" w:hAnsiTheme="minorHAnsi" w:cstheme="minorHAnsi"/>
          <w:bCs/>
          <w:sz w:val="24"/>
          <w:szCs w:val="24"/>
          <w:u w:val="single"/>
        </w:rPr>
        <w:t>jest oznaczenie</w:t>
      </w:r>
      <w:r w:rsidRPr="009872E5">
        <w:rPr>
          <w:rFonts w:asciiTheme="minorHAnsi" w:hAnsiTheme="minorHAnsi" w:cstheme="minorHAnsi"/>
          <w:bCs/>
          <w:sz w:val="24"/>
          <w:szCs w:val="24"/>
        </w:rPr>
        <w:t xml:space="preserve"> załączonych dokumentów informacyjnych w celu właściwej identyfikacji przez Zamawiającego poszczególnych parametrów (numer z </w:t>
      </w:r>
      <w:r w:rsidRPr="009872E5">
        <w:rPr>
          <w:rFonts w:asciiTheme="minorHAnsi" w:hAnsiTheme="minorHAnsi" w:cstheme="minorHAnsi"/>
          <w:sz w:val="24"/>
          <w:szCs w:val="24"/>
        </w:rPr>
        <w:t>oznaczeniem</w:t>
      </w:r>
      <w:r w:rsidRPr="009872E5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47B5892D" w14:textId="77777777" w:rsidR="00AE30B4" w:rsidRPr="00EA0449" w:rsidRDefault="00AE30B4" w:rsidP="00AE30B4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EA0449">
        <w:rPr>
          <w:rFonts w:asciiTheme="minorHAnsi" w:hAnsiTheme="minorHAnsi" w:cstheme="minorHAnsi"/>
          <w:sz w:val="24"/>
          <w:szCs w:val="24"/>
        </w:rPr>
        <w:t xml:space="preserve">szelkie oprogramowanie komputerowe </w:t>
      </w:r>
      <w:r w:rsidRPr="001149C5">
        <w:rPr>
          <w:rFonts w:asciiTheme="minorHAnsi" w:hAnsiTheme="minorHAnsi" w:cstheme="minorHAnsi"/>
          <w:sz w:val="24"/>
          <w:szCs w:val="24"/>
        </w:rPr>
        <w:t>(jeśli dotyczy)</w:t>
      </w:r>
      <w:r w:rsidRPr="00EA0449">
        <w:rPr>
          <w:rFonts w:asciiTheme="minorHAnsi" w:hAnsiTheme="minorHAnsi" w:cstheme="minorHAnsi"/>
          <w:sz w:val="24"/>
          <w:szCs w:val="24"/>
        </w:rPr>
        <w:t xml:space="preserve"> wchodzące w skład przedmiotu zamówienia musi być w języku polskim i/lub języku angielskim:</w:t>
      </w:r>
    </w:p>
    <w:p w14:paraId="1A5C6655" w14:textId="77777777" w:rsidR="00AE30B4" w:rsidRPr="00EA0449" w:rsidRDefault="00AE30B4" w:rsidP="00AE30B4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EA044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65CE7C54" w14:textId="77777777" w:rsidR="00AE30B4" w:rsidRPr="001F5145" w:rsidRDefault="00AE30B4" w:rsidP="00AE30B4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EA0449">
        <w:rPr>
          <w:rFonts w:asciiTheme="minorHAnsi" w:hAnsiTheme="minorHAnsi" w:cstheme="minorHAnsi"/>
          <w:sz w:val="24"/>
          <w:szCs w:val="24"/>
        </w:rPr>
        <w:t>aktualizacja oprogramowania</w:t>
      </w:r>
      <w:r w:rsidRPr="001149C5">
        <w:rPr>
          <w:rFonts w:asciiTheme="minorHAnsi" w:hAnsiTheme="minorHAnsi" w:cstheme="minorHAnsi"/>
          <w:sz w:val="24"/>
          <w:szCs w:val="24"/>
        </w:rPr>
        <w:t xml:space="preserve"> (jeśli dotyczy) </w:t>
      </w:r>
      <w:r w:rsidRPr="00EA0449">
        <w:rPr>
          <w:rFonts w:asciiTheme="minorHAnsi" w:hAnsiTheme="minorHAnsi" w:cstheme="minorHAnsi"/>
          <w:sz w:val="24"/>
          <w:szCs w:val="24"/>
        </w:rPr>
        <w:t>będzie dostarczana i instalowana na koszt Wykonawcy w okresie gwarancji niezwłocznie po jej wprowadzeniu do obrotu, bez konieczności zwracania się o aktualizację przez Użytkownika,</w:t>
      </w:r>
    </w:p>
    <w:p w14:paraId="3D849E39" w14:textId="77777777" w:rsidR="00AE30B4" w:rsidRPr="001F5145" w:rsidRDefault="00AE30B4" w:rsidP="00AE30B4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F5145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 </w:t>
      </w:r>
      <w:r w:rsidRPr="001149C5">
        <w:rPr>
          <w:rFonts w:asciiTheme="minorHAnsi" w:hAnsiTheme="minorHAnsi" w:cstheme="minorHAnsi"/>
          <w:sz w:val="24"/>
          <w:szCs w:val="24"/>
        </w:rPr>
        <w:t>(jeśli dotyczy)</w:t>
      </w:r>
      <w:r w:rsidRPr="001F5145">
        <w:rPr>
          <w:rFonts w:asciiTheme="minorHAnsi" w:hAnsiTheme="minorHAnsi" w:cstheme="minorHAnsi"/>
          <w:sz w:val="24"/>
          <w:szCs w:val="24"/>
        </w:rPr>
        <w:t>, będzie dostarczana i instalowana na koszt Wykonawcy w okresie gwarancji na urządzenie niezwłocznie po jej wprowadzeniu do obrotu, bez konieczności zwracania się o aktualizację przez Użytkownika.</w:t>
      </w:r>
    </w:p>
    <w:p w14:paraId="33ED3C04" w14:textId="23B6C647" w:rsidR="0095537D" w:rsidRPr="00267CFD" w:rsidRDefault="00AE30B4" w:rsidP="00AE30B4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DA6868">
        <w:rPr>
          <w:rFonts w:asciiTheme="minorHAnsi" w:hAnsiTheme="minorHAnsi" w:cstheme="minorHAnsi"/>
          <w:sz w:val="24"/>
          <w:szCs w:val="24"/>
        </w:rPr>
        <w:t>Oświadczam, że zaoferowany przez reprezentowanego przeze mnie Wykonawcę wskazany wyżej przedmiot zamówienia spełnia wymagania techniczne,</w:t>
      </w:r>
      <w:r>
        <w:rPr>
          <w:rFonts w:asciiTheme="minorHAnsi" w:hAnsiTheme="minorHAnsi" w:cstheme="minorHAnsi"/>
          <w:sz w:val="24"/>
          <w:szCs w:val="24"/>
        </w:rPr>
        <w:t xml:space="preserve"> użytkowe</w:t>
      </w:r>
      <w:r w:rsidRPr="00DA6868">
        <w:rPr>
          <w:rFonts w:asciiTheme="minorHAnsi" w:hAnsiTheme="minorHAnsi" w:cstheme="minorHAnsi"/>
          <w:sz w:val="24"/>
          <w:szCs w:val="24"/>
        </w:rPr>
        <w:t xml:space="preserve"> 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267CFD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267CFD" w:rsidSect="00AB1529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267CF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Kwalifikowany podpis elektroniczny Wykonawcy: </w:t>
      </w:r>
      <w:r w:rsidRPr="00267CFD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267CFD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267CFD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AB431F5" w:rsidR="0095537D" w:rsidRPr="00267CFD" w:rsidRDefault="008D2B52" w:rsidP="003E1F20">
      <w:pPr>
        <w:pStyle w:val="Nagwek1"/>
      </w:pPr>
      <w:r w:rsidRPr="00267CFD">
        <w:t>OCENA</w:t>
      </w:r>
      <w:r w:rsidR="003112C1" w:rsidRPr="00267CFD">
        <w:t xml:space="preserve"> WARUNKÓW GWARANCJI – część nr </w:t>
      </w:r>
      <w:r w:rsidR="00267CFD" w:rsidRPr="00267CFD">
        <w:t>6</w:t>
      </w:r>
    </w:p>
    <w:p w14:paraId="34FBA061" w14:textId="77777777" w:rsidR="003112C1" w:rsidRPr="00267CF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67CF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99379B1" w14:textId="77777777" w:rsidR="00267CFD" w:rsidRPr="00267CFD" w:rsidRDefault="00267CFD" w:rsidP="00267CFD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267CFD">
        <w:rPr>
          <w:rFonts w:ascii="Calibri" w:hAnsi="Calibri" w:cs="Calibri"/>
          <w:b/>
          <w:sz w:val="24"/>
          <w:szCs w:val="24"/>
        </w:rPr>
        <w:t>Zakład Medycyny Populacyjnej i Prewencji Chorób Cywilizacyjnych UMB</w:t>
      </w:r>
    </w:p>
    <w:p w14:paraId="39B0603B" w14:textId="77777777" w:rsidR="00267CFD" w:rsidRPr="00267CFD" w:rsidRDefault="00267CFD" w:rsidP="00267CF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7CFD">
        <w:rPr>
          <w:rFonts w:asciiTheme="minorHAnsi" w:hAnsiTheme="minorHAnsi" w:cstheme="minorHAnsi"/>
          <w:b/>
          <w:sz w:val="24"/>
          <w:szCs w:val="24"/>
          <w:u w:val="single"/>
        </w:rPr>
        <w:t>Aparat USG− 1 szt.</w:t>
      </w:r>
    </w:p>
    <w:p w14:paraId="5E246A54" w14:textId="77777777" w:rsidR="00204CA6" w:rsidRPr="008D5949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D5949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8D5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5949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8D5949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8D5949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D5949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8D5949">
        <w:rPr>
          <w:rFonts w:asciiTheme="minorHAnsi" w:hAnsiTheme="minorHAnsi" w:cstheme="minorHAnsi"/>
          <w:b/>
          <w:sz w:val="24"/>
          <w:szCs w:val="24"/>
        </w:rPr>
        <w:t>w</w:t>
      </w:r>
      <w:r w:rsidRPr="008D5949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8D5949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F9DEA98" w:rsidR="00204CA6" w:rsidRPr="008D5949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8D594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8D594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D5949" w:rsidRPr="008D5949">
        <w:rPr>
          <w:rFonts w:asciiTheme="minorHAnsi" w:hAnsiTheme="minorHAnsi" w:cstheme="minorHAnsi"/>
          <w:b/>
          <w:sz w:val="24"/>
          <w:szCs w:val="24"/>
        </w:rPr>
        <w:t>24 miesiące</w:t>
      </w:r>
      <w:r w:rsidRPr="008D594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BC8749C" w:rsidR="00204CA6" w:rsidRPr="008D5949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D594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D5949" w:rsidRPr="008D5949">
        <w:rPr>
          <w:rFonts w:asciiTheme="minorHAnsi" w:hAnsiTheme="minorHAnsi" w:cstheme="minorHAnsi"/>
          <w:b/>
          <w:sz w:val="24"/>
          <w:szCs w:val="24"/>
        </w:rPr>
        <w:t>24</w:t>
      </w:r>
      <w:r w:rsidRPr="008D594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683DD2" w:rsidRPr="008D5949">
        <w:rPr>
          <w:rFonts w:asciiTheme="minorHAnsi" w:hAnsiTheme="minorHAnsi" w:cstheme="minorHAnsi"/>
          <w:b/>
          <w:sz w:val="24"/>
          <w:szCs w:val="24"/>
        </w:rPr>
        <w:t>36</w:t>
      </w:r>
      <w:r w:rsidRPr="008D594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8D5949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D594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8D5949" w:rsidRDefault="00204CA6" w:rsidP="00C2575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8D594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8D5949" w:rsidRDefault="00204CA6" w:rsidP="00C2575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D594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2DF07C1" w:rsidR="00204CA6" w:rsidRPr="008D5949" w:rsidRDefault="00204CA6" w:rsidP="00C2575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D594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8D594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8D5949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D5949">
        <w:rPr>
          <w:rFonts w:asciiTheme="minorHAnsi" w:hAnsiTheme="minorHAnsi" w:cstheme="minorHAnsi"/>
          <w:sz w:val="24"/>
          <w:szCs w:val="24"/>
        </w:rPr>
        <w:t>24 miesiące</w:t>
      </w:r>
      <w:r w:rsidRPr="008D594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8D5949" w:rsidRDefault="00204CA6" w:rsidP="00C2575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D594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8D5949">
        <w:rPr>
          <w:rFonts w:asciiTheme="minorHAnsi" w:hAnsiTheme="minorHAnsi" w:cstheme="minorHAnsi"/>
          <w:sz w:val="24"/>
          <w:szCs w:val="24"/>
        </w:rPr>
        <w:t xml:space="preserve"> -</w:t>
      </w:r>
      <w:r w:rsidRPr="008D594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A5AB877" w:rsidR="00204CA6" w:rsidRPr="008D5949" w:rsidRDefault="00204CA6" w:rsidP="00C2575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D5949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D5949">
        <w:rPr>
          <w:rFonts w:asciiTheme="minorHAnsi" w:hAnsiTheme="minorHAnsi" w:cstheme="minorHAnsi"/>
          <w:sz w:val="24"/>
          <w:szCs w:val="24"/>
        </w:rPr>
        <w:t>24 miesiące</w:t>
      </w:r>
      <w:r w:rsidRPr="008D594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8D5949">
        <w:rPr>
          <w:rFonts w:asciiTheme="minorHAnsi" w:hAnsiTheme="minorHAnsi" w:cstheme="minorHAnsi"/>
          <w:sz w:val="24"/>
          <w:szCs w:val="24"/>
        </w:rPr>
        <w:t xml:space="preserve">- </w:t>
      </w:r>
      <w:r w:rsidRPr="008D594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8D5949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8D5949">
          <w:pgSz w:w="11910" w:h="16840"/>
          <w:pgMar w:top="1400" w:right="1080" w:bottom="280" w:left="1100" w:header="708" w:footer="708" w:gutter="0"/>
          <w:cols w:space="708"/>
        </w:sectPr>
      </w:pPr>
      <w:r w:rsidRPr="008D594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8D594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8D594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D594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9A401C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A401C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B33FCC8" w:rsidR="0095537D" w:rsidRPr="009A401C" w:rsidRDefault="006524D6" w:rsidP="003E1F20">
      <w:pPr>
        <w:pStyle w:val="Nagwek1"/>
      </w:pPr>
      <w:r w:rsidRPr="009A401C">
        <w:t xml:space="preserve">WARUNKI GWARANCJI, RĘKOJMI I SERWISU GWARANCYJNEGO – część nr </w:t>
      </w:r>
      <w:r w:rsidR="009A401C" w:rsidRPr="009A401C">
        <w:t>6</w:t>
      </w:r>
    </w:p>
    <w:p w14:paraId="383EDF1D" w14:textId="77777777" w:rsidR="003112C1" w:rsidRPr="009A401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A40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47EE824" w14:textId="77777777" w:rsidR="009A401C" w:rsidRPr="00040853" w:rsidRDefault="009A401C" w:rsidP="009A401C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040853">
        <w:rPr>
          <w:rFonts w:ascii="Calibri" w:hAnsi="Calibri" w:cs="Calibri"/>
          <w:b/>
          <w:sz w:val="24"/>
          <w:szCs w:val="24"/>
        </w:rPr>
        <w:t>Zakład Medycyny Populacyjnej i Prewencji Chorób Cywilizacyjnych UMB</w:t>
      </w:r>
    </w:p>
    <w:p w14:paraId="039C7217" w14:textId="77777777" w:rsidR="009A401C" w:rsidRPr="00040853" w:rsidRDefault="009A401C" w:rsidP="009A401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0853">
        <w:rPr>
          <w:rFonts w:asciiTheme="minorHAnsi" w:hAnsiTheme="minorHAnsi" w:cstheme="minorHAnsi"/>
          <w:b/>
          <w:sz w:val="24"/>
          <w:szCs w:val="24"/>
          <w:u w:val="single"/>
        </w:rPr>
        <w:t>Aparat USG− 1 szt.</w:t>
      </w:r>
    </w:p>
    <w:p w14:paraId="371FCD17" w14:textId="77777777" w:rsidR="006524D6" w:rsidRPr="00040853" w:rsidRDefault="006524D6" w:rsidP="00C25751">
      <w:pPr>
        <w:pStyle w:val="Nagwek2"/>
        <w:numPr>
          <w:ilvl w:val="0"/>
          <w:numId w:val="5"/>
        </w:numPr>
        <w:ind w:left="426"/>
      </w:pPr>
      <w:r w:rsidRPr="00040853">
        <w:t>WARUNKI GWARANCJI, RĘKOJMI I SERWISU GWARANCYJNEGO</w:t>
      </w:r>
    </w:p>
    <w:p w14:paraId="68111AA7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 (jeśli dotyczy), dostarczone i uruchomione w ramach wykonania przedmiotowego zamówienia,</w:t>
      </w:r>
    </w:p>
    <w:p w14:paraId="733854D4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531B49E4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58EE99DA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54911ADC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celem</w:t>
      </w:r>
      <w:r w:rsidRPr="00040853">
        <w:rPr>
          <w:rFonts w:asciiTheme="minorHAnsi" w:hAnsiTheme="minorHAnsi" w:cstheme="minorHAnsi"/>
          <w:sz w:val="24"/>
          <w:szCs w:val="24"/>
        </w:rPr>
        <w:tab/>
        <w:t xml:space="preserve"> wykonania usług serwisowych, serwis Wykonawcy uzyska dostęp do urządzenia w terminie ustalonym z Bezpośrednim Użytkownikiem urządzenia,</w:t>
      </w:r>
    </w:p>
    <w:p w14:paraId="5DC03B84" w14:textId="77777777" w:rsidR="008420A0" w:rsidRPr="00040853" w:rsidRDefault="008420A0" w:rsidP="008420A0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040853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040853">
        <w:rPr>
          <w:rFonts w:asciiTheme="minorHAnsi" w:hAnsiTheme="minorHAnsi" w:cstheme="minorHAnsi"/>
          <w:sz w:val="24"/>
          <w:szCs w:val="24"/>
        </w:rPr>
        <w:br/>
        <w:t>w ciągu 3 dni roboczych (soboty, niedziele i dni świąteczne ustawowo wolne od pracy nie są</w:t>
      </w:r>
      <w:r w:rsidRPr="000408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085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serwisu,</w:t>
      </w:r>
    </w:p>
    <w:p w14:paraId="32B82FBD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F0C3801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72CD701A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 xml:space="preserve">wykonawca zobowiązuje się do wymiany podzespołu urządzenia na nowy (fabrycznie </w:t>
      </w:r>
      <w:r w:rsidRPr="00040853">
        <w:rPr>
          <w:rFonts w:asciiTheme="minorHAnsi" w:hAnsiTheme="minorHAnsi" w:cstheme="minorHAnsi"/>
          <w:sz w:val="24"/>
          <w:szCs w:val="24"/>
        </w:rPr>
        <w:lastRenderedPageBreak/>
        <w:t>identyczny egzemplarz) po 3 naprawach gwarancyjnych w terminie 7 dni roboczych, liczonym od dnia zgłoszenia przez Zamawiającego do Wykonawcy czwartego wystąpienia wady/usterki danego podzespołu,</w:t>
      </w:r>
    </w:p>
    <w:p w14:paraId="4E528B4F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4FB724E6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400F652B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29A905C1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544E7C80" w14:textId="77777777" w:rsidR="008420A0" w:rsidRPr="00040853" w:rsidRDefault="008420A0" w:rsidP="008420A0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040853">
        <w:rPr>
          <w:rFonts w:asciiTheme="minorHAnsi" w:hAnsiTheme="minorHAnsi" w:cstheme="minorHAnsi"/>
          <w:sz w:val="24"/>
          <w:szCs w:val="24"/>
        </w:rPr>
        <w:t>korzystanie z</w:t>
      </w:r>
      <w:r w:rsidRPr="00040853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6483EB36" w14:textId="02C559C2" w:rsidR="006524D6" w:rsidRPr="00040853" w:rsidRDefault="006524D6" w:rsidP="008420A0">
      <w:pPr>
        <w:spacing w:after="240" w:line="360" w:lineRule="auto"/>
        <w:rPr>
          <w:rFonts w:asciiTheme="minorHAnsi" w:hAnsiTheme="minorHAnsi" w:cstheme="minorHAnsi"/>
        </w:rPr>
      </w:pPr>
    </w:p>
    <w:p w14:paraId="33E360CB" w14:textId="77777777" w:rsidR="008C0B5E" w:rsidRPr="00040853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040853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04085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40853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040853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04085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9A401C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A401C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D235A6C" w:rsidR="0095537D" w:rsidRPr="009A401C" w:rsidRDefault="006524D6" w:rsidP="003E1F20">
      <w:pPr>
        <w:pStyle w:val="Nagwek1"/>
      </w:pPr>
      <w:r w:rsidRPr="009A401C">
        <w:t xml:space="preserve">PROCEDURA DOSTAW I ODBIORÓW URZĄDZEŃ – część nr </w:t>
      </w:r>
      <w:r w:rsidR="009A401C" w:rsidRPr="009A401C">
        <w:t>6</w:t>
      </w:r>
    </w:p>
    <w:p w14:paraId="56BF0E78" w14:textId="77777777" w:rsidR="003112C1" w:rsidRPr="009A401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A40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806C892" w14:textId="77777777" w:rsidR="009A401C" w:rsidRPr="00267CFD" w:rsidRDefault="009A401C" w:rsidP="009A401C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267CFD">
        <w:rPr>
          <w:rFonts w:ascii="Calibri" w:hAnsi="Calibri" w:cs="Calibri"/>
          <w:b/>
          <w:sz w:val="24"/>
          <w:szCs w:val="24"/>
        </w:rPr>
        <w:t>Zakład Medycyny Populacyjnej i Prewencji Chorób Cywilizacyjnych UMB</w:t>
      </w:r>
    </w:p>
    <w:p w14:paraId="67497A41" w14:textId="77777777" w:rsidR="009A401C" w:rsidRPr="00B6418E" w:rsidRDefault="009A401C" w:rsidP="009A401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418E">
        <w:rPr>
          <w:rFonts w:asciiTheme="minorHAnsi" w:hAnsiTheme="minorHAnsi" w:cstheme="minorHAnsi"/>
          <w:b/>
          <w:sz w:val="24"/>
          <w:szCs w:val="24"/>
          <w:u w:val="single"/>
        </w:rPr>
        <w:t>Aparat USG− 1 szt.</w:t>
      </w:r>
    </w:p>
    <w:p w14:paraId="2443233E" w14:textId="77777777" w:rsidR="008C0B5E" w:rsidRPr="00B6418E" w:rsidRDefault="008C0B5E" w:rsidP="00C25751">
      <w:pPr>
        <w:pStyle w:val="Nagwek2"/>
        <w:numPr>
          <w:ilvl w:val="0"/>
          <w:numId w:val="7"/>
        </w:numPr>
        <w:ind w:left="426"/>
      </w:pPr>
      <w:r w:rsidRPr="00B6418E">
        <w:t>PROCEDURA DOSTAW URZĄDZEŃ</w:t>
      </w:r>
    </w:p>
    <w:p w14:paraId="14670BA5" w14:textId="77777777" w:rsidR="00BE74D6" w:rsidRPr="0045783A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B6418E">
        <w:rPr>
          <w:rFonts w:asciiTheme="minorHAnsi" w:hAnsiTheme="minorHAnsi" w:cstheme="minorHAnsi"/>
          <w:sz w:val="24"/>
          <w:szCs w:val="24"/>
        </w:rPr>
        <w:t xml:space="preserve">przed przystąpieniem do realizacji przedmiotu zamówienia (po podpisaniu umowy) </w:t>
      </w:r>
      <w:r w:rsidRPr="0045783A">
        <w:rPr>
          <w:rFonts w:asciiTheme="minorHAnsi" w:hAnsiTheme="minorHAnsi" w:cstheme="minorHAnsi"/>
          <w:sz w:val="24"/>
          <w:szCs w:val="24"/>
        </w:rPr>
        <w:t>Zamawiający wskaże uprawnioną osobę - Bezpośredniego Użytkownika z którą Wykonawca będzie prowadził uzgodnienia dotyczące procedur dostawy i odbioru przedmiotu zamówienia,</w:t>
      </w:r>
    </w:p>
    <w:p w14:paraId="50366CCB" w14:textId="77777777" w:rsidR="00BE74D6" w:rsidRPr="0045783A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5783A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 Również w sytuacji, gdy Wykonawca będzie realizował dostawę przy pomocy firmy kurierskiej, dostawa, wniesienie oraz ustawienie w pomieszczeniu wskazanym przez Użytkownika, należy do Wykonawcy (w tym przypadku firmy kurierskiej.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</w:p>
    <w:p w14:paraId="52F875E5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czynników,</w:t>
      </w:r>
    </w:p>
    <w:p w14:paraId="20CFBD57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Użytkownika lub osobę upoważnioną,</w:t>
      </w:r>
    </w:p>
    <w:p w14:paraId="5C9F82B4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E6613E5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3FED">
        <w:rPr>
          <w:rFonts w:asciiTheme="minorHAnsi" w:hAnsiTheme="minorHAnsi" w:cstheme="minorHAnsi"/>
          <w:sz w:val="24"/>
          <w:szCs w:val="24"/>
        </w:rPr>
        <w:lastRenderedPageBreak/>
        <w:t xml:space="preserve">wykonawca ponosi wszelkie koszty związane z podłączeniem urządzeń i/lub elementów wyposażenia do istniejących instalacji i/lub koszty modyfikacji tych instalacji. W zakresie Wykonawcy jest zabezpieczenie miejsc, w których będzie prowadzony montaż, instalacja </w:t>
      </w:r>
      <w:r w:rsidRPr="00C13FED">
        <w:rPr>
          <w:rFonts w:asciiTheme="minorHAnsi" w:hAnsiTheme="minorHAnsi" w:cstheme="minorHAnsi"/>
          <w:sz w:val="24"/>
          <w:szCs w:val="24"/>
        </w:rPr>
        <w:br/>
        <w:t xml:space="preserve">i uruchomienie sprzętu. Wykonawca zobowiązuje się do pozostawienia miejsc, w których będą prowadzone prace montażowe i instalacyjne w stanie gotowym wykończonym i czystym. </w:t>
      </w:r>
    </w:p>
    <w:p w14:paraId="5D163698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8394F8B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koszt,</w:t>
      </w:r>
    </w:p>
    <w:p w14:paraId="09AD57AC" w14:textId="77777777" w:rsidR="00BE74D6" w:rsidRPr="00C13FED" w:rsidRDefault="00BE74D6" w:rsidP="00BE74D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C13FED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A092299" w14:textId="77777777" w:rsidR="00BE74D6" w:rsidRPr="00C13FED" w:rsidRDefault="00BE74D6" w:rsidP="00BE74D6">
      <w:pPr>
        <w:pStyle w:val="Nagwek2"/>
      </w:pPr>
      <w:r w:rsidRPr="00C13FED">
        <w:t>PROCEDURA ODBIORU URZĄDZEŃ</w:t>
      </w:r>
    </w:p>
    <w:p w14:paraId="2B811B81" w14:textId="77777777" w:rsidR="00BE74D6" w:rsidRPr="002B3FF9" w:rsidRDefault="00BE74D6" w:rsidP="00BE74D6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b/>
          <w:sz w:val="24"/>
          <w:szCs w:val="24"/>
        </w:rPr>
        <w:t xml:space="preserve">procedura odbioru rozpocznie się do 3 dni roboczych od daty zgłoszenia przez Wykonawcę gotowości do odbioru. </w:t>
      </w:r>
      <w:r w:rsidRPr="00D50884">
        <w:rPr>
          <w:rFonts w:asciiTheme="minorHAnsi" w:hAnsiTheme="minorHAnsi" w:cstheme="minorHAnsi"/>
          <w:b/>
          <w:sz w:val="24"/>
          <w:szCs w:val="24"/>
          <w:u w:val="single"/>
        </w:rPr>
        <w:t>Gotowość do odbioru może być zgłoszona i przyjęta przez Zamawiającego wyłącznie po:</w:t>
      </w:r>
      <w:r w:rsidRPr="00D50884">
        <w:rPr>
          <w:rFonts w:asciiTheme="minorHAnsi" w:hAnsiTheme="minorHAnsi" w:cstheme="minorHAnsi"/>
          <w:b/>
          <w:sz w:val="24"/>
          <w:szCs w:val="24"/>
        </w:rPr>
        <w:t xml:space="preserve"> dostarczeniu i uruchomieniu wszystkich urządzeń wchodzących w skład zamówienia, wdrożeniu instrukcji stanowiskowej oraz po ustaleniu dogodnego terminu z Bezpośrednim Użytkownikiem. Wyklucza się odbiór częściowy przedmiotu zamówienia</w:t>
      </w:r>
      <w:r w:rsidRPr="002B3FF9">
        <w:rPr>
          <w:rFonts w:asciiTheme="minorHAnsi" w:hAnsiTheme="minorHAnsi" w:cstheme="minorHAnsi"/>
          <w:sz w:val="24"/>
          <w:szCs w:val="24"/>
        </w:rPr>
        <w:t>,</w:t>
      </w:r>
    </w:p>
    <w:p w14:paraId="1308E820" w14:textId="77777777" w:rsidR="00BE74D6" w:rsidRPr="002B3FF9" w:rsidRDefault="00BE74D6" w:rsidP="00BE74D6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realizację przedmiotu zamówienia. </w:t>
      </w:r>
    </w:p>
    <w:p w14:paraId="57BDD94F" w14:textId="77777777" w:rsidR="00BE74D6" w:rsidRPr="002B3FF9" w:rsidRDefault="00BE74D6" w:rsidP="00BE74D6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2B3FF9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2B3FF9">
        <w:rPr>
          <w:rFonts w:asciiTheme="minorHAnsi" w:hAnsiTheme="minorHAnsi" w:cstheme="minorHAnsi"/>
          <w:sz w:val="24"/>
          <w:szCs w:val="24"/>
        </w:rPr>
        <w:t xml:space="preserve"> </w:t>
      </w:r>
      <w:r w:rsidRPr="002B3FF9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2B3FF9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294682B1" w14:textId="77777777" w:rsidR="00BE74D6" w:rsidRPr="002B3FF9" w:rsidRDefault="00BE74D6" w:rsidP="00BE74D6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111095B9" w14:textId="77777777" w:rsidR="00BE74D6" w:rsidRPr="002B3FF9" w:rsidRDefault="00BE74D6" w:rsidP="00BE74D6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444C9061" w14:textId="77777777" w:rsidR="00BE74D6" w:rsidRPr="00D50884" w:rsidRDefault="00BE74D6" w:rsidP="00BE74D6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D50884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484BBF97" w14:textId="77777777" w:rsidR="00BE74D6" w:rsidRPr="00D50884" w:rsidRDefault="00BE74D6" w:rsidP="00BE74D6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1D01E258" w14:textId="77777777" w:rsidR="00BE74D6" w:rsidRPr="00D50884" w:rsidRDefault="00BE74D6" w:rsidP="00BE74D6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6C54FF51" w14:textId="77777777" w:rsidR="00BE74D6" w:rsidRPr="00D50884" w:rsidRDefault="00BE74D6" w:rsidP="00BE74D6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paszport techniczny/ karta techniczna;</w:t>
      </w:r>
    </w:p>
    <w:p w14:paraId="13D3ACDB" w14:textId="77777777" w:rsidR="00BE74D6" w:rsidRPr="00D50884" w:rsidRDefault="00BE74D6" w:rsidP="00BE74D6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3A9B0CB9" w14:textId="77777777" w:rsidR="00BE74D6" w:rsidRPr="00D50884" w:rsidRDefault="00BE74D6" w:rsidP="00BE74D6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5D064AF3" w:rsidR="00AB1529" w:rsidRPr="00B6418E" w:rsidRDefault="00BE74D6" w:rsidP="00B6418E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B6418E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B6418E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B6418E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B6418E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B7458" w16cid:durableId="26B351A6"/>
  <w16cid:commentId w16cid:paraId="1F9A97CF" w16cid:durableId="26B856FC"/>
  <w16cid:commentId w16cid:paraId="120EB3CA" w16cid:durableId="26B351A7"/>
  <w16cid:commentId w16cid:paraId="0C65D2EF" w16cid:durableId="26B3520A"/>
  <w16cid:commentId w16cid:paraId="00A9019B" w16cid:durableId="26B351A8"/>
  <w16cid:commentId w16cid:paraId="1077414D" w16cid:durableId="26B85732"/>
  <w16cid:commentId w16cid:paraId="77C25A90" w16cid:durableId="26B351A9"/>
  <w16cid:commentId w16cid:paraId="03C65612" w16cid:durableId="26B85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4F09" w14:textId="77777777" w:rsidR="005F2F1C" w:rsidRDefault="005F2F1C" w:rsidP="008A4412">
      <w:r>
        <w:separator/>
      </w:r>
    </w:p>
  </w:endnote>
  <w:endnote w:type="continuationSeparator" w:id="0">
    <w:p w14:paraId="3DEBEE18" w14:textId="77777777" w:rsidR="005F2F1C" w:rsidRDefault="005F2F1C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C787" w14:textId="77777777" w:rsidR="005F2F1C" w:rsidRDefault="005F2F1C" w:rsidP="008A4412">
      <w:r>
        <w:separator/>
      </w:r>
    </w:p>
  </w:footnote>
  <w:footnote w:type="continuationSeparator" w:id="0">
    <w:p w14:paraId="42E03E5C" w14:textId="77777777" w:rsidR="005F2F1C" w:rsidRDefault="005F2F1C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CF9"/>
    <w:multiLevelType w:val="hybridMultilevel"/>
    <w:tmpl w:val="6D6A0AE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9BA"/>
    <w:multiLevelType w:val="hybridMultilevel"/>
    <w:tmpl w:val="636EF92E"/>
    <w:lvl w:ilvl="0" w:tplc="19A09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B80"/>
    <w:multiLevelType w:val="hybridMultilevel"/>
    <w:tmpl w:val="22208974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04E0"/>
    <w:multiLevelType w:val="hybridMultilevel"/>
    <w:tmpl w:val="89F297C0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00702"/>
    <w:multiLevelType w:val="hybridMultilevel"/>
    <w:tmpl w:val="234C8438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96646"/>
    <w:multiLevelType w:val="hybridMultilevel"/>
    <w:tmpl w:val="B91881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C5774"/>
    <w:multiLevelType w:val="hybridMultilevel"/>
    <w:tmpl w:val="A7F4CBB4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CDD"/>
    <w:multiLevelType w:val="hybridMultilevel"/>
    <w:tmpl w:val="5AA02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C2E"/>
    <w:multiLevelType w:val="hybridMultilevel"/>
    <w:tmpl w:val="AC1EAA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62C"/>
    <w:multiLevelType w:val="hybridMultilevel"/>
    <w:tmpl w:val="ABE28768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31F"/>
    <w:multiLevelType w:val="hybridMultilevel"/>
    <w:tmpl w:val="3DD4603A"/>
    <w:lvl w:ilvl="0" w:tplc="C108DA3C">
      <w:start w:val="1"/>
      <w:numFmt w:val="lowerLetter"/>
      <w:lvlText w:val="%1)"/>
      <w:lvlJc w:val="left"/>
      <w:pPr>
        <w:ind w:left="85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45396184"/>
    <w:multiLevelType w:val="hybridMultilevel"/>
    <w:tmpl w:val="7B9C77D0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6AC"/>
    <w:multiLevelType w:val="hybridMultilevel"/>
    <w:tmpl w:val="CA48A01E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06C8E"/>
    <w:multiLevelType w:val="hybridMultilevel"/>
    <w:tmpl w:val="AEF8D668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8"/>
  </w:num>
  <w:num w:numId="5">
    <w:abstractNumId w:val="20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14"/>
  </w:num>
  <w:num w:numId="10">
    <w:abstractNumId w:val="8"/>
  </w:num>
  <w:num w:numId="11">
    <w:abstractNumId w:val="10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2"/>
  </w:num>
  <w:num w:numId="21">
    <w:abstractNumId w:val="0"/>
  </w:num>
  <w:num w:numId="22">
    <w:abstractNumId w:val="7"/>
  </w:num>
  <w:num w:numId="23">
    <w:abstractNumId w:val="2"/>
  </w:num>
  <w:num w:numId="24">
    <w:abstractNumId w:val="6"/>
  </w:num>
  <w:num w:numId="25">
    <w:abstractNumId w:val="11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5048"/>
    <w:rsid w:val="00040853"/>
    <w:rsid w:val="00045F29"/>
    <w:rsid w:val="0005276A"/>
    <w:rsid w:val="0005577A"/>
    <w:rsid w:val="000666D7"/>
    <w:rsid w:val="000D714C"/>
    <w:rsid w:val="000E5859"/>
    <w:rsid w:val="000F4610"/>
    <w:rsid w:val="00100C0C"/>
    <w:rsid w:val="001035DD"/>
    <w:rsid w:val="00141C60"/>
    <w:rsid w:val="00150BCF"/>
    <w:rsid w:val="001631B7"/>
    <w:rsid w:val="00187B9D"/>
    <w:rsid w:val="00187B9F"/>
    <w:rsid w:val="001919F9"/>
    <w:rsid w:val="001B6EC5"/>
    <w:rsid w:val="001D5983"/>
    <w:rsid w:val="001E4BFF"/>
    <w:rsid w:val="001F77F8"/>
    <w:rsid w:val="00204CA6"/>
    <w:rsid w:val="00216EAB"/>
    <w:rsid w:val="002218B2"/>
    <w:rsid w:val="00226BCB"/>
    <w:rsid w:val="002370D0"/>
    <w:rsid w:val="002663B3"/>
    <w:rsid w:val="00267CFD"/>
    <w:rsid w:val="0027575E"/>
    <w:rsid w:val="002A4CBE"/>
    <w:rsid w:val="00305CF9"/>
    <w:rsid w:val="00306EDF"/>
    <w:rsid w:val="003112C1"/>
    <w:rsid w:val="003138F8"/>
    <w:rsid w:val="00314255"/>
    <w:rsid w:val="003463FD"/>
    <w:rsid w:val="0034656A"/>
    <w:rsid w:val="00370426"/>
    <w:rsid w:val="003823C7"/>
    <w:rsid w:val="0038424B"/>
    <w:rsid w:val="00390525"/>
    <w:rsid w:val="00390E5D"/>
    <w:rsid w:val="003969EA"/>
    <w:rsid w:val="003B5780"/>
    <w:rsid w:val="003B7F34"/>
    <w:rsid w:val="003C1D2B"/>
    <w:rsid w:val="003D1862"/>
    <w:rsid w:val="003D30B3"/>
    <w:rsid w:val="003E1F20"/>
    <w:rsid w:val="003F498F"/>
    <w:rsid w:val="00410856"/>
    <w:rsid w:val="0041306F"/>
    <w:rsid w:val="004174FB"/>
    <w:rsid w:val="00441587"/>
    <w:rsid w:val="00456A05"/>
    <w:rsid w:val="00457A5C"/>
    <w:rsid w:val="00494C70"/>
    <w:rsid w:val="004A7704"/>
    <w:rsid w:val="004D7AD1"/>
    <w:rsid w:val="00512A96"/>
    <w:rsid w:val="005640A0"/>
    <w:rsid w:val="0057180D"/>
    <w:rsid w:val="00581532"/>
    <w:rsid w:val="005854BC"/>
    <w:rsid w:val="0059443C"/>
    <w:rsid w:val="005968A7"/>
    <w:rsid w:val="005A01B8"/>
    <w:rsid w:val="005A4BF1"/>
    <w:rsid w:val="005D45BB"/>
    <w:rsid w:val="005D7044"/>
    <w:rsid w:val="005D7230"/>
    <w:rsid w:val="005E630D"/>
    <w:rsid w:val="005F2F1C"/>
    <w:rsid w:val="00641F04"/>
    <w:rsid w:val="006524D6"/>
    <w:rsid w:val="00652C22"/>
    <w:rsid w:val="00656B3B"/>
    <w:rsid w:val="006709AE"/>
    <w:rsid w:val="00683DD2"/>
    <w:rsid w:val="00697ABB"/>
    <w:rsid w:val="006A1C7D"/>
    <w:rsid w:val="006B6C90"/>
    <w:rsid w:val="006C0186"/>
    <w:rsid w:val="006C2069"/>
    <w:rsid w:val="006F0AC0"/>
    <w:rsid w:val="006F59D3"/>
    <w:rsid w:val="00707AE9"/>
    <w:rsid w:val="007212CE"/>
    <w:rsid w:val="00756D4C"/>
    <w:rsid w:val="0077010D"/>
    <w:rsid w:val="00781F7E"/>
    <w:rsid w:val="00796F47"/>
    <w:rsid w:val="007B2BA5"/>
    <w:rsid w:val="007B2BE7"/>
    <w:rsid w:val="007B55B9"/>
    <w:rsid w:val="007C4B1F"/>
    <w:rsid w:val="007D5036"/>
    <w:rsid w:val="007E2B88"/>
    <w:rsid w:val="007F61EE"/>
    <w:rsid w:val="0080643E"/>
    <w:rsid w:val="008172DA"/>
    <w:rsid w:val="00830E4A"/>
    <w:rsid w:val="008420A0"/>
    <w:rsid w:val="0084555A"/>
    <w:rsid w:val="008547D7"/>
    <w:rsid w:val="00870FE1"/>
    <w:rsid w:val="008859AB"/>
    <w:rsid w:val="00894460"/>
    <w:rsid w:val="0089794F"/>
    <w:rsid w:val="008A3613"/>
    <w:rsid w:val="008A37C0"/>
    <w:rsid w:val="008A4412"/>
    <w:rsid w:val="008A56EE"/>
    <w:rsid w:val="008B592B"/>
    <w:rsid w:val="008C0B5E"/>
    <w:rsid w:val="008D2B52"/>
    <w:rsid w:val="008D5949"/>
    <w:rsid w:val="008F032A"/>
    <w:rsid w:val="008F12CA"/>
    <w:rsid w:val="0090467B"/>
    <w:rsid w:val="0091109A"/>
    <w:rsid w:val="00923D3E"/>
    <w:rsid w:val="00925110"/>
    <w:rsid w:val="0095537D"/>
    <w:rsid w:val="009560B2"/>
    <w:rsid w:val="00967A66"/>
    <w:rsid w:val="00971AD0"/>
    <w:rsid w:val="00974D82"/>
    <w:rsid w:val="00983FAC"/>
    <w:rsid w:val="009861DD"/>
    <w:rsid w:val="00992A75"/>
    <w:rsid w:val="00993C83"/>
    <w:rsid w:val="009A0412"/>
    <w:rsid w:val="009A16EC"/>
    <w:rsid w:val="009A401C"/>
    <w:rsid w:val="009B6B21"/>
    <w:rsid w:val="009E540B"/>
    <w:rsid w:val="00A162D2"/>
    <w:rsid w:val="00A20EC1"/>
    <w:rsid w:val="00A83361"/>
    <w:rsid w:val="00A86417"/>
    <w:rsid w:val="00A96CFE"/>
    <w:rsid w:val="00AA0D5E"/>
    <w:rsid w:val="00AA1C44"/>
    <w:rsid w:val="00AA4F6A"/>
    <w:rsid w:val="00AB1529"/>
    <w:rsid w:val="00AE30B4"/>
    <w:rsid w:val="00AF3B50"/>
    <w:rsid w:val="00B01595"/>
    <w:rsid w:val="00B0501E"/>
    <w:rsid w:val="00B16969"/>
    <w:rsid w:val="00B37021"/>
    <w:rsid w:val="00B565CC"/>
    <w:rsid w:val="00B6113D"/>
    <w:rsid w:val="00B6418E"/>
    <w:rsid w:val="00B815DC"/>
    <w:rsid w:val="00B8437B"/>
    <w:rsid w:val="00BB3B4C"/>
    <w:rsid w:val="00BE74D6"/>
    <w:rsid w:val="00BF4E8F"/>
    <w:rsid w:val="00BF6D85"/>
    <w:rsid w:val="00BF7277"/>
    <w:rsid w:val="00C1664A"/>
    <w:rsid w:val="00C2239E"/>
    <w:rsid w:val="00C25751"/>
    <w:rsid w:val="00C32EA3"/>
    <w:rsid w:val="00C735FC"/>
    <w:rsid w:val="00C806F0"/>
    <w:rsid w:val="00C8094B"/>
    <w:rsid w:val="00CA2C7E"/>
    <w:rsid w:val="00CB6027"/>
    <w:rsid w:val="00CF4C59"/>
    <w:rsid w:val="00D04055"/>
    <w:rsid w:val="00D10AE7"/>
    <w:rsid w:val="00D30C84"/>
    <w:rsid w:val="00D341C7"/>
    <w:rsid w:val="00D42350"/>
    <w:rsid w:val="00D50E33"/>
    <w:rsid w:val="00D61412"/>
    <w:rsid w:val="00D7389B"/>
    <w:rsid w:val="00D80923"/>
    <w:rsid w:val="00DB2A47"/>
    <w:rsid w:val="00DE13F8"/>
    <w:rsid w:val="00DE1D6B"/>
    <w:rsid w:val="00DF69FF"/>
    <w:rsid w:val="00DF773A"/>
    <w:rsid w:val="00E606C2"/>
    <w:rsid w:val="00E82256"/>
    <w:rsid w:val="00E967D8"/>
    <w:rsid w:val="00E97418"/>
    <w:rsid w:val="00EB41BB"/>
    <w:rsid w:val="00EE6DFE"/>
    <w:rsid w:val="00EE6E34"/>
    <w:rsid w:val="00EF70D8"/>
    <w:rsid w:val="00F04079"/>
    <w:rsid w:val="00F2739D"/>
    <w:rsid w:val="00F30289"/>
    <w:rsid w:val="00F33537"/>
    <w:rsid w:val="00F35334"/>
    <w:rsid w:val="00F52B57"/>
    <w:rsid w:val="00F742A9"/>
    <w:rsid w:val="00F85A35"/>
    <w:rsid w:val="00F90807"/>
    <w:rsid w:val="00F92A4E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42160FD2-4579-4674-B951-A877BA4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67CF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9B36-CCCF-470A-BD01-F2313DEA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Elżbieta Samsonowicz-Łęczycka</cp:lastModifiedBy>
  <cp:revision>91</cp:revision>
  <cp:lastPrinted>2023-05-12T12:47:00Z</cp:lastPrinted>
  <dcterms:created xsi:type="dcterms:W3CDTF">2021-11-25T23:19:00Z</dcterms:created>
  <dcterms:modified xsi:type="dcterms:W3CDTF">2023-05-12T12:47:00Z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