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38A8" w14:textId="2FD8CD2C" w:rsidR="00810739" w:rsidRDefault="00810739" w:rsidP="00810739">
      <w:pPr>
        <w:spacing w:after="160" w:line="25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Piła, dnia 0</w:t>
      </w:r>
      <w:r w:rsidR="00796D21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>.0</w:t>
      </w:r>
      <w:r w:rsidR="00796D21">
        <w:rPr>
          <w:rFonts w:ascii="Calibri" w:eastAsia="Calibri" w:hAnsi="Calibri"/>
          <w:sz w:val="22"/>
          <w:szCs w:val="22"/>
          <w:lang w:eastAsia="en-US"/>
        </w:rPr>
        <w:t>4</w:t>
      </w:r>
      <w:r>
        <w:rPr>
          <w:rFonts w:ascii="Calibri" w:eastAsia="Calibri" w:hAnsi="Calibri"/>
          <w:sz w:val="22"/>
          <w:szCs w:val="22"/>
          <w:lang w:eastAsia="en-US"/>
        </w:rPr>
        <w:t>.202</w:t>
      </w:r>
      <w:r w:rsidR="00796D21">
        <w:rPr>
          <w:rFonts w:ascii="Calibri" w:eastAsia="Calibri" w:hAnsi="Calibri"/>
          <w:sz w:val="22"/>
          <w:szCs w:val="22"/>
          <w:lang w:eastAsia="en-US"/>
        </w:rPr>
        <w:t>3</w:t>
      </w:r>
      <w:r>
        <w:rPr>
          <w:rFonts w:ascii="Calibri" w:eastAsia="Calibri" w:hAnsi="Calibri"/>
          <w:sz w:val="22"/>
          <w:szCs w:val="22"/>
          <w:lang w:eastAsia="en-US"/>
        </w:rPr>
        <w:t xml:space="preserve"> r.</w:t>
      </w:r>
    </w:p>
    <w:p w14:paraId="24095222" w14:textId="5C4B80F7" w:rsidR="00810739" w:rsidRDefault="00810739" w:rsidP="00810739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FZP.I</w:t>
      </w:r>
      <w:r w:rsidR="00796D21">
        <w:rPr>
          <w:rFonts w:ascii="Calibri" w:eastAsia="Calibri" w:hAnsi="Calibri"/>
          <w:sz w:val="22"/>
          <w:szCs w:val="22"/>
          <w:lang w:eastAsia="en-US"/>
        </w:rPr>
        <w:t>V</w:t>
      </w:r>
      <w:r>
        <w:rPr>
          <w:rFonts w:ascii="Calibri" w:eastAsia="Calibri" w:hAnsi="Calibri"/>
          <w:sz w:val="22"/>
          <w:szCs w:val="22"/>
          <w:lang w:eastAsia="en-US"/>
        </w:rPr>
        <w:t>-241/</w:t>
      </w:r>
      <w:r w:rsidR="00796D21">
        <w:rPr>
          <w:rFonts w:ascii="Calibri" w:eastAsia="Calibri" w:hAnsi="Calibri"/>
          <w:sz w:val="22"/>
          <w:szCs w:val="22"/>
          <w:lang w:eastAsia="en-US"/>
        </w:rPr>
        <w:t>30</w:t>
      </w:r>
      <w:r>
        <w:rPr>
          <w:rFonts w:ascii="Calibri" w:eastAsia="Calibri" w:hAnsi="Calibri"/>
          <w:sz w:val="22"/>
          <w:szCs w:val="22"/>
          <w:lang w:eastAsia="en-US"/>
        </w:rPr>
        <w:t>/2</w:t>
      </w:r>
      <w:r w:rsidR="00796D21">
        <w:rPr>
          <w:rFonts w:ascii="Calibri" w:eastAsia="Calibri" w:hAnsi="Calibri"/>
          <w:sz w:val="22"/>
          <w:szCs w:val="22"/>
          <w:lang w:eastAsia="en-US"/>
        </w:rPr>
        <w:t>3</w:t>
      </w:r>
      <w:r>
        <w:rPr>
          <w:rFonts w:ascii="Calibri" w:eastAsia="Calibri" w:hAnsi="Calibri"/>
          <w:sz w:val="22"/>
          <w:szCs w:val="22"/>
          <w:lang w:eastAsia="en-US"/>
        </w:rPr>
        <w:t>/ZO</w:t>
      </w:r>
    </w:p>
    <w:p w14:paraId="14A0B8AC" w14:textId="77777777" w:rsidR="00810739" w:rsidRDefault="00810739" w:rsidP="00810739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ZAPYTANIE OFERTOWE</w:t>
      </w:r>
    </w:p>
    <w:p w14:paraId="74D95B8C" w14:textId="06D6E076" w:rsidR="00810739" w:rsidRDefault="00810739" w:rsidP="00810739">
      <w:pPr>
        <w:spacing w:line="360" w:lineRule="auto"/>
        <w:jc w:val="center"/>
        <w:rPr>
          <w:rFonts w:asciiTheme="minorHAnsi" w:hAnsiTheme="minorHAnsi"/>
          <w:b/>
          <w:color w:val="1F3864" w:themeColor="accent1" w:themeShade="80"/>
          <w:szCs w:val="22"/>
        </w:rPr>
      </w:pPr>
      <w:bookmarkStart w:id="0" w:name="_Hlk530393868"/>
      <w:r>
        <w:rPr>
          <w:rFonts w:ascii="Calibri" w:eastAsia="Calibri" w:hAnsi="Calibri"/>
          <w:b/>
          <w:bCs/>
          <w:sz w:val="32"/>
          <w:szCs w:val="22"/>
          <w:lang w:eastAsia="en-US"/>
        </w:rPr>
        <w:t>„RĘKAWICE CHIRURGICZNE”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10739" w14:paraId="1DB7772E" w14:textId="77777777" w:rsidTr="0081073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0"/>
          <w:p w14:paraId="519A0B7C" w14:textId="77777777" w:rsidR="00810739" w:rsidRDefault="00810739" w:rsidP="00C145A7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2263DF1A" w14:textId="77777777" w:rsidR="00810739" w:rsidRDefault="00810739" w:rsidP="00810739">
      <w:pPr>
        <w:spacing w:line="256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6C72B58B" w14:textId="77777777" w:rsidR="00810739" w:rsidRDefault="00810739" w:rsidP="00810739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07AB922E" w14:textId="77777777" w:rsidR="00810739" w:rsidRDefault="00810739" w:rsidP="00810739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5C13ABC7" w14:textId="77777777" w:rsidR="00810739" w:rsidRDefault="00810739" w:rsidP="00810739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tel. (067) 210 62 98</w:t>
      </w:r>
    </w:p>
    <w:p w14:paraId="79B1CC8D" w14:textId="77777777" w:rsidR="00810739" w:rsidRDefault="00810739" w:rsidP="00810739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35014691" w14:textId="77777777" w:rsidR="00810739" w:rsidRDefault="00252917" w:rsidP="00810739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7" w:history="1">
        <w:r w:rsidR="00810739">
          <w:rPr>
            <w:rStyle w:val="Hipercze"/>
            <w:rFonts w:ascii="Calibri" w:eastAsia="Calibri" w:hAnsi="Calibri"/>
            <w:sz w:val="22"/>
            <w:szCs w:val="22"/>
            <w:lang w:val="en-US" w:eastAsia="en-US"/>
          </w:rPr>
          <w:t>http://szpitalpila.pl/</w:t>
        </w:r>
      </w:hyperlink>
    </w:p>
    <w:p w14:paraId="0CFD0092" w14:textId="77777777" w:rsidR="00810739" w:rsidRDefault="00810739" w:rsidP="00810739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10739" w14:paraId="14AC395C" w14:textId="77777777" w:rsidTr="00810739">
        <w:trPr>
          <w:trHeight w:val="1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10B96FC" w14:textId="77777777" w:rsidR="00810739" w:rsidRDefault="00810739" w:rsidP="00C145A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2E2142E8" w14:textId="7633462A" w:rsidR="00810739" w:rsidRDefault="00810739" w:rsidP="00810739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Postępowanie prowadzone jest na podstawie § 8 Regulaminu postępowania w sprawach o zamówienia publiczne, który stanowi załącznik do zarządzenia nr 6</w:t>
      </w:r>
      <w:r w:rsidR="00B9011F">
        <w:rPr>
          <w:rFonts w:ascii="Calibri" w:eastAsia="Calibri" w:hAnsi="Calibri"/>
          <w:sz w:val="22"/>
          <w:szCs w:val="22"/>
          <w:lang w:eastAsia="en-US"/>
        </w:rPr>
        <w:t>2</w:t>
      </w:r>
      <w:r>
        <w:rPr>
          <w:rFonts w:ascii="Calibri" w:eastAsia="Calibri" w:hAnsi="Calibri"/>
          <w:sz w:val="22"/>
          <w:szCs w:val="22"/>
          <w:lang w:eastAsia="en-US"/>
        </w:rPr>
        <w:t>/20</w:t>
      </w:r>
      <w:r w:rsidR="00B9011F">
        <w:rPr>
          <w:rFonts w:ascii="Calibri" w:eastAsia="Calibri" w:hAnsi="Calibri"/>
          <w:sz w:val="22"/>
          <w:szCs w:val="22"/>
          <w:lang w:eastAsia="en-US"/>
        </w:rPr>
        <w:t>22</w:t>
      </w:r>
      <w:r>
        <w:rPr>
          <w:rFonts w:ascii="Calibri" w:eastAsia="Calibri" w:hAnsi="Calibri"/>
          <w:sz w:val="22"/>
          <w:szCs w:val="22"/>
          <w:lang w:eastAsia="en-US"/>
        </w:rPr>
        <w:t xml:space="preserve"> Dyrektora Szpitala Specjalistycznego w Pile im. Stanisława Staszica z dnia 0</w:t>
      </w:r>
      <w:r w:rsidR="00B9011F">
        <w:rPr>
          <w:rFonts w:ascii="Calibri" w:eastAsia="Calibri" w:hAnsi="Calibri"/>
          <w:sz w:val="22"/>
          <w:szCs w:val="22"/>
          <w:lang w:eastAsia="en-US"/>
        </w:rPr>
        <w:t>1</w:t>
      </w:r>
      <w:r>
        <w:rPr>
          <w:rFonts w:ascii="Calibri" w:eastAsia="Calibri" w:hAnsi="Calibri"/>
          <w:sz w:val="22"/>
          <w:szCs w:val="22"/>
          <w:lang w:eastAsia="en-US"/>
        </w:rPr>
        <w:t>.0</w:t>
      </w:r>
      <w:r w:rsidR="00B9011F">
        <w:rPr>
          <w:rFonts w:ascii="Calibri" w:eastAsia="Calibri" w:hAnsi="Calibri"/>
          <w:sz w:val="22"/>
          <w:szCs w:val="22"/>
          <w:lang w:eastAsia="en-US"/>
        </w:rPr>
        <w:t>4</w:t>
      </w:r>
      <w:r>
        <w:rPr>
          <w:rFonts w:ascii="Calibri" w:eastAsia="Calibri" w:hAnsi="Calibri"/>
          <w:sz w:val="22"/>
          <w:szCs w:val="22"/>
          <w:lang w:eastAsia="en-US"/>
        </w:rPr>
        <w:t>.20</w:t>
      </w:r>
      <w:r w:rsidR="00B9011F">
        <w:rPr>
          <w:rFonts w:ascii="Calibri" w:eastAsia="Calibri" w:hAnsi="Calibri"/>
          <w:sz w:val="22"/>
          <w:szCs w:val="22"/>
          <w:lang w:eastAsia="en-US"/>
        </w:rPr>
        <w:t>22</w:t>
      </w:r>
      <w:r>
        <w:rPr>
          <w:rFonts w:ascii="Calibri" w:eastAsia="Calibri" w:hAnsi="Calibri"/>
          <w:sz w:val="22"/>
          <w:szCs w:val="22"/>
          <w:lang w:eastAsia="en-US"/>
        </w:rPr>
        <w:t xml:space="preserve">r. – </w:t>
      </w:r>
      <w:r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za pośrednictwem platformy zakupowej: </w:t>
      </w:r>
      <w: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10739" w14:paraId="10C56DA5" w14:textId="77777777" w:rsidTr="0081073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D1098DE" w14:textId="77777777" w:rsidR="00810739" w:rsidRDefault="00810739" w:rsidP="00C145A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010C0320" w14:textId="061D0447" w:rsidR="00810739" w:rsidRDefault="00810739" w:rsidP="00810739">
      <w:pPr>
        <w:pStyle w:val="Akapitzlist"/>
        <w:numPr>
          <w:ilvl w:val="0"/>
          <w:numId w:val="2"/>
        </w:numPr>
        <w:ind w:left="709"/>
        <w:jc w:val="both"/>
      </w:pPr>
      <w:r>
        <w:rPr>
          <w:bCs/>
        </w:rPr>
        <w:t xml:space="preserve">Przedmiotem zamówienia jest </w:t>
      </w:r>
      <w:bookmarkStart w:id="1" w:name="_Hlk62819032"/>
      <w:bookmarkStart w:id="2" w:name="_Hlk338459"/>
      <w:r>
        <w:rPr>
          <w:b/>
        </w:rPr>
        <w:t>sukcesywna d</w:t>
      </w:r>
      <w:r>
        <w:rPr>
          <w:b/>
          <w:bCs/>
        </w:rPr>
        <w:t xml:space="preserve">ostawa </w:t>
      </w:r>
      <w:bookmarkEnd w:id="1"/>
      <w:r>
        <w:rPr>
          <w:b/>
          <w:bCs/>
        </w:rPr>
        <w:t>rękawic chirurgicznych.</w:t>
      </w:r>
    </w:p>
    <w:p w14:paraId="44E08E3C" w14:textId="77777777" w:rsidR="00810739" w:rsidRDefault="00810739" w:rsidP="00810739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  <w:u w:val="single"/>
        </w:rPr>
      </w:pPr>
      <w:r>
        <w:rPr>
          <w:bCs/>
        </w:rPr>
        <w:t>Szczegółowy zakres zamówienia określa załącznik nr 2 do niniejszego postępowania.</w:t>
      </w:r>
    </w:p>
    <w:p w14:paraId="75BD62B2" w14:textId="493233B9" w:rsidR="00810739" w:rsidRDefault="00810739" w:rsidP="00810739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</w:rPr>
      </w:pPr>
      <w:r>
        <w:rPr>
          <w:rFonts w:cstheme="minorHAnsi"/>
        </w:rPr>
        <w:t>Zamawiający</w:t>
      </w:r>
      <w:r w:rsidR="00174987">
        <w:rPr>
          <w:rFonts w:cstheme="minorHAnsi"/>
        </w:rPr>
        <w:t xml:space="preserve"> nie</w:t>
      </w:r>
      <w:r>
        <w:rPr>
          <w:rFonts w:cstheme="minorHAnsi"/>
        </w:rPr>
        <w:t xml:space="preserve"> dopuszcza składanie ofert częściowych – </w:t>
      </w:r>
      <w:r w:rsidR="00174987">
        <w:rPr>
          <w:rFonts w:cstheme="minorHAnsi"/>
        </w:rPr>
        <w:t>1</w:t>
      </w:r>
      <w:r>
        <w:rPr>
          <w:rFonts w:cstheme="minorHAnsi"/>
        </w:rPr>
        <w:t xml:space="preserve"> zadani</w:t>
      </w:r>
      <w:r w:rsidR="000E709C">
        <w:rPr>
          <w:rFonts w:cstheme="minorHAnsi"/>
        </w:rPr>
        <w:t>e</w:t>
      </w:r>
      <w:r>
        <w:rPr>
          <w:rFonts w:cstheme="minorHAnsi"/>
        </w:rPr>
        <w:t xml:space="preserve">. </w:t>
      </w:r>
    </w:p>
    <w:p w14:paraId="7D80363B" w14:textId="5B79DE08" w:rsidR="00810739" w:rsidRDefault="00810739" w:rsidP="00810739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</w:rPr>
      </w:pPr>
      <w:r>
        <w:rPr>
          <w:rFonts w:cstheme="minorHAnsi"/>
        </w:rPr>
        <w:t>Wykonawca może zaoferować wyłącznie wyroby, które zostały dopuszczone do obrotu i używania zgodnie z wymaganiami ustawy z dnia 20 maja 2010 r. o wyrobach medycznych (</w:t>
      </w:r>
      <w:r w:rsidR="007D09B2" w:rsidRPr="00144782">
        <w:rPr>
          <w:rFonts w:eastAsia="Times New Roman" w:cs="Calibri"/>
          <w:sz w:val="24"/>
          <w:szCs w:val="24"/>
          <w:lang w:eastAsia="pl-PL"/>
        </w:rPr>
        <w:t>Dz. U. z 2021 r. poz. 1565</w:t>
      </w:r>
      <w:r>
        <w:rPr>
          <w:rFonts w:cstheme="minorHAnsi"/>
        </w:rPr>
        <w:t>) – deklaracja zgodności z CE lub wpis do rejestru wyrobów medycznych. Jeżeli 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3AAD611B" w14:textId="77777777" w:rsidR="00810739" w:rsidRDefault="00810739" w:rsidP="00810739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</w:rPr>
      </w:pPr>
      <w:r>
        <w:rPr>
          <w:rFonts w:cstheme="minorHAnsi"/>
        </w:rPr>
        <w:t>Wykonawca musi posiadać zezwolenie na prowadzenie działalności uprawniające do obrotu produktami medycznymi, jeżeli przepisy prawa tego wymagają.</w:t>
      </w:r>
    </w:p>
    <w:p w14:paraId="28732366" w14:textId="0BB1248F" w:rsidR="00810739" w:rsidRDefault="00810739" w:rsidP="00810739">
      <w:pPr>
        <w:pStyle w:val="Akapitzlist"/>
        <w:numPr>
          <w:ilvl w:val="0"/>
          <w:numId w:val="2"/>
        </w:numPr>
        <w:ind w:left="709"/>
        <w:jc w:val="both"/>
        <w:rPr>
          <w:bCs/>
        </w:rPr>
      </w:pPr>
      <w:r>
        <w:rPr>
          <w:bCs/>
        </w:rPr>
        <w:t>Zamawiający nie dopuszcza składania ofert wariantowych</w:t>
      </w:r>
      <w:r w:rsidR="009E18A8">
        <w:rPr>
          <w:bCs/>
        </w:rPr>
        <w:t>.</w:t>
      </w:r>
      <w:r>
        <w:rPr>
          <w:bCs/>
        </w:rPr>
        <w:t xml:space="preserve"> </w:t>
      </w:r>
      <w:bookmarkEnd w:id="2"/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810739" w14:paraId="7F69721D" w14:textId="77777777" w:rsidTr="00810739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421CAAE" w14:textId="77777777" w:rsidR="00810739" w:rsidRDefault="00810739" w:rsidP="00C145A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0B4BBAE0" w14:textId="77777777" w:rsidR="00810739" w:rsidRDefault="00810739" w:rsidP="00810739">
      <w:pPr>
        <w:spacing w:line="254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734CCC0F" w14:textId="6C14D93E" w:rsidR="00810739" w:rsidRDefault="00810739" w:rsidP="00810739">
      <w:pPr>
        <w:spacing w:line="254" w:lineRule="auto"/>
        <w:ind w:left="567"/>
        <w:contextualSpacing/>
        <w:jc w:val="both"/>
        <w:rPr>
          <w:rFonts w:asciiTheme="minorHAnsi" w:eastAsia="Calibri" w:hAnsiTheme="minorHAnsi" w:cs="Calibri"/>
          <w:sz w:val="10"/>
          <w:szCs w:val="20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Dostawy towaru następować będą sukcesywnie. Wymagany termin realizacji zamówienia – </w:t>
      </w:r>
      <w:r w:rsidR="00A9293C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miesi</w:t>
      </w:r>
      <w:r w:rsidR="008F2606">
        <w:rPr>
          <w:rFonts w:asciiTheme="minorHAnsi" w:hAnsiTheme="minorHAnsi" w:cstheme="minorHAnsi"/>
          <w:sz w:val="22"/>
          <w:szCs w:val="22"/>
        </w:rPr>
        <w:t xml:space="preserve">ęcy </w:t>
      </w:r>
      <w:r>
        <w:rPr>
          <w:rFonts w:asciiTheme="minorHAnsi" w:hAnsiTheme="minorHAnsi" w:cstheme="minorHAnsi"/>
          <w:sz w:val="22"/>
          <w:szCs w:val="22"/>
        </w:rPr>
        <w:t xml:space="preserve"> od daty podpisania umowy.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Termin płatności wynosi 60 dni od daty doręczenia faktury VAT Zamawiającemu</w:t>
      </w:r>
      <w:r>
        <w:rPr>
          <w:rFonts w:asciiTheme="minorHAnsi" w:eastAsia="Calibri" w:hAnsiTheme="minorHAnsi" w:cs="Calibri"/>
          <w:sz w:val="10"/>
          <w:szCs w:val="20"/>
          <w:lang w:eastAsia="en-US"/>
        </w:rPr>
        <w:t xml:space="preserve"> </w:t>
      </w:r>
    </w:p>
    <w:p w14:paraId="643D4D7D" w14:textId="77777777" w:rsidR="00810739" w:rsidRDefault="00810739" w:rsidP="00810739">
      <w:pPr>
        <w:spacing w:line="254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810739" w14:paraId="114E6067" w14:textId="77777777" w:rsidTr="00810739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ED29FEF" w14:textId="77777777" w:rsidR="00810739" w:rsidRDefault="00810739" w:rsidP="00C145A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eastAsia="Calibri" w:hAnsi="Calibri" w:cs="Calibri"/>
                <w:b/>
                <w:sz w:val="1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06D51B53" w14:textId="77777777" w:rsidR="00810739" w:rsidRDefault="00810739" w:rsidP="00810739">
      <w:pPr>
        <w:spacing w:line="254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3885F2B4" w14:textId="77777777" w:rsidR="00810739" w:rsidRDefault="00810739" w:rsidP="0081073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4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wypełniony i podpisany załącznik nr 1 – formularz ofertowy,</w:t>
      </w:r>
    </w:p>
    <w:p w14:paraId="05BCBC09" w14:textId="77777777" w:rsidR="00810739" w:rsidRDefault="00810739" w:rsidP="0081073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4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wypełniony i podpisany załącznik nr 2 – formularz cenowy,</w:t>
      </w:r>
    </w:p>
    <w:p w14:paraId="3486542D" w14:textId="77777777" w:rsidR="00810739" w:rsidRDefault="00810739" w:rsidP="0081073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4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/>
          <w:bCs/>
          <w:iCs/>
          <w:sz w:val="22"/>
          <w:szCs w:val="22"/>
          <w:lang w:eastAsia="en-US"/>
        </w:rPr>
        <w:t>aktualny odpis z właściwego rejestru lub z centralnej ewidencji i informacji o działalności gospodarczej,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jeżeli odrębne przepisy wymagają wpisu do rejestru lub ewidencji,</w:t>
      </w:r>
    </w:p>
    <w:p w14:paraId="205810F3" w14:textId="77777777" w:rsidR="00810739" w:rsidRDefault="00810739" w:rsidP="0081073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4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oświadczenie Wykonawcy o posiadaniu aktualnego świadectwa dopuszczającego do obrotu medycznego lub wpisu do rejestru wyrobów medycznych oraz udostępnieniu ich na każde żądanie Zamawiającego – oświadczenie w załączniku nr 1 do zapytania ofertowego,</w:t>
      </w:r>
    </w:p>
    <w:p w14:paraId="6D8F0281" w14:textId="77777777" w:rsidR="00810739" w:rsidRDefault="00810739" w:rsidP="0081073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4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materiały informacyjne uwiarygodniające podane informacje techniczne (katalogi, opisy, foldery itp.) w 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zaznaczone, którego zadania i pozycji dokument dotyczy.</w:t>
      </w:r>
    </w:p>
    <w:p w14:paraId="226012F7" w14:textId="77777777" w:rsidR="00810739" w:rsidRDefault="00810739" w:rsidP="0081073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4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</w:p>
    <w:p w14:paraId="5AC44A32" w14:textId="77777777" w:rsidR="00810739" w:rsidRDefault="00810739" w:rsidP="0081073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4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10739" w14:paraId="5E9C835D" w14:textId="77777777" w:rsidTr="0081073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75F5068" w14:textId="77777777" w:rsidR="00810739" w:rsidRDefault="00810739" w:rsidP="00C145A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Pozostałe wymagania dotyczące złożenia oferty i dokumentów</w:t>
            </w:r>
          </w:p>
        </w:tc>
      </w:tr>
    </w:tbl>
    <w:p w14:paraId="356881F8" w14:textId="77777777" w:rsidR="00810739" w:rsidRDefault="00810739" w:rsidP="0081073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054ED240" w14:textId="77777777" w:rsidR="00810739" w:rsidRDefault="00810739" w:rsidP="0081073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BE49BD8" w14:textId="77777777" w:rsidR="00810739" w:rsidRDefault="00810739" w:rsidP="00810739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Wykonawca może złożyć tylko jedną ofertę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w języku polskim za pośrednictwem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platformy zakupowej, w formie elektronicznej.</w:t>
      </w:r>
    </w:p>
    <w:p w14:paraId="4C3B88F5" w14:textId="77777777" w:rsidR="00810739" w:rsidRDefault="00810739" w:rsidP="00810739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301F087" w14:textId="36750A1E" w:rsidR="00810739" w:rsidRDefault="00810739" w:rsidP="00810739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A9293C">
        <w:rPr>
          <w:rFonts w:ascii="Calibri" w:eastAsia="Calibri" w:hAnsi="Calibri" w:cs="Calibri"/>
          <w:sz w:val="22"/>
          <w:szCs w:val="22"/>
          <w:lang w:eastAsia="en-US"/>
        </w:rPr>
        <w:t>Małgorzata Krzycka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tel. 67/ 21 06 2</w:t>
      </w:r>
      <w:r w:rsidR="00A9293C">
        <w:rPr>
          <w:rFonts w:ascii="Calibri" w:eastAsia="Calibri" w:hAnsi="Calibri" w:cs="Calibri"/>
          <w:sz w:val="22"/>
          <w:szCs w:val="22"/>
          <w:lang w:eastAsia="en-US"/>
        </w:rPr>
        <w:t>98</w:t>
      </w:r>
      <w:r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14:paraId="1C753680" w14:textId="77777777" w:rsidR="00810739" w:rsidRDefault="00810739" w:rsidP="00810739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odwołania niniejszego postępowania oraz unieważnienia postępowania na każdym etapie bez podania przyczyny.</w:t>
      </w:r>
    </w:p>
    <w:p w14:paraId="57B87C9A" w14:textId="6115A4C9" w:rsidR="00810739" w:rsidRDefault="00810739" w:rsidP="00810739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Wykonawcy zainteresowani niniejszym postepowaniem mogą zadawać pytania dotyczące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i umieści informację na platformie zakupowej. </w:t>
      </w:r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Termin zadawania pytań </w:t>
      </w:r>
      <w:r w:rsidRPr="00420F77">
        <w:rPr>
          <w:rFonts w:ascii="Calibri" w:eastAsia="Calibri" w:hAnsi="Calibri" w:cs="Calibri"/>
          <w:sz w:val="22"/>
          <w:szCs w:val="22"/>
          <w:u w:val="single"/>
          <w:shd w:val="clear" w:color="auto" w:fill="FFFFFF" w:themeFill="background1"/>
          <w:lang w:eastAsia="en-US"/>
        </w:rPr>
        <w:t>do 11.0</w:t>
      </w:r>
      <w:r w:rsidR="00420F77" w:rsidRPr="00420F77">
        <w:rPr>
          <w:rFonts w:ascii="Calibri" w:eastAsia="Calibri" w:hAnsi="Calibri" w:cs="Calibri"/>
          <w:sz w:val="22"/>
          <w:szCs w:val="22"/>
          <w:u w:val="single"/>
          <w:shd w:val="clear" w:color="auto" w:fill="FFFFFF" w:themeFill="background1"/>
          <w:lang w:eastAsia="en-US"/>
        </w:rPr>
        <w:t>4</w:t>
      </w:r>
      <w:r w:rsidRPr="00420F77">
        <w:rPr>
          <w:rFonts w:ascii="Calibri" w:eastAsia="Calibri" w:hAnsi="Calibri" w:cs="Calibri"/>
          <w:sz w:val="22"/>
          <w:szCs w:val="22"/>
          <w:u w:val="single"/>
          <w:shd w:val="clear" w:color="auto" w:fill="FFFFFF" w:themeFill="background1"/>
          <w:lang w:eastAsia="en-US"/>
        </w:rPr>
        <w:t>.202</w:t>
      </w:r>
      <w:r w:rsidR="00420F77" w:rsidRPr="00420F77">
        <w:rPr>
          <w:rFonts w:ascii="Calibri" w:eastAsia="Calibri" w:hAnsi="Calibri" w:cs="Calibri"/>
          <w:sz w:val="22"/>
          <w:szCs w:val="22"/>
          <w:u w:val="single"/>
          <w:shd w:val="clear" w:color="auto" w:fill="FFFFFF" w:themeFill="background1"/>
          <w:lang w:eastAsia="en-US"/>
        </w:rPr>
        <w:t>3</w:t>
      </w:r>
      <w:r w:rsidRPr="00420F77">
        <w:rPr>
          <w:rFonts w:ascii="Calibri" w:eastAsia="Calibri" w:hAnsi="Calibri" w:cs="Calibri"/>
          <w:sz w:val="22"/>
          <w:szCs w:val="22"/>
          <w:u w:val="single"/>
          <w:shd w:val="clear" w:color="auto" w:fill="FFFFFF" w:themeFill="background1"/>
          <w:lang w:eastAsia="en-US"/>
        </w:rPr>
        <w:t xml:space="preserve"> r. (godz</w:t>
      </w:r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t>. 1</w:t>
      </w:r>
      <w:r w:rsidR="00420F77">
        <w:rPr>
          <w:rFonts w:ascii="Calibri" w:eastAsia="Calibri" w:hAnsi="Calibri" w:cs="Calibri"/>
          <w:sz w:val="22"/>
          <w:szCs w:val="22"/>
          <w:u w:val="single"/>
          <w:lang w:eastAsia="en-US"/>
        </w:rPr>
        <w:t>2</w:t>
      </w:r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t>:00)</w:t>
      </w:r>
    </w:p>
    <w:p w14:paraId="5B91114F" w14:textId="77777777" w:rsidR="00810739" w:rsidRDefault="00810739" w:rsidP="0081073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10739" w14:paraId="4F66F25C" w14:textId="77777777" w:rsidTr="0081073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751FD15" w14:textId="77777777" w:rsidR="00810739" w:rsidRDefault="00810739" w:rsidP="00C145A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3B6C8432" w14:textId="77777777" w:rsidR="00810739" w:rsidRDefault="00810739" w:rsidP="00810739">
      <w:pPr>
        <w:pStyle w:val="NormalnyWeb"/>
        <w:numPr>
          <w:ilvl w:val="0"/>
          <w:numId w:val="5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1124"/>
        <w:gridCol w:w="2008"/>
      </w:tblGrid>
      <w:tr w:rsidR="00810739" w14:paraId="40A3CBC0" w14:textId="77777777" w:rsidTr="00954977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1844A9" w14:textId="77777777" w:rsidR="00810739" w:rsidRDefault="00810739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EE0B6" w14:textId="77777777" w:rsidR="00810739" w:rsidRDefault="00810739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F6D60" w14:textId="77777777" w:rsidR="00810739" w:rsidRDefault="00810739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810739" w14:paraId="19E28607" w14:textId="77777777" w:rsidTr="00954977">
        <w:trPr>
          <w:trHeight w:val="7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505A" w14:textId="77777777" w:rsidR="00810739" w:rsidRDefault="00810739" w:rsidP="00954977">
            <w:pPr>
              <w:pStyle w:val="NormalnyWeb"/>
              <w:spacing w:before="0" w:beforeAutospacing="0" w:after="0" w:line="278" w:lineRule="atLeast"/>
              <w:ind w:left="360" w:hanging="30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7119" w14:textId="49E7832A" w:rsidR="00810739" w:rsidRDefault="0075507E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810739">
              <w:rPr>
                <w:rFonts w:asciiTheme="minorHAnsi" w:hAnsiTheme="minorHAnsi"/>
                <w:sz w:val="22"/>
                <w:szCs w:val="22"/>
              </w:rPr>
              <w:t xml:space="preserve">0%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B535" w14:textId="20363AD8" w:rsidR="00810739" w:rsidRDefault="00810739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75507E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  <w:tr w:rsidR="00954977" w14:paraId="5DEAE983" w14:textId="77777777" w:rsidTr="00954977">
        <w:trPr>
          <w:trHeight w:val="7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F83" w14:textId="79F1E094" w:rsidR="00954977" w:rsidRDefault="00954977" w:rsidP="00954977">
            <w:pPr>
              <w:pStyle w:val="NormalnyWeb"/>
              <w:spacing w:before="0" w:beforeAutospacing="0" w:after="0" w:line="278" w:lineRule="atLeast"/>
              <w:ind w:left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TERMIN DOSTAWY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EB1" w14:textId="495C1CB0" w:rsidR="00954977" w:rsidRDefault="00011875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792" w14:textId="52AAC778" w:rsidR="00954977" w:rsidRDefault="00DA2B33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  <w:tr w:rsidR="00954977" w14:paraId="287C538D" w14:textId="77777777" w:rsidTr="00954977">
        <w:trPr>
          <w:trHeight w:val="7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C281" w14:textId="5FBDF006" w:rsidR="00954977" w:rsidRDefault="00954977" w:rsidP="00954977">
            <w:pPr>
              <w:pStyle w:val="NormalnyWeb"/>
              <w:spacing w:before="0" w:beforeAutospacing="0" w:after="0" w:line="278" w:lineRule="atLeast"/>
              <w:ind w:left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TERMIN WYMIANY TOWARU NA WOLNY OD WAD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2BD" w14:textId="5AD84547" w:rsidR="00954977" w:rsidRDefault="00011875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1BB" w14:textId="3FC1B275" w:rsidR="00954977" w:rsidRDefault="00DA2B33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skala 0 – 20 pkt</w:t>
            </w:r>
          </w:p>
        </w:tc>
      </w:tr>
    </w:tbl>
    <w:p w14:paraId="223C70DE" w14:textId="77777777" w:rsidR="00810739" w:rsidRDefault="00810739" w:rsidP="00DA2B33">
      <w:pPr>
        <w:pStyle w:val="NormalnyWeb"/>
        <w:spacing w:before="0" w:beforeAutospacing="0" w:after="0" w:line="278" w:lineRule="atLeast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Punktacja w kryterium </w:t>
      </w:r>
      <w:r>
        <w:rPr>
          <w:rFonts w:asciiTheme="minorHAnsi" w:hAnsiTheme="minorHAnsi"/>
          <w:b/>
          <w:bCs/>
          <w:sz w:val="22"/>
          <w:szCs w:val="22"/>
        </w:rPr>
        <w:t xml:space="preserve">CENA </w:t>
      </w:r>
      <w:r>
        <w:rPr>
          <w:rFonts w:asciiTheme="minorHAnsi" w:hAnsiTheme="minorHAnsi"/>
          <w:sz w:val="22"/>
          <w:szCs w:val="22"/>
        </w:rPr>
        <w:t>zostanie obliczona z dokładnością do dwóch miejsc po przecinku w następujący sposób:</w:t>
      </w:r>
    </w:p>
    <w:p w14:paraId="61AF57A5" w14:textId="542AD8BC" w:rsidR="00810739" w:rsidRPr="00726B8E" w:rsidRDefault="00810739" w:rsidP="00726B8E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3" w:name="_Hlk500227592"/>
      <m:oMathPara>
        <m:oMath>
          <m:r>
            <w:rPr>
              <w:rFonts w:ascii="Cambria Math" w:hAnsi="Cambria Math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x </m:t>
          </m:r>
          <m:r>
            <w:rPr>
              <w:rFonts w:ascii="Cambria Math" w:hAnsi="Cambria Math"/>
              <w:sz w:val="20"/>
              <w:szCs w:val="20"/>
            </w:rPr>
            <m:t>6</m:t>
          </m:r>
          <m:r>
            <w:rPr>
              <w:rFonts w:ascii="Cambria Math" w:hAnsi="Cambria Math"/>
              <w:sz w:val="20"/>
              <w:szCs w:val="20"/>
            </w:rPr>
            <m:t>0 pkt</m:t>
          </m:r>
        </m:oMath>
      </m:oMathPara>
      <w:bookmarkStart w:id="4" w:name="_Hlk500228016"/>
      <w:bookmarkEnd w:id="3"/>
    </w:p>
    <w:p w14:paraId="70F87F5D" w14:textId="77777777" w:rsidR="00726B8E" w:rsidRDefault="00726B8E" w:rsidP="00726B8E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</w:p>
    <w:p w14:paraId="70571E6E" w14:textId="67E9C925" w:rsidR="00982E6E" w:rsidRDefault="00726B8E" w:rsidP="00DA2B33">
      <w:pPr>
        <w:spacing w:line="276" w:lineRule="auto"/>
        <w:ind w:firstLine="709"/>
        <w:jc w:val="both"/>
        <w:rPr>
          <w:rFonts w:ascii="Calibri" w:hAnsi="Calibri"/>
          <w:bCs/>
        </w:rPr>
      </w:pPr>
      <w:r w:rsidRPr="00726B8E">
        <w:rPr>
          <w:rFonts w:ascii="Calibri" w:hAnsi="Calibri"/>
          <w:bCs/>
        </w:rPr>
        <w:t>Oferta może otrzymać maksymalnie 60 pkt (1% = 1 pkt) w zakresie kryterium ceny.</w:t>
      </w:r>
    </w:p>
    <w:p w14:paraId="567B1281" w14:textId="77777777" w:rsidR="00DA2B33" w:rsidRDefault="00DA2B33" w:rsidP="00DA2B33">
      <w:pPr>
        <w:spacing w:line="276" w:lineRule="auto"/>
        <w:ind w:firstLine="709"/>
        <w:jc w:val="both"/>
        <w:rPr>
          <w:rFonts w:ascii="Calibri" w:hAnsi="Calibri"/>
          <w:bCs/>
        </w:rPr>
      </w:pPr>
    </w:p>
    <w:p w14:paraId="731F3BF6" w14:textId="77777777" w:rsidR="00982E6E" w:rsidRPr="00982E6E" w:rsidRDefault="00982E6E" w:rsidP="008F2606">
      <w:pPr>
        <w:tabs>
          <w:tab w:val="left" w:pos="284"/>
        </w:tabs>
        <w:spacing w:line="276" w:lineRule="auto"/>
        <w:ind w:left="709"/>
        <w:jc w:val="center"/>
        <w:rPr>
          <w:rFonts w:ascii="Calibri" w:hAnsi="Calibri"/>
          <w:b/>
          <w:bCs/>
          <w:u w:val="single"/>
        </w:rPr>
      </w:pPr>
      <w:r w:rsidRPr="00982E6E">
        <w:rPr>
          <w:rFonts w:ascii="Calibri" w:hAnsi="Calibri"/>
          <w:b/>
          <w:bCs/>
          <w:u w:val="single"/>
        </w:rPr>
        <w:t>TERMIN DOSTAWY– 20%</w:t>
      </w:r>
    </w:p>
    <w:tbl>
      <w:tblPr>
        <w:tblW w:w="0" w:type="auto"/>
        <w:tblInd w:w="2547" w:type="dxa"/>
        <w:tblLayout w:type="fixed"/>
        <w:tblLook w:val="0000" w:firstRow="0" w:lastRow="0" w:firstColumn="0" w:lastColumn="0" w:noHBand="0" w:noVBand="0"/>
      </w:tblPr>
      <w:tblGrid>
        <w:gridCol w:w="1701"/>
        <w:gridCol w:w="2933"/>
      </w:tblGrid>
      <w:tr w:rsidR="00982E6E" w:rsidRPr="00982E6E" w14:paraId="2B09AB95" w14:textId="77777777" w:rsidTr="008F2606">
        <w:trPr>
          <w:trHeight w:val="7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C2FA7" w14:textId="77777777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left="172"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Termin dostawy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CCC0B4" w14:textId="76DF22F2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Ilość punktów</w:t>
            </w:r>
          </w:p>
        </w:tc>
      </w:tr>
      <w:tr w:rsidR="00982E6E" w:rsidRPr="00982E6E" w14:paraId="75E605A6" w14:textId="77777777" w:rsidTr="008F2606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84613" w14:textId="694C8ED4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left="172"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1 dzień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23AA" w14:textId="77777777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20 pkt</w:t>
            </w:r>
          </w:p>
        </w:tc>
      </w:tr>
      <w:tr w:rsidR="00982E6E" w:rsidRPr="00982E6E" w14:paraId="6A614B34" w14:textId="77777777" w:rsidTr="008F2606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A9CB" w14:textId="39105107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left="172"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2 dni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8738" w14:textId="77777777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15pkt</w:t>
            </w:r>
          </w:p>
        </w:tc>
      </w:tr>
      <w:tr w:rsidR="00982E6E" w:rsidRPr="00982E6E" w14:paraId="4A09D6FE" w14:textId="77777777" w:rsidTr="008F2606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EFE41" w14:textId="77777777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left="172"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3 dni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E0D3" w14:textId="77777777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10 pkt</w:t>
            </w:r>
          </w:p>
        </w:tc>
      </w:tr>
      <w:tr w:rsidR="00982E6E" w:rsidRPr="00982E6E" w14:paraId="0F64A215" w14:textId="77777777" w:rsidTr="008F2606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9AE07" w14:textId="77777777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left="172"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4 dni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47FE" w14:textId="77777777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5 pkt</w:t>
            </w:r>
          </w:p>
        </w:tc>
      </w:tr>
      <w:tr w:rsidR="00982E6E" w:rsidRPr="00982E6E" w14:paraId="2DD2D9AA" w14:textId="77777777" w:rsidTr="008F2606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ACC0F" w14:textId="77777777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left="172"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5 dni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196B" w14:textId="77777777" w:rsidR="00982E6E" w:rsidRPr="00982E6E" w:rsidRDefault="00982E6E" w:rsidP="008F2606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0 pkt</w:t>
            </w:r>
          </w:p>
        </w:tc>
      </w:tr>
    </w:tbl>
    <w:p w14:paraId="0CF526A7" w14:textId="77777777" w:rsidR="00982E6E" w:rsidRPr="00982E6E" w:rsidRDefault="00982E6E" w:rsidP="00982E6E">
      <w:pPr>
        <w:spacing w:after="200" w:line="276" w:lineRule="auto"/>
        <w:contextualSpacing/>
        <w:rPr>
          <w:rFonts w:ascii="Calibri" w:hAnsi="Calibri" w:cs="Calibri"/>
          <w:b/>
          <w:lang w:eastAsia="x-none"/>
        </w:rPr>
      </w:pPr>
    </w:p>
    <w:p w14:paraId="33D88A9E" w14:textId="77777777" w:rsidR="00982E6E" w:rsidRPr="00982E6E" w:rsidRDefault="00982E6E" w:rsidP="00982E6E">
      <w:pPr>
        <w:spacing w:after="200" w:line="276" w:lineRule="auto"/>
        <w:ind w:left="709"/>
        <w:contextualSpacing/>
        <w:rPr>
          <w:rFonts w:ascii="Calibri" w:hAnsi="Calibri" w:cs="Calibri"/>
          <w:lang w:eastAsia="x-none"/>
        </w:rPr>
      </w:pPr>
      <w:r w:rsidRPr="00982E6E">
        <w:rPr>
          <w:rFonts w:ascii="Calibri" w:hAnsi="Calibri" w:cs="Calibri"/>
          <w:b/>
          <w:lang w:val="x-none" w:eastAsia="x-none"/>
        </w:rPr>
        <w:t>Termin dostawy</w:t>
      </w:r>
      <w:r w:rsidRPr="00982E6E">
        <w:rPr>
          <w:rFonts w:ascii="Calibri" w:hAnsi="Calibri" w:cs="Calibri"/>
          <w:b/>
          <w:lang w:eastAsia="x-none"/>
        </w:rPr>
        <w:t xml:space="preserve"> </w:t>
      </w:r>
      <w:r w:rsidRPr="00982E6E">
        <w:rPr>
          <w:rFonts w:ascii="Calibri" w:hAnsi="Calibri" w:cs="Calibri"/>
          <w:lang w:val="x-none" w:eastAsia="x-none"/>
        </w:rPr>
        <w:t xml:space="preserve">– </w:t>
      </w:r>
      <w:r w:rsidRPr="00982E6E">
        <w:rPr>
          <w:rFonts w:ascii="Calibri" w:hAnsi="Calibri"/>
          <w:bCs/>
        </w:rPr>
        <w:t xml:space="preserve">Zamawiający dokona oceny terminu dostawy według deklaracji Wykonawcy złożonej w Formularzu ofertowym (Zał. nr 1). </w:t>
      </w:r>
      <w:r w:rsidRPr="00982E6E">
        <w:rPr>
          <w:rFonts w:ascii="Calibri" w:hAnsi="Calibri"/>
          <w:bCs/>
          <w:lang w:val="x-none" w:eastAsia="x-none"/>
        </w:rPr>
        <w:t xml:space="preserve">Wykonawca </w:t>
      </w:r>
      <w:r w:rsidRPr="00982E6E">
        <w:rPr>
          <w:rFonts w:ascii="Calibri" w:hAnsi="Calibri"/>
          <w:bCs/>
          <w:lang w:eastAsia="x-none"/>
        </w:rPr>
        <w:t>podaje</w:t>
      </w:r>
      <w:r w:rsidRPr="00982E6E">
        <w:rPr>
          <w:rFonts w:ascii="Calibri" w:hAnsi="Calibri"/>
          <w:bCs/>
          <w:lang w:val="x-none" w:eastAsia="x-none"/>
        </w:rPr>
        <w:t xml:space="preserve"> termin </w:t>
      </w:r>
      <w:r w:rsidRPr="00982E6E">
        <w:rPr>
          <w:rFonts w:ascii="Calibri" w:hAnsi="Calibri"/>
          <w:bCs/>
          <w:lang w:eastAsia="x-none"/>
        </w:rPr>
        <w:t>dostawy</w:t>
      </w:r>
      <w:r w:rsidRPr="00982E6E">
        <w:rPr>
          <w:rFonts w:ascii="Calibri" w:hAnsi="Calibri"/>
          <w:bCs/>
          <w:lang w:val="x-none" w:eastAsia="x-none"/>
        </w:rPr>
        <w:t>, który może wynosić od</w:t>
      </w:r>
      <w:r w:rsidRPr="00982E6E">
        <w:rPr>
          <w:rFonts w:ascii="Calibri" w:hAnsi="Calibri"/>
          <w:bCs/>
          <w:lang w:eastAsia="x-none"/>
        </w:rPr>
        <w:t xml:space="preserve"> 1</w:t>
      </w:r>
      <w:r w:rsidRPr="00982E6E">
        <w:rPr>
          <w:rFonts w:ascii="Calibri" w:hAnsi="Calibri"/>
          <w:bCs/>
          <w:lang w:val="x-none" w:eastAsia="x-none"/>
        </w:rPr>
        <w:t xml:space="preserve"> do 5 dni roboczych. Oferta z zaoferowanym tylko wymaganym terminem </w:t>
      </w:r>
      <w:r w:rsidRPr="00982E6E">
        <w:rPr>
          <w:rFonts w:ascii="Calibri" w:hAnsi="Calibri"/>
          <w:bCs/>
          <w:lang w:eastAsia="x-none"/>
        </w:rPr>
        <w:t xml:space="preserve">dostawy </w:t>
      </w:r>
      <w:r w:rsidRPr="00982E6E">
        <w:rPr>
          <w:rFonts w:ascii="Calibri" w:hAnsi="Calibri"/>
          <w:bCs/>
          <w:lang w:val="x-none" w:eastAsia="x-none"/>
        </w:rPr>
        <w:t xml:space="preserve">(5 dni roboczych) otrzyma 0 punktów w tym kryterium. Zaoferowanie terminu </w:t>
      </w:r>
      <w:r w:rsidRPr="00982E6E">
        <w:rPr>
          <w:rFonts w:ascii="Calibri" w:hAnsi="Calibri"/>
          <w:bCs/>
          <w:lang w:eastAsia="x-none"/>
        </w:rPr>
        <w:t xml:space="preserve">dostawy </w:t>
      </w:r>
      <w:r w:rsidRPr="00982E6E">
        <w:rPr>
          <w:rFonts w:ascii="Calibri" w:hAnsi="Calibri"/>
          <w:bCs/>
          <w:lang w:val="x-none" w:eastAsia="x-none"/>
        </w:rPr>
        <w:t>dłuższego niż 5 dni skutkować będzie odrzuceniem oferty</w:t>
      </w:r>
      <w:r w:rsidRPr="00982E6E">
        <w:rPr>
          <w:rFonts w:ascii="Calibri" w:hAnsi="Calibri"/>
          <w:bCs/>
          <w:lang w:eastAsia="x-none"/>
        </w:rPr>
        <w:t>.</w:t>
      </w:r>
    </w:p>
    <w:p w14:paraId="154AA0D9" w14:textId="77777777" w:rsidR="00982E6E" w:rsidRDefault="00982E6E" w:rsidP="00982E6E">
      <w:pPr>
        <w:tabs>
          <w:tab w:val="left" w:pos="284"/>
        </w:tabs>
        <w:spacing w:line="276" w:lineRule="auto"/>
        <w:ind w:left="709"/>
        <w:jc w:val="both"/>
        <w:rPr>
          <w:rFonts w:ascii="Calibri" w:hAnsi="Calibri"/>
          <w:bCs/>
        </w:rPr>
      </w:pPr>
      <w:r w:rsidRPr="00982E6E">
        <w:rPr>
          <w:rFonts w:ascii="Calibri" w:hAnsi="Calibri"/>
          <w:bCs/>
        </w:rPr>
        <w:t>Oferta może otrzymać maksymalnie 20 pkt (1% = 1 pkt) w zakresie dostawy</w:t>
      </w:r>
    </w:p>
    <w:p w14:paraId="58AEC9DC" w14:textId="77777777" w:rsidR="00982E6E" w:rsidRDefault="00982E6E" w:rsidP="00982E6E">
      <w:pPr>
        <w:tabs>
          <w:tab w:val="left" w:pos="284"/>
        </w:tabs>
        <w:spacing w:line="276" w:lineRule="auto"/>
        <w:ind w:left="709"/>
        <w:jc w:val="both"/>
        <w:rPr>
          <w:rFonts w:ascii="Calibri" w:hAnsi="Calibri"/>
          <w:bCs/>
        </w:rPr>
      </w:pPr>
    </w:p>
    <w:p w14:paraId="21916666" w14:textId="77777777" w:rsidR="00982E6E" w:rsidRPr="00982E6E" w:rsidRDefault="00982E6E" w:rsidP="008F2606">
      <w:pPr>
        <w:tabs>
          <w:tab w:val="left" w:pos="284"/>
        </w:tabs>
        <w:spacing w:line="276" w:lineRule="auto"/>
        <w:ind w:left="709"/>
        <w:jc w:val="center"/>
        <w:rPr>
          <w:rFonts w:ascii="Calibri" w:hAnsi="Calibri"/>
          <w:b/>
          <w:bCs/>
          <w:u w:val="single"/>
        </w:rPr>
      </w:pPr>
      <w:r w:rsidRPr="00982E6E">
        <w:rPr>
          <w:rFonts w:ascii="Calibri" w:hAnsi="Calibri"/>
          <w:b/>
          <w:bCs/>
          <w:u w:val="single"/>
        </w:rPr>
        <w:t>TERMIN WYMIANY TOWARU NA WOLNY OD WAD – 20%</w:t>
      </w:r>
    </w:p>
    <w:tbl>
      <w:tblPr>
        <w:tblW w:w="0" w:type="auto"/>
        <w:tblInd w:w="2263" w:type="dxa"/>
        <w:tblLayout w:type="fixed"/>
        <w:tblLook w:val="0000" w:firstRow="0" w:lastRow="0" w:firstColumn="0" w:lastColumn="0" w:noHBand="0" w:noVBand="0"/>
      </w:tblPr>
      <w:tblGrid>
        <w:gridCol w:w="2694"/>
        <w:gridCol w:w="2693"/>
      </w:tblGrid>
      <w:tr w:rsidR="00982E6E" w:rsidRPr="00982E6E" w14:paraId="110E478C" w14:textId="77777777" w:rsidTr="00CC456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1221E8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Termin wymiany towaru na wolny od wad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BACBA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 xml:space="preserve">Ilość punktów </w:t>
            </w:r>
          </w:p>
        </w:tc>
      </w:tr>
      <w:tr w:rsidR="00982E6E" w:rsidRPr="00982E6E" w14:paraId="4323899C" w14:textId="77777777" w:rsidTr="00CC456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6F98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1 dzień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FABA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20 pkt</w:t>
            </w:r>
          </w:p>
        </w:tc>
      </w:tr>
      <w:tr w:rsidR="00982E6E" w:rsidRPr="00982E6E" w14:paraId="6F2C77C8" w14:textId="77777777" w:rsidTr="00CC456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0FEC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2 dni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99F1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15 pkt</w:t>
            </w:r>
          </w:p>
        </w:tc>
      </w:tr>
      <w:tr w:rsidR="00982E6E" w:rsidRPr="00982E6E" w14:paraId="2B2ED1AA" w14:textId="77777777" w:rsidTr="00CC456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C2D91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 xml:space="preserve">3 dni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DB88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10 pkt</w:t>
            </w:r>
          </w:p>
        </w:tc>
      </w:tr>
      <w:tr w:rsidR="00982E6E" w:rsidRPr="00982E6E" w14:paraId="28886AE8" w14:textId="77777777" w:rsidTr="00CC456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37C1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4 dni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CE85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5 pkt</w:t>
            </w:r>
          </w:p>
        </w:tc>
      </w:tr>
      <w:tr w:rsidR="00982E6E" w:rsidRPr="00982E6E" w14:paraId="477947B0" w14:textId="77777777" w:rsidTr="00CC456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A0EAA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5 dni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5511" w14:textId="77777777" w:rsidR="00982E6E" w:rsidRPr="00982E6E" w:rsidRDefault="00982E6E" w:rsidP="00982E6E">
            <w:pPr>
              <w:tabs>
                <w:tab w:val="left" w:pos="426"/>
              </w:tabs>
              <w:spacing w:line="276" w:lineRule="auto"/>
              <w:ind w:right="24"/>
              <w:jc w:val="center"/>
              <w:rPr>
                <w:rFonts w:ascii="Calibri" w:hAnsi="Calibri" w:cs="Calibri"/>
              </w:rPr>
            </w:pPr>
            <w:r w:rsidRPr="00982E6E">
              <w:rPr>
                <w:rFonts w:ascii="Calibri" w:hAnsi="Calibri" w:cs="Calibri"/>
              </w:rPr>
              <w:t>0 pkt</w:t>
            </w:r>
          </w:p>
        </w:tc>
      </w:tr>
    </w:tbl>
    <w:p w14:paraId="12C014F7" w14:textId="77777777" w:rsidR="00982E6E" w:rsidRPr="00982E6E" w:rsidRDefault="00982E6E" w:rsidP="00982E6E">
      <w:pPr>
        <w:spacing w:after="200" w:line="276" w:lineRule="auto"/>
        <w:contextualSpacing/>
        <w:rPr>
          <w:rFonts w:ascii="Calibri" w:hAnsi="Calibri" w:cs="Calibri"/>
          <w:lang w:eastAsia="x-none"/>
        </w:rPr>
      </w:pPr>
      <w:r w:rsidRPr="00982E6E">
        <w:rPr>
          <w:rFonts w:ascii="Calibri" w:hAnsi="Calibri"/>
          <w:b/>
          <w:bCs/>
          <w:lang w:eastAsia="x-none"/>
        </w:rPr>
        <w:lastRenderedPageBreak/>
        <w:t>T</w:t>
      </w:r>
      <w:proofErr w:type="spellStart"/>
      <w:r w:rsidRPr="00982E6E">
        <w:rPr>
          <w:rFonts w:ascii="Calibri" w:hAnsi="Calibri"/>
          <w:b/>
          <w:bCs/>
          <w:lang w:val="x-none" w:eastAsia="x-none"/>
        </w:rPr>
        <w:t>ermin</w:t>
      </w:r>
      <w:proofErr w:type="spellEnd"/>
      <w:r w:rsidRPr="00982E6E">
        <w:rPr>
          <w:rFonts w:ascii="Calibri" w:hAnsi="Calibri"/>
          <w:b/>
          <w:bCs/>
          <w:lang w:val="x-none" w:eastAsia="x-none"/>
        </w:rPr>
        <w:t xml:space="preserve"> wymiany towaru na wolny od wad </w:t>
      </w:r>
      <w:r w:rsidRPr="00982E6E">
        <w:rPr>
          <w:rFonts w:ascii="Calibri" w:hAnsi="Calibri" w:cs="Calibri"/>
          <w:lang w:val="x-none" w:eastAsia="x-none"/>
        </w:rPr>
        <w:t>–</w:t>
      </w:r>
      <w:r w:rsidRPr="00982E6E">
        <w:rPr>
          <w:rFonts w:ascii="Calibri" w:hAnsi="Calibri" w:cs="Calibri"/>
          <w:lang w:eastAsia="x-none"/>
        </w:rPr>
        <w:t xml:space="preserve"> </w:t>
      </w:r>
      <w:r w:rsidRPr="00982E6E">
        <w:rPr>
          <w:rFonts w:ascii="Calibri" w:hAnsi="Calibri"/>
          <w:bCs/>
        </w:rPr>
        <w:t xml:space="preserve">Zamawiający dokona oceny terminu wymiany towaru na wolny od wad według deklaracji Wykonawcy złożonej w Formularzu ofertowym (Zał. nr 1). </w:t>
      </w:r>
      <w:r w:rsidRPr="00982E6E">
        <w:rPr>
          <w:rFonts w:ascii="Calibri" w:hAnsi="Calibri"/>
          <w:bCs/>
          <w:lang w:val="x-none" w:eastAsia="x-none"/>
        </w:rPr>
        <w:t xml:space="preserve">Wykonawca </w:t>
      </w:r>
      <w:r w:rsidRPr="00982E6E">
        <w:rPr>
          <w:rFonts w:ascii="Calibri" w:hAnsi="Calibri"/>
          <w:bCs/>
          <w:lang w:eastAsia="x-none"/>
        </w:rPr>
        <w:t>podaje</w:t>
      </w:r>
      <w:r w:rsidRPr="00982E6E">
        <w:rPr>
          <w:rFonts w:ascii="Calibri" w:hAnsi="Calibri"/>
          <w:bCs/>
          <w:lang w:val="x-none" w:eastAsia="x-none"/>
        </w:rPr>
        <w:t xml:space="preserve"> termin </w:t>
      </w:r>
      <w:r w:rsidRPr="00982E6E">
        <w:rPr>
          <w:rFonts w:ascii="Calibri" w:hAnsi="Calibri"/>
          <w:bCs/>
          <w:lang w:eastAsia="x-none"/>
        </w:rPr>
        <w:t>wymiany towaru na wolny od wad</w:t>
      </w:r>
      <w:r w:rsidRPr="00982E6E">
        <w:rPr>
          <w:rFonts w:ascii="Calibri" w:hAnsi="Calibri"/>
          <w:bCs/>
          <w:lang w:val="x-none" w:eastAsia="x-none"/>
        </w:rPr>
        <w:t>, który może wynosić od</w:t>
      </w:r>
      <w:r w:rsidRPr="00982E6E">
        <w:rPr>
          <w:rFonts w:ascii="Calibri" w:hAnsi="Calibri"/>
          <w:bCs/>
          <w:lang w:eastAsia="x-none"/>
        </w:rPr>
        <w:t xml:space="preserve"> 1</w:t>
      </w:r>
      <w:r w:rsidRPr="00982E6E">
        <w:rPr>
          <w:rFonts w:ascii="Calibri" w:hAnsi="Calibri"/>
          <w:bCs/>
          <w:lang w:val="x-none" w:eastAsia="x-none"/>
        </w:rPr>
        <w:t xml:space="preserve"> do 5 dni roboczych. Oferta z zaoferowanym tylko wymaganym terminem </w:t>
      </w:r>
      <w:r w:rsidRPr="00982E6E">
        <w:rPr>
          <w:rFonts w:ascii="Calibri" w:hAnsi="Calibri"/>
          <w:bCs/>
          <w:lang w:eastAsia="x-none"/>
        </w:rPr>
        <w:t xml:space="preserve">wymiany towaru na wolny od wad </w:t>
      </w:r>
      <w:r w:rsidRPr="00982E6E">
        <w:rPr>
          <w:rFonts w:ascii="Calibri" w:hAnsi="Calibri"/>
          <w:bCs/>
          <w:lang w:val="x-none" w:eastAsia="x-none"/>
        </w:rPr>
        <w:t xml:space="preserve">(5 dni roboczych) otrzyma 0 punktów w tym kryterium. Zaoferowanie terminu </w:t>
      </w:r>
      <w:r w:rsidRPr="00982E6E">
        <w:rPr>
          <w:rFonts w:ascii="Calibri" w:hAnsi="Calibri"/>
          <w:bCs/>
          <w:lang w:eastAsia="x-none"/>
        </w:rPr>
        <w:t xml:space="preserve">dostawy </w:t>
      </w:r>
      <w:r w:rsidRPr="00982E6E">
        <w:rPr>
          <w:rFonts w:ascii="Calibri" w:hAnsi="Calibri"/>
          <w:bCs/>
          <w:lang w:val="x-none" w:eastAsia="x-none"/>
        </w:rPr>
        <w:t>dłuższego niż 5 dni skutkować będzie odrzuceniem oferty</w:t>
      </w:r>
      <w:r w:rsidRPr="00982E6E">
        <w:rPr>
          <w:rFonts w:ascii="Calibri" w:hAnsi="Calibri"/>
          <w:bCs/>
          <w:lang w:eastAsia="x-none"/>
        </w:rPr>
        <w:t>.</w:t>
      </w:r>
    </w:p>
    <w:p w14:paraId="51019081" w14:textId="6CEECB6F" w:rsidR="00982E6E" w:rsidRPr="00982E6E" w:rsidRDefault="00982E6E" w:rsidP="00982E6E">
      <w:pPr>
        <w:tabs>
          <w:tab w:val="left" w:pos="284"/>
        </w:tabs>
        <w:spacing w:line="276" w:lineRule="auto"/>
        <w:jc w:val="both"/>
        <w:rPr>
          <w:rFonts w:ascii="Calibri" w:hAnsi="Calibri"/>
          <w:bCs/>
        </w:rPr>
      </w:pPr>
      <w:r w:rsidRPr="00982E6E">
        <w:rPr>
          <w:rFonts w:ascii="Calibri" w:hAnsi="Calibri"/>
          <w:sz w:val="22"/>
          <w:szCs w:val="22"/>
        </w:rPr>
        <w:t xml:space="preserve"> </w:t>
      </w:r>
      <w:r w:rsidRPr="00982E6E">
        <w:rPr>
          <w:rFonts w:ascii="Calibri" w:hAnsi="Calibri"/>
          <w:bCs/>
        </w:rPr>
        <w:t>Oferta może otrzymać maksymalnie: 20 pkt (1%=1 pkt) w zakresie terminu wymiany towaru na wolny od wad.</w:t>
      </w:r>
    </w:p>
    <w:p w14:paraId="3F33DB79" w14:textId="52947230" w:rsidR="00726B8E" w:rsidRPr="00FF358A" w:rsidRDefault="00982E6E" w:rsidP="00FF358A">
      <w:pPr>
        <w:autoSpaceDE w:val="0"/>
        <w:autoSpaceDN w:val="0"/>
        <w:adjustRightInd w:val="0"/>
        <w:spacing w:line="276" w:lineRule="auto"/>
        <w:rPr>
          <w:rFonts w:ascii="Calibri" w:hAnsi="Calibri"/>
          <w:bCs/>
        </w:rPr>
      </w:pPr>
      <w:r w:rsidRPr="00982E6E">
        <w:rPr>
          <w:rFonts w:ascii="Calibri" w:hAnsi="Calibri"/>
          <w:b/>
          <w:bCs/>
        </w:rPr>
        <w:t>Łączna liczba punktów za ofertę</w:t>
      </w:r>
      <w:r w:rsidRPr="00982E6E">
        <w:rPr>
          <w:rFonts w:ascii="Calibri" w:hAnsi="Calibri"/>
          <w:bCs/>
        </w:rPr>
        <w:t xml:space="preserve"> = liczba punktów za cenę brutto (maks. 60) + termin dostawy (maks. 20) + </w:t>
      </w:r>
      <w:r w:rsidRPr="00982E6E">
        <w:rPr>
          <w:rFonts w:ascii="Calibri" w:hAnsi="Calibri" w:cs="Calibri"/>
          <w:bCs/>
          <w:color w:val="000000"/>
        </w:rPr>
        <w:t>termin wymiany towaru na wolny od wad (maks. 20)</w:t>
      </w:r>
      <w:r w:rsidR="00FF358A">
        <w:rPr>
          <w:rFonts w:ascii="Calibri" w:hAnsi="Calibri"/>
          <w:bCs/>
        </w:rPr>
        <w:t>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10739" w14:paraId="1AEE1BCE" w14:textId="77777777" w:rsidTr="0081073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4"/>
          <w:p w14:paraId="1EC23168" w14:textId="77777777" w:rsidR="00810739" w:rsidRDefault="00810739" w:rsidP="00982E6E">
            <w:pPr>
              <w:numPr>
                <w:ilvl w:val="0"/>
                <w:numId w:val="1"/>
              </w:numPr>
              <w:ind w:left="709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3BAD6A14" w14:textId="77777777" w:rsidR="00810739" w:rsidRDefault="00810739" w:rsidP="00982E6E">
      <w:pPr>
        <w:ind w:left="709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06CB5C9B" w14:textId="77777777" w:rsidR="00810739" w:rsidRDefault="00810739" w:rsidP="00982E6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42AC69E5" w14:textId="16410786" w:rsidR="00810739" w:rsidRDefault="00810739" w:rsidP="00982E6E">
      <w:pPr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</w:t>
      </w:r>
      <w:r w:rsidR="00927797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4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.0</w:t>
      </w:r>
      <w:r w:rsidR="00863D6E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4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.202</w:t>
      </w:r>
      <w:r w:rsidR="00863D6E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3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09:30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B6749E2" w14:textId="77777777" w:rsidR="00810739" w:rsidRDefault="00810739" w:rsidP="0081073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748A5F2E" w14:textId="1FA199D5" w:rsidR="00810739" w:rsidRDefault="00810739" w:rsidP="00810739">
      <w:pPr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</w:t>
      </w:r>
      <w:r w:rsidR="00420F77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4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.0</w:t>
      </w:r>
      <w:r w:rsidR="00927797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4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.202</w:t>
      </w:r>
      <w:r w:rsidR="00863D6E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3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09:35</w:t>
      </w:r>
    </w:p>
    <w:p w14:paraId="7B72601E" w14:textId="77777777" w:rsidR="00810739" w:rsidRDefault="00810739" w:rsidP="00810739">
      <w:pPr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14:paraId="6DDE5B34" w14:textId="77777777" w:rsidR="00810739" w:rsidRDefault="00810739" w:rsidP="0081073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10739" w14:paraId="55BEC7EB" w14:textId="77777777" w:rsidTr="0081073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5DC0EC" w14:textId="77777777" w:rsidR="00810739" w:rsidRDefault="00810739" w:rsidP="00C145A7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3086654" w14:textId="77777777" w:rsidR="00810739" w:rsidRDefault="00810739" w:rsidP="00810739">
      <w:pPr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444A63D5" w14:textId="77777777" w:rsidR="00810739" w:rsidRDefault="00810739" w:rsidP="00810739">
      <w:pPr>
        <w:numPr>
          <w:ilvl w:val="0"/>
          <w:numId w:val="7"/>
        </w:numPr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14:paraId="74E4A882" w14:textId="77777777" w:rsidR="00810739" w:rsidRDefault="00810739" w:rsidP="00810739">
      <w:pPr>
        <w:numPr>
          <w:ilvl w:val="0"/>
          <w:numId w:val="7"/>
        </w:numPr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03218408" w14:textId="77777777" w:rsidR="00810739" w:rsidRDefault="00810739" w:rsidP="0081073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14:paraId="37D2E3AD" w14:textId="2605D5F7" w:rsidR="00810739" w:rsidRDefault="00810739" w:rsidP="00810739">
      <w:pPr>
        <w:numPr>
          <w:ilvl w:val="1"/>
          <w:numId w:val="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1 – Formularz ofertowo-cenowy</w:t>
      </w:r>
      <w:r w:rsidR="006D039D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075233E" w14:textId="48EE3B6C" w:rsidR="00810739" w:rsidRDefault="00810739" w:rsidP="00810739">
      <w:pPr>
        <w:numPr>
          <w:ilvl w:val="1"/>
          <w:numId w:val="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2 – </w:t>
      </w:r>
      <w:r w:rsidR="006D039D">
        <w:rPr>
          <w:rFonts w:ascii="Calibri" w:eastAsia="Calibri" w:hAnsi="Calibri" w:cs="Calibri"/>
          <w:sz w:val="22"/>
          <w:szCs w:val="22"/>
          <w:lang w:eastAsia="en-US"/>
        </w:rPr>
        <w:t>Formularz asortymentowo-cenowy,</w:t>
      </w:r>
    </w:p>
    <w:p w14:paraId="18D5BF44" w14:textId="766A7E24" w:rsidR="00810739" w:rsidRDefault="00810739" w:rsidP="00810739">
      <w:pPr>
        <w:numPr>
          <w:ilvl w:val="1"/>
          <w:numId w:val="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3 – Wzór umowy</w:t>
      </w:r>
      <w:r w:rsidR="006D039D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B1760F4" w14:textId="6E761819" w:rsidR="00810739" w:rsidRDefault="00810739" w:rsidP="00810739">
      <w:pPr>
        <w:numPr>
          <w:ilvl w:val="1"/>
          <w:numId w:val="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4 – Informacja RODO</w:t>
      </w:r>
      <w:r w:rsidR="006D039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AEF54E5" w14:textId="77777777" w:rsidR="00810739" w:rsidRDefault="00810739" w:rsidP="0081073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A98B061" w14:textId="77777777" w:rsidR="00810739" w:rsidRDefault="00810739" w:rsidP="00810739">
      <w:pPr>
        <w:keepNext/>
        <w:jc w:val="right"/>
        <w:outlineLvl w:val="0"/>
        <w:rPr>
          <w:rFonts w:ascii="Calibri" w:hAnsi="Calibri"/>
          <w:bCs/>
        </w:rPr>
      </w:pPr>
    </w:p>
    <w:p w14:paraId="0EB35541" w14:textId="77777777" w:rsidR="00810739" w:rsidRDefault="00810739" w:rsidP="00810739">
      <w:pPr>
        <w:rPr>
          <w:rFonts w:ascii="Calibri" w:hAnsi="Calibri"/>
          <w:bCs/>
          <w:sz w:val="20"/>
        </w:rPr>
        <w:sectPr w:rsidR="00810739">
          <w:pgSz w:w="11906" w:h="16838"/>
          <w:pgMar w:top="426" w:right="849" w:bottom="284" w:left="1304" w:header="284" w:footer="709" w:gutter="0"/>
          <w:cols w:space="708"/>
        </w:sectPr>
      </w:pPr>
    </w:p>
    <w:p w14:paraId="10DA5431" w14:textId="77777777" w:rsidR="00810739" w:rsidRDefault="00810739" w:rsidP="00810739">
      <w:pPr>
        <w:keepNext/>
        <w:jc w:val="right"/>
        <w:outlineLvl w:val="0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lastRenderedPageBreak/>
        <w:t xml:space="preserve">Załącznik nr </w:t>
      </w:r>
      <w:bookmarkStart w:id="5" w:name="_Hlk3886056"/>
      <w:r>
        <w:rPr>
          <w:rFonts w:ascii="Calibri" w:hAnsi="Calibri"/>
          <w:bCs/>
          <w:sz w:val="20"/>
        </w:rPr>
        <w:t xml:space="preserve">1 do zapytania ofertowego </w:t>
      </w:r>
      <w:bookmarkEnd w:id="5"/>
    </w:p>
    <w:p w14:paraId="22DC8A69" w14:textId="77777777" w:rsidR="00810739" w:rsidRDefault="00810739" w:rsidP="0081073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FORMULARZ OFERTOWY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985"/>
        <w:gridCol w:w="6237"/>
      </w:tblGrid>
      <w:tr w:rsidR="00810739" w14:paraId="699022CF" w14:textId="77777777" w:rsidTr="00810739">
        <w:trPr>
          <w:trHeight w:val="4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B690E0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Przedmiot zamówienia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93BA" w14:textId="61281B45" w:rsidR="00810739" w:rsidRDefault="00810739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2060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color w:val="002060"/>
                <w:szCs w:val="22"/>
                <w:lang w:eastAsia="en-US"/>
              </w:rPr>
              <w:t xml:space="preserve">RĘKAWICE CHIRURGICZNE </w:t>
            </w:r>
          </w:p>
        </w:tc>
      </w:tr>
      <w:tr w:rsidR="00810739" w14:paraId="49D5E893" w14:textId="77777777" w:rsidTr="00810739">
        <w:trPr>
          <w:trHeight w:val="1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9440AE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  <w:t>Zamawiający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391D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Szpital Specjalistyczny w Pile im. Stanisława Staszica; 64–920 Piła, ul. Rydygiera 1</w:t>
            </w:r>
          </w:p>
        </w:tc>
      </w:tr>
      <w:tr w:rsidR="00810739" w14:paraId="4B885837" w14:textId="77777777" w:rsidTr="00810739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E481D7B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WYKONAWCA</w:t>
            </w:r>
          </w:p>
          <w:p w14:paraId="1F9FB580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adres,</w:t>
            </w:r>
          </w:p>
          <w:p w14:paraId="4D02C3B8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telefon</w:t>
            </w:r>
          </w:p>
          <w:p w14:paraId="7E1B49F9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NIP</w:t>
            </w:r>
          </w:p>
          <w:p w14:paraId="77F1D761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REGON</w:t>
            </w:r>
          </w:p>
          <w:p w14:paraId="13E0A33F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e-mail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6DE" w14:textId="0E696E1E" w:rsidR="00317457" w:rsidRPr="00317457" w:rsidRDefault="00317457" w:rsidP="0031745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10739" w14:paraId="52250FC1" w14:textId="77777777" w:rsidTr="00810739">
        <w:trPr>
          <w:trHeight w:val="18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AD2074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bookmarkStart w:id="6" w:name="_Hlk63681270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Oferowana wartość</w:t>
            </w:r>
          </w:p>
          <w:p w14:paraId="34C2E040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za wykonanie</w:t>
            </w:r>
          </w:p>
          <w:p w14:paraId="3321D67C" w14:textId="03EB7585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zadani</w:t>
            </w:r>
            <w:r w:rsidR="00317457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a</w:t>
            </w:r>
          </w:p>
          <w:p w14:paraId="342E27B8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7A7" w14:textId="60E95995" w:rsidR="00810739" w:rsidRPr="00317457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brutto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14:paraId="5A9C3C8F" w14:textId="61700813" w:rsidR="00810739" w:rsidRPr="00317457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netto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14:paraId="36CC2E9D" w14:textId="4DD72446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VAT %:</w:t>
            </w:r>
          </w:p>
        </w:tc>
        <w:bookmarkEnd w:id="6"/>
      </w:tr>
      <w:tr w:rsidR="003A1086" w14:paraId="4673F647" w14:textId="77777777" w:rsidTr="003A1086">
        <w:trPr>
          <w:trHeight w:val="5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67D4F5" w14:textId="77777777" w:rsidR="003A1086" w:rsidRDefault="003A108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dostawy</w:t>
            </w:r>
          </w:p>
          <w:p w14:paraId="53A399ED" w14:textId="710F00D8" w:rsidR="003A1086" w:rsidRDefault="003A108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3A1086">
              <w:rPr>
                <w:rFonts w:ascii="Calibri" w:eastAsia="Calibri" w:hAnsi="Calibri" w:cs="Calibri"/>
                <w:i/>
                <w:iCs/>
                <w:sz w:val="20"/>
                <w:szCs w:val="22"/>
                <w:lang w:eastAsia="en-US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037F" w14:textId="77777777" w:rsidR="003A1086" w:rsidRDefault="003A108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A1086" w14:paraId="09F56909" w14:textId="77777777" w:rsidTr="003A1086">
        <w:trPr>
          <w:trHeight w:val="5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E64B78" w14:textId="77777777" w:rsidR="003A1086" w:rsidRDefault="003A108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wymiany na wolny od wad</w:t>
            </w:r>
          </w:p>
          <w:p w14:paraId="770D5B14" w14:textId="0AF3C710" w:rsidR="003A1086" w:rsidRDefault="003A108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B2C" w14:textId="77777777" w:rsidR="003A1086" w:rsidRDefault="003A108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10739" w14:paraId="5BFC5CBC" w14:textId="77777777" w:rsidTr="00810739">
        <w:trPr>
          <w:trHeight w:val="111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C8A2E7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płatności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5DAC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810739" w14:paraId="5DB8803B" w14:textId="77777777" w:rsidTr="00810739">
        <w:trPr>
          <w:trHeight w:val="127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7E7C8C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realizacji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0869" w14:textId="1F74CDFD" w:rsidR="00810739" w:rsidRDefault="00223BD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12 </w:t>
            </w:r>
            <w:r w:rsidR="0081073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miesięcy</w:t>
            </w:r>
            <w:r w:rsidR="00810739">
              <w:t xml:space="preserve"> </w:t>
            </w:r>
            <w:r w:rsidR="0081073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810739" w14:paraId="77F6EC73" w14:textId="77777777" w:rsidTr="00810739">
        <w:trPr>
          <w:trHeight w:val="127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1C3A58" w14:textId="77777777" w:rsidR="00810739" w:rsidRDefault="008107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Oświadczamy, że:</w:t>
            </w:r>
          </w:p>
        </w:tc>
      </w:tr>
      <w:tr w:rsidR="00810739" w14:paraId="58E392BB" w14:textId="77777777" w:rsidTr="00810739">
        <w:trPr>
          <w:trHeight w:val="127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F79B" w14:textId="77777777" w:rsidR="00810739" w:rsidRDefault="00810739" w:rsidP="00C145A7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02FCCAA8" w14:textId="77777777" w:rsidR="00810739" w:rsidRDefault="00810739" w:rsidP="00C145A7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36F73E3D" w14:textId="77777777" w:rsidR="00810739" w:rsidRDefault="00810739" w:rsidP="00C145A7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461B6E46" w14:textId="77777777" w:rsidR="00810739" w:rsidRDefault="00810739" w:rsidP="00C145A7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2562422E" w14:textId="77777777" w:rsidR="00810739" w:rsidRDefault="00810739" w:rsidP="00C145A7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20CFA46C" w14:textId="7AE372C5" w:rsidR="00810739" w:rsidRPr="008E072D" w:rsidRDefault="008E072D" w:rsidP="008E072D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zapoznaliśmy się z informacją RODO.</w:t>
            </w:r>
          </w:p>
        </w:tc>
      </w:tr>
      <w:tr w:rsidR="00810739" w14:paraId="49B9D2E1" w14:textId="77777777" w:rsidTr="00810739">
        <w:trPr>
          <w:trHeight w:val="73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056C" w14:textId="77777777" w:rsidR="00810739" w:rsidRPr="008E072D" w:rsidRDefault="00810739" w:rsidP="00C145A7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8E072D">
              <w:rPr>
                <w:rFonts w:cs="Calibri"/>
                <w:b/>
                <w:bCs/>
                <w:sz w:val="20"/>
                <w:szCs w:val="20"/>
              </w:rPr>
              <w:t>posiadamy aktualne świadectwo dopuszczające do obrotu medycznego lub wpisu do rejestru wyrobów medycznych oraz udostępnieniu ich na każde żądanie Zamawiającego</w:t>
            </w:r>
          </w:p>
        </w:tc>
      </w:tr>
      <w:tr w:rsidR="008E072D" w14:paraId="57277074" w14:textId="77777777" w:rsidTr="00810739">
        <w:trPr>
          <w:trHeight w:val="73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B52" w14:textId="4BB9E9C0" w:rsidR="008E072D" w:rsidRPr="008E072D" w:rsidRDefault="008E072D" w:rsidP="008E072D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10ABF">
              <w:rPr>
                <w:rFonts w:cs="Calibri"/>
                <w:b/>
                <w:bCs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5F1DC86E" w14:textId="77777777" w:rsidR="00810739" w:rsidRDefault="00810739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5906210C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14D519E8" w14:textId="77777777" w:rsidR="007638E2" w:rsidRPr="007638E2" w:rsidRDefault="007638E2" w:rsidP="007638E2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638E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ZOBOWIĄZANIA W PRZYPADKU PRZYZNANIA ZAMÓWIENIA:</w:t>
      </w:r>
    </w:p>
    <w:p w14:paraId="4E4F9A05" w14:textId="77777777" w:rsidR="007638E2" w:rsidRPr="007638E2" w:rsidRDefault="007638E2" w:rsidP="007638E2">
      <w:pPr>
        <w:numPr>
          <w:ilvl w:val="0"/>
          <w:numId w:val="21"/>
        </w:numPr>
        <w:spacing w:after="160" w:line="276" w:lineRule="auto"/>
        <w:ind w:left="459" w:hanging="45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8E2">
        <w:rPr>
          <w:rFonts w:asciiTheme="minorHAnsi" w:eastAsiaTheme="minorHAnsi" w:hAnsiTheme="minorHAnsi" w:cstheme="minorHAnsi"/>
          <w:sz w:val="22"/>
          <w:szCs w:val="22"/>
          <w:lang w:eastAsia="en-US"/>
        </w:rPr>
        <w:t>zobowiązujemy się do zawarcia umowy w miejscu i terminie wyznaczonym przez Zamawiającego;</w:t>
      </w:r>
    </w:p>
    <w:p w14:paraId="5ED48942" w14:textId="77777777" w:rsidR="007638E2" w:rsidRPr="007638E2" w:rsidRDefault="007638E2" w:rsidP="007638E2">
      <w:pPr>
        <w:numPr>
          <w:ilvl w:val="0"/>
          <w:numId w:val="21"/>
        </w:numPr>
        <w:spacing w:after="160" w:line="276" w:lineRule="auto"/>
        <w:ind w:left="459" w:hanging="45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8E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7638E2" w:rsidRPr="007638E2" w14:paraId="675BFF47" w14:textId="77777777" w:rsidTr="00AD079F">
        <w:tc>
          <w:tcPr>
            <w:tcW w:w="8930" w:type="dxa"/>
          </w:tcPr>
          <w:p w14:paraId="1AA281D8" w14:textId="77777777" w:rsidR="007638E2" w:rsidRPr="007638E2" w:rsidRDefault="007638E2" w:rsidP="007638E2">
            <w:pPr>
              <w:spacing w:before="24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F5D2F64" w14:textId="77777777" w:rsidR="007638E2" w:rsidRPr="007638E2" w:rsidRDefault="007638E2" w:rsidP="007638E2">
      <w:pPr>
        <w:numPr>
          <w:ilvl w:val="0"/>
          <w:numId w:val="21"/>
        </w:numPr>
        <w:spacing w:after="160" w:line="276" w:lineRule="auto"/>
        <w:ind w:left="459" w:hanging="459"/>
        <w:contextualSpacing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7638E2">
        <w:rPr>
          <w:rFonts w:asciiTheme="minorHAnsi" w:eastAsiaTheme="minorHAnsi" w:hAnsiTheme="minorHAnsi" w:cstheme="minorHAnsi"/>
          <w:sz w:val="22"/>
          <w:szCs w:val="22"/>
          <w:lang w:eastAsia="en-US"/>
        </w:rPr>
        <w:t>osobą</w:t>
      </w:r>
      <w:r w:rsidRPr="007638E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7638E2" w:rsidRPr="007638E2" w14:paraId="46184288" w14:textId="77777777" w:rsidTr="00AD079F">
        <w:tc>
          <w:tcPr>
            <w:tcW w:w="8930" w:type="dxa"/>
          </w:tcPr>
          <w:p w14:paraId="44EFFF0C" w14:textId="77777777" w:rsidR="007638E2" w:rsidRPr="007638E2" w:rsidRDefault="007638E2" w:rsidP="007638E2">
            <w:pPr>
              <w:spacing w:before="24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BBD26B6" w14:textId="77777777" w:rsidR="007638E2" w:rsidRPr="007638E2" w:rsidRDefault="007638E2" w:rsidP="007638E2">
      <w:pPr>
        <w:spacing w:line="276" w:lineRule="auto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7638E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7638E2" w:rsidRPr="007638E2" w14:paraId="41579F8D" w14:textId="77777777" w:rsidTr="00AD079F">
        <w:tc>
          <w:tcPr>
            <w:tcW w:w="8962" w:type="dxa"/>
          </w:tcPr>
          <w:p w14:paraId="1282DCA7" w14:textId="77777777" w:rsidR="007638E2" w:rsidRPr="007638E2" w:rsidRDefault="007638E2" w:rsidP="007638E2">
            <w:pPr>
              <w:spacing w:line="276" w:lineRule="auto"/>
              <w:rPr>
                <w:rFonts w:asciiTheme="minorHAnsi" w:eastAsia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5990B67E" w14:textId="77777777" w:rsidR="007638E2" w:rsidRPr="007638E2" w:rsidRDefault="007638E2" w:rsidP="007638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8E2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iż powyższe zamówienie:*</w:t>
      </w:r>
      <w:r w:rsidRPr="007638E2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w całości zrealizujemy sami / zrealizujemy przy udziale podwykonawcy</w:t>
      </w:r>
      <w:r w:rsidRPr="007638E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…………………………………. </w:t>
      </w:r>
      <w:r w:rsidRPr="007638E2">
        <w:rPr>
          <w:rFonts w:asciiTheme="minorHAnsi" w:eastAsiaTheme="minorHAnsi" w:hAnsiTheme="minorHAnsi" w:cstheme="minorHAnsi"/>
          <w:bCs/>
          <w:sz w:val="20"/>
          <w:szCs w:val="22"/>
          <w:lang w:eastAsia="en-US"/>
        </w:rPr>
        <w:t>* niepotrzebne skreślić</w:t>
      </w:r>
    </w:p>
    <w:p w14:paraId="1FB5EA8C" w14:textId="77777777" w:rsidR="007638E2" w:rsidRPr="007638E2" w:rsidRDefault="007638E2" w:rsidP="007638E2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color w:val="44546A" w:themeColor="text2"/>
          <w:sz w:val="22"/>
          <w:szCs w:val="22"/>
          <w:lang w:eastAsia="en-US"/>
        </w:rPr>
      </w:pPr>
    </w:p>
    <w:p w14:paraId="20F3D07B" w14:textId="77777777" w:rsidR="007638E2" w:rsidRPr="007638E2" w:rsidRDefault="007638E2" w:rsidP="007638E2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color w:val="44546A" w:themeColor="text2"/>
          <w:sz w:val="22"/>
          <w:szCs w:val="22"/>
          <w:lang w:eastAsia="en-US"/>
        </w:rPr>
      </w:pPr>
      <w:r w:rsidRPr="007638E2">
        <w:rPr>
          <w:rFonts w:asciiTheme="minorHAnsi" w:eastAsiaTheme="minorHAnsi" w:hAnsiTheme="minorHAnsi" w:cstheme="minorBidi"/>
          <w:b/>
          <w:bCs/>
          <w:i/>
          <w:iCs/>
          <w:color w:val="44546A" w:themeColor="text2"/>
          <w:sz w:val="22"/>
          <w:szCs w:val="22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71AEE7F" w14:textId="77777777" w:rsidR="007638E2" w:rsidRDefault="007638E2" w:rsidP="007638E2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53A42191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4C96CF22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03258CF8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09E77091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4960780B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74E8EFAB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46BC99F8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58D96358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731B048F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623AD6AB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69FB16E6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0138E16B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0B7D19E8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0D16534B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2EA22D62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71850E73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407E9EC7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4C7B72EF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713545CD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26A73FD8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01DDB794" w14:textId="77777777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6A74E5E8" w14:textId="794908A6" w:rsidR="00A22789" w:rsidRDefault="00A22789" w:rsidP="00A22789">
      <w:pPr>
        <w:spacing w:after="160" w:line="254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lastRenderedPageBreak/>
        <w:t>Załącznik nr 2 do zapytania ofertowego</w:t>
      </w:r>
    </w:p>
    <w:p w14:paraId="21A4E54D" w14:textId="77777777" w:rsidR="00A22789" w:rsidRDefault="00A22789" w:rsidP="00A2278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4" w:lineRule="auto"/>
        <w:jc w:val="right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>(stanowiący jednocześnie załącznik nr 1 do umowy)</w:t>
      </w:r>
    </w:p>
    <w:p w14:paraId="4DFD83A7" w14:textId="77777777" w:rsidR="00A22789" w:rsidRDefault="00A22789" w:rsidP="00A2278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4" w:lineRule="auto"/>
        <w:jc w:val="right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E71A64F" w14:textId="77777777" w:rsidR="00245D49" w:rsidRDefault="00245D49" w:rsidP="00A2278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4" w:lineRule="auto"/>
        <w:jc w:val="right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1B07EDA" w14:textId="77777777" w:rsidR="00A22789" w:rsidRPr="00245D49" w:rsidRDefault="00A22789" w:rsidP="00A2278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4" w:lineRule="auto"/>
        <w:jc w:val="right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3AFF3B3A" w14:textId="66CA8C37" w:rsidR="00A22789" w:rsidRPr="00245D49" w:rsidRDefault="00A22789" w:rsidP="00245D49">
      <w:pPr>
        <w:spacing w:after="160" w:line="254" w:lineRule="auto"/>
        <w:ind w:left="2835"/>
        <w:rPr>
          <w:rFonts w:ascii="Calibri" w:eastAsia="Calibri" w:hAnsi="Calibri" w:cs="Calibri"/>
          <w:b/>
          <w:i/>
          <w:u w:val="single"/>
          <w:lang w:eastAsia="en-US"/>
        </w:rPr>
      </w:pPr>
      <w:r w:rsidRPr="00245D49">
        <w:rPr>
          <w:rFonts w:ascii="Calibri" w:eastAsia="Calibri" w:hAnsi="Calibri" w:cs="Calibri"/>
          <w:b/>
          <w:i/>
          <w:u w:val="single"/>
          <w:lang w:eastAsia="en-US"/>
        </w:rPr>
        <w:t xml:space="preserve">Do pobrania w </w:t>
      </w:r>
      <w:r w:rsidR="00245D49" w:rsidRPr="00245D49">
        <w:rPr>
          <w:rFonts w:ascii="Calibri" w:eastAsia="Calibri" w:hAnsi="Calibri" w:cs="Calibri"/>
          <w:b/>
          <w:i/>
          <w:u w:val="single"/>
          <w:lang w:eastAsia="en-US"/>
        </w:rPr>
        <w:t>odrębnym pliku</w:t>
      </w:r>
    </w:p>
    <w:p w14:paraId="6C8FE53A" w14:textId="77777777" w:rsidR="00A22789" w:rsidRDefault="00A22789" w:rsidP="00A22789">
      <w:pPr>
        <w:jc w:val="right"/>
        <w:rPr>
          <w:rFonts w:ascii="Calibri" w:hAnsi="Calibri"/>
          <w:sz w:val="22"/>
          <w:szCs w:val="22"/>
        </w:rPr>
      </w:pPr>
    </w:p>
    <w:p w14:paraId="6759D502" w14:textId="77777777" w:rsidR="00A22789" w:rsidRDefault="00A22789" w:rsidP="00A22789">
      <w:pPr>
        <w:jc w:val="right"/>
        <w:rPr>
          <w:rFonts w:ascii="Calibri" w:hAnsi="Calibri"/>
          <w:sz w:val="22"/>
          <w:szCs w:val="22"/>
        </w:rPr>
      </w:pPr>
    </w:p>
    <w:p w14:paraId="130DE228" w14:textId="77777777" w:rsidR="007638E2" w:rsidRDefault="007638E2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0F038C5D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42A54FD3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63F0558C" w14:textId="77777777" w:rsidR="007638E2" w:rsidRDefault="007638E2" w:rsidP="00245D4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1FE30BB4" w14:textId="77777777" w:rsidR="00A22789" w:rsidRDefault="00A22789" w:rsidP="00A22789">
      <w:pPr>
        <w:jc w:val="right"/>
        <w:rPr>
          <w:rFonts w:ascii="Calibri" w:hAnsi="Calibri"/>
          <w:sz w:val="22"/>
          <w:szCs w:val="22"/>
        </w:rPr>
      </w:pPr>
    </w:p>
    <w:p w14:paraId="6444CABC" w14:textId="77777777" w:rsidR="00A22789" w:rsidRDefault="00A22789" w:rsidP="00A22789">
      <w:pPr>
        <w:jc w:val="right"/>
        <w:rPr>
          <w:rFonts w:ascii="Calibri" w:hAnsi="Calibri"/>
          <w:sz w:val="22"/>
          <w:szCs w:val="22"/>
        </w:rPr>
      </w:pPr>
    </w:p>
    <w:p w14:paraId="509F0032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25667AE7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0CF12A55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4611D632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4EEA7CC2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4D502713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6BC20641" w14:textId="77777777" w:rsidR="007638E2" w:rsidRDefault="007638E2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5A6409C6" w14:textId="77777777" w:rsidR="00A22789" w:rsidRDefault="00A22789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5506282B" w14:textId="77777777" w:rsidR="00A22789" w:rsidRDefault="00A22789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72867436" w14:textId="77777777" w:rsidR="00A22789" w:rsidRDefault="00A22789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4BABD91C" w14:textId="77777777" w:rsidR="00A22789" w:rsidRDefault="00A22789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27122E4F" w14:textId="77777777" w:rsidR="00A22789" w:rsidRDefault="00A22789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050E94FF" w14:textId="77777777" w:rsidR="00A22789" w:rsidRDefault="00A22789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305BFEBB" w14:textId="77777777" w:rsidR="00A22789" w:rsidRDefault="00A22789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6B125A50" w14:textId="77777777" w:rsidR="00A22789" w:rsidRDefault="00A22789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6888C401" w14:textId="77777777" w:rsidR="00A22789" w:rsidRDefault="00A22789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29BA68D3" w14:textId="77777777" w:rsidR="00A22789" w:rsidRDefault="00A22789" w:rsidP="00A2278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2319C717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68C6E97C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17B1FF86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1AEBB578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3964EBBC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72F28B6A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43B09B55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6A2D13E8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618AD317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5CC0CED1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592BC63C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7038CF60" w14:textId="77777777" w:rsidR="007638E2" w:rsidRDefault="007638E2" w:rsidP="0081073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Calibri" w:hAnsi="Calibri"/>
          <w:sz w:val="22"/>
          <w:szCs w:val="22"/>
        </w:rPr>
      </w:pPr>
    </w:p>
    <w:p w14:paraId="192B4FD7" w14:textId="77777777" w:rsidR="00810739" w:rsidRDefault="00810739" w:rsidP="00810739">
      <w:pPr>
        <w:jc w:val="right"/>
        <w:rPr>
          <w:rFonts w:ascii="Calibri" w:hAnsi="Calibri"/>
          <w:sz w:val="22"/>
          <w:szCs w:val="22"/>
        </w:rPr>
      </w:pPr>
      <w:bookmarkStart w:id="7" w:name="_Hlk62821185"/>
    </w:p>
    <w:p w14:paraId="2DA29D16" w14:textId="77777777" w:rsidR="00810739" w:rsidRDefault="00810739" w:rsidP="00810739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2710E63" w14:textId="77777777" w:rsidR="00810739" w:rsidRPr="006164D9" w:rsidRDefault="00810739" w:rsidP="00810739">
      <w:pPr>
        <w:jc w:val="right"/>
        <w:rPr>
          <w:rFonts w:asciiTheme="minorHAnsi" w:eastAsia="Calibri" w:hAnsiTheme="minorHAnsi" w:cstheme="minorHAnsi"/>
          <w:i/>
          <w:sz w:val="22"/>
          <w:szCs w:val="28"/>
          <w:lang w:eastAsia="en-US"/>
        </w:rPr>
      </w:pPr>
      <w:r w:rsidRPr="006164D9">
        <w:rPr>
          <w:rFonts w:asciiTheme="minorHAnsi" w:hAnsiTheme="minorHAnsi" w:cstheme="minorHAnsi"/>
          <w:sz w:val="22"/>
          <w:szCs w:val="22"/>
        </w:rPr>
        <w:lastRenderedPageBreak/>
        <w:t xml:space="preserve">Załącznik nr 3 do zapytania ofertowego </w:t>
      </w:r>
    </w:p>
    <w:bookmarkEnd w:id="7"/>
    <w:p w14:paraId="5641CB0C" w14:textId="77777777" w:rsidR="00810739" w:rsidRPr="006164D9" w:rsidRDefault="00810739" w:rsidP="00810739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6164D9">
        <w:rPr>
          <w:rFonts w:asciiTheme="minorHAnsi" w:hAnsiTheme="minorHAnsi" w:cstheme="minorHAnsi"/>
          <w:i/>
          <w:sz w:val="22"/>
          <w:szCs w:val="22"/>
        </w:rPr>
        <w:t>Umowa – Projekt</w:t>
      </w:r>
    </w:p>
    <w:p w14:paraId="35177875" w14:textId="77777777" w:rsidR="00810739" w:rsidRPr="006164D9" w:rsidRDefault="00810739" w:rsidP="0081073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UMOWA Nr … /……../ZP</w:t>
      </w:r>
    </w:p>
    <w:p w14:paraId="6074E5F6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 xml:space="preserve">zawarta w Pile w dniu  ……………….. roku </w:t>
      </w:r>
    </w:p>
    <w:p w14:paraId="7FA6F6D0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pomiędzy:</w:t>
      </w:r>
    </w:p>
    <w:p w14:paraId="435791B5" w14:textId="77777777" w:rsidR="00810739" w:rsidRPr="006164D9" w:rsidRDefault="00810739" w:rsidP="0081073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164D9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14:paraId="117DA83F" w14:textId="77777777" w:rsidR="00810739" w:rsidRPr="006164D9" w:rsidRDefault="00810739" w:rsidP="0081073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164D9">
        <w:rPr>
          <w:rFonts w:asciiTheme="minorHAnsi" w:hAnsiTheme="minorHAnsi" w:cstheme="minorHAnsi"/>
          <w:b/>
          <w:i/>
          <w:sz w:val="22"/>
          <w:szCs w:val="22"/>
        </w:rPr>
        <w:t>64-920 Piła, ul. Rydygiera 1</w:t>
      </w:r>
    </w:p>
    <w:p w14:paraId="1CAC240C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14:paraId="12EFABD1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REGON: 001261820 </w:t>
      </w:r>
      <w:r w:rsidRPr="006164D9">
        <w:rPr>
          <w:rFonts w:asciiTheme="minorHAnsi" w:hAnsiTheme="minorHAnsi" w:cstheme="minorHAnsi"/>
          <w:sz w:val="22"/>
          <w:szCs w:val="22"/>
        </w:rPr>
        <w:tab/>
      </w:r>
      <w:r w:rsidRPr="006164D9">
        <w:rPr>
          <w:rFonts w:asciiTheme="minorHAnsi" w:hAnsiTheme="minorHAnsi" w:cstheme="minorHAnsi"/>
          <w:sz w:val="22"/>
          <w:szCs w:val="22"/>
        </w:rPr>
        <w:tab/>
        <w:t>NIP: 764-20-88-098</w:t>
      </w:r>
    </w:p>
    <w:p w14:paraId="0F9F2108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który reprezentuje:</w:t>
      </w:r>
    </w:p>
    <w:p w14:paraId="66C2FAE8" w14:textId="77777777" w:rsidR="00810739" w:rsidRPr="006164D9" w:rsidRDefault="00810739" w:rsidP="0081073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164D9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……………………………………………….</w:t>
      </w:r>
    </w:p>
    <w:p w14:paraId="61208FAA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3934507D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a</w:t>
      </w:r>
    </w:p>
    <w:p w14:paraId="27009C2F" w14:textId="77777777" w:rsidR="00810739" w:rsidRPr="006164D9" w:rsidRDefault="00810739" w:rsidP="0081073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164D9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5D748992" w14:textId="77777777" w:rsidR="00810739" w:rsidRPr="006164D9" w:rsidRDefault="00810739" w:rsidP="0081073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164D9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5ACE7F5A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wpisanym do Krajowego Rejestru Sądowego KRS …….. – Sąd Rejonowy w ………, ….. Wydziału Gospodarczego Krajowego Rejestru Sądowego</w:t>
      </w:r>
    </w:p>
    <w:p w14:paraId="3EF88D51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6164D9">
        <w:rPr>
          <w:rFonts w:asciiTheme="minorHAnsi" w:hAnsiTheme="minorHAnsi" w:cstheme="minorHAnsi"/>
          <w:sz w:val="22"/>
          <w:szCs w:val="22"/>
        </w:rPr>
        <w:tab/>
      </w:r>
      <w:r w:rsidRPr="006164D9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60522C4C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który reprezentuje:</w:t>
      </w:r>
    </w:p>
    <w:p w14:paraId="4B7A5193" w14:textId="77777777" w:rsidR="00810739" w:rsidRPr="006164D9" w:rsidRDefault="00810739" w:rsidP="0081073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164D9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2E9858CF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 Informacji o Działalności Gospodarczej Rzeczypospolitej Polskiej (CEIDG)</w:t>
      </w:r>
    </w:p>
    <w:p w14:paraId="2593BFF6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6164D9">
        <w:rPr>
          <w:rFonts w:asciiTheme="minorHAnsi" w:hAnsiTheme="minorHAnsi" w:cstheme="minorHAnsi"/>
          <w:sz w:val="22"/>
          <w:szCs w:val="22"/>
        </w:rPr>
        <w:tab/>
      </w:r>
      <w:r w:rsidRPr="006164D9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30381423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który reprezentuje:</w:t>
      </w:r>
    </w:p>
    <w:p w14:paraId="72695F66" w14:textId="77777777" w:rsidR="00810739" w:rsidRPr="006164D9" w:rsidRDefault="00810739" w:rsidP="0081073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164D9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4F7DC058" w14:textId="047B543D" w:rsidR="00810739" w:rsidRPr="006164D9" w:rsidRDefault="00810739" w:rsidP="00810739">
      <w:pPr>
        <w:jc w:val="both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zwanym dalej „Wykonawcą”, którego oferta została przyjęta w postępowaniu o udzielenie zamówienia publicznego na podstawie § 8 Regulaminu postępowania w sprawach o zamówienia publiczne, który stanowi załącznik do zarządzenia nr 6</w:t>
      </w:r>
      <w:r w:rsidR="00110E04" w:rsidRPr="006164D9">
        <w:rPr>
          <w:rFonts w:asciiTheme="minorHAnsi" w:hAnsiTheme="minorHAnsi" w:cstheme="minorHAnsi"/>
          <w:sz w:val="22"/>
          <w:szCs w:val="22"/>
        </w:rPr>
        <w:t>2</w:t>
      </w:r>
      <w:r w:rsidRPr="006164D9">
        <w:rPr>
          <w:rFonts w:asciiTheme="minorHAnsi" w:hAnsiTheme="minorHAnsi" w:cstheme="minorHAnsi"/>
          <w:sz w:val="22"/>
          <w:szCs w:val="22"/>
        </w:rPr>
        <w:t>/20</w:t>
      </w:r>
      <w:r w:rsidR="00110E04" w:rsidRPr="006164D9">
        <w:rPr>
          <w:rFonts w:asciiTheme="minorHAnsi" w:hAnsiTheme="minorHAnsi" w:cstheme="minorHAnsi"/>
          <w:sz w:val="22"/>
          <w:szCs w:val="22"/>
        </w:rPr>
        <w:t xml:space="preserve">22 </w:t>
      </w:r>
      <w:r w:rsidRPr="006164D9">
        <w:rPr>
          <w:rFonts w:asciiTheme="minorHAnsi" w:hAnsiTheme="minorHAnsi" w:cstheme="minorHAnsi"/>
          <w:sz w:val="22"/>
          <w:szCs w:val="22"/>
        </w:rPr>
        <w:t>Dyrektora Szpitala Specjalistycznego w Pile im. Stanisława Staszica z dnia 0</w:t>
      </w:r>
      <w:r w:rsidR="00110E04" w:rsidRPr="006164D9">
        <w:rPr>
          <w:rFonts w:asciiTheme="minorHAnsi" w:hAnsiTheme="minorHAnsi" w:cstheme="minorHAnsi"/>
          <w:sz w:val="22"/>
          <w:szCs w:val="22"/>
        </w:rPr>
        <w:t>1</w:t>
      </w:r>
      <w:r w:rsidRPr="006164D9">
        <w:rPr>
          <w:rFonts w:asciiTheme="minorHAnsi" w:hAnsiTheme="minorHAnsi" w:cstheme="minorHAnsi"/>
          <w:sz w:val="22"/>
          <w:szCs w:val="22"/>
        </w:rPr>
        <w:t>.0</w:t>
      </w:r>
      <w:r w:rsidR="00110E04" w:rsidRPr="006164D9">
        <w:rPr>
          <w:rFonts w:asciiTheme="minorHAnsi" w:hAnsiTheme="minorHAnsi" w:cstheme="minorHAnsi"/>
          <w:sz w:val="22"/>
          <w:szCs w:val="22"/>
        </w:rPr>
        <w:t>4</w:t>
      </w:r>
      <w:r w:rsidRPr="006164D9">
        <w:rPr>
          <w:rFonts w:asciiTheme="minorHAnsi" w:hAnsiTheme="minorHAnsi" w:cstheme="minorHAnsi"/>
          <w:sz w:val="22"/>
          <w:szCs w:val="22"/>
        </w:rPr>
        <w:t>.20</w:t>
      </w:r>
      <w:r w:rsidR="00110E04" w:rsidRPr="006164D9">
        <w:rPr>
          <w:rFonts w:asciiTheme="minorHAnsi" w:hAnsiTheme="minorHAnsi" w:cstheme="minorHAnsi"/>
          <w:sz w:val="22"/>
          <w:szCs w:val="22"/>
        </w:rPr>
        <w:t>22</w:t>
      </w:r>
      <w:r w:rsidRPr="006164D9">
        <w:rPr>
          <w:rFonts w:asciiTheme="minorHAnsi" w:hAnsiTheme="minorHAnsi" w:cstheme="minorHAnsi"/>
          <w:sz w:val="22"/>
          <w:szCs w:val="22"/>
        </w:rPr>
        <w:t xml:space="preserve"> r. prowadzonego pod hasłem </w:t>
      </w:r>
      <w:r w:rsidRPr="006164D9">
        <w:rPr>
          <w:rFonts w:asciiTheme="minorHAnsi" w:hAnsiTheme="minorHAnsi" w:cstheme="minorHAnsi"/>
          <w:b/>
          <w:sz w:val="22"/>
          <w:szCs w:val="22"/>
        </w:rPr>
        <w:t>„</w:t>
      </w:r>
      <w:r w:rsidRPr="006164D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RĘKAWICE  CHIRURGICZNE” </w:t>
      </w:r>
      <w:r w:rsidRPr="006164D9">
        <w:rPr>
          <w:rFonts w:asciiTheme="minorHAnsi" w:hAnsiTheme="minorHAnsi" w:cstheme="minorHAnsi"/>
          <w:sz w:val="22"/>
          <w:szCs w:val="22"/>
        </w:rPr>
        <w:t>(nr sprawy:</w:t>
      </w:r>
      <w:r w:rsidRPr="006164D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FZP.I</w:t>
      </w:r>
      <w:r w:rsidR="00E61517" w:rsidRPr="006164D9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Pr="006164D9">
        <w:rPr>
          <w:rFonts w:asciiTheme="minorHAnsi" w:eastAsia="Calibri" w:hAnsiTheme="minorHAnsi" w:cstheme="minorHAnsi"/>
          <w:sz w:val="22"/>
          <w:szCs w:val="22"/>
          <w:lang w:eastAsia="en-US"/>
        </w:rPr>
        <w:t>-241/</w:t>
      </w:r>
      <w:r w:rsidR="00E61517" w:rsidRPr="006164D9">
        <w:rPr>
          <w:rFonts w:asciiTheme="minorHAnsi" w:eastAsia="Calibri" w:hAnsiTheme="minorHAnsi" w:cstheme="minorHAnsi"/>
          <w:sz w:val="22"/>
          <w:szCs w:val="22"/>
          <w:lang w:eastAsia="en-US"/>
        </w:rPr>
        <w:t>30</w:t>
      </w:r>
      <w:r w:rsidRPr="006164D9">
        <w:rPr>
          <w:rFonts w:asciiTheme="minorHAnsi" w:eastAsia="Calibri" w:hAnsiTheme="minorHAnsi" w:cstheme="minorHAnsi"/>
          <w:sz w:val="22"/>
          <w:szCs w:val="22"/>
          <w:lang w:eastAsia="en-US"/>
        </w:rPr>
        <w:t>/2</w:t>
      </w:r>
      <w:r w:rsidR="00E61517" w:rsidRPr="006164D9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6164D9">
        <w:rPr>
          <w:rFonts w:asciiTheme="minorHAnsi" w:eastAsia="Calibri" w:hAnsiTheme="minorHAnsi" w:cstheme="minorHAnsi"/>
          <w:sz w:val="22"/>
          <w:szCs w:val="22"/>
          <w:lang w:eastAsia="en-US"/>
        </w:rPr>
        <w:t>/ZO</w:t>
      </w:r>
      <w:r w:rsidRPr="006164D9">
        <w:rPr>
          <w:rFonts w:asciiTheme="minorHAnsi" w:hAnsiTheme="minorHAnsi" w:cstheme="minorHAnsi"/>
          <w:sz w:val="22"/>
          <w:szCs w:val="22"/>
        </w:rPr>
        <w:t>), o następującej treści:</w:t>
      </w:r>
    </w:p>
    <w:p w14:paraId="2648C637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1</w:t>
      </w:r>
    </w:p>
    <w:p w14:paraId="50E8E214" w14:textId="32753214" w:rsidR="00810739" w:rsidRPr="006164D9" w:rsidRDefault="00F3465E" w:rsidP="00F3465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1. </w:t>
      </w:r>
      <w:r w:rsidR="00810739" w:rsidRPr="006164D9">
        <w:rPr>
          <w:rFonts w:asciiTheme="minorHAnsi" w:hAnsiTheme="minorHAnsi" w:cstheme="minorHAnsi"/>
          <w:sz w:val="22"/>
          <w:szCs w:val="22"/>
        </w:rPr>
        <w:t xml:space="preserve">Umowa dotyczy sukcesywnego zaopatrywania Zamawiającego przez Wykonawcę w rękawice </w:t>
      </w:r>
      <w:r w:rsidR="00810739" w:rsidRPr="006164D9">
        <w:rPr>
          <w:rFonts w:asciiTheme="minorHAnsi" w:hAnsiTheme="minorHAnsi" w:cstheme="minorHAnsi"/>
          <w:i/>
          <w:iCs/>
          <w:sz w:val="22"/>
          <w:szCs w:val="22"/>
        </w:rPr>
        <w:t>chirurgiczne</w:t>
      </w:r>
      <w:r w:rsidRPr="006164D9">
        <w:rPr>
          <w:rFonts w:asciiTheme="minorHAnsi" w:hAnsiTheme="minorHAnsi" w:cstheme="minorHAnsi"/>
          <w:i/>
          <w:iCs/>
          <w:sz w:val="20"/>
        </w:rPr>
        <w:t xml:space="preserve"> </w:t>
      </w:r>
      <w:r w:rsidR="00810739" w:rsidRPr="006164D9">
        <w:rPr>
          <w:rFonts w:asciiTheme="minorHAnsi" w:hAnsiTheme="minorHAnsi" w:cstheme="minorHAnsi"/>
          <w:sz w:val="20"/>
        </w:rPr>
        <w:t xml:space="preserve"> </w:t>
      </w:r>
      <w:r w:rsidR="00810739" w:rsidRPr="006164D9">
        <w:rPr>
          <w:rFonts w:asciiTheme="minorHAnsi" w:hAnsiTheme="minorHAnsi" w:cstheme="minorHAnsi"/>
          <w:sz w:val="22"/>
          <w:szCs w:val="22"/>
        </w:rPr>
        <w:t>w rodzajach, ilości i cenach jednostkowych wyszczególnionych w ofercie Wykonawcy oraz w załączniku nr 1 do niniejszej umowy.</w:t>
      </w:r>
    </w:p>
    <w:p w14:paraId="2CD59A22" w14:textId="4485D632" w:rsidR="00F3465E" w:rsidRPr="006164D9" w:rsidRDefault="00F3465E" w:rsidP="00527BF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2. </w:t>
      </w:r>
      <w:r w:rsidRPr="00F3465E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 w ciągu 4 dni roboczych.</w:t>
      </w:r>
    </w:p>
    <w:p w14:paraId="1135F8A7" w14:textId="77777777" w:rsidR="00810739" w:rsidRPr="006164D9" w:rsidRDefault="00810739" w:rsidP="00810739">
      <w:pPr>
        <w:pStyle w:val="Tekstpodstawowy"/>
        <w:rPr>
          <w:rFonts w:asciiTheme="minorHAnsi" w:hAnsiTheme="minorHAnsi" w:cstheme="minorHAnsi"/>
          <w:sz w:val="6"/>
          <w:szCs w:val="6"/>
        </w:rPr>
      </w:pPr>
    </w:p>
    <w:p w14:paraId="5E90DAE9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62AF7FB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Wykonawca zobowiązuje się przenosić na rzecz Zamawiającego towar określony w umowie i wydawać mu go w sposób w niej określony.</w:t>
      </w:r>
    </w:p>
    <w:p w14:paraId="69784221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6"/>
          <w:szCs w:val="6"/>
        </w:rPr>
      </w:pPr>
    </w:p>
    <w:p w14:paraId="458DE632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FC4EFD1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Zamawiający zobowiązuje się odbierać towar i płacić Wykonawcy w sposób określony w umowie.</w:t>
      </w:r>
    </w:p>
    <w:p w14:paraId="71311517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0303106A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7996C21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  <w:highlight w:val="lightGray"/>
        </w:rPr>
        <w:t>CENA TOWARU</w:t>
      </w:r>
    </w:p>
    <w:p w14:paraId="43D5FB9E" w14:textId="77777777" w:rsidR="00810739" w:rsidRPr="006164D9" w:rsidRDefault="00810739" w:rsidP="00810739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0322ADC6" w14:textId="77777777" w:rsidR="00810739" w:rsidRPr="006164D9" w:rsidRDefault="00810739" w:rsidP="00810739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Wartość przedmiotu umowy wynosi:</w:t>
      </w:r>
    </w:p>
    <w:p w14:paraId="64714272" w14:textId="3DA8AD6E" w:rsidR="00810739" w:rsidRPr="006164D9" w:rsidRDefault="00810739" w:rsidP="00810739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Zadanie </w:t>
      </w:r>
    </w:p>
    <w:p w14:paraId="680EEE20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lastRenderedPageBreak/>
        <w:t>netto: …………….. zł (słownie: ………………….)</w:t>
      </w:r>
    </w:p>
    <w:p w14:paraId="1FD222E2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VAT: …….. %</w:t>
      </w:r>
    </w:p>
    <w:p w14:paraId="5B910919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brutto: …………… zł (słownie: ………………….)</w:t>
      </w:r>
    </w:p>
    <w:p w14:paraId="1854C100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5</w:t>
      </w:r>
    </w:p>
    <w:p w14:paraId="067CE562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  <w:highlight w:val="lightGray"/>
        </w:rPr>
        <w:t>WARUNKI PŁATNOŚCI</w:t>
      </w:r>
    </w:p>
    <w:p w14:paraId="0078A5EA" w14:textId="77777777" w:rsidR="00810739" w:rsidRPr="006164D9" w:rsidRDefault="00810739" w:rsidP="00810739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2F81B629" w14:textId="77777777" w:rsidR="00810739" w:rsidRPr="006164D9" w:rsidRDefault="00810739" w:rsidP="00810739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Zapłata nastąpi przelewem na konto Wykonawcy nie później niż w ciągu </w:t>
      </w:r>
      <w:r w:rsidRPr="006164D9">
        <w:rPr>
          <w:rFonts w:asciiTheme="minorHAnsi" w:hAnsiTheme="minorHAnsi" w:cstheme="minorHAnsi"/>
          <w:b/>
          <w:sz w:val="22"/>
          <w:szCs w:val="22"/>
        </w:rPr>
        <w:t>60 dni</w:t>
      </w:r>
      <w:r w:rsidRPr="006164D9">
        <w:rPr>
          <w:rFonts w:asciiTheme="minorHAnsi" w:hAnsiTheme="minorHAnsi" w:cstheme="minorHAnsi"/>
          <w:sz w:val="22"/>
          <w:szCs w:val="22"/>
        </w:rPr>
        <w:t xml:space="preserve"> od daty doręczenia prawidłowo wypełnionej faktury Zamawiającemu. W przypadku błędnie sporządzonej faktury VAT, termin płatności ulegnie odpowiedniemu przesunięciu o czas, w którym doręczono prawidłowo sporządzoną fakturę.</w:t>
      </w:r>
    </w:p>
    <w:p w14:paraId="1E36068F" w14:textId="77777777" w:rsidR="00810739" w:rsidRPr="006164D9" w:rsidRDefault="00810739" w:rsidP="00810739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Za datę zapłaty uważa się dzień obciążenia rachunku bankowego Zamawiającego.</w:t>
      </w:r>
    </w:p>
    <w:p w14:paraId="585F86A0" w14:textId="257FF794" w:rsidR="00C83488" w:rsidRPr="006164D9" w:rsidRDefault="00C83488" w:rsidP="00915C43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6164D9">
        <w:rPr>
          <w:rFonts w:asciiTheme="minorHAnsi" w:hAnsiTheme="minorHAnsi" w:cstheme="minorHAnsi"/>
          <w:sz w:val="22"/>
          <w:szCs w:val="22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</w:t>
      </w:r>
      <w:r w:rsidRPr="006164D9">
        <w:rPr>
          <w:rFonts w:asciiTheme="minorHAnsi" w:hAnsiTheme="minorHAnsi" w:cstheme="minorHAnsi"/>
        </w:rPr>
        <w:t>.</w:t>
      </w:r>
    </w:p>
    <w:p w14:paraId="19A65BC1" w14:textId="77777777" w:rsidR="00810739" w:rsidRPr="006164D9" w:rsidRDefault="00810739" w:rsidP="00810739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1E1AB4FF" w14:textId="77777777" w:rsidR="00810739" w:rsidRPr="006164D9" w:rsidRDefault="00810739" w:rsidP="00810739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19E6D79" w14:textId="77777777" w:rsidR="00810739" w:rsidRPr="006164D9" w:rsidRDefault="00810739" w:rsidP="00810739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  <w:highlight w:val="lightGray"/>
        </w:rPr>
        <w:t>DOSTAWA TOWARU</w:t>
      </w:r>
    </w:p>
    <w:p w14:paraId="35DA7A16" w14:textId="77777777" w:rsidR="00810739" w:rsidRPr="006164D9" w:rsidRDefault="00810739" w:rsidP="00810739">
      <w:pPr>
        <w:numPr>
          <w:ilvl w:val="0"/>
          <w:numId w:val="12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Wykonawca zobowiązuje się do sukcesywnego dostarczania przedmiotu umowy do Apteki Szpitalnej w godzinach pracy tj. od poniedziałku do piątku w godz. 7:30 do 14:30, za wyjątkiem dni ustawowo wolnych od pracy, własnym transportem lub za pośrednictwem firmy kurierskiej na własny koszt i ryzyko. </w:t>
      </w:r>
    </w:p>
    <w:p w14:paraId="198A65E4" w14:textId="77777777" w:rsidR="00810739" w:rsidRPr="006164D9" w:rsidRDefault="00810739" w:rsidP="00810739">
      <w:pPr>
        <w:numPr>
          <w:ilvl w:val="0"/>
          <w:numId w:val="12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14:paraId="6D739286" w14:textId="270F36B8" w:rsidR="00810739" w:rsidRPr="006164D9" w:rsidRDefault="00810739" w:rsidP="00810739">
      <w:pPr>
        <w:numPr>
          <w:ilvl w:val="0"/>
          <w:numId w:val="12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Wykonawca zobowiązuje się do dostarczenia przedmiotu umowy o odpowiedniej jakości i ilości w ciągu </w:t>
      </w:r>
      <w:r w:rsidR="000F77A3" w:rsidRPr="006164D9">
        <w:rPr>
          <w:rFonts w:asciiTheme="minorHAnsi" w:hAnsiTheme="minorHAnsi" w:cstheme="minorHAnsi"/>
          <w:b/>
          <w:sz w:val="22"/>
          <w:szCs w:val="22"/>
        </w:rPr>
        <w:t>….</w:t>
      </w:r>
      <w:r w:rsidRPr="006164D9">
        <w:rPr>
          <w:rFonts w:asciiTheme="minorHAnsi" w:hAnsiTheme="minorHAnsi" w:cstheme="minorHAnsi"/>
          <w:sz w:val="22"/>
          <w:szCs w:val="22"/>
        </w:rPr>
        <w:t xml:space="preserve"> roboczych od daty złożenia zamówienia.</w:t>
      </w:r>
    </w:p>
    <w:p w14:paraId="05C90F73" w14:textId="77777777" w:rsidR="00810739" w:rsidRPr="006164D9" w:rsidRDefault="00810739" w:rsidP="00810739">
      <w:pPr>
        <w:numPr>
          <w:ilvl w:val="0"/>
          <w:numId w:val="12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Wykonawca zobowiązany jest do dostarczenia faktury VAT wraz z dostawą danej partii towaru.</w:t>
      </w:r>
    </w:p>
    <w:p w14:paraId="0D62707E" w14:textId="77777777" w:rsidR="00810739" w:rsidRPr="006164D9" w:rsidRDefault="00810739" w:rsidP="00810739">
      <w:pPr>
        <w:numPr>
          <w:ilvl w:val="0"/>
          <w:numId w:val="12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Wykonawca zobowiązuje się do dostarczenia przedmiotu umowy wolnego od wad, o odpowiedniej jakości określonej w ofercie przetargowej i ponosi za tę jakość pełną odpowiedzialność.</w:t>
      </w:r>
    </w:p>
    <w:p w14:paraId="148250B7" w14:textId="1E45667C" w:rsidR="00810739" w:rsidRPr="006164D9" w:rsidRDefault="00810739" w:rsidP="00810739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Jeżeli w dostarczonej partii towaru Zamawiający stwierdzi wady jakościowe, ilościowe lub niezgodność artykułów z zamówieniem niezwłocznie zawiadomi o tym Wykonawcę, który wymieni towar na wolny od wad w ciągu</w:t>
      </w:r>
      <w:r w:rsidR="000F77A3" w:rsidRPr="006164D9">
        <w:rPr>
          <w:rFonts w:asciiTheme="minorHAnsi" w:hAnsiTheme="minorHAnsi" w:cstheme="minorHAnsi"/>
          <w:sz w:val="22"/>
          <w:szCs w:val="22"/>
        </w:rPr>
        <w:t>….</w:t>
      </w:r>
      <w:r w:rsidRPr="006164D9">
        <w:rPr>
          <w:rFonts w:asciiTheme="minorHAnsi" w:hAnsiTheme="minorHAnsi" w:cstheme="minorHAnsi"/>
          <w:sz w:val="22"/>
          <w:szCs w:val="22"/>
        </w:rPr>
        <w:t>roboczych od daty zawiadomienia, nie obciążając Zamawiającego kosztami wymiany.</w:t>
      </w:r>
    </w:p>
    <w:p w14:paraId="665F4622" w14:textId="77777777" w:rsidR="00810739" w:rsidRPr="006164D9" w:rsidRDefault="00810739" w:rsidP="00810739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Wykonawca oświadcza, że przedmiot umowy posiada aktualne świadectwa dopuszczenia do obrotu medycznego, wydane zgodnie z obowiązującymi w tym zakresie przepisami. </w:t>
      </w:r>
    </w:p>
    <w:p w14:paraId="70127565" w14:textId="77777777" w:rsidR="00810739" w:rsidRPr="006164D9" w:rsidRDefault="00810739" w:rsidP="00810739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szacunkowe/średnie ilości, przy zachowaniu ogólnej wartości zamówienia zastrzeżonej dla Wykonawcy w niniejszej umowie.</w:t>
      </w:r>
    </w:p>
    <w:p w14:paraId="0F2E84E0" w14:textId="77777777" w:rsidR="00810739" w:rsidRPr="006164D9" w:rsidRDefault="00810739" w:rsidP="00810739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06AC4F7C" w14:textId="77777777" w:rsidR="00810739" w:rsidRPr="006164D9" w:rsidRDefault="00810739" w:rsidP="00810739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1B71EDD0" w14:textId="77777777" w:rsidR="00810739" w:rsidRPr="006164D9" w:rsidRDefault="00810739" w:rsidP="00810739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7CBD0D04" w14:textId="77777777" w:rsidR="00810739" w:rsidRPr="006164D9" w:rsidRDefault="00810739" w:rsidP="00810739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lastRenderedPageBreak/>
        <w:t>W przypadku zakupu interwencyjnego zmniejsza się odpowiednio wielkość przedmiotu umowy oraz wartość umowy o wielkość tego zakupu.</w:t>
      </w:r>
    </w:p>
    <w:p w14:paraId="7BA94517" w14:textId="77777777" w:rsidR="00810739" w:rsidRPr="006164D9" w:rsidRDefault="00810739" w:rsidP="00810739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14:paraId="27CC8043" w14:textId="77777777" w:rsidR="00810739" w:rsidRPr="006164D9" w:rsidRDefault="00810739" w:rsidP="00810739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6B615C62" w14:textId="77777777" w:rsidR="00810739" w:rsidRPr="006164D9" w:rsidRDefault="00810739" w:rsidP="00810739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112217D6" w14:textId="77777777" w:rsidR="00810739" w:rsidRPr="006164D9" w:rsidRDefault="00810739" w:rsidP="00810739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Zamawiający wymaga, aby każde opakowanie przedmiotu umowy, a także opakowanie zbiorcze, zaopatrzone było w etykietę handlową sporządzoną w języku polskim i zawierało co najmniej: nazwę, wytwórcę/ producenta, rozmiar, datę produkcji/ serię.</w:t>
      </w:r>
    </w:p>
    <w:p w14:paraId="121AEFA9" w14:textId="64D39A2F" w:rsidR="00810739" w:rsidRPr="006164D9" w:rsidRDefault="00810739" w:rsidP="004028BF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Zamawiający wymaga, aby termin ważności przedmiotu zamówienia był określony na minimum 12 miesięcy od daty dostawy każdej partii towaru</w:t>
      </w:r>
      <w:r w:rsidR="004028BF" w:rsidRPr="006164D9">
        <w:rPr>
          <w:rFonts w:asciiTheme="minorHAnsi" w:hAnsiTheme="minorHAnsi" w:cstheme="minorHAnsi"/>
          <w:sz w:val="22"/>
          <w:szCs w:val="22"/>
        </w:rPr>
        <w:t>.</w:t>
      </w:r>
    </w:p>
    <w:p w14:paraId="2E68EDBA" w14:textId="77777777" w:rsidR="00810739" w:rsidRPr="006164D9" w:rsidRDefault="00810739" w:rsidP="00810739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164D9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0A74CF6A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-3"/>
          <w:sz w:val="22"/>
          <w:szCs w:val="22"/>
        </w:rPr>
      </w:pPr>
      <w:r w:rsidRPr="006164D9">
        <w:rPr>
          <w:rFonts w:asciiTheme="minorHAnsi" w:hAnsiTheme="minorHAnsi" w:cstheme="minorHAnsi"/>
          <w:bCs/>
          <w:sz w:val="22"/>
          <w:szCs w:val="22"/>
        </w:rPr>
        <w:t xml:space="preserve">Osobą odpowiedzialna za realizację niniejszej umowy ze strony Zamawiającego w </w:t>
      </w:r>
      <w:r w:rsidRPr="006164D9">
        <w:rPr>
          <w:rFonts w:asciiTheme="minorHAnsi" w:hAnsiTheme="minorHAnsi" w:cstheme="minorHAnsi"/>
          <w:spacing w:val="-3"/>
          <w:sz w:val="22"/>
          <w:szCs w:val="22"/>
        </w:rPr>
        <w:t>sprawach formalnych dotyczących realizacji dostawy jest Kierownik Apteki Szpitalnej tel. (67) 2106 500.</w:t>
      </w:r>
    </w:p>
    <w:p w14:paraId="3E45DCFD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12"/>
          <w:szCs w:val="12"/>
        </w:rPr>
      </w:pPr>
    </w:p>
    <w:p w14:paraId="193BBAB1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8</w:t>
      </w:r>
    </w:p>
    <w:p w14:paraId="2375D78B" w14:textId="62C15A1B" w:rsidR="00810739" w:rsidRPr="006164D9" w:rsidRDefault="00810739" w:rsidP="00810739">
      <w:pPr>
        <w:pStyle w:val="Tekstpodstawowy"/>
        <w:numPr>
          <w:ilvl w:val="0"/>
          <w:numId w:val="13"/>
        </w:numPr>
        <w:ind w:left="284" w:right="-142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W przypadku nie dostarczenia przedmiotu umowy w terminie określonym w § 6 ust. 3 i/lub 6, Wykonawca zapłaci Zamawiającemu karę umowną w wysokości </w:t>
      </w:r>
      <w:r w:rsidR="004028BF" w:rsidRPr="006164D9">
        <w:rPr>
          <w:rFonts w:asciiTheme="minorHAnsi" w:hAnsiTheme="minorHAnsi" w:cstheme="minorHAnsi"/>
          <w:sz w:val="22"/>
          <w:szCs w:val="22"/>
        </w:rPr>
        <w:t>1</w:t>
      </w:r>
      <w:r w:rsidRPr="006164D9">
        <w:rPr>
          <w:rFonts w:asciiTheme="minorHAnsi" w:hAnsiTheme="minorHAnsi" w:cstheme="minorHAnsi"/>
          <w:sz w:val="22"/>
          <w:szCs w:val="22"/>
        </w:rPr>
        <w:t xml:space="preserve">% wartości brutto </w:t>
      </w:r>
      <w:r w:rsidR="00D318EC" w:rsidRPr="006164D9">
        <w:rPr>
          <w:rFonts w:asciiTheme="minorHAnsi" w:hAnsiTheme="minorHAnsi" w:cstheme="minorHAnsi"/>
          <w:sz w:val="22"/>
          <w:szCs w:val="22"/>
        </w:rPr>
        <w:t xml:space="preserve">faktury </w:t>
      </w:r>
      <w:r w:rsidRPr="006164D9">
        <w:rPr>
          <w:rFonts w:asciiTheme="minorHAnsi" w:hAnsiTheme="minorHAnsi" w:cstheme="minorHAnsi"/>
          <w:sz w:val="22"/>
          <w:szCs w:val="22"/>
        </w:rPr>
        <w:t xml:space="preserve">za </w:t>
      </w:r>
      <w:r w:rsidR="00D318EC" w:rsidRPr="006164D9">
        <w:rPr>
          <w:rFonts w:asciiTheme="minorHAnsi" w:hAnsiTheme="minorHAnsi" w:cstheme="minorHAnsi"/>
          <w:sz w:val="22"/>
          <w:szCs w:val="22"/>
        </w:rPr>
        <w:t xml:space="preserve">daną dostawę za </w:t>
      </w:r>
      <w:r w:rsidRPr="006164D9">
        <w:rPr>
          <w:rFonts w:asciiTheme="minorHAnsi" w:hAnsiTheme="minorHAnsi" w:cstheme="minorHAnsi"/>
          <w:sz w:val="22"/>
          <w:szCs w:val="22"/>
        </w:rPr>
        <w:t>każdy dzień zwłoki.</w:t>
      </w:r>
    </w:p>
    <w:p w14:paraId="7ADAAEA8" w14:textId="77777777" w:rsidR="00810739" w:rsidRPr="006164D9" w:rsidRDefault="00810739" w:rsidP="00810739">
      <w:pPr>
        <w:pStyle w:val="Tekstpodstawowy"/>
        <w:numPr>
          <w:ilvl w:val="0"/>
          <w:numId w:val="13"/>
        </w:numPr>
        <w:ind w:left="284" w:right="-142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W przypadku odstąpienia od umowy z winy jednej ze stron, druga strona umowy może dochodzić od strony winnej kary umownej w wysokości 10% wartości brutto zadania. </w:t>
      </w:r>
    </w:p>
    <w:p w14:paraId="326B67F5" w14:textId="77777777" w:rsidR="00810739" w:rsidRPr="006164D9" w:rsidRDefault="00810739" w:rsidP="00810739">
      <w:pPr>
        <w:pStyle w:val="Tekstpodstawowy"/>
        <w:numPr>
          <w:ilvl w:val="0"/>
          <w:numId w:val="13"/>
        </w:numPr>
        <w:ind w:left="284" w:right="-142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Łączna wysokość kar pieniężnych naliczonych na rzecz Wykonawcy nie może przekraczać 20% wartości umownej brutto</w:t>
      </w:r>
    </w:p>
    <w:p w14:paraId="5D7FDE78" w14:textId="77777777" w:rsidR="00810739" w:rsidRPr="006164D9" w:rsidRDefault="00810739" w:rsidP="00810739">
      <w:pPr>
        <w:pStyle w:val="Tekstpodstawowy"/>
        <w:numPr>
          <w:ilvl w:val="0"/>
          <w:numId w:val="13"/>
        </w:numPr>
        <w:ind w:left="284" w:right="-142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D8691D7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64D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9 </w:t>
      </w:r>
    </w:p>
    <w:p w14:paraId="7E959C53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  <w:highlight w:val="lightGray"/>
        </w:rPr>
        <w:t>ODSTĄPIENIE OD UMOWY</w:t>
      </w:r>
    </w:p>
    <w:p w14:paraId="4C9B1756" w14:textId="77777777" w:rsidR="00810739" w:rsidRPr="006164D9" w:rsidRDefault="00810739" w:rsidP="00810739">
      <w:pPr>
        <w:numPr>
          <w:ilvl w:val="0"/>
          <w:numId w:val="14"/>
        </w:numPr>
        <w:tabs>
          <w:tab w:val="num" w:pos="360"/>
        </w:tabs>
        <w:autoSpaceDN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4D9">
        <w:rPr>
          <w:rFonts w:asciiTheme="minorHAnsi" w:hAnsiTheme="minorHAnsi" w:cstheme="minorHAnsi"/>
          <w:color w:val="000000"/>
          <w:sz w:val="22"/>
          <w:szCs w:val="22"/>
        </w:rPr>
        <w:t>Zamawiający może odstąpić od umowy lub jej części, z przyczyn leżących po stronie Wykonawcy w szczególności w przypadkach:</w:t>
      </w:r>
    </w:p>
    <w:p w14:paraId="74DB0964" w14:textId="77777777" w:rsidR="00810739" w:rsidRPr="006164D9" w:rsidRDefault="00810739" w:rsidP="00810739">
      <w:pPr>
        <w:numPr>
          <w:ilvl w:val="0"/>
          <w:numId w:val="15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4D9">
        <w:rPr>
          <w:rFonts w:asciiTheme="minorHAnsi" w:hAnsiTheme="minorHAnsi" w:cstheme="minorHAnsi"/>
          <w:color w:val="000000"/>
          <w:sz w:val="22"/>
          <w:szCs w:val="22"/>
        </w:rPr>
        <w:t>nienależytego wykonywania postanowień niniejszej umowy,</w:t>
      </w:r>
    </w:p>
    <w:p w14:paraId="120448A7" w14:textId="77777777" w:rsidR="00810739" w:rsidRPr="006164D9" w:rsidRDefault="00810739" w:rsidP="00810739">
      <w:pPr>
        <w:numPr>
          <w:ilvl w:val="0"/>
          <w:numId w:val="15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4D9">
        <w:rPr>
          <w:rFonts w:asciiTheme="minorHAnsi" w:hAnsiTheme="minorHAnsi" w:cstheme="minorHAnsi"/>
          <w:color w:val="000000"/>
          <w:sz w:val="22"/>
          <w:szCs w:val="22"/>
        </w:rPr>
        <w:t>stwierdzenie przez Zamawiającego wady fizycznej lub prawnej przedmiotu umowy,</w:t>
      </w:r>
    </w:p>
    <w:p w14:paraId="4963E3F1" w14:textId="77777777" w:rsidR="00810739" w:rsidRPr="006164D9" w:rsidRDefault="00810739" w:rsidP="00810739">
      <w:pPr>
        <w:numPr>
          <w:ilvl w:val="0"/>
          <w:numId w:val="15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4D9">
        <w:rPr>
          <w:rFonts w:asciiTheme="minorHAnsi" w:hAnsiTheme="minorHAnsi" w:cstheme="minorHAns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14:paraId="182C7403" w14:textId="77777777" w:rsidR="00810739" w:rsidRPr="006164D9" w:rsidRDefault="00810739" w:rsidP="00810739">
      <w:pPr>
        <w:numPr>
          <w:ilvl w:val="0"/>
          <w:numId w:val="15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4D9">
        <w:rPr>
          <w:rFonts w:asciiTheme="minorHAnsi" w:hAnsiTheme="minorHAnsi" w:cstheme="minorHAnsi"/>
          <w:color w:val="000000"/>
          <w:sz w:val="22"/>
          <w:szCs w:val="22"/>
        </w:rPr>
        <w:t>dostarczania przez Wykonawcę przedmiotu innego niż wskazany w ofercie,</w:t>
      </w:r>
    </w:p>
    <w:p w14:paraId="7C6B5A4C" w14:textId="77777777" w:rsidR="00810739" w:rsidRPr="006164D9" w:rsidRDefault="00810739" w:rsidP="00810739">
      <w:pPr>
        <w:numPr>
          <w:ilvl w:val="0"/>
          <w:numId w:val="15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4D9">
        <w:rPr>
          <w:rFonts w:asciiTheme="minorHAnsi" w:hAnsiTheme="minorHAnsi" w:cstheme="minorHAnsi"/>
          <w:color w:val="000000"/>
          <w:sz w:val="22"/>
          <w:szCs w:val="22"/>
        </w:rPr>
        <w:t>opóźnienia w dostawie przedmiotu zamówienia przekraczającego 14 dni.</w:t>
      </w:r>
    </w:p>
    <w:p w14:paraId="3D741331" w14:textId="77777777" w:rsidR="00810739" w:rsidRPr="006164D9" w:rsidRDefault="00810739" w:rsidP="00810739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4D9">
        <w:rPr>
          <w:rFonts w:asciiTheme="minorHAnsi" w:hAnsiTheme="minorHAnsi" w:cstheme="minorHAnsi"/>
          <w:color w:val="000000"/>
          <w:sz w:val="22"/>
          <w:szCs w:val="22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291102C3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14"/>
          <w:szCs w:val="14"/>
        </w:rPr>
      </w:pPr>
    </w:p>
    <w:p w14:paraId="0CA3C304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017D3192" w14:textId="0D42CCEC" w:rsidR="00810739" w:rsidRPr="006164D9" w:rsidRDefault="00810739" w:rsidP="00810739">
      <w:pPr>
        <w:pStyle w:val="Tekstpodstawowy"/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 xml:space="preserve">Umowa zostaje zawarta na okres: </w:t>
      </w:r>
      <w:r w:rsidR="00D318EC" w:rsidRPr="006164D9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6164D9">
        <w:rPr>
          <w:rFonts w:asciiTheme="minorHAnsi" w:hAnsiTheme="minorHAnsi" w:cstheme="minorHAnsi"/>
          <w:b/>
          <w:bCs/>
          <w:sz w:val="22"/>
          <w:szCs w:val="22"/>
        </w:rPr>
        <w:t xml:space="preserve"> miesi</w:t>
      </w:r>
      <w:r w:rsidR="002436FB" w:rsidRPr="006164D9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6164D9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D318EC" w:rsidRPr="006164D9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6164D9">
        <w:rPr>
          <w:rFonts w:asciiTheme="minorHAnsi" w:hAnsiTheme="minorHAnsi" w:cstheme="minorHAnsi"/>
          <w:sz w:val="22"/>
          <w:szCs w:val="22"/>
        </w:rPr>
        <w:t>, od daty zawarcia umowy.</w:t>
      </w:r>
    </w:p>
    <w:p w14:paraId="059D6557" w14:textId="191B0201" w:rsidR="008911C3" w:rsidRPr="006164D9" w:rsidRDefault="00810739" w:rsidP="008911C3">
      <w:pPr>
        <w:pStyle w:val="Tekstpodstawowy"/>
        <w:numPr>
          <w:ilvl w:val="0"/>
          <w:numId w:val="1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lastRenderedPageBreak/>
        <w:t>W przypadku, gdy w w/w terminie umowa nie zostanie wyczerpana wartościowo, okres jej obowiązywania ulega wydłużeniu do dnia zrealizowania pełnej kwoty nominalnej</w:t>
      </w:r>
      <w:r w:rsidR="008911C3" w:rsidRPr="006164D9">
        <w:rPr>
          <w:rFonts w:asciiTheme="minorHAnsi" w:hAnsiTheme="minorHAnsi" w:cstheme="minorHAnsi"/>
          <w:sz w:val="22"/>
          <w:szCs w:val="22"/>
        </w:rPr>
        <w:t xml:space="preserve">, </w:t>
      </w:r>
      <w:r w:rsidR="008911C3" w:rsidRPr="006164D9">
        <w:rPr>
          <w:rFonts w:asciiTheme="minorHAnsi" w:hAnsiTheme="minorHAnsi" w:cstheme="minorHAnsi"/>
          <w:sz w:val="22"/>
          <w:szCs w:val="22"/>
        </w:rPr>
        <w:t>nie dłużej</w:t>
      </w:r>
      <w:r w:rsidR="008911C3" w:rsidRPr="006164D9">
        <w:rPr>
          <w:rFonts w:asciiTheme="minorHAnsi" w:hAnsiTheme="minorHAnsi" w:cstheme="minorHAnsi"/>
        </w:rPr>
        <w:t xml:space="preserve"> </w:t>
      </w:r>
      <w:r w:rsidR="008911C3" w:rsidRPr="006164D9">
        <w:rPr>
          <w:rFonts w:asciiTheme="minorHAnsi" w:hAnsiTheme="minorHAnsi" w:cstheme="minorHAnsi"/>
          <w:sz w:val="22"/>
          <w:szCs w:val="22"/>
        </w:rPr>
        <w:t>niż o kolejne 3 miesięcy.</w:t>
      </w:r>
    </w:p>
    <w:p w14:paraId="3F3DC0D8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F1BEF9E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2DC44F60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  <w:highlight w:val="lightGray"/>
        </w:rPr>
        <w:t>ZMIANY DO UMOWY</w:t>
      </w:r>
    </w:p>
    <w:p w14:paraId="5F25DA95" w14:textId="77777777" w:rsidR="00810739" w:rsidRPr="006164D9" w:rsidRDefault="00810739" w:rsidP="00810739">
      <w:pPr>
        <w:pStyle w:val="Tekstpodstawowy"/>
        <w:numPr>
          <w:ilvl w:val="0"/>
          <w:numId w:val="1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4A3F759F" w14:textId="77777777" w:rsidR="00810739" w:rsidRPr="006164D9" w:rsidRDefault="00810739" w:rsidP="00810739">
      <w:pPr>
        <w:pStyle w:val="Tekstpodstawowy"/>
        <w:numPr>
          <w:ilvl w:val="0"/>
          <w:numId w:val="1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Zamawiający dopuszcza możliwość zmiany zapisów umowy w następującym zakresie:</w:t>
      </w:r>
    </w:p>
    <w:p w14:paraId="7F903963" w14:textId="77777777" w:rsidR="00810739" w:rsidRPr="006164D9" w:rsidRDefault="00810739" w:rsidP="00810739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5AF688FE" w14:textId="77777777" w:rsidR="00810739" w:rsidRPr="006164D9" w:rsidRDefault="00810739" w:rsidP="00810739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zmiany numeru katalogowego produktu lub nazwy własnej produktu – przy zachowaniu jego parametrów;</w:t>
      </w:r>
    </w:p>
    <w:p w14:paraId="3EF26632" w14:textId="77777777" w:rsidR="00810739" w:rsidRPr="006164D9" w:rsidRDefault="00810739" w:rsidP="00810739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zmiany sposobu konfekcjonowania;</w:t>
      </w:r>
    </w:p>
    <w:p w14:paraId="7447518B" w14:textId="77777777" w:rsidR="00810739" w:rsidRPr="006164D9" w:rsidRDefault="00810739" w:rsidP="00810739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dostarczeniu produktu zamiennego, o parametrach nie gorszych od produktu objętego umową, w sytuacji gdy wystąpił przejściowy brak produktu z przyczyn leżących po stronie producenta.</w:t>
      </w:r>
    </w:p>
    <w:p w14:paraId="6F104957" w14:textId="77777777" w:rsidR="00810739" w:rsidRPr="006164D9" w:rsidRDefault="00810739" w:rsidP="0081073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zmian wynikających z przekształceń własnościowych,</w:t>
      </w:r>
    </w:p>
    <w:p w14:paraId="5EDA7495" w14:textId="77777777" w:rsidR="00810739" w:rsidRPr="006164D9" w:rsidRDefault="00810739" w:rsidP="0081073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zmian organizacyjno-technicznych, zmiany adresu Wykonawcy,</w:t>
      </w:r>
    </w:p>
    <w:p w14:paraId="7DB75A35" w14:textId="77777777" w:rsidR="00810739" w:rsidRPr="006164D9" w:rsidRDefault="00810739" w:rsidP="0081073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wystąpienia oczywistych omyłek pisarskich lub rachunkowych w treści umowy;</w:t>
      </w:r>
    </w:p>
    <w:p w14:paraId="7E0C9A89" w14:textId="77777777" w:rsidR="00810739" w:rsidRPr="006164D9" w:rsidRDefault="00810739" w:rsidP="0081073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bCs/>
          <w:sz w:val="22"/>
          <w:szCs w:val="22"/>
        </w:rPr>
        <w:t>zmian sposobu realizacji zamówienia, gdy będą wynikać ze zmian w obowiązujących przepisach prawa bądź wytycznych mających wpływ na realizację umowy;</w:t>
      </w:r>
    </w:p>
    <w:p w14:paraId="44918091" w14:textId="77777777" w:rsidR="00810739" w:rsidRPr="006164D9" w:rsidRDefault="00810739" w:rsidP="0081073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1CFE0BD3" w14:textId="77777777" w:rsidR="00810739" w:rsidRPr="006164D9" w:rsidRDefault="00810739" w:rsidP="0081073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zwiększenia maksymalnie do 10% kwoty maksymalnego zobowiązania Zamawiającego, o której mowa w § 4 ust. 2 Umowy,</w:t>
      </w:r>
    </w:p>
    <w:p w14:paraId="59186CA0" w14:textId="77777777" w:rsidR="00810739" w:rsidRPr="006164D9" w:rsidRDefault="00810739" w:rsidP="0081073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okresowych obniżek cen produktów objętych Umową, w przypadku ustalenia cen promocyjnych przez producenta.</w:t>
      </w:r>
    </w:p>
    <w:p w14:paraId="190C2133" w14:textId="77777777" w:rsidR="00810739" w:rsidRPr="006164D9" w:rsidRDefault="00810739" w:rsidP="00810739">
      <w:pPr>
        <w:pStyle w:val="Tekstpodstawowy"/>
        <w:numPr>
          <w:ilvl w:val="0"/>
          <w:numId w:val="17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Powyższe zmiany nie mogą skutkować zmianą ceny jednostkowej, wartości umowy i nie mogą być niekorzystne dla Zamawiającego.</w:t>
      </w:r>
    </w:p>
    <w:p w14:paraId="53CF6378" w14:textId="4639703E" w:rsidR="005B7F56" w:rsidRPr="006164D9" w:rsidRDefault="00810739" w:rsidP="005B7F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37A293A9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W sprawach nieuregulowanych umową mają zastosowanie przepisy kodeksu cywilnego oraz inne obowiązujące przepisy prawne.</w:t>
      </w:r>
    </w:p>
    <w:p w14:paraId="7307920F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047B42B0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Ewentualne spory wynikłe na tle realizacji umowy rozstrzygać będzie sąd właściwy miejscowo dla siedziby Zamawiającego, po uprzednim dążeniu stron do ugodowego załatwienia sporu.</w:t>
      </w:r>
    </w:p>
    <w:p w14:paraId="07BA0985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0BF3E9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7098D4C9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14:paraId="32280421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33290D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BAA100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BF6F92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164D9">
        <w:rPr>
          <w:rFonts w:asciiTheme="minorHAnsi" w:hAnsiTheme="minorHAnsi" w:cstheme="minorHAnsi"/>
          <w:sz w:val="22"/>
          <w:szCs w:val="22"/>
        </w:rPr>
        <w:tab/>
      </w:r>
      <w:r w:rsidRPr="006164D9">
        <w:rPr>
          <w:rFonts w:asciiTheme="minorHAnsi" w:hAnsiTheme="minorHAnsi" w:cstheme="minorHAnsi"/>
          <w:sz w:val="22"/>
          <w:szCs w:val="22"/>
        </w:rPr>
        <w:tab/>
      </w:r>
      <w:r w:rsidRPr="006164D9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6164D9">
        <w:rPr>
          <w:rFonts w:asciiTheme="minorHAnsi" w:hAnsiTheme="minorHAnsi" w:cstheme="minorHAnsi"/>
          <w:b/>
          <w:sz w:val="22"/>
          <w:szCs w:val="22"/>
        </w:rPr>
        <w:tab/>
      </w:r>
      <w:r w:rsidRPr="006164D9">
        <w:rPr>
          <w:rFonts w:asciiTheme="minorHAnsi" w:hAnsiTheme="minorHAnsi" w:cstheme="minorHAnsi"/>
          <w:b/>
          <w:sz w:val="22"/>
          <w:szCs w:val="22"/>
        </w:rPr>
        <w:tab/>
      </w:r>
      <w:r w:rsidRPr="006164D9">
        <w:rPr>
          <w:rFonts w:asciiTheme="minorHAnsi" w:hAnsiTheme="minorHAnsi" w:cstheme="minorHAnsi"/>
          <w:b/>
          <w:sz w:val="22"/>
          <w:szCs w:val="22"/>
        </w:rPr>
        <w:tab/>
      </w:r>
      <w:r w:rsidRPr="006164D9">
        <w:rPr>
          <w:rFonts w:asciiTheme="minorHAnsi" w:hAnsiTheme="minorHAnsi" w:cstheme="minorHAnsi"/>
          <w:b/>
          <w:sz w:val="22"/>
          <w:szCs w:val="22"/>
        </w:rPr>
        <w:tab/>
      </w:r>
      <w:r w:rsidRPr="006164D9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5627DD2C" w14:textId="77777777" w:rsidR="00810739" w:rsidRPr="006164D9" w:rsidRDefault="00810739" w:rsidP="008107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25CD679" w14:textId="77777777" w:rsidR="00810739" w:rsidRPr="006164D9" w:rsidRDefault="00810739" w:rsidP="0081073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21CB262" w14:textId="77777777" w:rsidR="004028BF" w:rsidRPr="006164D9" w:rsidRDefault="004028BF" w:rsidP="0081073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DB466C2" w14:textId="77777777" w:rsidR="004028BF" w:rsidRPr="006164D9" w:rsidRDefault="004028BF" w:rsidP="0081073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2BA5425" w14:textId="77777777" w:rsidR="004028BF" w:rsidRPr="006164D9" w:rsidRDefault="004028BF" w:rsidP="0081073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A25D713" w14:textId="77777777" w:rsidR="004028BF" w:rsidRPr="006164D9" w:rsidRDefault="004028BF" w:rsidP="0081073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1A62722" w14:textId="77777777" w:rsidR="004028BF" w:rsidRPr="006164D9" w:rsidRDefault="004028BF" w:rsidP="0081073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671D8C1" w14:textId="77777777" w:rsidR="004028BF" w:rsidRPr="006164D9" w:rsidRDefault="004028BF" w:rsidP="0081073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10B6178" w14:textId="77777777" w:rsidR="00614F23" w:rsidRPr="00614F23" w:rsidRDefault="00614F23" w:rsidP="00614F23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 w:rsidRPr="00614F23">
        <w:rPr>
          <w:rFonts w:ascii="Calibri" w:hAnsi="Calibri"/>
          <w:sz w:val="22"/>
          <w:szCs w:val="22"/>
        </w:rPr>
        <w:t xml:space="preserve">Załącznik nr 4 do zapytania ofertowego </w:t>
      </w:r>
    </w:p>
    <w:p w14:paraId="0CA72D56" w14:textId="77777777" w:rsidR="00614F23" w:rsidRPr="00614F23" w:rsidRDefault="00614F23" w:rsidP="00614F23">
      <w:pPr>
        <w:spacing w:after="16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614F23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0482EF92" w14:textId="77777777" w:rsidR="00614F23" w:rsidRPr="00614F23" w:rsidRDefault="00614F23" w:rsidP="00614F23">
      <w:pPr>
        <w:jc w:val="both"/>
        <w:rPr>
          <w:rFonts w:asciiTheme="minorHAnsi" w:hAnsiTheme="minorHAnsi" w:cs="Arial"/>
          <w:sz w:val="20"/>
        </w:rPr>
      </w:pPr>
      <w:r w:rsidRPr="00614F23">
        <w:rPr>
          <w:rFonts w:asciiTheme="minorHAnsi" w:hAnsiTheme="minorHAnsi" w:cs="Arial"/>
          <w:sz w:val="20"/>
        </w:rPr>
        <w:t xml:space="preserve">Zgodnie z art. 13 ust. 1 i 2 </w:t>
      </w:r>
      <w:r w:rsidRPr="00614F23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614F23">
        <w:rPr>
          <w:rFonts w:asciiTheme="minorHAnsi" w:hAnsiTheme="minorHAnsi" w:cs="Arial"/>
          <w:sz w:val="20"/>
        </w:rPr>
        <w:t xml:space="preserve">dalej „RODO”, informuję, że: </w:t>
      </w:r>
    </w:p>
    <w:p w14:paraId="2E2D77C7" w14:textId="77777777" w:rsidR="00614F23" w:rsidRPr="00614F23" w:rsidRDefault="00614F23" w:rsidP="00614F2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b/>
          <w:i/>
          <w:sz w:val="20"/>
          <w:szCs w:val="22"/>
          <w:lang w:eastAsia="en-US"/>
        </w:rPr>
      </w:pPr>
      <w:r w:rsidRPr="00614F23">
        <w:rPr>
          <w:rFonts w:asciiTheme="minorHAnsi" w:eastAsia="Calibri" w:hAnsiTheme="minorHAnsi" w:cs="Arial"/>
          <w:b/>
          <w:sz w:val="20"/>
          <w:szCs w:val="22"/>
          <w:lang w:eastAsia="en-US"/>
        </w:rPr>
        <w:t>administratorem Pani/Pana danych osobowych jest Szpital Specjalistyczny w Pile im. Stanisława Staszica, ul. Rydygiera 1; 64-920 Piła</w:t>
      </w:r>
    </w:p>
    <w:p w14:paraId="2158C890" w14:textId="77777777" w:rsidR="00614F23" w:rsidRPr="00614F23" w:rsidRDefault="00614F23" w:rsidP="00614F2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i/>
          <w:sz w:val="20"/>
          <w:szCs w:val="22"/>
          <w:lang w:eastAsia="en-US"/>
        </w:rPr>
      </w:pPr>
      <w:r w:rsidRPr="00614F23">
        <w:rPr>
          <w:rFonts w:asciiTheme="minorHAnsi" w:eastAsia="Calibri" w:hAnsiTheme="minorHAnsi" w:cs="Arial"/>
          <w:sz w:val="20"/>
          <w:szCs w:val="22"/>
          <w:lang w:eastAsia="en-US"/>
        </w:rPr>
        <w:t>inspektorem ochrony danych osobowych w Szpitalu jest Pan Piotr Budek, kontakt: tel. 67 2106669, e-mail: iod@szpitalpila.pl, siedziba: pokój D 036;</w:t>
      </w:r>
    </w:p>
    <w:p w14:paraId="661309C9" w14:textId="77777777" w:rsidR="00614F23" w:rsidRPr="00614F23" w:rsidRDefault="00614F23" w:rsidP="00614F2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i/>
          <w:sz w:val="20"/>
          <w:szCs w:val="22"/>
          <w:lang w:eastAsia="en-US"/>
        </w:rPr>
      </w:pPr>
      <w:r w:rsidRPr="00614F23">
        <w:rPr>
          <w:rFonts w:asciiTheme="minorHAnsi" w:eastAsia="Calibri" w:hAnsiTheme="minorHAnsi" w:cs="Arial"/>
          <w:sz w:val="20"/>
          <w:szCs w:val="22"/>
          <w:lang w:eastAsia="en-US"/>
        </w:rPr>
        <w:t xml:space="preserve">Pani/Pana dane osobowe przetwarzane będą w celu </w:t>
      </w:r>
      <w:r w:rsidRPr="00614F23">
        <w:rPr>
          <w:rFonts w:asciiTheme="minorHAnsi" w:eastAsiaTheme="minorHAnsi" w:hAnsiTheme="minorHAnsi" w:cs="Arial"/>
          <w:sz w:val="20"/>
          <w:szCs w:val="22"/>
          <w:lang w:eastAsia="en-US"/>
        </w:rPr>
        <w:t>związanym z danym postępowaniem;</w:t>
      </w:r>
    </w:p>
    <w:p w14:paraId="036B5D2F" w14:textId="77777777" w:rsidR="00614F23" w:rsidRPr="00614F23" w:rsidRDefault="00614F23" w:rsidP="00614F2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i/>
          <w:sz w:val="20"/>
          <w:szCs w:val="22"/>
          <w:lang w:eastAsia="en-US"/>
        </w:rPr>
      </w:pPr>
      <w:r w:rsidRPr="00614F23">
        <w:rPr>
          <w:rFonts w:asciiTheme="minorHAnsi" w:eastAsia="Calibri" w:hAnsiTheme="minorHAnsi" w:cs="Arial"/>
          <w:sz w:val="20"/>
          <w:szCs w:val="22"/>
          <w:lang w:eastAsia="en-US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48E27C89" w14:textId="77777777" w:rsidR="00614F23" w:rsidRPr="00614F23" w:rsidRDefault="00614F23" w:rsidP="00614F2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i/>
          <w:sz w:val="20"/>
          <w:szCs w:val="22"/>
          <w:lang w:eastAsia="en-US"/>
        </w:rPr>
      </w:pPr>
      <w:r w:rsidRPr="00614F23">
        <w:rPr>
          <w:rFonts w:asciiTheme="minorHAnsi" w:eastAsia="Calibri" w:hAnsiTheme="minorHAnsi" w:cs="Arial"/>
          <w:sz w:val="20"/>
          <w:szCs w:val="22"/>
          <w:lang w:eastAsia="en-US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3D070E8" w14:textId="77777777" w:rsidR="00614F23" w:rsidRPr="00614F23" w:rsidRDefault="00614F23" w:rsidP="00614F2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i/>
          <w:sz w:val="20"/>
          <w:szCs w:val="22"/>
          <w:lang w:eastAsia="en-US"/>
        </w:rPr>
      </w:pPr>
      <w:r w:rsidRPr="00614F23">
        <w:rPr>
          <w:rFonts w:asciiTheme="minorHAnsi" w:eastAsia="Calibri" w:hAnsiTheme="minorHAnsi" w:cs="Arial"/>
          <w:sz w:val="2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5E8845A7" w14:textId="77777777" w:rsidR="00614F23" w:rsidRPr="00614F23" w:rsidRDefault="00614F23" w:rsidP="00614F2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i/>
          <w:sz w:val="20"/>
          <w:szCs w:val="22"/>
          <w:lang w:eastAsia="en-US"/>
        </w:rPr>
      </w:pPr>
      <w:r w:rsidRPr="00614F23">
        <w:rPr>
          <w:rFonts w:asciiTheme="minorHAnsi" w:eastAsia="Calibri" w:hAnsiTheme="minorHAnsi" w:cs="Arial"/>
          <w:sz w:val="20"/>
          <w:szCs w:val="22"/>
          <w:lang w:eastAsia="en-US"/>
        </w:rPr>
        <w:t>posiada Pani/Pan:</w:t>
      </w:r>
    </w:p>
    <w:p w14:paraId="2CE4FB8D" w14:textId="77777777" w:rsidR="00614F23" w:rsidRPr="00614F23" w:rsidRDefault="00614F23" w:rsidP="00614F23">
      <w:pPr>
        <w:numPr>
          <w:ilvl w:val="0"/>
          <w:numId w:val="25"/>
        </w:numPr>
        <w:spacing w:after="160" w:line="259" w:lineRule="auto"/>
        <w:ind w:left="993"/>
        <w:contextualSpacing/>
        <w:jc w:val="both"/>
        <w:rPr>
          <w:rFonts w:asciiTheme="minorHAnsi" w:eastAsia="Calibri" w:hAnsiTheme="minorHAnsi" w:cs="Arial"/>
          <w:color w:val="00B0F0"/>
          <w:sz w:val="20"/>
          <w:szCs w:val="22"/>
          <w:lang w:eastAsia="en-US"/>
        </w:rPr>
      </w:pPr>
      <w:r w:rsidRPr="00614F23">
        <w:rPr>
          <w:rFonts w:asciiTheme="minorHAnsi" w:eastAsia="Calibri" w:hAnsiTheme="minorHAnsi" w:cs="Arial"/>
          <w:sz w:val="20"/>
          <w:szCs w:val="22"/>
          <w:lang w:eastAsia="en-US"/>
        </w:rPr>
        <w:t>na podstawie art. 15 RODO prawo dostępu do danych osobowych Pani/Pana dotyczących;</w:t>
      </w:r>
    </w:p>
    <w:p w14:paraId="67930891" w14:textId="77777777" w:rsidR="00614F23" w:rsidRPr="00614F23" w:rsidRDefault="00614F23" w:rsidP="00614F23">
      <w:pPr>
        <w:numPr>
          <w:ilvl w:val="0"/>
          <w:numId w:val="25"/>
        </w:numPr>
        <w:spacing w:after="160" w:line="259" w:lineRule="auto"/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614F23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 w:rsidRPr="00614F23">
        <w:rPr>
          <w:rFonts w:asciiTheme="minorHAnsi" w:hAnsiTheme="minorHAnsi" w:cs="Arial"/>
          <w:sz w:val="20"/>
          <w:szCs w:val="22"/>
          <w:vertAlign w:val="superscript"/>
        </w:rPr>
        <w:footnoteReference w:id="1"/>
      </w:r>
      <w:r w:rsidRPr="00614F23">
        <w:rPr>
          <w:rFonts w:asciiTheme="minorHAnsi" w:hAnsiTheme="minorHAnsi" w:cs="Arial"/>
          <w:sz w:val="20"/>
          <w:szCs w:val="22"/>
        </w:rPr>
        <w:t>;</w:t>
      </w:r>
    </w:p>
    <w:p w14:paraId="0EBC934C" w14:textId="77777777" w:rsidR="00614F23" w:rsidRPr="00614F23" w:rsidRDefault="00614F23" w:rsidP="00614F23">
      <w:pPr>
        <w:numPr>
          <w:ilvl w:val="0"/>
          <w:numId w:val="25"/>
        </w:numPr>
        <w:spacing w:after="160" w:line="259" w:lineRule="auto"/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614F23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614F23">
        <w:rPr>
          <w:rFonts w:asciiTheme="minorHAnsi" w:hAnsiTheme="minorHAnsi" w:cs="Arial"/>
          <w:sz w:val="20"/>
          <w:szCs w:val="22"/>
          <w:vertAlign w:val="superscript"/>
        </w:rPr>
        <w:footnoteReference w:id="2"/>
      </w:r>
      <w:r w:rsidRPr="00614F23">
        <w:rPr>
          <w:rFonts w:asciiTheme="minorHAnsi" w:hAnsiTheme="minorHAnsi" w:cs="Arial"/>
          <w:sz w:val="20"/>
          <w:szCs w:val="22"/>
        </w:rPr>
        <w:t xml:space="preserve">;  </w:t>
      </w:r>
    </w:p>
    <w:p w14:paraId="736B7E4F" w14:textId="77777777" w:rsidR="00614F23" w:rsidRPr="00614F23" w:rsidRDefault="00614F23" w:rsidP="00614F23">
      <w:pPr>
        <w:numPr>
          <w:ilvl w:val="0"/>
          <w:numId w:val="25"/>
        </w:numPr>
        <w:spacing w:after="160" w:line="259" w:lineRule="auto"/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614F23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DD98346" w14:textId="77777777" w:rsidR="00614F23" w:rsidRPr="00614F23" w:rsidRDefault="00614F23" w:rsidP="00614F2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i/>
          <w:color w:val="00B0F0"/>
          <w:sz w:val="20"/>
          <w:szCs w:val="22"/>
          <w:lang w:eastAsia="en-US"/>
        </w:rPr>
      </w:pPr>
      <w:r w:rsidRPr="00614F23">
        <w:rPr>
          <w:rFonts w:asciiTheme="minorHAnsi" w:eastAsia="Calibri" w:hAnsiTheme="minorHAnsi" w:cs="Arial"/>
          <w:sz w:val="20"/>
          <w:szCs w:val="22"/>
          <w:lang w:eastAsia="en-US"/>
        </w:rPr>
        <w:t>nie przysługuje Pani/Panu:</w:t>
      </w:r>
    </w:p>
    <w:p w14:paraId="1C8E07E6" w14:textId="77777777" w:rsidR="00614F23" w:rsidRPr="00614F23" w:rsidRDefault="00614F23" w:rsidP="00614F23">
      <w:pPr>
        <w:numPr>
          <w:ilvl w:val="0"/>
          <w:numId w:val="25"/>
        </w:numPr>
        <w:spacing w:after="160" w:line="259" w:lineRule="auto"/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614F23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0FD1B296" w14:textId="77777777" w:rsidR="00614F23" w:rsidRPr="00614F23" w:rsidRDefault="00614F23" w:rsidP="00614F23">
      <w:pPr>
        <w:numPr>
          <w:ilvl w:val="0"/>
          <w:numId w:val="25"/>
        </w:numPr>
        <w:spacing w:after="160" w:line="259" w:lineRule="auto"/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614F23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7ABCE886" w14:textId="77777777" w:rsidR="00614F23" w:rsidRPr="00614F23" w:rsidRDefault="00614F23" w:rsidP="00614F23">
      <w:pPr>
        <w:numPr>
          <w:ilvl w:val="0"/>
          <w:numId w:val="25"/>
        </w:numPr>
        <w:spacing w:after="160" w:line="259" w:lineRule="auto"/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614F23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C315A2F" w14:textId="77777777" w:rsidR="00614F23" w:rsidRPr="00614F23" w:rsidRDefault="00614F23" w:rsidP="00614F23"/>
    <w:p w14:paraId="4C5DA081" w14:textId="77777777" w:rsidR="00614F23" w:rsidRPr="00614F23" w:rsidRDefault="00614F23" w:rsidP="00614F2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EE35020" w14:textId="77777777" w:rsidR="00614F23" w:rsidRPr="00614F23" w:rsidRDefault="00614F23" w:rsidP="00614F23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AF90BD1" w14:textId="77777777" w:rsidR="00810739" w:rsidRDefault="00810739" w:rsidP="00614F23"/>
    <w:sectPr w:rsidR="0081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AFED" w14:textId="77777777" w:rsidR="00810739" w:rsidRDefault="00810739" w:rsidP="00810739">
      <w:r>
        <w:separator/>
      </w:r>
    </w:p>
  </w:endnote>
  <w:endnote w:type="continuationSeparator" w:id="0">
    <w:p w14:paraId="3D7DC213" w14:textId="77777777" w:rsidR="00810739" w:rsidRDefault="00810739" w:rsidP="0081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4C91" w14:textId="77777777" w:rsidR="00810739" w:rsidRDefault="00810739" w:rsidP="00810739">
      <w:r>
        <w:separator/>
      </w:r>
    </w:p>
  </w:footnote>
  <w:footnote w:type="continuationSeparator" w:id="0">
    <w:p w14:paraId="0D6031D0" w14:textId="77777777" w:rsidR="00810739" w:rsidRDefault="00810739" w:rsidP="00810739">
      <w:r>
        <w:continuationSeparator/>
      </w:r>
    </w:p>
  </w:footnote>
  <w:footnote w:id="1">
    <w:p w14:paraId="3185BE9B" w14:textId="77777777" w:rsidR="00614F23" w:rsidRPr="006B0022" w:rsidRDefault="00614F23" w:rsidP="00614F23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72EE181F" w14:textId="77777777" w:rsidR="00614F23" w:rsidRPr="006B0022" w:rsidRDefault="00614F23" w:rsidP="00614F23">
      <w:pPr>
        <w:pStyle w:val="Tekstprzypisudolnego"/>
        <w:rPr>
          <w:sz w:val="16"/>
        </w:rPr>
      </w:pPr>
      <w:r w:rsidRPr="006B0022">
        <w:rPr>
          <w:sz w:val="16"/>
        </w:rPr>
        <w:t xml:space="preserve">o udzielenie zamówienia publicznego ani zmianą postanowień umowy w zakresie niezgodnym z ustawą </w:t>
      </w:r>
      <w:proofErr w:type="spellStart"/>
      <w:r w:rsidRPr="006B0022">
        <w:rPr>
          <w:sz w:val="16"/>
        </w:rPr>
        <w:t>Pzp</w:t>
      </w:r>
      <w:proofErr w:type="spellEnd"/>
      <w:r w:rsidRPr="006B0022">
        <w:rPr>
          <w:sz w:val="16"/>
        </w:rPr>
        <w:t xml:space="preserve"> oraz nie może naruszać integralności protokołu oraz jego załączników</w:t>
      </w:r>
    </w:p>
  </w:footnote>
  <w:footnote w:id="2">
    <w:p w14:paraId="332058F8" w14:textId="77777777" w:rsidR="00614F23" w:rsidRPr="006B0022" w:rsidRDefault="00614F23" w:rsidP="00614F23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>
      <w:start w:val="1"/>
      <w:numFmt w:val="lowerRoman"/>
      <w:lvlText w:val="%3."/>
      <w:lvlJc w:val="right"/>
      <w:pPr>
        <w:ind w:left="4014" w:hanging="180"/>
      </w:pPr>
    </w:lvl>
    <w:lvl w:ilvl="3" w:tplc="0415000F">
      <w:start w:val="1"/>
      <w:numFmt w:val="decimal"/>
      <w:lvlText w:val="%4."/>
      <w:lvlJc w:val="left"/>
      <w:pPr>
        <w:ind w:left="4734" w:hanging="360"/>
      </w:pPr>
    </w:lvl>
    <w:lvl w:ilvl="4" w:tplc="04150019">
      <w:start w:val="1"/>
      <w:numFmt w:val="lowerLetter"/>
      <w:lvlText w:val="%5."/>
      <w:lvlJc w:val="left"/>
      <w:pPr>
        <w:ind w:left="5454" w:hanging="360"/>
      </w:pPr>
    </w:lvl>
    <w:lvl w:ilvl="5" w:tplc="0415001B">
      <w:start w:val="1"/>
      <w:numFmt w:val="lowerRoman"/>
      <w:lvlText w:val="%6."/>
      <w:lvlJc w:val="right"/>
      <w:pPr>
        <w:ind w:left="6174" w:hanging="180"/>
      </w:pPr>
    </w:lvl>
    <w:lvl w:ilvl="6" w:tplc="0415000F">
      <w:start w:val="1"/>
      <w:numFmt w:val="decimal"/>
      <w:lvlText w:val="%7."/>
      <w:lvlJc w:val="left"/>
      <w:pPr>
        <w:ind w:left="6894" w:hanging="360"/>
      </w:pPr>
    </w:lvl>
    <w:lvl w:ilvl="7" w:tplc="04150019">
      <w:start w:val="1"/>
      <w:numFmt w:val="lowerLetter"/>
      <w:lvlText w:val="%8."/>
      <w:lvlJc w:val="left"/>
      <w:pPr>
        <w:ind w:left="7614" w:hanging="360"/>
      </w:pPr>
    </w:lvl>
    <w:lvl w:ilvl="8" w:tplc="0415001B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4543291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014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13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79781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305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5318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313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7501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108409">
    <w:abstractNumId w:val="11"/>
  </w:num>
  <w:num w:numId="10" w16cid:durableId="1803036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1210">
    <w:abstractNumId w:val="10"/>
    <w:lvlOverride w:ilvl="0">
      <w:startOverride w:val="1"/>
    </w:lvlOverride>
  </w:num>
  <w:num w:numId="12" w16cid:durableId="7460033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3680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7123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0399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0201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922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0702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8865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96747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26703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1122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8141395">
    <w:abstractNumId w:val="10"/>
  </w:num>
  <w:num w:numId="24" w16cid:durableId="76292893">
    <w:abstractNumId w:val="6"/>
  </w:num>
  <w:num w:numId="25" w16cid:durableId="1263606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9"/>
    <w:rsid w:val="00011875"/>
    <w:rsid w:val="00030776"/>
    <w:rsid w:val="00042AFD"/>
    <w:rsid w:val="000E709C"/>
    <w:rsid w:val="000F77A3"/>
    <w:rsid w:val="00110E04"/>
    <w:rsid w:val="00174987"/>
    <w:rsid w:val="00223BD2"/>
    <w:rsid w:val="002436FB"/>
    <w:rsid w:val="00245D49"/>
    <w:rsid w:val="00252917"/>
    <w:rsid w:val="00317457"/>
    <w:rsid w:val="003A1086"/>
    <w:rsid w:val="004028BF"/>
    <w:rsid w:val="00420F77"/>
    <w:rsid w:val="004F4371"/>
    <w:rsid w:val="00527BFF"/>
    <w:rsid w:val="00571414"/>
    <w:rsid w:val="005B7F56"/>
    <w:rsid w:val="00614F23"/>
    <w:rsid w:val="006164D9"/>
    <w:rsid w:val="006D039D"/>
    <w:rsid w:val="00726B8E"/>
    <w:rsid w:val="00734FEC"/>
    <w:rsid w:val="0075507E"/>
    <w:rsid w:val="007638E2"/>
    <w:rsid w:val="00772F00"/>
    <w:rsid w:val="00796D21"/>
    <w:rsid w:val="007D09B2"/>
    <w:rsid w:val="00810739"/>
    <w:rsid w:val="00863D6E"/>
    <w:rsid w:val="00870B98"/>
    <w:rsid w:val="008911C3"/>
    <w:rsid w:val="008E072D"/>
    <w:rsid w:val="008F2606"/>
    <w:rsid w:val="00915C43"/>
    <w:rsid w:val="00927797"/>
    <w:rsid w:val="00954977"/>
    <w:rsid w:val="00982E6E"/>
    <w:rsid w:val="009C77F2"/>
    <w:rsid w:val="009E18A8"/>
    <w:rsid w:val="009E4DCF"/>
    <w:rsid w:val="00A22789"/>
    <w:rsid w:val="00A9293C"/>
    <w:rsid w:val="00B9011F"/>
    <w:rsid w:val="00C66892"/>
    <w:rsid w:val="00C83488"/>
    <w:rsid w:val="00CC456B"/>
    <w:rsid w:val="00D318EC"/>
    <w:rsid w:val="00DA2B33"/>
    <w:rsid w:val="00E61517"/>
    <w:rsid w:val="00E82E51"/>
    <w:rsid w:val="00EC294B"/>
    <w:rsid w:val="00F3465E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EC34"/>
  <w15:chartTrackingRefBased/>
  <w15:docId w15:val="{A279EF46-AD63-455C-BFE5-5335F1A1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7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739"/>
    <w:pPr>
      <w:spacing w:before="100" w:beforeAutospacing="1" w:after="119"/>
    </w:pPr>
    <w:rPr>
      <w:rFonts w:ascii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739"/>
    <w:rPr>
      <w:b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739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810739"/>
    <w:pPr>
      <w:snapToGrid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0739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107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073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1073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3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8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63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8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7638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3366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50</cp:revision>
  <cp:lastPrinted>2023-04-05T10:11:00Z</cp:lastPrinted>
  <dcterms:created xsi:type="dcterms:W3CDTF">2023-04-05T07:47:00Z</dcterms:created>
  <dcterms:modified xsi:type="dcterms:W3CDTF">2023-04-05T10:12:00Z</dcterms:modified>
</cp:coreProperties>
</file>