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EB8" w:rsidRDefault="00F31EB8" w:rsidP="00F31EB8">
      <w:pPr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Załącznik nr 2 do SWZ</w:t>
      </w:r>
    </w:p>
    <w:p w:rsidR="00F31EB8" w:rsidRDefault="00F31EB8" w:rsidP="00F31EB8">
      <w:pPr>
        <w:rPr>
          <w:rFonts w:ascii="Calibri" w:hAnsi="Calibri" w:cs="Calibri"/>
          <w:b/>
          <w:sz w:val="24"/>
          <w:szCs w:val="24"/>
        </w:rPr>
      </w:pPr>
    </w:p>
    <w:p w:rsidR="000F3C59" w:rsidRDefault="000F3C59" w:rsidP="00F31EB8">
      <w:pPr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96"/>
        <w:gridCol w:w="1944"/>
        <w:gridCol w:w="1260"/>
        <w:gridCol w:w="1260"/>
        <w:gridCol w:w="1800"/>
        <w:gridCol w:w="1440"/>
        <w:gridCol w:w="1870"/>
      </w:tblGrid>
      <w:tr w:rsidR="000F3C59" w:rsidRPr="000F3C59" w:rsidTr="00641C2F">
        <w:tc>
          <w:tcPr>
            <w:tcW w:w="648" w:type="dxa"/>
            <w:vAlign w:val="center"/>
          </w:tcPr>
          <w:p w:rsidR="000F3C59" w:rsidRPr="000F3C59" w:rsidRDefault="000F3C59" w:rsidP="000F3C5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F3C59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996" w:type="dxa"/>
            <w:vAlign w:val="center"/>
          </w:tcPr>
          <w:p w:rsidR="000F3C59" w:rsidRPr="000F3C59" w:rsidRDefault="000F3C59" w:rsidP="000F3C5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F3C59">
              <w:rPr>
                <w:rFonts w:ascii="Calibri" w:hAnsi="Calibri" w:cs="Calibri"/>
                <w:b/>
                <w:sz w:val="22"/>
                <w:szCs w:val="22"/>
              </w:rPr>
              <w:t>Asortyment</w:t>
            </w:r>
          </w:p>
        </w:tc>
        <w:tc>
          <w:tcPr>
            <w:tcW w:w="1944" w:type="dxa"/>
            <w:vAlign w:val="center"/>
          </w:tcPr>
          <w:p w:rsidR="000F3C59" w:rsidRPr="000F3C59" w:rsidRDefault="000F3C59" w:rsidP="000F3C5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F3C59">
              <w:rPr>
                <w:rFonts w:ascii="Calibri" w:hAnsi="Calibri" w:cs="Calibri"/>
                <w:b/>
                <w:sz w:val="22"/>
                <w:szCs w:val="22"/>
              </w:rPr>
              <w:t>Producent</w:t>
            </w:r>
          </w:p>
        </w:tc>
        <w:tc>
          <w:tcPr>
            <w:tcW w:w="1260" w:type="dxa"/>
            <w:vAlign w:val="center"/>
          </w:tcPr>
          <w:p w:rsidR="000F3C59" w:rsidRPr="000F3C59" w:rsidRDefault="000F3C59" w:rsidP="000F3C5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F3C59">
              <w:rPr>
                <w:rFonts w:ascii="Calibri" w:hAnsi="Calibri" w:cs="Calibri"/>
                <w:b/>
                <w:sz w:val="22"/>
                <w:szCs w:val="22"/>
              </w:rPr>
              <w:t>Ilość</w:t>
            </w:r>
          </w:p>
          <w:p w:rsidR="000F3C59" w:rsidRPr="000F3C59" w:rsidRDefault="000F3C59" w:rsidP="000F3C5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F3C59">
              <w:rPr>
                <w:rFonts w:ascii="Calibri" w:hAnsi="Calibri" w:cs="Calibri"/>
                <w:b/>
                <w:sz w:val="22"/>
                <w:szCs w:val="22"/>
              </w:rPr>
              <w:t>szt.</w:t>
            </w:r>
          </w:p>
        </w:tc>
        <w:tc>
          <w:tcPr>
            <w:tcW w:w="1260" w:type="dxa"/>
            <w:vAlign w:val="center"/>
          </w:tcPr>
          <w:p w:rsidR="000F3C59" w:rsidRPr="000F3C59" w:rsidRDefault="000F3C59" w:rsidP="000F3C5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F3C59">
              <w:rPr>
                <w:rFonts w:ascii="Calibri" w:hAnsi="Calibri" w:cs="Calibri"/>
                <w:b/>
                <w:sz w:val="22"/>
                <w:szCs w:val="22"/>
              </w:rPr>
              <w:t>Cena netto</w:t>
            </w:r>
          </w:p>
        </w:tc>
        <w:tc>
          <w:tcPr>
            <w:tcW w:w="1800" w:type="dxa"/>
            <w:vAlign w:val="center"/>
          </w:tcPr>
          <w:p w:rsidR="000F3C59" w:rsidRPr="000F3C59" w:rsidRDefault="000F3C59" w:rsidP="000F3C5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F3C59">
              <w:rPr>
                <w:rFonts w:ascii="Calibri" w:hAnsi="Calibri" w:cs="Calibri"/>
                <w:b/>
                <w:sz w:val="22"/>
                <w:szCs w:val="22"/>
              </w:rPr>
              <w:t>Wartość netto</w:t>
            </w:r>
          </w:p>
        </w:tc>
        <w:tc>
          <w:tcPr>
            <w:tcW w:w="1440" w:type="dxa"/>
            <w:vAlign w:val="center"/>
          </w:tcPr>
          <w:p w:rsidR="000F3C59" w:rsidRPr="000F3C59" w:rsidRDefault="000F3C59" w:rsidP="000F3C5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F3C59">
              <w:rPr>
                <w:rFonts w:ascii="Calibri" w:hAnsi="Calibri" w:cs="Calibri"/>
                <w:b/>
                <w:sz w:val="22"/>
                <w:szCs w:val="22"/>
              </w:rPr>
              <w:t>Stawka                VAT %</w:t>
            </w:r>
          </w:p>
        </w:tc>
        <w:tc>
          <w:tcPr>
            <w:tcW w:w="1870" w:type="dxa"/>
            <w:vAlign w:val="center"/>
          </w:tcPr>
          <w:p w:rsidR="000F3C59" w:rsidRPr="000F3C59" w:rsidRDefault="000F3C59" w:rsidP="000F3C5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F3C59">
              <w:rPr>
                <w:rFonts w:ascii="Calibri" w:hAnsi="Calibri" w:cs="Calibri"/>
                <w:b/>
                <w:sz w:val="22"/>
                <w:szCs w:val="22"/>
              </w:rPr>
              <w:t>Wartość brutto</w:t>
            </w:r>
          </w:p>
        </w:tc>
      </w:tr>
      <w:tr w:rsidR="000F3C59" w:rsidRPr="000F3C59" w:rsidTr="00641C2F">
        <w:trPr>
          <w:trHeight w:val="468"/>
        </w:trPr>
        <w:tc>
          <w:tcPr>
            <w:tcW w:w="648" w:type="dxa"/>
            <w:vAlign w:val="center"/>
          </w:tcPr>
          <w:p w:rsidR="000F3C59" w:rsidRPr="000F3C59" w:rsidRDefault="000F3C59" w:rsidP="000F3C5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F3C5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996" w:type="dxa"/>
            <w:vAlign w:val="center"/>
          </w:tcPr>
          <w:p w:rsidR="000F3C59" w:rsidRPr="000F3C59" w:rsidRDefault="000F3C59" w:rsidP="000F3C59">
            <w:pPr>
              <w:rPr>
                <w:rFonts w:ascii="Calibri" w:hAnsi="Calibri" w:cs="Calibri"/>
                <w:sz w:val="22"/>
                <w:szCs w:val="22"/>
              </w:rPr>
            </w:pPr>
            <w:r w:rsidRPr="000F3C59">
              <w:rPr>
                <w:rFonts w:ascii="Calibri" w:hAnsi="Calibri" w:cs="Calibri"/>
                <w:sz w:val="22"/>
                <w:szCs w:val="22"/>
              </w:rPr>
              <w:t>Igły angiograficzne</w:t>
            </w:r>
          </w:p>
        </w:tc>
        <w:tc>
          <w:tcPr>
            <w:tcW w:w="1944" w:type="dxa"/>
            <w:vAlign w:val="center"/>
          </w:tcPr>
          <w:p w:rsidR="000F3C59" w:rsidRPr="000F3C59" w:rsidRDefault="000F3C59" w:rsidP="000F3C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F3C59" w:rsidRPr="000F3C59" w:rsidRDefault="000F3C59" w:rsidP="000F3C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3C59"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260" w:type="dxa"/>
            <w:vAlign w:val="center"/>
          </w:tcPr>
          <w:p w:rsidR="000F3C59" w:rsidRPr="000F3C59" w:rsidRDefault="000F3C59" w:rsidP="000F3C5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F3C59" w:rsidRPr="000F3C59" w:rsidRDefault="000F3C59" w:rsidP="000F3C5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0F3C59" w:rsidRPr="000F3C59" w:rsidRDefault="000F3C59" w:rsidP="000F3C5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0F3C59" w:rsidRPr="000F3C59" w:rsidRDefault="000F3C59" w:rsidP="000F3C5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3C59" w:rsidRPr="000F3C59" w:rsidTr="00641C2F">
        <w:trPr>
          <w:trHeight w:val="468"/>
        </w:trPr>
        <w:tc>
          <w:tcPr>
            <w:tcW w:w="648" w:type="dxa"/>
            <w:vAlign w:val="center"/>
          </w:tcPr>
          <w:p w:rsidR="000F3C59" w:rsidRPr="000F3C59" w:rsidRDefault="000F3C59" w:rsidP="000F3C5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F3C5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996" w:type="dxa"/>
            <w:vAlign w:val="center"/>
          </w:tcPr>
          <w:p w:rsidR="000F3C59" w:rsidRPr="000F3C59" w:rsidRDefault="000F3C59" w:rsidP="000F3C59">
            <w:pPr>
              <w:rPr>
                <w:rFonts w:ascii="Calibri" w:hAnsi="Calibri" w:cs="Calibri"/>
                <w:sz w:val="22"/>
                <w:szCs w:val="22"/>
              </w:rPr>
            </w:pPr>
            <w:r w:rsidRPr="000F3C59">
              <w:rPr>
                <w:rFonts w:ascii="Calibri" w:hAnsi="Calibri" w:cs="Calibri"/>
                <w:sz w:val="22"/>
                <w:szCs w:val="22"/>
              </w:rPr>
              <w:t xml:space="preserve">Rampy dwudrożne </w:t>
            </w:r>
          </w:p>
        </w:tc>
        <w:tc>
          <w:tcPr>
            <w:tcW w:w="1944" w:type="dxa"/>
            <w:vAlign w:val="center"/>
          </w:tcPr>
          <w:p w:rsidR="000F3C59" w:rsidRPr="000F3C59" w:rsidRDefault="000F3C59" w:rsidP="000F3C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F3C59" w:rsidRPr="000F3C59" w:rsidRDefault="000F3C59" w:rsidP="000F3C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3C59">
              <w:rPr>
                <w:rFonts w:ascii="Calibri" w:hAnsi="Calibri" w:cs="Calibri"/>
                <w:sz w:val="22"/>
                <w:szCs w:val="22"/>
              </w:rPr>
              <w:t>1500</w:t>
            </w:r>
          </w:p>
        </w:tc>
        <w:tc>
          <w:tcPr>
            <w:tcW w:w="1260" w:type="dxa"/>
            <w:vAlign w:val="center"/>
          </w:tcPr>
          <w:p w:rsidR="000F3C59" w:rsidRPr="000F3C59" w:rsidRDefault="000F3C59" w:rsidP="000F3C5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F3C59" w:rsidRPr="000F3C59" w:rsidRDefault="000F3C59" w:rsidP="000F3C5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0F3C59" w:rsidRPr="000F3C59" w:rsidRDefault="000F3C59" w:rsidP="000F3C5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0F3C59" w:rsidRPr="000F3C59" w:rsidRDefault="000F3C59" w:rsidP="000F3C5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3C59" w:rsidRPr="000F3C59" w:rsidTr="00641C2F">
        <w:trPr>
          <w:trHeight w:val="468"/>
        </w:trPr>
        <w:tc>
          <w:tcPr>
            <w:tcW w:w="648" w:type="dxa"/>
            <w:vAlign w:val="center"/>
          </w:tcPr>
          <w:p w:rsidR="000F3C59" w:rsidRPr="000F3C59" w:rsidRDefault="000F3C59" w:rsidP="000F3C5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F3C5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996" w:type="dxa"/>
            <w:vAlign w:val="center"/>
          </w:tcPr>
          <w:p w:rsidR="000F3C59" w:rsidRPr="000F3C59" w:rsidRDefault="000F3C59" w:rsidP="000F3C59">
            <w:pPr>
              <w:rPr>
                <w:rFonts w:ascii="Calibri" w:hAnsi="Calibri" w:cs="Calibri"/>
                <w:sz w:val="22"/>
                <w:szCs w:val="22"/>
              </w:rPr>
            </w:pPr>
            <w:r w:rsidRPr="000F3C59">
              <w:rPr>
                <w:rFonts w:ascii="Calibri" w:hAnsi="Calibri" w:cs="Calibri"/>
                <w:sz w:val="22"/>
                <w:szCs w:val="22"/>
              </w:rPr>
              <w:t>Łączniki zwykłe</w:t>
            </w:r>
          </w:p>
        </w:tc>
        <w:tc>
          <w:tcPr>
            <w:tcW w:w="1944" w:type="dxa"/>
            <w:vAlign w:val="center"/>
          </w:tcPr>
          <w:p w:rsidR="000F3C59" w:rsidRPr="000F3C59" w:rsidRDefault="000F3C59" w:rsidP="000F3C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F3C59" w:rsidRPr="000F3C59" w:rsidRDefault="000F3C59" w:rsidP="000F3C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3C59"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260" w:type="dxa"/>
            <w:vAlign w:val="center"/>
          </w:tcPr>
          <w:p w:rsidR="000F3C59" w:rsidRPr="000F3C59" w:rsidRDefault="000F3C59" w:rsidP="000F3C5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F3C59" w:rsidRPr="000F3C59" w:rsidRDefault="000F3C59" w:rsidP="000F3C5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0F3C59" w:rsidRPr="000F3C59" w:rsidRDefault="000F3C59" w:rsidP="000F3C5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0F3C59" w:rsidRPr="000F3C59" w:rsidRDefault="000F3C59" w:rsidP="000F3C5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3C59" w:rsidRPr="000F3C59" w:rsidTr="00641C2F">
        <w:trPr>
          <w:trHeight w:val="468"/>
        </w:trPr>
        <w:tc>
          <w:tcPr>
            <w:tcW w:w="648" w:type="dxa"/>
            <w:vAlign w:val="center"/>
          </w:tcPr>
          <w:p w:rsidR="000F3C59" w:rsidRPr="000F3C59" w:rsidRDefault="000F3C59" w:rsidP="000F3C5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F3C5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996" w:type="dxa"/>
            <w:vAlign w:val="center"/>
          </w:tcPr>
          <w:p w:rsidR="000F3C59" w:rsidRPr="000F3C59" w:rsidRDefault="000F3C59" w:rsidP="000F3C59">
            <w:pPr>
              <w:rPr>
                <w:rFonts w:ascii="Calibri" w:hAnsi="Calibri" w:cs="Calibri"/>
                <w:sz w:val="22"/>
                <w:szCs w:val="22"/>
              </w:rPr>
            </w:pPr>
            <w:r w:rsidRPr="000F3C59">
              <w:rPr>
                <w:rFonts w:ascii="Calibri" w:hAnsi="Calibri" w:cs="Calibri"/>
                <w:sz w:val="22"/>
                <w:szCs w:val="22"/>
              </w:rPr>
              <w:t>Prowadniki angiograficzne 200 cm</w:t>
            </w:r>
          </w:p>
        </w:tc>
        <w:tc>
          <w:tcPr>
            <w:tcW w:w="1944" w:type="dxa"/>
            <w:vAlign w:val="center"/>
          </w:tcPr>
          <w:p w:rsidR="000F3C59" w:rsidRPr="000F3C59" w:rsidRDefault="000F3C59" w:rsidP="000F3C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F3C59" w:rsidRPr="000F3C59" w:rsidRDefault="000F3C59" w:rsidP="000F3C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3C59">
              <w:rPr>
                <w:rFonts w:ascii="Calibri" w:hAnsi="Calibri" w:cs="Calibri"/>
                <w:sz w:val="22"/>
                <w:szCs w:val="22"/>
              </w:rPr>
              <w:t>1800</w:t>
            </w:r>
          </w:p>
        </w:tc>
        <w:tc>
          <w:tcPr>
            <w:tcW w:w="1260" w:type="dxa"/>
            <w:vAlign w:val="center"/>
          </w:tcPr>
          <w:p w:rsidR="000F3C59" w:rsidRPr="000F3C59" w:rsidRDefault="000F3C59" w:rsidP="000F3C5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F3C59" w:rsidRPr="000F3C59" w:rsidRDefault="000F3C59" w:rsidP="000F3C5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0F3C59" w:rsidRPr="000F3C59" w:rsidRDefault="000F3C59" w:rsidP="000F3C5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0F3C59" w:rsidRPr="000F3C59" w:rsidRDefault="000F3C59" w:rsidP="000F3C5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3C59" w:rsidRPr="000F3C59" w:rsidTr="00641C2F">
        <w:trPr>
          <w:trHeight w:val="468"/>
        </w:trPr>
        <w:tc>
          <w:tcPr>
            <w:tcW w:w="648" w:type="dxa"/>
            <w:vAlign w:val="center"/>
          </w:tcPr>
          <w:p w:rsidR="000F3C59" w:rsidRPr="000F3C59" w:rsidRDefault="000F3C59" w:rsidP="000F3C5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F3C59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996" w:type="dxa"/>
            <w:vAlign w:val="center"/>
          </w:tcPr>
          <w:p w:rsidR="000F3C59" w:rsidRPr="000F3C59" w:rsidRDefault="000F3C59" w:rsidP="000F3C59">
            <w:pPr>
              <w:rPr>
                <w:rFonts w:ascii="Calibri" w:hAnsi="Calibri" w:cs="Calibri"/>
                <w:sz w:val="22"/>
                <w:szCs w:val="22"/>
              </w:rPr>
            </w:pPr>
            <w:r w:rsidRPr="000F3C59">
              <w:rPr>
                <w:rFonts w:ascii="Calibri" w:hAnsi="Calibri" w:cs="Calibri"/>
                <w:sz w:val="22"/>
                <w:szCs w:val="22"/>
              </w:rPr>
              <w:t>Rotatory (</w:t>
            </w:r>
            <w:proofErr w:type="spellStart"/>
            <w:r w:rsidRPr="000F3C59">
              <w:rPr>
                <w:rFonts w:ascii="Calibri" w:hAnsi="Calibri" w:cs="Calibri"/>
                <w:sz w:val="22"/>
                <w:szCs w:val="22"/>
              </w:rPr>
              <w:t>torquery</w:t>
            </w:r>
            <w:proofErr w:type="spellEnd"/>
            <w:r w:rsidRPr="000F3C59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944" w:type="dxa"/>
            <w:vAlign w:val="center"/>
          </w:tcPr>
          <w:p w:rsidR="000F3C59" w:rsidRPr="000F3C59" w:rsidRDefault="000F3C59" w:rsidP="000F3C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F3C59" w:rsidRPr="000F3C59" w:rsidRDefault="000F3C59" w:rsidP="000F3C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3C59">
              <w:rPr>
                <w:rFonts w:ascii="Calibri" w:hAnsi="Calibri" w:cs="Calibri"/>
                <w:sz w:val="22"/>
                <w:szCs w:val="22"/>
              </w:rPr>
              <w:t>1000</w:t>
            </w:r>
          </w:p>
        </w:tc>
        <w:tc>
          <w:tcPr>
            <w:tcW w:w="1260" w:type="dxa"/>
            <w:vAlign w:val="center"/>
          </w:tcPr>
          <w:p w:rsidR="000F3C59" w:rsidRPr="000F3C59" w:rsidRDefault="000F3C59" w:rsidP="000F3C5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F3C59" w:rsidRPr="000F3C59" w:rsidRDefault="000F3C59" w:rsidP="000F3C5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0F3C59" w:rsidRPr="000F3C59" w:rsidRDefault="000F3C59" w:rsidP="000F3C5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0F3C59" w:rsidRPr="000F3C59" w:rsidRDefault="000F3C59" w:rsidP="000F3C5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3C59" w:rsidRPr="000F3C59" w:rsidTr="00641C2F">
        <w:trPr>
          <w:trHeight w:val="468"/>
        </w:trPr>
        <w:tc>
          <w:tcPr>
            <w:tcW w:w="648" w:type="dxa"/>
            <w:vAlign w:val="center"/>
          </w:tcPr>
          <w:p w:rsidR="000F3C59" w:rsidRPr="000F3C59" w:rsidRDefault="000F3C59" w:rsidP="000F3C5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F3C59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996" w:type="dxa"/>
            <w:vAlign w:val="center"/>
          </w:tcPr>
          <w:p w:rsidR="000F3C59" w:rsidRPr="000F3C59" w:rsidRDefault="000F3C59" w:rsidP="000F3C59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3C59">
              <w:rPr>
                <w:rFonts w:ascii="Calibri" w:hAnsi="Calibri" w:cs="Calibri"/>
                <w:sz w:val="22"/>
                <w:szCs w:val="22"/>
              </w:rPr>
              <w:t>Yconector</w:t>
            </w:r>
            <w:proofErr w:type="spellEnd"/>
            <w:r w:rsidRPr="000F3C59">
              <w:rPr>
                <w:rFonts w:ascii="Calibri" w:hAnsi="Calibri" w:cs="Calibri"/>
                <w:sz w:val="22"/>
                <w:szCs w:val="22"/>
              </w:rPr>
              <w:t xml:space="preserve"> typu przesuwowego typu „RYVA”</w:t>
            </w:r>
          </w:p>
        </w:tc>
        <w:tc>
          <w:tcPr>
            <w:tcW w:w="1944" w:type="dxa"/>
            <w:vAlign w:val="center"/>
          </w:tcPr>
          <w:p w:rsidR="000F3C59" w:rsidRPr="000F3C59" w:rsidRDefault="000F3C59" w:rsidP="000F3C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F3C59" w:rsidRPr="000F3C59" w:rsidRDefault="000F3C59" w:rsidP="000F3C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3C59">
              <w:rPr>
                <w:rFonts w:ascii="Calibri" w:hAnsi="Calibri" w:cs="Calibri"/>
                <w:sz w:val="22"/>
                <w:szCs w:val="22"/>
              </w:rPr>
              <w:t>1000</w:t>
            </w:r>
          </w:p>
        </w:tc>
        <w:tc>
          <w:tcPr>
            <w:tcW w:w="1260" w:type="dxa"/>
            <w:vAlign w:val="center"/>
          </w:tcPr>
          <w:p w:rsidR="000F3C59" w:rsidRPr="000F3C59" w:rsidRDefault="000F3C59" w:rsidP="000F3C5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F3C59" w:rsidRPr="000F3C59" w:rsidRDefault="000F3C59" w:rsidP="000F3C5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0F3C59" w:rsidRPr="000F3C59" w:rsidRDefault="000F3C59" w:rsidP="000F3C5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0F3C59" w:rsidRPr="000F3C59" w:rsidRDefault="000F3C59" w:rsidP="000F3C5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3C59" w:rsidRPr="000F3C59" w:rsidTr="00641C2F">
        <w:trPr>
          <w:trHeight w:val="468"/>
        </w:trPr>
        <w:tc>
          <w:tcPr>
            <w:tcW w:w="648" w:type="dxa"/>
            <w:vAlign w:val="center"/>
          </w:tcPr>
          <w:p w:rsidR="000F3C59" w:rsidRPr="000F3C59" w:rsidRDefault="000F3C59" w:rsidP="000F3C5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F3C59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996" w:type="dxa"/>
            <w:vAlign w:val="center"/>
          </w:tcPr>
          <w:p w:rsidR="000F3C59" w:rsidRPr="000F3C59" w:rsidRDefault="000F3C59" w:rsidP="000F3C59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3C59">
              <w:rPr>
                <w:rFonts w:ascii="Calibri" w:hAnsi="Calibri" w:cs="Calibri"/>
                <w:sz w:val="22"/>
                <w:szCs w:val="22"/>
              </w:rPr>
              <w:t>Introducer</w:t>
            </w:r>
            <w:proofErr w:type="spellEnd"/>
            <w:r w:rsidRPr="000F3C59">
              <w:rPr>
                <w:rFonts w:ascii="Calibri" w:hAnsi="Calibri" w:cs="Calibri"/>
                <w:sz w:val="22"/>
                <w:szCs w:val="22"/>
              </w:rPr>
              <w:t xml:space="preserve"> do </w:t>
            </w:r>
            <w:proofErr w:type="spellStart"/>
            <w:r w:rsidRPr="000F3C59">
              <w:rPr>
                <w:rFonts w:ascii="Calibri" w:hAnsi="Calibri" w:cs="Calibri"/>
                <w:sz w:val="22"/>
                <w:szCs w:val="22"/>
              </w:rPr>
              <w:t>kaniulacji</w:t>
            </w:r>
            <w:proofErr w:type="spellEnd"/>
            <w:r w:rsidRPr="000F3C59">
              <w:rPr>
                <w:rFonts w:ascii="Calibri" w:hAnsi="Calibri" w:cs="Calibri"/>
                <w:sz w:val="22"/>
                <w:szCs w:val="22"/>
              </w:rPr>
              <w:t xml:space="preserve"> tętnicy promieniowej, pokryty substancją hydrofilną z prowadnikiem </w:t>
            </w:r>
            <w:proofErr w:type="spellStart"/>
            <w:r w:rsidRPr="000F3C59">
              <w:rPr>
                <w:rFonts w:ascii="Calibri" w:hAnsi="Calibri" w:cs="Calibri"/>
                <w:sz w:val="22"/>
                <w:szCs w:val="22"/>
              </w:rPr>
              <w:t>nitylonowym</w:t>
            </w:r>
            <w:proofErr w:type="spellEnd"/>
            <w:r w:rsidRPr="000F3C5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vAlign w:val="center"/>
          </w:tcPr>
          <w:p w:rsidR="000F3C59" w:rsidRPr="000F3C59" w:rsidRDefault="000F3C59" w:rsidP="000F3C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F3C59" w:rsidRPr="000F3C59" w:rsidRDefault="000F3C59" w:rsidP="000F3C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3C59">
              <w:rPr>
                <w:rFonts w:ascii="Calibri" w:hAnsi="Calibri" w:cs="Calibri"/>
                <w:sz w:val="22"/>
                <w:szCs w:val="22"/>
              </w:rPr>
              <w:t>1000</w:t>
            </w:r>
          </w:p>
        </w:tc>
        <w:tc>
          <w:tcPr>
            <w:tcW w:w="1260" w:type="dxa"/>
            <w:vAlign w:val="center"/>
          </w:tcPr>
          <w:p w:rsidR="000F3C59" w:rsidRPr="000F3C59" w:rsidRDefault="000F3C59" w:rsidP="000F3C5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F3C59" w:rsidRPr="000F3C59" w:rsidRDefault="000F3C59" w:rsidP="000F3C5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0F3C59" w:rsidRPr="000F3C59" w:rsidRDefault="000F3C59" w:rsidP="000F3C5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0F3C59" w:rsidRPr="000F3C59" w:rsidRDefault="000F3C59" w:rsidP="000F3C5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3C59" w:rsidRPr="000F3C59" w:rsidTr="00641C2F">
        <w:trPr>
          <w:trHeight w:val="468"/>
        </w:trPr>
        <w:tc>
          <w:tcPr>
            <w:tcW w:w="648" w:type="dxa"/>
            <w:vAlign w:val="center"/>
          </w:tcPr>
          <w:p w:rsidR="000F3C59" w:rsidRPr="000F3C59" w:rsidRDefault="000F3C59" w:rsidP="000F3C5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F3C59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996" w:type="dxa"/>
            <w:vAlign w:val="center"/>
          </w:tcPr>
          <w:p w:rsidR="000F3C59" w:rsidRPr="000F3C59" w:rsidRDefault="000F3C59" w:rsidP="000F3C59">
            <w:pPr>
              <w:rPr>
                <w:rFonts w:ascii="Calibri" w:hAnsi="Calibri" w:cs="Calibri"/>
                <w:sz w:val="22"/>
                <w:szCs w:val="22"/>
              </w:rPr>
            </w:pPr>
            <w:r w:rsidRPr="000F3C59">
              <w:rPr>
                <w:rFonts w:ascii="Calibri" w:hAnsi="Calibri" w:cs="Calibri"/>
                <w:sz w:val="22"/>
                <w:szCs w:val="22"/>
              </w:rPr>
              <w:t xml:space="preserve">Przedłużacz wysokociśnieniowy </w:t>
            </w:r>
          </w:p>
        </w:tc>
        <w:tc>
          <w:tcPr>
            <w:tcW w:w="1944" w:type="dxa"/>
            <w:vAlign w:val="center"/>
          </w:tcPr>
          <w:p w:rsidR="000F3C59" w:rsidRPr="000F3C59" w:rsidRDefault="000F3C59" w:rsidP="000F3C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F3C59" w:rsidRPr="000F3C59" w:rsidRDefault="000F3C59" w:rsidP="000F3C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3C59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260" w:type="dxa"/>
            <w:vAlign w:val="center"/>
          </w:tcPr>
          <w:p w:rsidR="000F3C59" w:rsidRPr="000F3C59" w:rsidRDefault="000F3C59" w:rsidP="000F3C5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F3C59" w:rsidRPr="000F3C59" w:rsidRDefault="000F3C59" w:rsidP="000F3C5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0F3C59" w:rsidRPr="000F3C59" w:rsidRDefault="000F3C59" w:rsidP="000F3C5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0F3C59" w:rsidRPr="000F3C59" w:rsidRDefault="000F3C59" w:rsidP="000F3C5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3C59" w:rsidRPr="000F3C59" w:rsidTr="00641C2F">
        <w:trPr>
          <w:trHeight w:val="468"/>
        </w:trPr>
        <w:tc>
          <w:tcPr>
            <w:tcW w:w="648" w:type="dxa"/>
            <w:vAlign w:val="center"/>
          </w:tcPr>
          <w:p w:rsidR="000F3C59" w:rsidRPr="000F3C59" w:rsidRDefault="000F3C59" w:rsidP="000F3C5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F3C59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3996" w:type="dxa"/>
            <w:vAlign w:val="center"/>
          </w:tcPr>
          <w:p w:rsidR="000F3C59" w:rsidRPr="000F3C59" w:rsidRDefault="000F3C59" w:rsidP="000F3C59">
            <w:pPr>
              <w:rPr>
                <w:rFonts w:ascii="Calibri" w:hAnsi="Calibri" w:cs="Calibri"/>
                <w:sz w:val="22"/>
                <w:szCs w:val="22"/>
              </w:rPr>
            </w:pPr>
            <w:r w:rsidRPr="000F3C59">
              <w:rPr>
                <w:rFonts w:ascii="Calibri" w:hAnsi="Calibri" w:cs="Calibri"/>
                <w:sz w:val="22"/>
                <w:szCs w:val="22"/>
              </w:rPr>
              <w:t>Opaska uciskowa do tętnicy promieniowej</w:t>
            </w:r>
          </w:p>
        </w:tc>
        <w:tc>
          <w:tcPr>
            <w:tcW w:w="1944" w:type="dxa"/>
            <w:vAlign w:val="center"/>
          </w:tcPr>
          <w:p w:rsidR="000F3C59" w:rsidRPr="000F3C59" w:rsidRDefault="000F3C59" w:rsidP="000F3C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F3C59" w:rsidRPr="000F3C59" w:rsidRDefault="000F3C59" w:rsidP="000F3C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3C59">
              <w:rPr>
                <w:rFonts w:ascii="Calibri" w:hAnsi="Calibri" w:cs="Calibri"/>
                <w:sz w:val="22"/>
                <w:szCs w:val="22"/>
              </w:rPr>
              <w:t>1500</w:t>
            </w:r>
          </w:p>
        </w:tc>
        <w:tc>
          <w:tcPr>
            <w:tcW w:w="1260" w:type="dxa"/>
            <w:vAlign w:val="center"/>
          </w:tcPr>
          <w:p w:rsidR="000F3C59" w:rsidRPr="000F3C59" w:rsidRDefault="000F3C59" w:rsidP="000F3C5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F3C59" w:rsidRPr="000F3C59" w:rsidRDefault="000F3C59" w:rsidP="000F3C5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0F3C59" w:rsidRPr="000F3C59" w:rsidRDefault="000F3C59" w:rsidP="000F3C5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0F3C59" w:rsidRPr="000F3C59" w:rsidRDefault="000F3C59" w:rsidP="000F3C5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3C59" w:rsidRPr="000F3C59" w:rsidTr="00641C2F">
        <w:trPr>
          <w:trHeight w:val="468"/>
        </w:trPr>
        <w:tc>
          <w:tcPr>
            <w:tcW w:w="648" w:type="dxa"/>
            <w:vAlign w:val="center"/>
          </w:tcPr>
          <w:p w:rsidR="000F3C59" w:rsidRPr="000F3C59" w:rsidRDefault="000F3C59" w:rsidP="000F3C5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F3C59">
              <w:rPr>
                <w:rFonts w:ascii="Calibri" w:hAnsi="Calibri" w:cs="Calibri"/>
                <w:sz w:val="22"/>
                <w:szCs w:val="22"/>
              </w:rPr>
              <w:t>10</w:t>
            </w:r>
          </w:p>
          <w:p w:rsidR="000F3C59" w:rsidRPr="000F3C59" w:rsidRDefault="000F3C59" w:rsidP="000F3C5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6" w:type="dxa"/>
            <w:vAlign w:val="center"/>
          </w:tcPr>
          <w:p w:rsidR="000F3C59" w:rsidRPr="000F3C59" w:rsidRDefault="000F3C59" w:rsidP="000F3C59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3C59">
              <w:rPr>
                <w:rFonts w:ascii="Calibri" w:hAnsi="Calibri" w:cs="Calibri"/>
                <w:sz w:val="22"/>
                <w:szCs w:val="22"/>
              </w:rPr>
              <w:t>Introducer</w:t>
            </w:r>
            <w:proofErr w:type="spellEnd"/>
            <w:r w:rsidRPr="000F3C59">
              <w:rPr>
                <w:rFonts w:ascii="Calibri" w:hAnsi="Calibri" w:cs="Calibri"/>
                <w:sz w:val="22"/>
                <w:szCs w:val="22"/>
              </w:rPr>
              <w:t xml:space="preserve"> do tętnicy udowej 5F - 8F; </w:t>
            </w:r>
          </w:p>
        </w:tc>
        <w:tc>
          <w:tcPr>
            <w:tcW w:w="1944" w:type="dxa"/>
            <w:vAlign w:val="center"/>
          </w:tcPr>
          <w:p w:rsidR="000F3C59" w:rsidRPr="000F3C59" w:rsidRDefault="000F3C59" w:rsidP="000F3C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F3C59" w:rsidRPr="000F3C59" w:rsidRDefault="000F3C59" w:rsidP="000F3C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3C59">
              <w:rPr>
                <w:rFonts w:ascii="Calibri" w:hAnsi="Calibri" w:cs="Calibri"/>
                <w:sz w:val="22"/>
                <w:szCs w:val="22"/>
              </w:rPr>
              <w:t>100</w:t>
            </w:r>
          </w:p>
          <w:p w:rsidR="000F3C59" w:rsidRPr="000F3C59" w:rsidRDefault="000F3C59" w:rsidP="000F3C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F3C59" w:rsidRPr="000F3C59" w:rsidRDefault="000F3C59" w:rsidP="000F3C5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F3C59" w:rsidRPr="000F3C59" w:rsidRDefault="000F3C59" w:rsidP="000F3C5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0F3C59" w:rsidRPr="000F3C59" w:rsidRDefault="000F3C59" w:rsidP="000F3C5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0F3C59" w:rsidRPr="000F3C59" w:rsidRDefault="000F3C59" w:rsidP="000F3C5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3C59" w:rsidRPr="000F3C59" w:rsidTr="00641C2F">
        <w:trPr>
          <w:trHeight w:val="468"/>
        </w:trPr>
        <w:tc>
          <w:tcPr>
            <w:tcW w:w="648" w:type="dxa"/>
            <w:vAlign w:val="center"/>
          </w:tcPr>
          <w:p w:rsidR="000F3C59" w:rsidRPr="000F3C59" w:rsidRDefault="000F3C59" w:rsidP="000F3C5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F3C59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3996" w:type="dxa"/>
            <w:vAlign w:val="center"/>
          </w:tcPr>
          <w:p w:rsidR="000F3C59" w:rsidRPr="000F3C59" w:rsidRDefault="000F3C59" w:rsidP="000F3C59">
            <w:pPr>
              <w:rPr>
                <w:rFonts w:ascii="Calibri" w:hAnsi="Calibri" w:cs="Calibri"/>
                <w:sz w:val="22"/>
                <w:szCs w:val="22"/>
              </w:rPr>
            </w:pPr>
            <w:r w:rsidRPr="000F3C59">
              <w:rPr>
                <w:rFonts w:ascii="Calibri" w:hAnsi="Calibri" w:cs="Calibri"/>
                <w:sz w:val="22"/>
                <w:szCs w:val="22"/>
              </w:rPr>
              <w:t>Pompa inflacyjna</w:t>
            </w:r>
          </w:p>
        </w:tc>
        <w:tc>
          <w:tcPr>
            <w:tcW w:w="1944" w:type="dxa"/>
            <w:vAlign w:val="center"/>
          </w:tcPr>
          <w:p w:rsidR="000F3C59" w:rsidRPr="000F3C59" w:rsidRDefault="000F3C59" w:rsidP="000F3C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F3C59" w:rsidRPr="000F3C59" w:rsidRDefault="000F3C59" w:rsidP="000F3C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3C59">
              <w:rPr>
                <w:rFonts w:ascii="Calibri" w:hAnsi="Calibri" w:cs="Calibri"/>
                <w:sz w:val="22"/>
                <w:szCs w:val="22"/>
              </w:rPr>
              <w:t>800</w:t>
            </w:r>
          </w:p>
        </w:tc>
        <w:tc>
          <w:tcPr>
            <w:tcW w:w="1260" w:type="dxa"/>
            <w:vAlign w:val="center"/>
          </w:tcPr>
          <w:p w:rsidR="000F3C59" w:rsidRPr="000F3C59" w:rsidRDefault="000F3C59" w:rsidP="000F3C5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F3C59" w:rsidRPr="000F3C59" w:rsidRDefault="000F3C59" w:rsidP="000F3C5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0F3C59" w:rsidRPr="000F3C59" w:rsidRDefault="000F3C59" w:rsidP="000F3C5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0F3C59" w:rsidRPr="000F3C59" w:rsidRDefault="000F3C59" w:rsidP="000F3C5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3C59" w:rsidRPr="000F3C59" w:rsidTr="00641C2F">
        <w:trPr>
          <w:trHeight w:val="468"/>
        </w:trPr>
        <w:tc>
          <w:tcPr>
            <w:tcW w:w="9108" w:type="dxa"/>
            <w:gridSpan w:val="5"/>
            <w:vAlign w:val="center"/>
          </w:tcPr>
          <w:p w:rsidR="000F3C59" w:rsidRPr="000F3C59" w:rsidRDefault="000F3C59" w:rsidP="000F3C59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F3C59">
              <w:rPr>
                <w:rFonts w:ascii="Calibri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1800" w:type="dxa"/>
            <w:vAlign w:val="center"/>
          </w:tcPr>
          <w:p w:rsidR="000F3C59" w:rsidRPr="000F3C59" w:rsidRDefault="000F3C59" w:rsidP="000F3C59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0F3C59" w:rsidRPr="000F3C59" w:rsidRDefault="000F3C59" w:rsidP="000F3C59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0F3C59" w:rsidRPr="000F3C59" w:rsidRDefault="000F3C59" w:rsidP="000F3C59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0F3C59" w:rsidRDefault="000F3C59" w:rsidP="000F3C59">
      <w:pPr>
        <w:ind w:left="360" w:right="-108"/>
        <w:rPr>
          <w:rFonts w:ascii="Calibri" w:hAnsi="Calibri" w:cs="Calibri"/>
          <w:sz w:val="22"/>
          <w:szCs w:val="22"/>
        </w:rPr>
      </w:pPr>
    </w:p>
    <w:p w:rsidR="000F3C59" w:rsidRPr="000F3C59" w:rsidRDefault="000F3C59" w:rsidP="000F3C59">
      <w:pPr>
        <w:numPr>
          <w:ilvl w:val="0"/>
          <w:numId w:val="4"/>
        </w:numPr>
        <w:tabs>
          <w:tab w:val="clear" w:pos="720"/>
        </w:tabs>
        <w:ind w:left="360" w:right="-108"/>
        <w:rPr>
          <w:rFonts w:ascii="Calibri" w:hAnsi="Calibri" w:cs="Calibri"/>
          <w:sz w:val="22"/>
          <w:szCs w:val="22"/>
        </w:rPr>
      </w:pPr>
      <w:r w:rsidRPr="000F3C59">
        <w:rPr>
          <w:rFonts w:ascii="Calibri" w:hAnsi="Calibri" w:cs="Calibri"/>
          <w:sz w:val="22"/>
          <w:szCs w:val="22"/>
        </w:rPr>
        <w:t>Igły angiograficzne</w:t>
      </w:r>
    </w:p>
    <w:p w:rsidR="000F3C59" w:rsidRPr="000F3C59" w:rsidRDefault="000F3C59" w:rsidP="000F3C59">
      <w:pPr>
        <w:ind w:left="360" w:right="-108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0F3C59" w:rsidRPr="000F3C59" w:rsidTr="00641C2F">
        <w:tc>
          <w:tcPr>
            <w:tcW w:w="4678" w:type="dxa"/>
            <w:shd w:val="clear" w:color="auto" w:fill="auto"/>
          </w:tcPr>
          <w:p w:rsidR="000F3C59" w:rsidRPr="000F3C59" w:rsidRDefault="000F3C59" w:rsidP="000F3C59">
            <w:pPr>
              <w:ind w:right="-108"/>
              <w:rPr>
                <w:rFonts w:ascii="Calibri" w:hAnsi="Calibri" w:cs="Calibri"/>
                <w:sz w:val="22"/>
                <w:szCs w:val="22"/>
              </w:rPr>
            </w:pPr>
            <w:r w:rsidRPr="000F3C59">
              <w:rPr>
                <w:rFonts w:ascii="Calibri" w:hAnsi="Calibri" w:cs="Calibri"/>
                <w:sz w:val="22"/>
                <w:szCs w:val="22"/>
              </w:rPr>
              <w:t>Rozmiar 18g x 70 mm</w:t>
            </w:r>
          </w:p>
        </w:tc>
      </w:tr>
    </w:tbl>
    <w:p w:rsidR="000F3C59" w:rsidRPr="000F3C59" w:rsidRDefault="000F3C59" w:rsidP="000F3C59">
      <w:pPr>
        <w:ind w:right="-108"/>
        <w:rPr>
          <w:rFonts w:ascii="Calibri" w:hAnsi="Calibri" w:cs="Calibri"/>
          <w:sz w:val="22"/>
          <w:szCs w:val="22"/>
        </w:rPr>
      </w:pPr>
    </w:p>
    <w:p w:rsidR="000F3C59" w:rsidRPr="000F3C59" w:rsidRDefault="000F3C59" w:rsidP="000F3C59">
      <w:pPr>
        <w:numPr>
          <w:ilvl w:val="0"/>
          <w:numId w:val="4"/>
        </w:numPr>
        <w:tabs>
          <w:tab w:val="clear" w:pos="720"/>
        </w:tabs>
        <w:ind w:left="360" w:right="-108"/>
        <w:rPr>
          <w:rFonts w:ascii="Calibri" w:hAnsi="Calibri" w:cs="Calibri"/>
          <w:sz w:val="22"/>
          <w:szCs w:val="22"/>
        </w:rPr>
      </w:pPr>
      <w:r w:rsidRPr="000F3C59">
        <w:rPr>
          <w:rFonts w:ascii="Calibri" w:hAnsi="Calibri" w:cs="Calibri"/>
          <w:sz w:val="22"/>
          <w:szCs w:val="22"/>
        </w:rPr>
        <w:t>Rampy dwudrożne</w:t>
      </w:r>
    </w:p>
    <w:p w:rsidR="000F3C59" w:rsidRPr="000F3C59" w:rsidRDefault="000F3C59" w:rsidP="000F3C59">
      <w:pPr>
        <w:numPr>
          <w:ilvl w:val="0"/>
          <w:numId w:val="4"/>
        </w:numPr>
        <w:tabs>
          <w:tab w:val="clear" w:pos="720"/>
        </w:tabs>
        <w:ind w:left="360" w:right="-108"/>
        <w:rPr>
          <w:rFonts w:ascii="Calibri" w:hAnsi="Calibri" w:cs="Calibri"/>
          <w:sz w:val="22"/>
          <w:szCs w:val="22"/>
        </w:rPr>
      </w:pPr>
      <w:r w:rsidRPr="000F3C59">
        <w:rPr>
          <w:rFonts w:ascii="Calibri" w:hAnsi="Calibri" w:cs="Calibri"/>
          <w:sz w:val="22"/>
          <w:szCs w:val="22"/>
        </w:rPr>
        <w:t>Łączniki zwykłe</w:t>
      </w:r>
    </w:p>
    <w:p w:rsidR="000F3C59" w:rsidRPr="000F3C59" w:rsidRDefault="000F3C59" w:rsidP="000F3C59">
      <w:pPr>
        <w:numPr>
          <w:ilvl w:val="0"/>
          <w:numId w:val="4"/>
        </w:numPr>
        <w:tabs>
          <w:tab w:val="clear" w:pos="720"/>
          <w:tab w:val="num" w:pos="360"/>
        </w:tabs>
        <w:ind w:left="360" w:right="-108"/>
        <w:rPr>
          <w:rFonts w:ascii="Calibri" w:hAnsi="Calibri" w:cs="Calibri"/>
          <w:sz w:val="22"/>
          <w:szCs w:val="22"/>
        </w:rPr>
      </w:pPr>
      <w:r w:rsidRPr="000F3C59">
        <w:rPr>
          <w:rFonts w:ascii="Calibri" w:hAnsi="Calibri" w:cs="Calibri"/>
          <w:sz w:val="22"/>
          <w:szCs w:val="22"/>
        </w:rPr>
        <w:t xml:space="preserve">Prowadniki angiograficzne </w:t>
      </w:r>
    </w:p>
    <w:p w:rsidR="000F3C59" w:rsidRPr="000F3C59" w:rsidRDefault="000F3C59" w:rsidP="000F3C59">
      <w:pPr>
        <w:ind w:left="360" w:right="-108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</w:tblGrid>
      <w:tr w:rsidR="000F3C59" w:rsidRPr="000F3C59" w:rsidTr="00641C2F">
        <w:tc>
          <w:tcPr>
            <w:tcW w:w="4857" w:type="dxa"/>
            <w:shd w:val="clear" w:color="auto" w:fill="auto"/>
          </w:tcPr>
          <w:p w:rsidR="000F3C59" w:rsidRPr="000F3C59" w:rsidRDefault="000F3C59" w:rsidP="000F3C59">
            <w:pPr>
              <w:ind w:right="-108"/>
              <w:rPr>
                <w:rFonts w:ascii="Calibri" w:hAnsi="Calibri" w:cs="Calibri"/>
                <w:sz w:val="22"/>
                <w:szCs w:val="22"/>
              </w:rPr>
            </w:pPr>
            <w:r w:rsidRPr="000F3C59">
              <w:rPr>
                <w:rFonts w:ascii="Calibri" w:hAnsi="Calibri" w:cs="Calibri"/>
                <w:sz w:val="22"/>
                <w:szCs w:val="22"/>
              </w:rPr>
              <w:t>Długość 200 cm</w:t>
            </w:r>
          </w:p>
        </w:tc>
      </w:tr>
    </w:tbl>
    <w:p w:rsidR="000F3C59" w:rsidRPr="000F3C59" w:rsidRDefault="000F3C59" w:rsidP="000F3C59">
      <w:pPr>
        <w:ind w:left="360" w:right="-108"/>
        <w:rPr>
          <w:rFonts w:ascii="Calibri" w:hAnsi="Calibri" w:cs="Calibri"/>
          <w:sz w:val="22"/>
          <w:szCs w:val="22"/>
        </w:rPr>
      </w:pPr>
    </w:p>
    <w:p w:rsidR="000F3C59" w:rsidRPr="000F3C59" w:rsidRDefault="000F3C59" w:rsidP="000F3C59">
      <w:pPr>
        <w:numPr>
          <w:ilvl w:val="0"/>
          <w:numId w:val="4"/>
        </w:numPr>
        <w:tabs>
          <w:tab w:val="clear" w:pos="720"/>
          <w:tab w:val="num" w:pos="360"/>
        </w:tabs>
        <w:ind w:left="360" w:right="-108"/>
        <w:rPr>
          <w:rFonts w:ascii="Calibri" w:hAnsi="Calibri" w:cs="Calibri"/>
          <w:sz w:val="22"/>
          <w:szCs w:val="22"/>
        </w:rPr>
      </w:pPr>
      <w:r w:rsidRPr="000F3C59">
        <w:rPr>
          <w:rFonts w:ascii="Calibri" w:hAnsi="Calibri" w:cs="Calibri"/>
          <w:sz w:val="22"/>
          <w:szCs w:val="22"/>
        </w:rPr>
        <w:t>Rotatory (</w:t>
      </w:r>
      <w:proofErr w:type="spellStart"/>
      <w:r w:rsidRPr="000F3C59">
        <w:rPr>
          <w:rFonts w:ascii="Calibri" w:hAnsi="Calibri" w:cs="Calibri"/>
          <w:sz w:val="22"/>
          <w:szCs w:val="22"/>
        </w:rPr>
        <w:t>torquery</w:t>
      </w:r>
      <w:proofErr w:type="spellEnd"/>
      <w:r w:rsidRPr="000F3C59">
        <w:rPr>
          <w:rFonts w:ascii="Calibri" w:hAnsi="Calibri" w:cs="Calibri"/>
          <w:sz w:val="22"/>
          <w:szCs w:val="22"/>
        </w:rPr>
        <w:t>)</w:t>
      </w:r>
    </w:p>
    <w:p w:rsidR="000F3C59" w:rsidRPr="000F3C59" w:rsidRDefault="000F3C59" w:rsidP="000F3C59">
      <w:pPr>
        <w:numPr>
          <w:ilvl w:val="0"/>
          <w:numId w:val="4"/>
        </w:numPr>
        <w:tabs>
          <w:tab w:val="clear" w:pos="720"/>
          <w:tab w:val="num" w:pos="360"/>
        </w:tabs>
        <w:ind w:left="360" w:right="-108"/>
        <w:rPr>
          <w:rFonts w:ascii="Calibri" w:hAnsi="Calibri" w:cs="Calibri"/>
          <w:sz w:val="22"/>
          <w:szCs w:val="22"/>
        </w:rPr>
      </w:pPr>
      <w:proofErr w:type="spellStart"/>
      <w:r w:rsidRPr="000F3C59">
        <w:rPr>
          <w:rFonts w:ascii="Calibri" w:hAnsi="Calibri" w:cs="Calibri"/>
          <w:sz w:val="22"/>
          <w:szCs w:val="22"/>
        </w:rPr>
        <w:t>Yconector</w:t>
      </w:r>
      <w:proofErr w:type="spellEnd"/>
      <w:r w:rsidRPr="000F3C59">
        <w:rPr>
          <w:rFonts w:ascii="Calibri" w:hAnsi="Calibri" w:cs="Calibri"/>
          <w:sz w:val="22"/>
          <w:szCs w:val="22"/>
        </w:rPr>
        <w:t xml:space="preserve"> typu przesuwowego „RYVA”</w:t>
      </w:r>
    </w:p>
    <w:p w:rsidR="000F3C59" w:rsidRPr="000F3C59" w:rsidRDefault="000F3C59" w:rsidP="000F3C59">
      <w:pPr>
        <w:numPr>
          <w:ilvl w:val="0"/>
          <w:numId w:val="4"/>
        </w:numPr>
        <w:tabs>
          <w:tab w:val="clear" w:pos="720"/>
          <w:tab w:val="num" w:pos="360"/>
        </w:tabs>
        <w:ind w:left="360" w:right="-108"/>
        <w:rPr>
          <w:rFonts w:ascii="Calibri" w:hAnsi="Calibri" w:cs="Calibri"/>
          <w:sz w:val="22"/>
          <w:szCs w:val="22"/>
        </w:rPr>
      </w:pPr>
      <w:proofErr w:type="spellStart"/>
      <w:r w:rsidRPr="000F3C59">
        <w:rPr>
          <w:rFonts w:ascii="Calibri" w:hAnsi="Calibri" w:cs="Calibri"/>
          <w:sz w:val="22"/>
          <w:szCs w:val="22"/>
        </w:rPr>
        <w:t>Interoducer</w:t>
      </w:r>
      <w:proofErr w:type="spellEnd"/>
      <w:r w:rsidRPr="000F3C59">
        <w:rPr>
          <w:rFonts w:ascii="Calibri" w:hAnsi="Calibri" w:cs="Calibri"/>
          <w:sz w:val="22"/>
          <w:szCs w:val="22"/>
        </w:rPr>
        <w:t xml:space="preserve"> do </w:t>
      </w:r>
      <w:proofErr w:type="spellStart"/>
      <w:r w:rsidRPr="000F3C59">
        <w:rPr>
          <w:rFonts w:ascii="Calibri" w:hAnsi="Calibri" w:cs="Calibri"/>
          <w:sz w:val="22"/>
          <w:szCs w:val="22"/>
        </w:rPr>
        <w:t>kaniulacji</w:t>
      </w:r>
      <w:proofErr w:type="spellEnd"/>
      <w:r w:rsidRPr="000F3C59">
        <w:rPr>
          <w:rFonts w:ascii="Calibri" w:hAnsi="Calibri" w:cs="Calibri"/>
          <w:sz w:val="22"/>
          <w:szCs w:val="22"/>
        </w:rPr>
        <w:t xml:space="preserve"> tętnicy promieniowej, pokryty substancją hydrofilną z prowadnikiem </w:t>
      </w:r>
      <w:proofErr w:type="spellStart"/>
      <w:r w:rsidRPr="000F3C59">
        <w:rPr>
          <w:rFonts w:ascii="Calibri" w:hAnsi="Calibri" w:cs="Calibri"/>
          <w:sz w:val="22"/>
          <w:szCs w:val="22"/>
        </w:rPr>
        <w:t>nitylonowym</w:t>
      </w:r>
      <w:proofErr w:type="spellEnd"/>
      <w:r w:rsidRPr="000F3C59">
        <w:rPr>
          <w:rFonts w:ascii="Calibri" w:hAnsi="Calibri" w:cs="Calibri"/>
          <w:sz w:val="22"/>
          <w:szCs w:val="22"/>
        </w:rPr>
        <w:t>.</w:t>
      </w:r>
    </w:p>
    <w:p w:rsidR="000F3C59" w:rsidRPr="000F3C59" w:rsidRDefault="000F3C59" w:rsidP="000F3C59">
      <w:pPr>
        <w:numPr>
          <w:ilvl w:val="0"/>
          <w:numId w:val="4"/>
        </w:numPr>
        <w:tabs>
          <w:tab w:val="clear" w:pos="720"/>
          <w:tab w:val="num" w:pos="360"/>
        </w:tabs>
        <w:ind w:left="360" w:right="-108"/>
        <w:rPr>
          <w:rFonts w:ascii="Calibri" w:hAnsi="Calibri" w:cs="Calibri"/>
          <w:sz w:val="22"/>
          <w:szCs w:val="22"/>
        </w:rPr>
      </w:pPr>
      <w:r w:rsidRPr="000F3C59">
        <w:rPr>
          <w:rFonts w:ascii="Calibri" w:hAnsi="Calibri" w:cs="Calibri"/>
          <w:sz w:val="22"/>
          <w:szCs w:val="22"/>
        </w:rPr>
        <w:t xml:space="preserve">Przedłużacz wysokociśnieniowy </w:t>
      </w:r>
    </w:p>
    <w:p w:rsidR="000F3C59" w:rsidRPr="000F3C59" w:rsidRDefault="000F3C59" w:rsidP="000F3C59">
      <w:pPr>
        <w:numPr>
          <w:ilvl w:val="0"/>
          <w:numId w:val="4"/>
        </w:numPr>
        <w:tabs>
          <w:tab w:val="clear" w:pos="720"/>
          <w:tab w:val="num" w:pos="360"/>
        </w:tabs>
        <w:ind w:left="360" w:right="-108"/>
        <w:rPr>
          <w:rFonts w:ascii="Calibri" w:hAnsi="Calibri" w:cs="Calibri"/>
          <w:sz w:val="22"/>
          <w:szCs w:val="22"/>
        </w:rPr>
      </w:pPr>
      <w:r w:rsidRPr="000F3C59">
        <w:rPr>
          <w:rFonts w:ascii="Calibri" w:hAnsi="Calibri" w:cs="Calibri"/>
          <w:sz w:val="22"/>
          <w:szCs w:val="22"/>
        </w:rPr>
        <w:t>Opaska uciskowa do tętnicy promieniowej</w:t>
      </w:r>
    </w:p>
    <w:p w:rsidR="000F3C59" w:rsidRPr="000F3C59" w:rsidRDefault="000F3C59" w:rsidP="000F3C59">
      <w:pPr>
        <w:numPr>
          <w:ilvl w:val="0"/>
          <w:numId w:val="4"/>
        </w:numPr>
        <w:tabs>
          <w:tab w:val="clear" w:pos="720"/>
          <w:tab w:val="num" w:pos="360"/>
        </w:tabs>
        <w:ind w:left="360" w:right="-108"/>
        <w:rPr>
          <w:rFonts w:ascii="Calibri" w:hAnsi="Calibri" w:cs="Calibri"/>
          <w:sz w:val="22"/>
          <w:szCs w:val="22"/>
        </w:rPr>
      </w:pPr>
      <w:proofErr w:type="spellStart"/>
      <w:r w:rsidRPr="000F3C59">
        <w:rPr>
          <w:rFonts w:ascii="Calibri" w:hAnsi="Calibri" w:cs="Calibri"/>
          <w:sz w:val="22"/>
          <w:szCs w:val="22"/>
        </w:rPr>
        <w:t>Introducer</w:t>
      </w:r>
      <w:proofErr w:type="spellEnd"/>
      <w:r w:rsidRPr="000F3C59">
        <w:rPr>
          <w:rFonts w:ascii="Calibri" w:hAnsi="Calibri" w:cs="Calibri"/>
          <w:sz w:val="22"/>
          <w:szCs w:val="22"/>
        </w:rPr>
        <w:t xml:space="preserve"> do tętnicy udowej 5f-8F</w:t>
      </w:r>
    </w:p>
    <w:p w:rsidR="000F3C59" w:rsidRDefault="000F3C59" w:rsidP="00F31EB8">
      <w:pPr>
        <w:rPr>
          <w:rFonts w:ascii="Calibri" w:hAnsi="Calibri" w:cs="Calibri"/>
          <w:b/>
          <w:sz w:val="24"/>
          <w:szCs w:val="24"/>
        </w:rPr>
      </w:pPr>
    </w:p>
    <w:sectPr w:rsidR="000F3C59" w:rsidSect="000F3C59">
      <w:pgSz w:w="16838" w:h="11906" w:orient="landscape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57E03"/>
    <w:multiLevelType w:val="hybridMultilevel"/>
    <w:tmpl w:val="57DE49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2956FC"/>
    <w:multiLevelType w:val="hybridMultilevel"/>
    <w:tmpl w:val="BC9A16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DF6D5C"/>
    <w:multiLevelType w:val="hybridMultilevel"/>
    <w:tmpl w:val="AFDABFB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B1545"/>
    <w:multiLevelType w:val="hybridMultilevel"/>
    <w:tmpl w:val="6652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EB8"/>
    <w:rsid w:val="000F3C59"/>
    <w:rsid w:val="00337E92"/>
    <w:rsid w:val="005874B3"/>
    <w:rsid w:val="00F3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B4C5B"/>
  <w15:chartTrackingRefBased/>
  <w15:docId w15:val="{658A9AFB-1D83-4711-B565-B771D57C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EB8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149</Words>
  <Characters>898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klaudia.klejc</cp:lastModifiedBy>
  <cp:revision>2</cp:revision>
  <dcterms:created xsi:type="dcterms:W3CDTF">2021-12-15T10:42:00Z</dcterms:created>
  <dcterms:modified xsi:type="dcterms:W3CDTF">2021-12-30T12:13:00Z</dcterms:modified>
</cp:coreProperties>
</file>