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E3B08E5" w14:textId="1ED62DE8" w:rsidR="00BA121C" w:rsidRPr="00BA121C" w:rsidRDefault="00BA121C" w:rsidP="00925461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 w:rsidRPr="00BA121C">
        <w:rPr>
          <w:rFonts w:asciiTheme="majorHAnsi" w:hAnsiTheme="majorHAnsi"/>
          <w:b/>
          <w:bCs/>
          <w:sz w:val="28"/>
          <w:szCs w:val="28"/>
        </w:rPr>
        <w:t>„</w:t>
      </w:r>
      <w:r w:rsidR="00CA5E85">
        <w:rPr>
          <w:rFonts w:asciiTheme="majorHAnsi" w:hAnsiTheme="majorHAnsi"/>
          <w:b/>
          <w:bCs/>
          <w:sz w:val="32"/>
          <w:szCs w:val="32"/>
        </w:rPr>
        <w:t>Rozbudowa oświetlenia ulicznego na terenie Gminy Przykona”</w:t>
      </w:r>
      <w:r w:rsidR="00925461">
        <w:rPr>
          <w:rFonts w:asciiTheme="majorHAnsi" w:hAnsiTheme="majorHAnsi"/>
          <w:b/>
          <w:bCs/>
          <w:sz w:val="28"/>
          <w:szCs w:val="28"/>
        </w:rPr>
        <w:t>"</w:t>
      </w:r>
    </w:p>
    <w:p w14:paraId="19D132F4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210A1D"/>
    <w:rsid w:val="002878F7"/>
    <w:rsid w:val="00457B34"/>
    <w:rsid w:val="004B41CD"/>
    <w:rsid w:val="004E4704"/>
    <w:rsid w:val="008F644F"/>
    <w:rsid w:val="00925461"/>
    <w:rsid w:val="009A7DBC"/>
    <w:rsid w:val="00AC087C"/>
    <w:rsid w:val="00B067C5"/>
    <w:rsid w:val="00BA121C"/>
    <w:rsid w:val="00CA5E85"/>
    <w:rsid w:val="00DA4922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2021-08-25T07:34:00Z</cp:lastPrinted>
  <dcterms:created xsi:type="dcterms:W3CDTF">2021-09-03T11:09:00Z</dcterms:created>
  <dcterms:modified xsi:type="dcterms:W3CDTF">2021-09-03T11:33:00Z</dcterms:modified>
</cp:coreProperties>
</file>