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A6FDC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370BD9" w:rsidRPr="00BD4473" w:rsidRDefault="00370BD9" w:rsidP="00370BD9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jc w:val="center"/>
        <w:tblInd w:w="-15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561"/>
        <w:gridCol w:w="3022"/>
        <w:gridCol w:w="1922"/>
      </w:tblGrid>
      <w:tr w:rsidR="00955FBE" w:rsidRPr="004D521D" w:rsidTr="00955FBE">
        <w:trPr>
          <w:cantSplit/>
          <w:trHeight w:val="10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955FBE" w:rsidRPr="00A53AE2" w:rsidRDefault="00955FBE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955FBE" w:rsidRPr="003818D5" w:rsidRDefault="00955FBE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(n</w:t>
            </w: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itp</w:t>
            </w:r>
            <w:proofErr w:type="spellEnd"/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955FBE" w:rsidRPr="00B14C95" w:rsidTr="00955FBE">
        <w:trPr>
          <w:cantSplit/>
          <w:trHeight w:hRule="exact" w:val="342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955FBE" w:rsidRDefault="00955FB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955FBE" w:rsidRDefault="00955FBE" w:rsidP="00955FBE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(kierownik budowy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w branży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budowlanej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>, posiadający uprawnienia budowlane do kierowania robotami budowlanymi bez ograniczeń w specjalności konstrukcyjno –budowlanej w rozumieniu przepisów ustawy z dnia 7 lipca 1994 r. Prawo Budowlane lub odpowiadające im ważne uprawnienia, które zostały wydane na podstawie wcześniej obowiązujących przepisów prawa,</w:t>
            </w:r>
          </w:p>
          <w:p w:rsidR="00955FBE" w:rsidRPr="001526EF" w:rsidRDefault="00955FBE" w:rsidP="00955FB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spełniający warunki określone przepisami art. 37c ustawy z dnia 23 lipca 2003 r. o ochronie zabytków i opiece nad zabytkami (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t.j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 xml:space="preserve">. Dz. U. z 2017r. poz. 2187 z 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późn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. zm.)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138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Default="00955FBE" w:rsidP="00F867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3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526EF" w:rsidRDefault="00955FBE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23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A0242F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0242F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>w tym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również </w:t>
            </w:r>
            <w:r w:rsidRPr="00A0242F">
              <w:rPr>
                <w:rFonts w:asciiTheme="minorHAnsi" w:eastAsia="Calibri" w:hAnsiTheme="minorHAnsi" w:cs="Arial"/>
                <w:bCs/>
                <w:sz w:val="16"/>
                <w:szCs w:val="16"/>
              </w:rPr>
              <w:t>instalacji elektrycznych, niskoprądowych, teletechnicznych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bez 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A0242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298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96BDE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sieci instalacji i urządzeń cieplnych, wentylacyj</w:t>
            </w:r>
            <w:r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nych, gazowych, wodociągowych i 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kanalizacyjnych </w:t>
            </w:r>
            <w:r>
              <w:rPr>
                <w:rFonts w:asciiTheme="minorHAnsi" w:hAnsiTheme="minorHAnsi" w:cs="Arial"/>
                <w:sz w:val="16"/>
                <w:szCs w:val="16"/>
              </w:rPr>
              <w:t>bez 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lastRenderedPageBreak/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2" w:rsidRDefault="00BE7AF2">
      <w:r>
        <w:separator/>
      </w:r>
    </w:p>
  </w:endnote>
  <w:endnote w:type="continuationSeparator" w:id="0">
    <w:p w:rsidR="00BE7AF2" w:rsidRDefault="00BE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2" w:rsidRDefault="00BE7AF2">
      <w:r>
        <w:separator/>
      </w:r>
    </w:p>
  </w:footnote>
  <w:footnote w:type="continuationSeparator" w:id="0">
    <w:p w:rsidR="00BE7AF2" w:rsidRDefault="00BE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2" w:rsidRDefault="00BE7AF2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04A63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.2021</w:t>
    </w:r>
  </w:p>
  <w:p w:rsidR="00BE7AF2" w:rsidRDefault="00BE7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7D97EE5"/>
    <w:multiLevelType w:val="hybridMultilevel"/>
    <w:tmpl w:val="098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6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5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8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7"/>
  </w:num>
  <w:num w:numId="66">
    <w:abstractNumId w:val="44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 w:numId="83">
    <w:abstractNumId w:val="8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BA9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FDC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00D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BD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43E8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88F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FBE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E7AF2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E7CEA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A63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295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7E1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9E45-BE0A-49DD-89A5-72BE324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4494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6</cp:revision>
  <cp:lastPrinted>2021-03-17T13:15:00Z</cp:lastPrinted>
  <dcterms:created xsi:type="dcterms:W3CDTF">2021-07-07T07:13:00Z</dcterms:created>
  <dcterms:modified xsi:type="dcterms:W3CDTF">2021-08-09T08:39:00Z</dcterms:modified>
</cp:coreProperties>
</file>