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C428F5" w:rsidRPr="00D17AC7" w:rsidTr="0077002C">
        <w:tc>
          <w:tcPr>
            <w:tcW w:w="9288" w:type="dxa"/>
            <w:gridSpan w:val="3"/>
          </w:tcPr>
          <w:p w:rsidR="00C428F5" w:rsidRPr="00D17AC7" w:rsidRDefault="00C428F5" w:rsidP="0077002C">
            <w:pPr>
              <w:spacing w:line="276" w:lineRule="auto"/>
              <w:jc w:val="both"/>
              <w:rPr>
                <w:sz w:val="22"/>
                <w:u w:val="single"/>
              </w:rPr>
            </w:pPr>
            <w:r w:rsidRPr="00D17AC7">
              <w:rPr>
                <w:sz w:val="22"/>
                <w:u w:val="single"/>
              </w:rPr>
              <w:t>dotyczy: postępowania prowadzonego w trybie podstawowym na dostawę chemicznych środków czyszczących i myjąco-dezynfekujących, w postaci koncentratów dozowanych przez specjalistyczne dozowniki wraz z ich najmem oraz chemicznych środków i materiałów do utrzymania czystości i higieny, znak sprawy: 4 WSzKzP.SZP.2612.25.2021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0E2C5D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E2C5D"/>
    <w:rsid w:val="002228AC"/>
    <w:rsid w:val="002346AE"/>
    <w:rsid w:val="009C1CBB"/>
    <w:rsid w:val="00C428F5"/>
    <w:rsid w:val="00EB5C4D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Użytkownik systemu Windows</cp:lastModifiedBy>
  <cp:revision>3</cp:revision>
  <dcterms:created xsi:type="dcterms:W3CDTF">2021-05-21T10:55:00Z</dcterms:created>
  <dcterms:modified xsi:type="dcterms:W3CDTF">2021-05-25T15:42:00Z</dcterms:modified>
</cp:coreProperties>
</file>