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8" w:rsidRPr="00AE357A" w:rsidRDefault="00C70D39" w:rsidP="00C70D39">
      <w:pPr>
        <w:numPr>
          <w:ilvl w:val="0"/>
          <w:numId w:val="0"/>
        </w:numPr>
        <w:tabs>
          <w:tab w:val="num" w:pos="6262"/>
        </w:tabs>
        <w:jc w:val="right"/>
        <w:rPr>
          <w:rFonts w:ascii="Arial" w:hAnsi="Arial" w:cs="Arial"/>
          <w:szCs w:val="24"/>
        </w:rPr>
      </w:pPr>
      <w:r w:rsidRPr="00AE357A">
        <w:rPr>
          <w:rFonts w:ascii="Arial" w:hAnsi="Arial" w:cs="Arial"/>
          <w:szCs w:val="24"/>
        </w:rPr>
        <w:t xml:space="preserve">Załącznik nr </w:t>
      </w:r>
      <w:r w:rsidR="00485F28">
        <w:rPr>
          <w:rFonts w:ascii="Arial" w:hAnsi="Arial" w:cs="Arial"/>
          <w:szCs w:val="24"/>
        </w:rPr>
        <w:t>6</w:t>
      </w:r>
      <w:r w:rsidRPr="00AE357A">
        <w:rPr>
          <w:rFonts w:ascii="Arial" w:hAnsi="Arial" w:cs="Arial"/>
          <w:szCs w:val="24"/>
        </w:rPr>
        <w:t xml:space="preserve"> do </w:t>
      </w:r>
      <w:r w:rsidR="00802629">
        <w:rPr>
          <w:rFonts w:ascii="Arial" w:hAnsi="Arial" w:cs="Arial"/>
          <w:szCs w:val="24"/>
        </w:rPr>
        <w:t>SWZ</w:t>
      </w:r>
      <w:r w:rsidR="00C667A1" w:rsidRPr="00AE357A">
        <w:rPr>
          <w:rFonts w:ascii="Arial" w:hAnsi="Arial" w:cs="Arial"/>
          <w:szCs w:val="24"/>
        </w:rPr>
        <w:t xml:space="preserve"> </w:t>
      </w:r>
      <w:r w:rsidR="00744030">
        <w:rPr>
          <w:rFonts w:ascii="Arial" w:hAnsi="Arial" w:cs="Arial"/>
          <w:szCs w:val="24"/>
        </w:rPr>
        <w:t>, sprawa 86/2021</w:t>
      </w:r>
      <w:bookmarkStart w:id="0" w:name="_GoBack"/>
      <w:bookmarkEnd w:id="0"/>
    </w:p>
    <w:p w:rsidR="00C667A1" w:rsidRPr="00CD7091" w:rsidRDefault="00C667A1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0"/>
          <w:u w:val="single"/>
          <w:lang w:eastAsia="en-US"/>
        </w:rPr>
      </w:pP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 xml:space="preserve">WYMAGANIA </w:t>
      </w:r>
    </w:p>
    <w:p w:rsidR="00985FC8" w:rsidRDefault="00985FC8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  <w:r w:rsidRPr="00985FC8">
        <w:rPr>
          <w:rFonts w:ascii="Arial" w:eastAsia="Calibri" w:hAnsi="Arial"/>
          <w:b/>
          <w:sz w:val="28"/>
          <w:szCs w:val="22"/>
          <w:u w:val="single"/>
          <w:lang w:eastAsia="en-US"/>
        </w:rPr>
        <w:t>W ZAKRESIE ZNAKOWANIA KODEM KRESKOWYM</w:t>
      </w:r>
    </w:p>
    <w:p w:rsidR="00394CD6" w:rsidRDefault="00394CD6" w:rsidP="00985FC8">
      <w:pPr>
        <w:numPr>
          <w:ilvl w:val="0"/>
          <w:numId w:val="0"/>
        </w:numPr>
        <w:jc w:val="center"/>
        <w:rPr>
          <w:rFonts w:ascii="Arial" w:eastAsia="Calibri" w:hAnsi="Arial"/>
          <w:b/>
          <w:sz w:val="28"/>
          <w:szCs w:val="22"/>
          <w:u w:val="single"/>
          <w:lang w:eastAsia="en-US"/>
        </w:rPr>
      </w:pPr>
    </w:p>
    <w:p w:rsidR="004F2768" w:rsidRPr="004F2768" w:rsidRDefault="004F2768" w:rsidP="00394CD6">
      <w:pPr>
        <w:numPr>
          <w:ilvl w:val="0"/>
          <w:numId w:val="0"/>
        </w:numPr>
        <w:jc w:val="both"/>
        <w:rPr>
          <w:rFonts w:ascii="Arial" w:hAnsi="Arial" w:cs="Arial"/>
          <w:szCs w:val="24"/>
        </w:rPr>
      </w:pPr>
    </w:p>
    <w:p w:rsidR="002C7C84" w:rsidRPr="004F2768" w:rsidRDefault="002C7C8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Dostarczane techniczne środki materiałowe</w:t>
      </w:r>
      <w:r w:rsidRPr="004F2768">
        <w:rPr>
          <w:rFonts w:ascii="Arial" w:hAnsi="Arial" w:cs="Arial"/>
          <w:b/>
          <w:szCs w:val="24"/>
        </w:rPr>
        <w:t xml:space="preserve"> </w:t>
      </w:r>
      <w:r w:rsidR="00E34D22">
        <w:rPr>
          <w:rFonts w:ascii="Arial" w:hAnsi="Arial" w:cs="Arial"/>
          <w:szCs w:val="24"/>
        </w:rPr>
        <w:t>powinny</w:t>
      </w:r>
      <w:r w:rsidRPr="004F2768">
        <w:rPr>
          <w:rFonts w:ascii="Arial" w:hAnsi="Arial" w:cs="Arial"/>
          <w:szCs w:val="24"/>
        </w:rPr>
        <w:t xml:space="preserve"> być oznaczone kodem kreskowym zgodnie z wymaganiami decyzji nr 3/MON Ministra Obrony Narodowej z dnia 3 stycznia 2014 r. w sprawie wytycznych określających wymagania w zakresie znakowania kodem kreskowym wyrobów dostarczanych do </w:t>
      </w:r>
      <w:r w:rsidR="0057294C">
        <w:rPr>
          <w:rFonts w:ascii="Arial" w:hAnsi="Arial" w:cs="Arial"/>
          <w:szCs w:val="24"/>
        </w:rPr>
        <w:t>R</w:t>
      </w:r>
      <w:r w:rsidRPr="004F2768">
        <w:rPr>
          <w:rFonts w:ascii="Arial" w:hAnsi="Arial" w:cs="Arial"/>
          <w:szCs w:val="24"/>
        </w:rPr>
        <w:t xml:space="preserve">esortu </w:t>
      </w:r>
      <w:r w:rsidR="0057294C">
        <w:rPr>
          <w:rFonts w:ascii="Arial" w:hAnsi="Arial" w:cs="Arial"/>
          <w:szCs w:val="24"/>
        </w:rPr>
        <w:t>O</w:t>
      </w:r>
      <w:r w:rsidRPr="004F2768">
        <w:rPr>
          <w:rFonts w:ascii="Arial" w:hAnsi="Arial" w:cs="Arial"/>
          <w:szCs w:val="24"/>
        </w:rPr>
        <w:t xml:space="preserve">brony </w:t>
      </w:r>
      <w:r w:rsidR="0057294C">
        <w:rPr>
          <w:rFonts w:ascii="Arial" w:hAnsi="Arial" w:cs="Arial"/>
          <w:szCs w:val="24"/>
        </w:rPr>
        <w:t>N</w:t>
      </w:r>
      <w:r w:rsidRPr="004F2768">
        <w:rPr>
          <w:rFonts w:ascii="Arial" w:hAnsi="Arial" w:cs="Arial"/>
          <w:szCs w:val="24"/>
        </w:rPr>
        <w:t>arodowej.</w:t>
      </w:r>
    </w:p>
    <w:p w:rsidR="00BB0165" w:rsidRPr="004F2768" w:rsidRDefault="00056E5E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umowy </w:t>
      </w:r>
      <w:r w:rsidR="0064364E">
        <w:rPr>
          <w:rFonts w:ascii="Arial" w:hAnsi="Arial" w:cs="Arial"/>
          <w:szCs w:val="24"/>
        </w:rPr>
        <w:t xml:space="preserve">są </w:t>
      </w:r>
      <w:r w:rsidR="00B5684A">
        <w:rPr>
          <w:rFonts w:ascii="Arial" w:hAnsi="Arial" w:cs="Arial"/>
          <w:szCs w:val="24"/>
        </w:rPr>
        <w:t>(</w:t>
      </w:r>
      <w:r w:rsidR="0064364E">
        <w:rPr>
          <w:rFonts w:ascii="Arial" w:hAnsi="Arial" w:cs="Arial"/>
          <w:szCs w:val="24"/>
        </w:rPr>
        <w:t>tech</w:t>
      </w:r>
      <w:r w:rsidR="005903BA">
        <w:rPr>
          <w:rFonts w:ascii="Arial" w:hAnsi="Arial" w:cs="Arial"/>
          <w:szCs w:val="24"/>
        </w:rPr>
        <w:t>niczne środki materiałowe</w:t>
      </w:r>
      <w:r w:rsidR="00B5684A">
        <w:rPr>
          <w:rFonts w:ascii="Arial" w:hAnsi="Arial" w:cs="Arial"/>
          <w:szCs w:val="24"/>
        </w:rPr>
        <w:t>)</w:t>
      </w:r>
      <w:r w:rsidR="005903BA">
        <w:rPr>
          <w:rFonts w:ascii="Arial" w:hAnsi="Arial" w:cs="Arial"/>
          <w:szCs w:val="24"/>
        </w:rPr>
        <w:t xml:space="preserve"> </w:t>
      </w:r>
      <w:r w:rsidR="00B5684A">
        <w:rPr>
          <w:rFonts w:ascii="Arial" w:hAnsi="Arial" w:cs="Arial"/>
          <w:szCs w:val="24"/>
        </w:rPr>
        <w:t>części zamienne</w:t>
      </w:r>
      <w:r w:rsidR="005903BA">
        <w:rPr>
          <w:rFonts w:ascii="Arial" w:hAnsi="Arial" w:cs="Arial"/>
          <w:szCs w:val="24"/>
        </w:rPr>
        <w:t>,</w:t>
      </w:r>
      <w:r w:rsidR="002026F6">
        <w:rPr>
          <w:rFonts w:ascii="Arial" w:hAnsi="Arial" w:cs="Arial"/>
          <w:szCs w:val="24"/>
        </w:rPr>
        <w:t xml:space="preserve"> akumulatory</w:t>
      </w:r>
      <w:r w:rsidR="00B5684A">
        <w:rPr>
          <w:rFonts w:ascii="Arial" w:hAnsi="Arial" w:cs="Arial"/>
          <w:szCs w:val="24"/>
        </w:rPr>
        <w:t>, baterie trakcyjne</w:t>
      </w:r>
      <w:r w:rsidR="002026F6">
        <w:rPr>
          <w:rFonts w:ascii="Arial" w:hAnsi="Arial" w:cs="Arial"/>
          <w:szCs w:val="24"/>
        </w:rPr>
        <w:t xml:space="preserve"> </w:t>
      </w:r>
      <w:r w:rsidR="005903BA">
        <w:rPr>
          <w:rFonts w:ascii="Arial" w:hAnsi="Arial" w:cs="Arial"/>
          <w:szCs w:val="24"/>
        </w:rPr>
        <w:t xml:space="preserve">i ogumienie </w:t>
      </w:r>
      <w:r w:rsidR="0064364E">
        <w:rPr>
          <w:rFonts w:ascii="Arial" w:hAnsi="Arial" w:cs="Arial"/>
          <w:szCs w:val="24"/>
        </w:rPr>
        <w:t>do sprzętu przeładunkowego</w:t>
      </w:r>
      <w:r w:rsidR="009170AE" w:rsidRPr="004F2768">
        <w:rPr>
          <w:rFonts w:ascii="Arial" w:hAnsi="Arial" w:cs="Arial"/>
          <w:szCs w:val="24"/>
        </w:rPr>
        <w:t xml:space="preserve"> na potrzeby Służby Transportu i Ruchu Wojsk i HNS</w:t>
      </w:r>
      <w:r w:rsidR="00541C46">
        <w:rPr>
          <w:rFonts w:ascii="Arial" w:hAnsi="Arial" w:cs="Arial"/>
          <w:szCs w:val="24"/>
        </w:rPr>
        <w:t xml:space="preserve">, które </w:t>
      </w:r>
      <w:r w:rsidR="009170AE" w:rsidRPr="004F2768">
        <w:rPr>
          <w:rFonts w:ascii="Arial" w:hAnsi="Arial" w:cs="Arial"/>
          <w:szCs w:val="24"/>
        </w:rPr>
        <w:t xml:space="preserve"> </w:t>
      </w:r>
      <w:r w:rsidR="00CD68E7" w:rsidRPr="004F2768">
        <w:rPr>
          <w:rFonts w:ascii="Arial" w:hAnsi="Arial" w:cs="Arial"/>
          <w:szCs w:val="24"/>
        </w:rPr>
        <w:t>zawierają się w grupie materiałowej</w:t>
      </w:r>
      <w:r w:rsidR="005C7EBB" w:rsidRPr="004F2768">
        <w:rPr>
          <w:rFonts w:ascii="Arial" w:hAnsi="Arial" w:cs="Arial"/>
          <w:szCs w:val="24"/>
        </w:rPr>
        <w:t xml:space="preserve"> 5 </w:t>
      </w:r>
      <w:r w:rsidR="002B47F4" w:rsidRPr="004F2768">
        <w:rPr>
          <w:rFonts w:ascii="Arial" w:hAnsi="Arial" w:cs="Arial"/>
          <w:szCs w:val="24"/>
        </w:rPr>
        <w:t xml:space="preserve">– </w:t>
      </w:r>
      <w:r w:rsidR="00BD12A9" w:rsidRPr="004F2768">
        <w:rPr>
          <w:rFonts w:ascii="Arial" w:hAnsi="Arial" w:cs="Arial"/>
          <w:szCs w:val="24"/>
        </w:rPr>
        <w:t>„</w:t>
      </w:r>
      <w:r w:rsidR="002B47F4" w:rsidRPr="004F2768">
        <w:rPr>
          <w:rFonts w:ascii="Arial" w:hAnsi="Arial" w:cs="Arial"/>
          <w:szCs w:val="24"/>
        </w:rPr>
        <w:t>pozostałe wyroby, w tym sprzęt wojskowy</w:t>
      </w:r>
      <w:r w:rsidR="00006CDA" w:rsidRPr="004F2768">
        <w:rPr>
          <w:rFonts w:ascii="Arial" w:hAnsi="Arial" w:cs="Arial"/>
          <w:szCs w:val="24"/>
        </w:rPr>
        <w:t xml:space="preserve"> nie wymieniony</w:t>
      </w:r>
      <w:r w:rsidR="006504B5" w:rsidRPr="004F2768">
        <w:rPr>
          <w:rFonts w:ascii="Arial" w:hAnsi="Arial" w:cs="Arial"/>
          <w:szCs w:val="24"/>
        </w:rPr>
        <w:t xml:space="preserve"> </w:t>
      </w:r>
      <w:r w:rsidR="002754FE">
        <w:rPr>
          <w:rFonts w:ascii="Arial" w:hAnsi="Arial" w:cs="Arial"/>
          <w:szCs w:val="24"/>
        </w:rPr>
        <w:br/>
      </w:r>
      <w:r w:rsidR="006504B5" w:rsidRPr="004F2768">
        <w:rPr>
          <w:rFonts w:ascii="Arial" w:hAnsi="Arial" w:cs="Arial"/>
          <w:szCs w:val="24"/>
        </w:rPr>
        <w:t>w § 1 ust. 3 pkt</w:t>
      </w:r>
      <w:r w:rsidR="00BD12A9" w:rsidRPr="004F2768">
        <w:rPr>
          <w:rFonts w:ascii="Arial" w:hAnsi="Arial" w:cs="Arial"/>
          <w:szCs w:val="24"/>
        </w:rPr>
        <w:t>.</w:t>
      </w:r>
      <w:r w:rsidR="006504B5" w:rsidRPr="004F2768">
        <w:rPr>
          <w:rFonts w:ascii="Arial" w:hAnsi="Arial" w:cs="Arial"/>
          <w:szCs w:val="24"/>
        </w:rPr>
        <w:t xml:space="preserve"> 7</w:t>
      </w:r>
      <w:r w:rsidR="00BD12A9" w:rsidRPr="004F2768">
        <w:rPr>
          <w:rFonts w:ascii="Arial" w:hAnsi="Arial" w:cs="Arial"/>
          <w:szCs w:val="24"/>
        </w:rPr>
        <w:t>”</w:t>
      </w:r>
      <w:r w:rsidR="006504B5" w:rsidRPr="004F2768">
        <w:rPr>
          <w:rFonts w:ascii="Arial" w:hAnsi="Arial" w:cs="Arial"/>
          <w:szCs w:val="24"/>
        </w:rPr>
        <w:t xml:space="preserve"> ww. decyzji.</w:t>
      </w:r>
    </w:p>
    <w:p w:rsidR="00BA5FB5" w:rsidRDefault="002130B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F2768">
        <w:rPr>
          <w:rFonts w:ascii="Arial" w:hAnsi="Arial" w:cs="Arial"/>
          <w:szCs w:val="24"/>
        </w:rPr>
        <w:t>Podstawowym parametrem służącym do identyfikacji wyrob</w:t>
      </w:r>
      <w:r w:rsidR="004261C7" w:rsidRPr="004F2768">
        <w:rPr>
          <w:rFonts w:ascii="Arial" w:hAnsi="Arial" w:cs="Arial"/>
          <w:szCs w:val="24"/>
        </w:rPr>
        <w:t>u</w:t>
      </w:r>
      <w:r w:rsidRPr="004F2768">
        <w:rPr>
          <w:rFonts w:ascii="Arial" w:hAnsi="Arial" w:cs="Arial"/>
          <w:szCs w:val="24"/>
        </w:rPr>
        <w:t xml:space="preserve"> detaliczn</w:t>
      </w:r>
      <w:r w:rsidR="004261C7" w:rsidRPr="004F2768">
        <w:rPr>
          <w:rFonts w:ascii="Arial" w:hAnsi="Arial" w:cs="Arial"/>
          <w:szCs w:val="24"/>
        </w:rPr>
        <w:t>ego</w:t>
      </w:r>
      <w:r w:rsidRPr="004F2768">
        <w:rPr>
          <w:rFonts w:ascii="Arial" w:hAnsi="Arial" w:cs="Arial"/>
          <w:szCs w:val="24"/>
        </w:rPr>
        <w:t xml:space="preserve"> </w:t>
      </w:r>
      <w:r w:rsidR="004261C7" w:rsidRPr="004F2768">
        <w:rPr>
          <w:rFonts w:ascii="Arial" w:hAnsi="Arial" w:cs="Arial"/>
          <w:szCs w:val="24"/>
        </w:rPr>
        <w:t>(produkt</w:t>
      </w:r>
      <w:r w:rsidR="00456D52">
        <w:rPr>
          <w:rFonts w:ascii="Arial" w:hAnsi="Arial" w:cs="Arial"/>
          <w:szCs w:val="24"/>
        </w:rPr>
        <w:t>u</w:t>
      </w:r>
      <w:r w:rsidR="004261C7" w:rsidRPr="004F2768">
        <w:rPr>
          <w:rFonts w:ascii="Arial" w:hAnsi="Arial" w:cs="Arial"/>
          <w:szCs w:val="24"/>
        </w:rPr>
        <w:t xml:space="preserve"> stanowiąc</w:t>
      </w:r>
      <w:r w:rsidR="00456D52">
        <w:rPr>
          <w:rFonts w:ascii="Arial" w:hAnsi="Arial" w:cs="Arial"/>
          <w:szCs w:val="24"/>
        </w:rPr>
        <w:t>ego</w:t>
      </w:r>
      <w:r w:rsidR="004261C7" w:rsidRPr="004F2768">
        <w:rPr>
          <w:rFonts w:ascii="Arial" w:hAnsi="Arial" w:cs="Arial"/>
          <w:szCs w:val="24"/>
        </w:rPr>
        <w:t xml:space="preserve"> przedmiot </w:t>
      </w:r>
      <w:r w:rsidR="00456D52">
        <w:rPr>
          <w:rFonts w:ascii="Arial" w:hAnsi="Arial" w:cs="Arial"/>
          <w:szCs w:val="24"/>
        </w:rPr>
        <w:t>umowy</w:t>
      </w:r>
      <w:r w:rsidR="007D262F" w:rsidRPr="004F2768">
        <w:rPr>
          <w:rFonts w:ascii="Arial" w:hAnsi="Arial" w:cs="Arial"/>
          <w:szCs w:val="24"/>
        </w:rPr>
        <w:t>, zgodny ze S</w:t>
      </w:r>
      <w:r w:rsidR="00D63A31" w:rsidRPr="004F2768">
        <w:rPr>
          <w:rFonts w:ascii="Arial" w:hAnsi="Arial" w:cs="Arial"/>
          <w:szCs w:val="24"/>
        </w:rPr>
        <w:t xml:space="preserve">IWZ – Specyfikacja Istotnych </w:t>
      </w:r>
      <w:r w:rsidR="00E439EC" w:rsidRPr="004F2768">
        <w:rPr>
          <w:rFonts w:ascii="Arial" w:hAnsi="Arial" w:cs="Arial"/>
          <w:szCs w:val="24"/>
        </w:rPr>
        <w:t>Warunków</w:t>
      </w:r>
      <w:r w:rsidR="00D63A31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Zamówienia)</w:t>
      </w:r>
      <w:r w:rsidR="004261C7" w:rsidRPr="004F2768">
        <w:rPr>
          <w:rFonts w:ascii="Arial" w:hAnsi="Arial" w:cs="Arial"/>
          <w:szCs w:val="24"/>
        </w:rPr>
        <w:t xml:space="preserve"> </w:t>
      </w:r>
      <w:r w:rsidR="00E439EC" w:rsidRPr="004F2768">
        <w:rPr>
          <w:rFonts w:ascii="Arial" w:hAnsi="Arial" w:cs="Arial"/>
          <w:szCs w:val="24"/>
        </w:rPr>
        <w:t>jest GTIN (G</w:t>
      </w:r>
      <w:r w:rsidR="006E28B6" w:rsidRPr="004F2768">
        <w:rPr>
          <w:rFonts w:ascii="Arial" w:hAnsi="Arial" w:cs="Arial"/>
          <w:szCs w:val="24"/>
        </w:rPr>
        <w:t>lobalny Numer Jednostki Handlowej</w:t>
      </w:r>
      <w:r w:rsidR="00E439EC" w:rsidRPr="004F2768">
        <w:rPr>
          <w:rFonts w:ascii="Arial" w:hAnsi="Arial" w:cs="Arial"/>
          <w:szCs w:val="24"/>
        </w:rPr>
        <w:t>)</w:t>
      </w:r>
      <w:r w:rsidR="006B3EC7" w:rsidRPr="004F2768">
        <w:rPr>
          <w:rFonts w:ascii="Arial" w:hAnsi="Arial" w:cs="Arial"/>
          <w:szCs w:val="24"/>
        </w:rPr>
        <w:t>. Służy on do unikalnej identyfikacji jednostek handlowych, różniących się od innych projektem lub zawartością</w:t>
      </w:r>
      <w:r w:rsidR="00EC1F9C" w:rsidRPr="004F2768">
        <w:rPr>
          <w:rFonts w:ascii="Arial" w:hAnsi="Arial" w:cs="Arial"/>
          <w:szCs w:val="24"/>
        </w:rPr>
        <w:t xml:space="preserve">, dla których numer GTIN pozostaje niezmienny przez </w:t>
      </w:r>
      <w:r w:rsidR="004F2768" w:rsidRPr="004F2768">
        <w:rPr>
          <w:rFonts w:ascii="Arial" w:hAnsi="Arial" w:cs="Arial"/>
          <w:szCs w:val="24"/>
        </w:rPr>
        <w:t>cały</w:t>
      </w:r>
      <w:r w:rsidR="00EC1F9C" w:rsidRPr="004F2768">
        <w:rPr>
          <w:rFonts w:ascii="Arial" w:hAnsi="Arial" w:cs="Arial"/>
          <w:szCs w:val="24"/>
        </w:rPr>
        <w:t xml:space="preserve"> czas obrotu tą jednostk</w:t>
      </w:r>
      <w:r w:rsidR="00747585">
        <w:rPr>
          <w:rFonts w:ascii="Arial" w:hAnsi="Arial" w:cs="Arial"/>
          <w:szCs w:val="24"/>
        </w:rPr>
        <w:t>ą</w:t>
      </w:r>
      <w:r w:rsidR="00EC1F9C" w:rsidRPr="004F2768">
        <w:rPr>
          <w:rFonts w:ascii="Arial" w:hAnsi="Arial" w:cs="Arial"/>
          <w:szCs w:val="24"/>
        </w:rPr>
        <w:t>.</w:t>
      </w:r>
      <w:r w:rsidRPr="004F2768">
        <w:rPr>
          <w:rFonts w:ascii="Arial" w:hAnsi="Arial" w:cs="Arial"/>
          <w:szCs w:val="24"/>
        </w:rPr>
        <w:t xml:space="preserve"> </w:t>
      </w:r>
    </w:p>
    <w:p w:rsidR="00545904" w:rsidRDefault="00545904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CE627F">
        <w:rPr>
          <w:rFonts w:ascii="Arial" w:hAnsi="Arial" w:cs="Arial"/>
          <w:szCs w:val="24"/>
          <w:u w:val="single"/>
        </w:rPr>
        <w:t>Za realizację procesu znakowania kodem kreskowym</w:t>
      </w:r>
      <w:r w:rsidR="00132895" w:rsidRPr="00CE627F">
        <w:rPr>
          <w:rFonts w:ascii="Arial" w:hAnsi="Arial" w:cs="Arial"/>
          <w:szCs w:val="24"/>
          <w:u w:val="single"/>
        </w:rPr>
        <w:t xml:space="preserve"> towarów oraz wykonanie etykiety logistycznej</w:t>
      </w:r>
      <w:r w:rsidR="00DF757D" w:rsidRPr="00CE627F">
        <w:rPr>
          <w:rFonts w:ascii="Arial" w:hAnsi="Arial" w:cs="Arial"/>
          <w:szCs w:val="24"/>
          <w:u w:val="single"/>
        </w:rPr>
        <w:t xml:space="preserve"> dla dostarczanych </w:t>
      </w:r>
      <w:r w:rsidR="00612B1E" w:rsidRPr="00CE627F">
        <w:rPr>
          <w:rFonts w:ascii="Arial" w:hAnsi="Arial" w:cs="Arial"/>
          <w:szCs w:val="24"/>
          <w:u w:val="single"/>
        </w:rPr>
        <w:t>wyrobów</w:t>
      </w:r>
      <w:r w:rsidR="00DF757D" w:rsidRPr="00CE627F">
        <w:rPr>
          <w:rFonts w:ascii="Arial" w:hAnsi="Arial" w:cs="Arial"/>
          <w:szCs w:val="24"/>
          <w:u w:val="single"/>
        </w:rPr>
        <w:t xml:space="preserve"> odpowiedzialny jest Wykonawca umowy.</w:t>
      </w:r>
    </w:p>
    <w:p w:rsidR="00CE4F9F" w:rsidRPr="00CE627F" w:rsidRDefault="00CE4F9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W celu identyfikacji w systemach informatycznych wyrobów oznakowanych kodem kreskowym</w:t>
      </w:r>
      <w:r w:rsidR="000100E8">
        <w:rPr>
          <w:rFonts w:ascii="Arial" w:hAnsi="Arial" w:cs="Arial"/>
          <w:szCs w:val="24"/>
          <w:u w:val="single"/>
        </w:rPr>
        <w:t xml:space="preserve"> </w:t>
      </w:r>
      <w:r w:rsidR="00F37055">
        <w:rPr>
          <w:rFonts w:ascii="Arial" w:hAnsi="Arial" w:cs="Arial"/>
          <w:szCs w:val="24"/>
          <w:u w:val="single"/>
        </w:rPr>
        <w:t>Wykonawca</w:t>
      </w:r>
      <w:r w:rsidR="00E12D17">
        <w:rPr>
          <w:rFonts w:ascii="Arial" w:hAnsi="Arial" w:cs="Arial"/>
          <w:szCs w:val="24"/>
          <w:u w:val="single"/>
        </w:rPr>
        <w:t xml:space="preserve"> zobowiązany jest do wypełnienia i </w:t>
      </w:r>
      <w:r w:rsidR="001D7441">
        <w:rPr>
          <w:rFonts w:ascii="Arial" w:hAnsi="Arial" w:cs="Arial"/>
          <w:szCs w:val="24"/>
          <w:u w:val="single"/>
        </w:rPr>
        <w:t>dostarczenia do Odbiorcy „Karty wyrobu”</w:t>
      </w:r>
      <w:r w:rsidR="00BD2764">
        <w:rPr>
          <w:rFonts w:ascii="Arial" w:hAnsi="Arial" w:cs="Arial"/>
          <w:szCs w:val="24"/>
          <w:u w:val="single"/>
        </w:rPr>
        <w:t xml:space="preserve"> na każdy asortyment zgodny z </w:t>
      </w:r>
      <w:r w:rsidR="008A19A2">
        <w:rPr>
          <w:rFonts w:ascii="Arial" w:hAnsi="Arial" w:cs="Arial"/>
          <w:szCs w:val="24"/>
          <w:u w:val="single"/>
        </w:rPr>
        <w:t>Opisem przedmiotu umowy</w:t>
      </w:r>
      <w:r w:rsidR="001D7441">
        <w:rPr>
          <w:rFonts w:ascii="Arial" w:hAnsi="Arial" w:cs="Arial"/>
          <w:szCs w:val="24"/>
          <w:u w:val="single"/>
        </w:rPr>
        <w:t>.</w:t>
      </w:r>
    </w:p>
    <w:p w:rsidR="00FB4810" w:rsidRDefault="00FB4810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oraz Zamawiający po zawarciu umowy</w:t>
      </w:r>
      <w:r w:rsidR="00045EC8">
        <w:rPr>
          <w:rFonts w:ascii="Arial" w:hAnsi="Arial" w:cs="Arial"/>
          <w:szCs w:val="24"/>
        </w:rPr>
        <w:t xml:space="preserve"> (</w:t>
      </w:r>
      <w:r w:rsidR="007C4F41">
        <w:rPr>
          <w:rFonts w:ascii="Arial" w:hAnsi="Arial" w:cs="Arial"/>
          <w:szCs w:val="24"/>
        </w:rPr>
        <w:t>zamówienia</w:t>
      </w:r>
      <w:r w:rsidR="00045EC8">
        <w:rPr>
          <w:rFonts w:ascii="Arial" w:hAnsi="Arial" w:cs="Arial"/>
          <w:szCs w:val="24"/>
        </w:rPr>
        <w:t>) ściśle współpracują w celu opracowania „Karty Wyrobu” w tym również w zakresie nadania lub określenia JIM (Jednolit</w:t>
      </w:r>
      <w:r w:rsidR="003038F7">
        <w:rPr>
          <w:rFonts w:ascii="Arial" w:hAnsi="Arial" w:cs="Arial"/>
          <w:szCs w:val="24"/>
        </w:rPr>
        <w:t>ego</w:t>
      </w:r>
      <w:r w:rsidR="00045EC8">
        <w:rPr>
          <w:rFonts w:ascii="Arial" w:hAnsi="Arial" w:cs="Arial"/>
          <w:szCs w:val="24"/>
        </w:rPr>
        <w:t xml:space="preserve"> Indek</w:t>
      </w:r>
      <w:r w:rsidR="003038F7">
        <w:rPr>
          <w:rFonts w:ascii="Arial" w:hAnsi="Arial" w:cs="Arial"/>
          <w:szCs w:val="24"/>
        </w:rPr>
        <w:t>su Materiałowego</w:t>
      </w:r>
      <w:r w:rsidR="00045EC8">
        <w:rPr>
          <w:rFonts w:ascii="Arial" w:hAnsi="Arial" w:cs="Arial"/>
          <w:szCs w:val="24"/>
        </w:rPr>
        <w:t>)</w:t>
      </w:r>
      <w:r w:rsidR="003038F7">
        <w:rPr>
          <w:rFonts w:ascii="Arial" w:hAnsi="Arial" w:cs="Arial"/>
          <w:szCs w:val="24"/>
        </w:rPr>
        <w:t xml:space="preserve"> oraz NSN (</w:t>
      </w:r>
      <w:r w:rsidR="00415C85">
        <w:rPr>
          <w:rFonts w:ascii="Arial" w:hAnsi="Arial" w:cs="Arial"/>
          <w:szCs w:val="24"/>
        </w:rPr>
        <w:t>Uniwersalnego numeru magazynowego NATO</w:t>
      </w:r>
      <w:r w:rsidR="003038F7">
        <w:rPr>
          <w:rFonts w:ascii="Arial" w:hAnsi="Arial" w:cs="Arial"/>
          <w:szCs w:val="24"/>
        </w:rPr>
        <w:t>)</w:t>
      </w:r>
      <w:r w:rsidR="001D2E00">
        <w:rPr>
          <w:rFonts w:ascii="Arial" w:hAnsi="Arial" w:cs="Arial"/>
          <w:szCs w:val="24"/>
        </w:rPr>
        <w:t xml:space="preserve"> funkcjonujących systemach informatycznych Ministerstw</w:t>
      </w:r>
      <w:r w:rsidR="00CE627F">
        <w:rPr>
          <w:rFonts w:ascii="Arial" w:hAnsi="Arial" w:cs="Arial"/>
          <w:szCs w:val="24"/>
        </w:rPr>
        <w:t xml:space="preserve">a </w:t>
      </w:r>
      <w:r w:rsidR="001D2E00">
        <w:rPr>
          <w:rFonts w:ascii="Arial" w:hAnsi="Arial" w:cs="Arial"/>
          <w:szCs w:val="24"/>
        </w:rPr>
        <w:t>Obrony Narodowej</w:t>
      </w:r>
      <w:r w:rsidR="00415C85">
        <w:rPr>
          <w:rFonts w:ascii="Arial" w:hAnsi="Arial" w:cs="Arial"/>
          <w:szCs w:val="24"/>
        </w:rPr>
        <w:t>.</w:t>
      </w:r>
    </w:p>
    <w:p w:rsidR="00F07929" w:rsidRDefault="007C4F41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Karta wyrobu, to wniosek zgłoszeniowy do </w:t>
      </w:r>
      <w:r w:rsidR="002D1208">
        <w:rPr>
          <w:rFonts w:ascii="Arial" w:hAnsi="Arial" w:cs="Arial"/>
          <w:szCs w:val="24"/>
        </w:rPr>
        <w:t>systemu JIM</w:t>
      </w:r>
      <w:r w:rsidR="00D95D43">
        <w:rPr>
          <w:rFonts w:ascii="Arial" w:hAnsi="Arial" w:cs="Arial"/>
          <w:szCs w:val="24"/>
        </w:rPr>
        <w:t xml:space="preserve"> </w:t>
      </w:r>
      <w:r w:rsidR="00764968">
        <w:rPr>
          <w:rFonts w:ascii="Arial" w:hAnsi="Arial" w:cs="Arial"/>
          <w:szCs w:val="24"/>
        </w:rPr>
        <w:t xml:space="preserve">dla wyrobu jednostkowego i hierarchii opakowań identyfikowanych numerami GTIN </w:t>
      </w:r>
      <w:r w:rsidR="00770CE7">
        <w:rPr>
          <w:rFonts w:ascii="Arial" w:hAnsi="Arial" w:cs="Arial"/>
          <w:szCs w:val="24"/>
        </w:rPr>
        <w:t>według systemu GS1.</w:t>
      </w:r>
      <w:r w:rsidR="00CE1D0A">
        <w:rPr>
          <w:rFonts w:ascii="Arial" w:hAnsi="Arial" w:cs="Arial"/>
          <w:szCs w:val="24"/>
        </w:rPr>
        <w:t xml:space="preserve"> </w:t>
      </w:r>
      <w:r w:rsidR="00CE1D0A" w:rsidRPr="009E1219">
        <w:rPr>
          <w:rFonts w:ascii="Arial" w:hAnsi="Arial" w:cs="Arial"/>
          <w:szCs w:val="24"/>
        </w:rPr>
        <w:t xml:space="preserve">Wzór </w:t>
      </w:r>
      <w:r w:rsidR="00FE07D6" w:rsidRPr="009E1219">
        <w:rPr>
          <w:rFonts w:ascii="Arial" w:hAnsi="Arial" w:cs="Arial"/>
          <w:szCs w:val="24"/>
        </w:rPr>
        <w:t>„</w:t>
      </w:r>
      <w:r w:rsidR="00CE1D0A" w:rsidRPr="009E1219">
        <w:rPr>
          <w:rFonts w:ascii="Arial" w:hAnsi="Arial" w:cs="Arial"/>
          <w:szCs w:val="24"/>
        </w:rPr>
        <w:t>Karty Wyrobu</w:t>
      </w:r>
      <w:r w:rsidR="00FE07D6" w:rsidRPr="009E1219">
        <w:rPr>
          <w:rFonts w:ascii="Arial" w:hAnsi="Arial" w:cs="Arial"/>
          <w:szCs w:val="24"/>
        </w:rPr>
        <w:t>”</w:t>
      </w:r>
      <w:r w:rsidR="00CE1D0A" w:rsidRPr="009E1219">
        <w:rPr>
          <w:rFonts w:ascii="Arial" w:hAnsi="Arial" w:cs="Arial"/>
          <w:szCs w:val="24"/>
        </w:rPr>
        <w:t xml:space="preserve"> 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C619AF" w:rsidRPr="009E1219">
        <w:rPr>
          <w:rFonts w:ascii="Arial" w:hAnsi="Arial" w:cs="Arial"/>
          <w:szCs w:val="24"/>
        </w:rPr>
        <w:t>zawarty jest w załączniku nr 6 do decyzji nr 3/MON</w:t>
      </w:r>
      <w:r w:rsidR="00DB6CEB" w:rsidRPr="009E1219">
        <w:rPr>
          <w:rFonts w:ascii="Arial" w:hAnsi="Arial" w:cs="Arial"/>
          <w:szCs w:val="24"/>
        </w:rPr>
        <w:t xml:space="preserve"> </w:t>
      </w:r>
      <w:r w:rsidR="00597DF5" w:rsidRPr="009E1219">
        <w:rPr>
          <w:rFonts w:ascii="Arial" w:hAnsi="Arial" w:cs="Arial"/>
          <w:szCs w:val="24"/>
        </w:rPr>
        <w:t xml:space="preserve">I </w:t>
      </w:r>
      <w:r w:rsidR="00FE07D6" w:rsidRPr="009E1219">
        <w:rPr>
          <w:rFonts w:ascii="Arial" w:hAnsi="Arial" w:cs="Arial"/>
          <w:szCs w:val="24"/>
        </w:rPr>
        <w:t xml:space="preserve">przedstawia </w:t>
      </w:r>
      <w:r w:rsidR="00597DF5" w:rsidRPr="009E1219">
        <w:rPr>
          <w:rFonts w:ascii="Arial" w:hAnsi="Arial" w:cs="Arial"/>
          <w:szCs w:val="24"/>
        </w:rPr>
        <w:t xml:space="preserve">go </w:t>
      </w:r>
      <w:r w:rsidR="00FE07D6" w:rsidRPr="009E1219">
        <w:rPr>
          <w:rFonts w:ascii="Arial" w:hAnsi="Arial" w:cs="Arial"/>
          <w:b/>
          <w:szCs w:val="24"/>
        </w:rPr>
        <w:t>załącznik nr 1</w:t>
      </w:r>
      <w:r w:rsidR="00FE07D6" w:rsidRPr="009E1219">
        <w:rPr>
          <w:rFonts w:ascii="Arial" w:hAnsi="Arial" w:cs="Arial"/>
          <w:szCs w:val="24"/>
        </w:rPr>
        <w:t xml:space="preserve"> </w:t>
      </w:r>
      <w:r w:rsidR="00985FC8" w:rsidRPr="009E1219">
        <w:rPr>
          <w:rFonts w:ascii="Arial" w:hAnsi="Arial" w:cs="Arial"/>
          <w:szCs w:val="24"/>
        </w:rPr>
        <w:t>do niniejszych wymagań</w:t>
      </w:r>
      <w:r w:rsidR="00597DF5" w:rsidRPr="009E1219">
        <w:rPr>
          <w:rFonts w:ascii="Arial" w:hAnsi="Arial" w:cs="Arial"/>
          <w:szCs w:val="24"/>
        </w:rPr>
        <w:t>.</w:t>
      </w:r>
      <w:r w:rsidR="002F0F66" w:rsidRPr="009E1219">
        <w:rPr>
          <w:rFonts w:ascii="Arial" w:hAnsi="Arial" w:cs="Arial"/>
          <w:szCs w:val="24"/>
        </w:rPr>
        <w:t xml:space="preserve"> Celem opracowania</w:t>
      </w:r>
      <w:r w:rsidR="00F851A9" w:rsidRPr="009E1219">
        <w:rPr>
          <w:rFonts w:ascii="Arial" w:hAnsi="Arial" w:cs="Arial"/>
          <w:szCs w:val="24"/>
        </w:rPr>
        <w:t xml:space="preserve"> „Karty Wyboru” jest pozyskanie informacji</w:t>
      </w:r>
      <w:r w:rsidR="00B57155" w:rsidRPr="009E1219">
        <w:rPr>
          <w:rFonts w:ascii="Arial" w:hAnsi="Arial" w:cs="Arial"/>
          <w:szCs w:val="24"/>
        </w:rPr>
        <w:t xml:space="preserve"> o wyrobie, producencie oraz połączenie ich poprze</w:t>
      </w:r>
      <w:r w:rsidR="00DA7730" w:rsidRPr="009E1219">
        <w:rPr>
          <w:rFonts w:ascii="Arial" w:hAnsi="Arial" w:cs="Arial"/>
          <w:szCs w:val="24"/>
        </w:rPr>
        <w:t>z numer GTIN z systemem JIM (lub innymi systemami informatycznymi</w:t>
      </w:r>
      <w:r w:rsidR="002D58D3">
        <w:rPr>
          <w:rFonts w:ascii="Arial" w:hAnsi="Arial" w:cs="Arial"/>
          <w:szCs w:val="24"/>
        </w:rPr>
        <w:t xml:space="preserve"> w R</w:t>
      </w:r>
      <w:r w:rsidR="00D252A8">
        <w:rPr>
          <w:rFonts w:ascii="Arial" w:hAnsi="Arial" w:cs="Arial"/>
          <w:szCs w:val="24"/>
        </w:rPr>
        <w:t xml:space="preserve">esorcie </w:t>
      </w:r>
      <w:r w:rsidR="002D58D3">
        <w:rPr>
          <w:rFonts w:ascii="Arial" w:hAnsi="Arial" w:cs="Arial"/>
          <w:szCs w:val="24"/>
        </w:rPr>
        <w:t>O</w:t>
      </w:r>
      <w:r w:rsidR="00D252A8">
        <w:rPr>
          <w:rFonts w:ascii="Arial" w:hAnsi="Arial" w:cs="Arial"/>
          <w:szCs w:val="24"/>
        </w:rPr>
        <w:t xml:space="preserve">brony </w:t>
      </w:r>
      <w:r w:rsidR="002D58D3">
        <w:rPr>
          <w:rFonts w:ascii="Arial" w:hAnsi="Arial" w:cs="Arial"/>
          <w:szCs w:val="24"/>
        </w:rPr>
        <w:t>N</w:t>
      </w:r>
      <w:r w:rsidR="00D252A8">
        <w:rPr>
          <w:rFonts w:ascii="Arial" w:hAnsi="Arial" w:cs="Arial"/>
          <w:szCs w:val="24"/>
        </w:rPr>
        <w:t>arodowej</w:t>
      </w:r>
      <w:r w:rsidR="00DA7730" w:rsidRPr="009E1219">
        <w:rPr>
          <w:rFonts w:ascii="Arial" w:hAnsi="Arial" w:cs="Arial"/>
          <w:szCs w:val="24"/>
        </w:rPr>
        <w:t>).</w:t>
      </w:r>
    </w:p>
    <w:p w:rsidR="00381C66" w:rsidRDefault="002F03EE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F07929">
        <w:rPr>
          <w:rFonts w:ascii="Arial" w:hAnsi="Arial" w:cs="Arial"/>
          <w:szCs w:val="24"/>
        </w:rPr>
        <w:t xml:space="preserve">Wykonawca </w:t>
      </w:r>
      <w:r w:rsidR="008260B7" w:rsidRPr="00F07929">
        <w:rPr>
          <w:rFonts w:ascii="Arial" w:hAnsi="Arial" w:cs="Arial"/>
          <w:szCs w:val="24"/>
        </w:rPr>
        <w:t xml:space="preserve">zobowiązany jest do wypełnienia </w:t>
      </w:r>
      <w:r w:rsidR="004F175C" w:rsidRPr="00F07929">
        <w:rPr>
          <w:rFonts w:ascii="Arial" w:hAnsi="Arial" w:cs="Arial"/>
          <w:szCs w:val="24"/>
        </w:rPr>
        <w:t>i przekazania „Kart Wyrobu”</w:t>
      </w:r>
      <w:r w:rsidR="00BA7057" w:rsidRPr="00F07929">
        <w:rPr>
          <w:rFonts w:ascii="Arial" w:hAnsi="Arial" w:cs="Arial"/>
          <w:szCs w:val="24"/>
        </w:rPr>
        <w:t xml:space="preserve"> w postaci elektronicznej (format Excel) </w:t>
      </w:r>
      <w:r w:rsidR="006F616F">
        <w:rPr>
          <w:rFonts w:ascii="Arial" w:hAnsi="Arial" w:cs="Arial"/>
          <w:szCs w:val="24"/>
        </w:rPr>
        <w:t>do</w:t>
      </w:r>
      <w:r w:rsidR="00696829">
        <w:rPr>
          <w:rFonts w:ascii="Arial" w:hAnsi="Arial" w:cs="Arial"/>
          <w:szCs w:val="24"/>
        </w:rPr>
        <w:t xml:space="preserve"> Zamawiającego (</w:t>
      </w:r>
      <w:r w:rsidR="00253A8C">
        <w:rPr>
          <w:rFonts w:ascii="Arial" w:hAnsi="Arial" w:cs="Arial"/>
          <w:szCs w:val="24"/>
        </w:rPr>
        <w:t xml:space="preserve">3 </w:t>
      </w:r>
      <w:proofErr w:type="spellStart"/>
      <w:r w:rsidR="00253A8C">
        <w:rPr>
          <w:rFonts w:ascii="Arial" w:hAnsi="Arial" w:cs="Arial"/>
          <w:szCs w:val="24"/>
        </w:rPr>
        <w:t>RBLog</w:t>
      </w:r>
      <w:proofErr w:type="spellEnd"/>
      <w:r w:rsidR="00253A8C">
        <w:rPr>
          <w:rFonts w:ascii="Arial" w:hAnsi="Arial" w:cs="Arial"/>
          <w:szCs w:val="24"/>
        </w:rPr>
        <w:t xml:space="preserve"> Kraków</w:t>
      </w:r>
      <w:r w:rsidR="00696829">
        <w:rPr>
          <w:rFonts w:ascii="Arial" w:hAnsi="Arial" w:cs="Arial"/>
          <w:szCs w:val="24"/>
        </w:rPr>
        <w:t>)</w:t>
      </w:r>
      <w:r w:rsidR="00253A8C">
        <w:rPr>
          <w:rFonts w:ascii="Arial" w:hAnsi="Arial" w:cs="Arial"/>
          <w:szCs w:val="24"/>
        </w:rPr>
        <w:t xml:space="preserve"> </w:t>
      </w:r>
      <w:r w:rsidR="00DD6565">
        <w:rPr>
          <w:rFonts w:ascii="Arial" w:hAnsi="Arial" w:cs="Arial"/>
          <w:szCs w:val="24"/>
        </w:rPr>
        <w:t>w</w:t>
      </w:r>
      <w:r w:rsidR="00DD6565" w:rsidRPr="00DD6565">
        <w:rPr>
          <w:rFonts w:ascii="Arial" w:hAnsi="Arial" w:cs="Arial"/>
          <w:szCs w:val="24"/>
        </w:rPr>
        <w:t xml:space="preserve"> formie</w:t>
      </w:r>
      <w:r w:rsidR="00AD3D17" w:rsidRPr="00AD3D17">
        <w:rPr>
          <w:rFonts w:ascii="Arial" w:hAnsi="Arial" w:cs="Arial"/>
          <w:szCs w:val="24"/>
        </w:rPr>
        <w:t xml:space="preserve"> </w:t>
      </w:r>
      <w:r w:rsidR="00AD3D17" w:rsidRPr="001F782C">
        <w:rPr>
          <w:rFonts w:ascii="Arial" w:hAnsi="Arial" w:cs="Arial"/>
          <w:szCs w:val="24"/>
        </w:rPr>
        <w:t>elektroniczn</w:t>
      </w:r>
      <w:r w:rsidR="00AD3D17">
        <w:rPr>
          <w:rFonts w:ascii="Arial" w:hAnsi="Arial" w:cs="Arial"/>
          <w:szCs w:val="24"/>
        </w:rPr>
        <w:t>ej</w:t>
      </w:r>
      <w:r w:rsidR="00381C66">
        <w:rPr>
          <w:rFonts w:ascii="Arial" w:hAnsi="Arial" w:cs="Arial"/>
          <w:szCs w:val="24"/>
        </w:rPr>
        <w:t>:</w:t>
      </w:r>
      <w:r w:rsidR="000D3324" w:rsidRPr="00DD6565">
        <w:rPr>
          <w:rFonts w:ascii="Arial" w:hAnsi="Arial" w:cs="Arial"/>
          <w:szCs w:val="24"/>
        </w:rPr>
        <w:t xml:space="preserve"> </w:t>
      </w:r>
    </w:p>
    <w:p w:rsidR="00253A8C" w:rsidRPr="007C1B1A" w:rsidRDefault="00253A8C" w:rsidP="001034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C1B1A">
        <w:rPr>
          <w:rFonts w:ascii="Arial" w:hAnsi="Arial" w:cs="Arial"/>
          <w:szCs w:val="24"/>
        </w:rPr>
        <w:t>email</w:t>
      </w:r>
      <w:r w:rsidRPr="00E912EF">
        <w:rPr>
          <w:rFonts w:ascii="Arial" w:hAnsi="Arial" w:cs="Arial"/>
          <w:szCs w:val="24"/>
        </w:rPr>
        <w:t xml:space="preserve">: </w:t>
      </w:r>
      <w:r w:rsidR="00B5684A" w:rsidRPr="005E047C">
        <w:rPr>
          <w:rFonts w:ascii="Arial" w:hAnsi="Arial" w:cs="Arial"/>
          <w:bCs/>
          <w:szCs w:val="24"/>
          <w:lang w:eastAsia="ar-SA"/>
        </w:rPr>
        <w:t>3rblog.transport@ron.mil.pl</w:t>
      </w:r>
      <w:r w:rsidR="00C21E6B" w:rsidRPr="00E912EF">
        <w:rPr>
          <w:rFonts w:ascii="Arial" w:hAnsi="Arial" w:cs="Arial"/>
          <w:szCs w:val="24"/>
        </w:rPr>
        <w:t xml:space="preserve"> </w:t>
      </w:r>
      <w:r w:rsidR="00C21E6B" w:rsidRPr="007C1B1A">
        <w:rPr>
          <w:rFonts w:ascii="Arial" w:hAnsi="Arial" w:cs="Arial"/>
          <w:szCs w:val="24"/>
        </w:rPr>
        <w:t xml:space="preserve">– 3 </w:t>
      </w:r>
      <w:proofErr w:type="spellStart"/>
      <w:r w:rsidR="00C21E6B" w:rsidRPr="007C1B1A">
        <w:rPr>
          <w:rFonts w:ascii="Arial" w:hAnsi="Arial" w:cs="Arial"/>
          <w:szCs w:val="24"/>
        </w:rPr>
        <w:t>RBLog</w:t>
      </w:r>
      <w:proofErr w:type="spellEnd"/>
      <w:r w:rsidR="007C1B1A" w:rsidRPr="007C1B1A">
        <w:rPr>
          <w:rFonts w:ascii="Arial" w:hAnsi="Arial" w:cs="Arial"/>
          <w:szCs w:val="24"/>
        </w:rPr>
        <w:t xml:space="preserve"> Kraków</w:t>
      </w:r>
      <w:r w:rsidR="00C21E6B" w:rsidRPr="007C1B1A">
        <w:rPr>
          <w:rFonts w:ascii="Arial" w:hAnsi="Arial" w:cs="Arial"/>
          <w:szCs w:val="24"/>
        </w:rPr>
        <w:t>;</w:t>
      </w:r>
    </w:p>
    <w:p w:rsidR="007A7D22" w:rsidRPr="001F782C" w:rsidRDefault="00381C66" w:rsidP="001034AE">
      <w:pPr>
        <w:pStyle w:val="Akapitzlist"/>
        <w:numPr>
          <w:ilvl w:val="0"/>
          <w:numId w:val="6"/>
        </w:numPr>
        <w:spacing w:after="120"/>
        <w:ind w:left="1281" w:hanging="357"/>
        <w:jc w:val="both"/>
        <w:rPr>
          <w:rFonts w:ascii="Arial" w:hAnsi="Arial" w:cs="Arial"/>
          <w:szCs w:val="24"/>
        </w:rPr>
      </w:pPr>
      <w:r w:rsidRPr="001F782C">
        <w:rPr>
          <w:rFonts w:ascii="Arial" w:hAnsi="Arial" w:cs="Arial"/>
          <w:szCs w:val="24"/>
        </w:rPr>
        <w:t>o</w:t>
      </w:r>
      <w:r w:rsidR="007A7D22" w:rsidRPr="001F782C">
        <w:rPr>
          <w:rFonts w:ascii="Arial" w:hAnsi="Arial" w:cs="Arial"/>
          <w:szCs w:val="24"/>
        </w:rPr>
        <w:t>raz</w:t>
      </w:r>
      <w:r w:rsidR="00DD6565" w:rsidRPr="001F782C">
        <w:rPr>
          <w:rFonts w:ascii="Arial" w:hAnsi="Arial" w:cs="Arial"/>
          <w:szCs w:val="24"/>
        </w:rPr>
        <w:t xml:space="preserve"> </w:t>
      </w:r>
      <w:r w:rsidRPr="001F782C">
        <w:rPr>
          <w:rFonts w:ascii="Arial" w:hAnsi="Arial" w:cs="Arial"/>
          <w:szCs w:val="24"/>
        </w:rPr>
        <w:t xml:space="preserve">przesyłką </w:t>
      </w:r>
      <w:r w:rsidR="001F782C" w:rsidRPr="001F782C">
        <w:rPr>
          <w:rFonts w:ascii="Arial" w:hAnsi="Arial" w:cs="Arial"/>
          <w:szCs w:val="24"/>
        </w:rPr>
        <w:t xml:space="preserve">tradycyjną </w:t>
      </w:r>
      <w:r w:rsidR="007A7D22" w:rsidRPr="001F782C">
        <w:rPr>
          <w:rFonts w:ascii="Arial" w:hAnsi="Arial" w:cs="Arial"/>
          <w:szCs w:val="24"/>
        </w:rPr>
        <w:t>Poczta Polska, Firma kurierska i</w:t>
      </w:r>
      <w:r w:rsidR="001F782C" w:rsidRPr="001F782C">
        <w:rPr>
          <w:rFonts w:ascii="Arial" w:hAnsi="Arial" w:cs="Arial"/>
          <w:szCs w:val="24"/>
        </w:rPr>
        <w:t xml:space="preserve"> inne</w:t>
      </w:r>
      <w:r w:rsidR="007A7D22" w:rsidRPr="001F782C"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br/>
      </w:r>
      <w:r w:rsidR="007A7D22" w:rsidRPr="001F782C">
        <w:rPr>
          <w:rFonts w:ascii="Arial" w:hAnsi="Arial" w:cs="Arial"/>
          <w:szCs w:val="24"/>
        </w:rPr>
        <w:t>– płyta CD, pendrive itp.</w:t>
      </w:r>
    </w:p>
    <w:p w:rsidR="00A228E1" w:rsidRDefault="00DA3E0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Dopuszcza się przesyłanie </w:t>
      </w:r>
      <w:r w:rsidRPr="009E1219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Kart</w:t>
      </w:r>
      <w:r w:rsidRPr="009E1219">
        <w:rPr>
          <w:rFonts w:ascii="Arial" w:hAnsi="Arial" w:cs="Arial"/>
          <w:szCs w:val="24"/>
        </w:rPr>
        <w:t xml:space="preserve"> Wyboru”</w:t>
      </w:r>
      <w:r>
        <w:rPr>
          <w:rFonts w:ascii="Arial" w:hAnsi="Arial" w:cs="Arial"/>
          <w:szCs w:val="24"/>
        </w:rPr>
        <w:t xml:space="preserve"> </w:t>
      </w:r>
      <w:r w:rsidR="00E823A2">
        <w:rPr>
          <w:rFonts w:ascii="Arial" w:hAnsi="Arial" w:cs="Arial"/>
          <w:szCs w:val="24"/>
        </w:rPr>
        <w:t xml:space="preserve">w formie elektronicznej </w:t>
      </w:r>
      <w:r w:rsidR="00AD3D17">
        <w:rPr>
          <w:rFonts w:ascii="Arial" w:hAnsi="Arial" w:cs="Arial"/>
          <w:szCs w:val="24"/>
        </w:rPr>
        <w:t xml:space="preserve">(email) </w:t>
      </w:r>
      <w:r>
        <w:rPr>
          <w:rFonts w:ascii="Arial" w:hAnsi="Arial" w:cs="Arial"/>
          <w:szCs w:val="24"/>
        </w:rPr>
        <w:t>sukcesywnie</w:t>
      </w:r>
      <w:r w:rsidR="00C21D31">
        <w:rPr>
          <w:rFonts w:ascii="Arial" w:hAnsi="Arial" w:cs="Arial"/>
          <w:szCs w:val="24"/>
        </w:rPr>
        <w:t xml:space="preserve"> jednak wszystkie </w:t>
      </w:r>
      <w:r w:rsidR="00F07929" w:rsidRPr="009E1219">
        <w:rPr>
          <w:rFonts w:ascii="Arial" w:hAnsi="Arial" w:cs="Arial"/>
          <w:szCs w:val="24"/>
        </w:rPr>
        <w:t>„Karty Wyboru”</w:t>
      </w:r>
      <w:r w:rsidR="00F07929">
        <w:rPr>
          <w:rFonts w:ascii="Arial" w:hAnsi="Arial" w:cs="Arial"/>
          <w:szCs w:val="24"/>
        </w:rPr>
        <w:t xml:space="preserve"> </w:t>
      </w:r>
      <w:r w:rsidR="00C21D31">
        <w:rPr>
          <w:rFonts w:ascii="Arial" w:hAnsi="Arial" w:cs="Arial"/>
          <w:szCs w:val="24"/>
        </w:rPr>
        <w:t>muszą być</w:t>
      </w:r>
      <w:r w:rsidR="00F07929">
        <w:rPr>
          <w:rFonts w:ascii="Arial" w:hAnsi="Arial" w:cs="Arial"/>
          <w:szCs w:val="24"/>
        </w:rPr>
        <w:t xml:space="preserve"> dostarcz</w:t>
      </w:r>
      <w:r w:rsidR="00C21D31">
        <w:rPr>
          <w:rFonts w:ascii="Arial" w:hAnsi="Arial" w:cs="Arial"/>
          <w:szCs w:val="24"/>
        </w:rPr>
        <w:t>one</w:t>
      </w:r>
      <w:r w:rsidR="00F07929">
        <w:rPr>
          <w:rFonts w:ascii="Arial" w:hAnsi="Arial" w:cs="Arial"/>
          <w:szCs w:val="24"/>
        </w:rPr>
        <w:t xml:space="preserve"> do </w:t>
      </w:r>
      <w:r w:rsidR="001F5BB2">
        <w:rPr>
          <w:rFonts w:ascii="Arial" w:hAnsi="Arial" w:cs="Arial"/>
          <w:szCs w:val="24"/>
        </w:rPr>
        <w:t xml:space="preserve">odbiorcy w terminie minimum </w:t>
      </w:r>
      <w:r w:rsidR="003B4ECE">
        <w:rPr>
          <w:rFonts w:ascii="Arial" w:hAnsi="Arial" w:cs="Arial"/>
          <w:szCs w:val="24"/>
        </w:rPr>
        <w:t xml:space="preserve">na </w:t>
      </w:r>
      <w:r w:rsidR="001F5BB2">
        <w:rPr>
          <w:rFonts w:ascii="Arial" w:hAnsi="Arial" w:cs="Arial"/>
          <w:szCs w:val="24"/>
        </w:rPr>
        <w:t xml:space="preserve">dwa tygodnie </w:t>
      </w:r>
      <w:r w:rsidR="00B72F57">
        <w:rPr>
          <w:rFonts w:ascii="Arial" w:hAnsi="Arial" w:cs="Arial"/>
          <w:szCs w:val="24"/>
        </w:rPr>
        <w:t>przed planowaną dostawą przedmiotu umowy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–</w:t>
      </w:r>
      <w:r w:rsidR="0069595B">
        <w:rPr>
          <w:rFonts w:ascii="Arial" w:hAnsi="Arial" w:cs="Arial"/>
          <w:szCs w:val="24"/>
        </w:rPr>
        <w:t xml:space="preserve"> </w:t>
      </w:r>
      <w:r w:rsidR="00544B1C">
        <w:rPr>
          <w:rFonts w:ascii="Arial" w:hAnsi="Arial" w:cs="Arial"/>
          <w:szCs w:val="24"/>
        </w:rPr>
        <w:t>płyta CD itp</w:t>
      </w:r>
      <w:r w:rsidR="00B72F57">
        <w:rPr>
          <w:rFonts w:ascii="Arial" w:hAnsi="Arial" w:cs="Arial"/>
          <w:szCs w:val="24"/>
        </w:rPr>
        <w:t>.</w:t>
      </w:r>
      <w:r w:rsidR="00AD7733">
        <w:rPr>
          <w:rFonts w:ascii="Arial" w:hAnsi="Arial" w:cs="Arial"/>
          <w:szCs w:val="24"/>
        </w:rPr>
        <w:t xml:space="preserve"> </w:t>
      </w:r>
    </w:p>
    <w:p w:rsidR="00672F8C" w:rsidRPr="004F210A" w:rsidRDefault="00672F8C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szCs w:val="24"/>
        </w:rPr>
      </w:pPr>
      <w:r w:rsidRPr="004F210A">
        <w:rPr>
          <w:rFonts w:ascii="Arial" w:hAnsi="Arial" w:cs="Arial"/>
          <w:b/>
          <w:szCs w:val="24"/>
        </w:rPr>
        <w:t>W przypadku, gdy Wykonawca nie jest producentem wyrobu, koniecznym jest pozyskanie prze</w:t>
      </w:r>
      <w:r w:rsidR="009F0E92" w:rsidRPr="004F210A">
        <w:rPr>
          <w:rFonts w:ascii="Arial" w:hAnsi="Arial" w:cs="Arial"/>
          <w:b/>
          <w:szCs w:val="24"/>
        </w:rPr>
        <w:t>z Niego niezbędnych danych od producenta.</w:t>
      </w:r>
    </w:p>
    <w:p w:rsidR="0003722A" w:rsidRDefault="0075093A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="00072303" w:rsidRPr="006B4D0B">
        <w:rPr>
          <w:rFonts w:ascii="Arial" w:hAnsi="Arial" w:cs="Arial"/>
          <w:b/>
          <w:szCs w:val="24"/>
        </w:rPr>
        <w:t xml:space="preserve">ZASADY ZNAKOWANIA </w:t>
      </w:r>
    </w:p>
    <w:p w:rsidR="00B37067" w:rsidRPr="006B4D0B" w:rsidRDefault="00072303" w:rsidP="0054734F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>TOWARÓW DETALICZNYCH</w:t>
      </w:r>
      <w:r w:rsidR="001503C5">
        <w:rPr>
          <w:rFonts w:ascii="Arial" w:hAnsi="Arial" w:cs="Arial"/>
          <w:b/>
          <w:szCs w:val="24"/>
        </w:rPr>
        <w:t xml:space="preserve"> </w:t>
      </w:r>
    </w:p>
    <w:p w:rsidR="004D66FD" w:rsidRPr="00B5684A" w:rsidRDefault="00267D11" w:rsidP="00B5684A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</w:t>
      </w:r>
      <w:r w:rsidR="004D66FD">
        <w:rPr>
          <w:rFonts w:ascii="Arial" w:hAnsi="Arial" w:cs="Arial"/>
          <w:szCs w:val="24"/>
        </w:rPr>
        <w:t>umowy jest dostawa</w:t>
      </w:r>
      <w:r w:rsidR="00722903">
        <w:rPr>
          <w:rFonts w:ascii="Arial" w:hAnsi="Arial" w:cs="Arial"/>
          <w:szCs w:val="24"/>
        </w:rPr>
        <w:t xml:space="preserve"> wyrobów do sprzętu przeładunkowego </w:t>
      </w:r>
      <w:r w:rsidR="00AC693E">
        <w:rPr>
          <w:rFonts w:ascii="Arial" w:hAnsi="Arial" w:cs="Arial"/>
          <w:szCs w:val="24"/>
        </w:rPr>
        <w:br/>
      </w:r>
      <w:r w:rsidR="00722903">
        <w:rPr>
          <w:rFonts w:ascii="Arial" w:hAnsi="Arial" w:cs="Arial"/>
          <w:szCs w:val="24"/>
        </w:rPr>
        <w:t>i zabezpieczenia ruchu wojsk</w:t>
      </w:r>
      <w:r w:rsidR="00B5684A">
        <w:rPr>
          <w:rFonts w:ascii="Arial" w:hAnsi="Arial" w:cs="Arial"/>
          <w:szCs w:val="24"/>
        </w:rPr>
        <w:t xml:space="preserve"> </w:t>
      </w:r>
      <w:r w:rsidR="004D66FD" w:rsidRPr="00B5684A">
        <w:rPr>
          <w:rFonts w:ascii="Arial" w:hAnsi="Arial" w:cs="Arial"/>
          <w:szCs w:val="24"/>
        </w:rPr>
        <w:t>Technicznych środków materiałowych</w:t>
      </w:r>
      <w:r w:rsidR="00B5684A">
        <w:rPr>
          <w:rFonts w:ascii="Arial" w:hAnsi="Arial" w:cs="Arial"/>
          <w:szCs w:val="24"/>
        </w:rPr>
        <w:t>:</w:t>
      </w:r>
    </w:p>
    <w:p w:rsidR="00722903" w:rsidRDefault="00284023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Akumulatorów</w:t>
      </w:r>
      <w:r w:rsidR="00B5684A">
        <w:rPr>
          <w:rFonts w:ascii="Arial" w:hAnsi="Arial" w:cs="Arial"/>
          <w:szCs w:val="24"/>
        </w:rPr>
        <w:t xml:space="preserve"> rozruchowych</w:t>
      </w:r>
      <w:r w:rsidR="00064D37">
        <w:rPr>
          <w:rFonts w:ascii="Arial" w:hAnsi="Arial" w:cs="Arial"/>
          <w:szCs w:val="24"/>
        </w:rPr>
        <w:t>;</w:t>
      </w:r>
    </w:p>
    <w:p w:rsidR="00B5684A" w:rsidRDefault="00B5684A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Baterii trakcyjnych;</w:t>
      </w:r>
    </w:p>
    <w:p w:rsidR="00064D37" w:rsidRPr="004D66FD" w:rsidRDefault="00534219" w:rsidP="001034A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Części zamiennych;</w:t>
      </w:r>
    </w:p>
    <w:p w:rsidR="003F5100" w:rsidRPr="002D58D3" w:rsidRDefault="00534219" w:rsidP="001034AE">
      <w:pPr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B53AD3">
        <w:rPr>
          <w:rFonts w:ascii="Arial" w:hAnsi="Arial" w:cs="Arial"/>
          <w:szCs w:val="24"/>
        </w:rPr>
        <w:t xml:space="preserve">tóre </w:t>
      </w:r>
      <w:r w:rsidR="00267D11">
        <w:rPr>
          <w:rFonts w:ascii="Arial" w:hAnsi="Arial" w:cs="Arial"/>
          <w:szCs w:val="24"/>
        </w:rPr>
        <w:t>są zakwalifi</w:t>
      </w:r>
      <w:r w:rsidR="00311598">
        <w:rPr>
          <w:rFonts w:ascii="Arial" w:hAnsi="Arial" w:cs="Arial"/>
          <w:szCs w:val="24"/>
        </w:rPr>
        <w:t>kowane jako wyroby detaliczne</w:t>
      </w:r>
      <w:r w:rsidR="00AD6DAA">
        <w:rPr>
          <w:rFonts w:ascii="Arial" w:hAnsi="Arial" w:cs="Arial"/>
          <w:szCs w:val="24"/>
        </w:rPr>
        <w:t xml:space="preserve"> </w:t>
      </w:r>
      <w:r w:rsidR="000F7516">
        <w:rPr>
          <w:rFonts w:ascii="Arial" w:hAnsi="Arial" w:cs="Arial"/>
          <w:szCs w:val="24"/>
        </w:rPr>
        <w:t>(</w:t>
      </w:r>
      <w:r w:rsidR="00CA5B45">
        <w:rPr>
          <w:rFonts w:ascii="Arial" w:hAnsi="Arial" w:cs="Arial"/>
          <w:szCs w:val="24"/>
        </w:rPr>
        <w:t xml:space="preserve">np. </w:t>
      </w:r>
      <w:r w:rsidR="000F7516">
        <w:rPr>
          <w:rFonts w:ascii="Arial" w:hAnsi="Arial" w:cs="Arial"/>
          <w:szCs w:val="24"/>
        </w:rPr>
        <w:t xml:space="preserve">rozrusznik, alternator, łożysko) </w:t>
      </w:r>
      <w:r w:rsidR="00AD6DAA">
        <w:rPr>
          <w:rFonts w:ascii="Arial" w:hAnsi="Arial" w:cs="Arial"/>
          <w:szCs w:val="24"/>
        </w:rPr>
        <w:t xml:space="preserve">lub w opakowaniach </w:t>
      </w:r>
      <w:r w:rsidR="00311598">
        <w:rPr>
          <w:rFonts w:ascii="Arial" w:hAnsi="Arial" w:cs="Arial"/>
          <w:szCs w:val="24"/>
        </w:rPr>
        <w:t>detalicznych handlowych</w:t>
      </w:r>
      <w:r w:rsidR="00334650">
        <w:rPr>
          <w:rFonts w:ascii="Arial" w:hAnsi="Arial" w:cs="Arial"/>
          <w:szCs w:val="24"/>
        </w:rPr>
        <w:t xml:space="preserve"> </w:t>
      </w:r>
      <w:r w:rsidR="00CA5B45">
        <w:rPr>
          <w:rFonts w:ascii="Arial" w:hAnsi="Arial" w:cs="Arial"/>
          <w:szCs w:val="24"/>
        </w:rPr>
        <w:t>(np. komplet klocków hamulcowych, komplet kluczy, komplet wierteł)</w:t>
      </w:r>
      <w:r w:rsidR="00311598">
        <w:rPr>
          <w:rFonts w:ascii="Arial" w:hAnsi="Arial" w:cs="Arial"/>
          <w:szCs w:val="24"/>
        </w:rPr>
        <w:t xml:space="preserve"> i ewidencjonowane w </w:t>
      </w:r>
      <w:r w:rsidR="00622BE7">
        <w:rPr>
          <w:rFonts w:ascii="Arial" w:hAnsi="Arial" w:cs="Arial"/>
          <w:szCs w:val="24"/>
        </w:rPr>
        <w:t xml:space="preserve">sztukach, kompletach co odpowiada definicji </w:t>
      </w:r>
      <w:r w:rsidR="00622BE7" w:rsidRPr="00622BE7">
        <w:rPr>
          <w:rFonts w:ascii="Arial" w:hAnsi="Arial" w:cs="Arial"/>
          <w:szCs w:val="24"/>
          <w:u w:val="single"/>
        </w:rPr>
        <w:t>jednostki handlowej sztukowej</w:t>
      </w:r>
      <w:r w:rsidR="00912725" w:rsidRPr="004873B5">
        <w:rPr>
          <w:rFonts w:ascii="Arial" w:hAnsi="Arial" w:cs="Arial"/>
          <w:szCs w:val="24"/>
        </w:rPr>
        <w:t xml:space="preserve"> – wyrób, materiał, produkt o stałej ilości</w:t>
      </w:r>
      <w:r w:rsidR="004873B5" w:rsidRPr="004873B5">
        <w:rPr>
          <w:rFonts w:ascii="Arial" w:hAnsi="Arial" w:cs="Arial"/>
          <w:szCs w:val="24"/>
        </w:rPr>
        <w:t>, dla którego jednostką miary są sztuki.</w:t>
      </w:r>
    </w:p>
    <w:p w:rsidR="002D58D3" w:rsidRDefault="009D7F6F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Podstawowym wymogiem </w:t>
      </w:r>
      <w:r w:rsidR="00AB2C30">
        <w:rPr>
          <w:rFonts w:ascii="Arial" w:hAnsi="Arial" w:cs="Arial"/>
          <w:szCs w:val="24"/>
        </w:rPr>
        <w:t xml:space="preserve">jednostki </w:t>
      </w:r>
      <w:r w:rsidR="0054106E">
        <w:rPr>
          <w:rFonts w:ascii="Arial" w:hAnsi="Arial" w:cs="Arial"/>
          <w:szCs w:val="24"/>
        </w:rPr>
        <w:t xml:space="preserve">handlowej </w:t>
      </w:r>
      <w:r w:rsidR="00694990">
        <w:rPr>
          <w:rFonts w:ascii="Arial" w:hAnsi="Arial" w:cs="Arial"/>
          <w:szCs w:val="24"/>
        </w:rPr>
        <w:t xml:space="preserve">sztukowej </w:t>
      </w:r>
      <w:r w:rsidR="00AB2C30">
        <w:rPr>
          <w:rFonts w:ascii="Arial" w:hAnsi="Arial" w:cs="Arial"/>
          <w:szCs w:val="24"/>
        </w:rPr>
        <w:t>jest konieczność</w:t>
      </w:r>
      <w:r w:rsidR="00694990">
        <w:rPr>
          <w:rFonts w:ascii="Arial" w:hAnsi="Arial" w:cs="Arial"/>
          <w:szCs w:val="24"/>
        </w:rPr>
        <w:t xml:space="preserve"> posiadania przez </w:t>
      </w:r>
      <w:r w:rsidR="002F6DEF">
        <w:rPr>
          <w:rFonts w:ascii="Arial" w:hAnsi="Arial" w:cs="Arial"/>
          <w:szCs w:val="24"/>
        </w:rPr>
        <w:t>wyrób (</w:t>
      </w:r>
      <w:r w:rsidR="00F80FA8">
        <w:rPr>
          <w:rFonts w:ascii="Arial" w:hAnsi="Arial" w:cs="Arial"/>
          <w:szCs w:val="24"/>
        </w:rPr>
        <w:t xml:space="preserve">wyroby), który jest </w:t>
      </w:r>
      <w:r w:rsidR="00694990">
        <w:rPr>
          <w:rFonts w:ascii="Arial" w:hAnsi="Arial" w:cs="Arial"/>
          <w:szCs w:val="24"/>
        </w:rPr>
        <w:t>przedmiot</w:t>
      </w:r>
      <w:r w:rsidR="00F80FA8">
        <w:rPr>
          <w:rFonts w:ascii="Arial" w:hAnsi="Arial" w:cs="Arial"/>
          <w:szCs w:val="24"/>
        </w:rPr>
        <w:t>em</w:t>
      </w:r>
      <w:r w:rsidR="00694990">
        <w:rPr>
          <w:rFonts w:ascii="Arial" w:hAnsi="Arial" w:cs="Arial"/>
          <w:szCs w:val="24"/>
        </w:rPr>
        <w:t xml:space="preserve"> umowy</w:t>
      </w:r>
      <w:r w:rsidR="002F6DEF">
        <w:rPr>
          <w:rFonts w:ascii="Arial" w:hAnsi="Arial" w:cs="Arial"/>
          <w:szCs w:val="24"/>
        </w:rPr>
        <w:t xml:space="preserve"> </w:t>
      </w:r>
      <w:r w:rsidR="002F6DEF" w:rsidRPr="00446BE7">
        <w:rPr>
          <w:rFonts w:ascii="Arial" w:hAnsi="Arial" w:cs="Arial"/>
          <w:szCs w:val="24"/>
          <w:u w:val="single"/>
        </w:rPr>
        <w:t xml:space="preserve">numeru GTIN wraz </w:t>
      </w:r>
      <w:r w:rsidR="00C80E6B" w:rsidRPr="00446BE7">
        <w:rPr>
          <w:rFonts w:ascii="Arial" w:hAnsi="Arial" w:cs="Arial"/>
          <w:szCs w:val="24"/>
          <w:u w:val="single"/>
        </w:rPr>
        <w:t>ze stosowną symboliką kodu kreskowego</w:t>
      </w:r>
      <w:r w:rsidR="00C80E6B">
        <w:rPr>
          <w:rFonts w:ascii="Arial" w:hAnsi="Arial" w:cs="Arial"/>
          <w:szCs w:val="24"/>
        </w:rPr>
        <w:t>.</w:t>
      </w:r>
    </w:p>
    <w:p w:rsidR="00C83D08" w:rsidRPr="009F5F5B" w:rsidRDefault="000B5F89" w:rsidP="001034A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="00E2430F">
        <w:rPr>
          <w:rFonts w:ascii="Arial" w:hAnsi="Arial" w:cs="Arial"/>
          <w:szCs w:val="24"/>
        </w:rPr>
        <w:t>przypadku, gdy</w:t>
      </w:r>
      <w:r>
        <w:rPr>
          <w:rFonts w:ascii="Arial" w:hAnsi="Arial" w:cs="Arial"/>
          <w:szCs w:val="24"/>
        </w:rPr>
        <w:t xml:space="preserve"> dostarczany </w:t>
      </w:r>
      <w:r w:rsidRPr="009F5F5B">
        <w:rPr>
          <w:rFonts w:ascii="Arial" w:hAnsi="Arial" w:cs="Arial"/>
          <w:szCs w:val="24"/>
        </w:rPr>
        <w:t>wyrób</w:t>
      </w:r>
      <w:r w:rsidR="0085543E" w:rsidRPr="009F5F5B">
        <w:rPr>
          <w:rFonts w:ascii="Arial" w:hAnsi="Arial" w:cs="Arial"/>
          <w:szCs w:val="24"/>
        </w:rPr>
        <w:t xml:space="preserve"> </w:t>
      </w:r>
      <w:r w:rsidR="003548CE" w:rsidRPr="009F5F5B">
        <w:rPr>
          <w:rFonts w:ascii="Arial" w:hAnsi="Arial" w:cs="Arial"/>
          <w:szCs w:val="24"/>
        </w:rPr>
        <w:t xml:space="preserve">(każda sztuka asortymentu) </w:t>
      </w:r>
      <w:r w:rsidR="005C3CF3" w:rsidRPr="009F5F5B">
        <w:rPr>
          <w:rFonts w:ascii="Arial" w:hAnsi="Arial" w:cs="Arial"/>
          <w:szCs w:val="24"/>
        </w:rPr>
        <w:t>jest</w:t>
      </w:r>
      <w:r w:rsidR="003548CE" w:rsidRPr="009F5F5B">
        <w:rPr>
          <w:rFonts w:ascii="Arial" w:hAnsi="Arial" w:cs="Arial"/>
          <w:szCs w:val="24"/>
        </w:rPr>
        <w:t xml:space="preserve"> </w:t>
      </w:r>
      <w:r w:rsidR="005C3CF3" w:rsidRPr="009F5F5B">
        <w:rPr>
          <w:rFonts w:ascii="Arial" w:hAnsi="Arial" w:cs="Arial"/>
          <w:szCs w:val="24"/>
        </w:rPr>
        <w:t xml:space="preserve">już </w:t>
      </w:r>
      <w:r w:rsidR="003548CE" w:rsidRPr="009F5F5B">
        <w:rPr>
          <w:rFonts w:ascii="Arial" w:hAnsi="Arial" w:cs="Arial"/>
          <w:szCs w:val="24"/>
        </w:rPr>
        <w:t>oznaczon</w:t>
      </w:r>
      <w:r w:rsidR="0054355F" w:rsidRPr="009F5F5B">
        <w:rPr>
          <w:rFonts w:ascii="Arial" w:hAnsi="Arial" w:cs="Arial"/>
          <w:szCs w:val="24"/>
        </w:rPr>
        <w:t>y</w:t>
      </w:r>
      <w:r w:rsidR="003548CE" w:rsidRPr="009F5F5B">
        <w:rPr>
          <w:rFonts w:ascii="Arial" w:hAnsi="Arial" w:cs="Arial"/>
          <w:szCs w:val="24"/>
        </w:rPr>
        <w:t xml:space="preserve"> numerem GTIN </w:t>
      </w:r>
      <w:r w:rsidR="006D1905" w:rsidRPr="009F5F5B">
        <w:rPr>
          <w:rFonts w:ascii="Arial" w:hAnsi="Arial" w:cs="Arial"/>
          <w:szCs w:val="24"/>
        </w:rPr>
        <w:t xml:space="preserve">nie wymaga się </w:t>
      </w:r>
      <w:r w:rsidR="00F44FF2" w:rsidRPr="009F5F5B">
        <w:rPr>
          <w:rFonts w:ascii="Arial" w:hAnsi="Arial" w:cs="Arial"/>
          <w:szCs w:val="24"/>
        </w:rPr>
        <w:t xml:space="preserve">od </w:t>
      </w:r>
      <w:r w:rsidR="006D1905" w:rsidRPr="009F5F5B">
        <w:rPr>
          <w:rFonts w:ascii="Arial" w:hAnsi="Arial" w:cs="Arial"/>
          <w:szCs w:val="24"/>
        </w:rPr>
        <w:t>Wykonawc</w:t>
      </w:r>
      <w:r w:rsidR="00F44FF2" w:rsidRPr="009F5F5B">
        <w:rPr>
          <w:rFonts w:ascii="Arial" w:hAnsi="Arial" w:cs="Arial"/>
          <w:szCs w:val="24"/>
        </w:rPr>
        <w:t>y</w:t>
      </w:r>
      <w:r w:rsidR="006D1905" w:rsidRPr="009F5F5B">
        <w:rPr>
          <w:rFonts w:ascii="Arial" w:hAnsi="Arial" w:cs="Arial"/>
          <w:szCs w:val="24"/>
        </w:rPr>
        <w:t xml:space="preserve"> </w:t>
      </w:r>
      <w:r w:rsidR="00F47128" w:rsidRPr="009F5F5B">
        <w:rPr>
          <w:rFonts w:ascii="Arial" w:hAnsi="Arial" w:cs="Arial"/>
          <w:szCs w:val="24"/>
        </w:rPr>
        <w:t>wystawienia dodatkowej etykiety logistycznej GS1-128.</w:t>
      </w:r>
    </w:p>
    <w:p w:rsidR="004E1302" w:rsidRPr="00FC2E8F" w:rsidRDefault="004E1302" w:rsidP="001034AE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 w:rsidRPr="009F5F5B">
        <w:rPr>
          <w:rFonts w:ascii="Arial" w:hAnsi="Arial" w:cs="Arial"/>
          <w:szCs w:val="24"/>
        </w:rPr>
        <w:t xml:space="preserve">W </w:t>
      </w:r>
      <w:r w:rsidR="00E2430F" w:rsidRPr="009F5F5B">
        <w:rPr>
          <w:rFonts w:ascii="Arial" w:hAnsi="Arial" w:cs="Arial"/>
          <w:szCs w:val="24"/>
        </w:rPr>
        <w:t>przypadku, gdy</w:t>
      </w:r>
      <w:r w:rsidRPr="009F5F5B">
        <w:rPr>
          <w:rFonts w:ascii="Arial" w:hAnsi="Arial" w:cs="Arial"/>
          <w:szCs w:val="24"/>
        </w:rPr>
        <w:t xml:space="preserve"> dostarczany wyrób (każda sztuka asortymentu) </w:t>
      </w:r>
      <w:r w:rsidR="008E2A88">
        <w:rPr>
          <w:rFonts w:ascii="Arial" w:hAnsi="Arial" w:cs="Arial"/>
          <w:szCs w:val="24"/>
        </w:rPr>
        <w:t>będącym wyrobem detalicznym</w:t>
      </w:r>
      <w:r w:rsidR="0018330E">
        <w:rPr>
          <w:rFonts w:ascii="Arial" w:hAnsi="Arial" w:cs="Arial"/>
          <w:szCs w:val="24"/>
        </w:rPr>
        <w:t xml:space="preserve"> lub będący w opakowaniach handlowych detalicznych </w:t>
      </w:r>
      <w:r w:rsidR="00B92926">
        <w:rPr>
          <w:rFonts w:ascii="Arial" w:hAnsi="Arial" w:cs="Arial"/>
          <w:szCs w:val="24"/>
        </w:rPr>
        <w:t xml:space="preserve">nie </w:t>
      </w:r>
      <w:r w:rsidR="00436743">
        <w:rPr>
          <w:rFonts w:ascii="Arial" w:hAnsi="Arial" w:cs="Arial"/>
          <w:szCs w:val="24"/>
        </w:rPr>
        <w:t>posiadają</w:t>
      </w:r>
      <w:r w:rsidR="00B92926">
        <w:rPr>
          <w:rFonts w:ascii="Arial" w:hAnsi="Arial" w:cs="Arial"/>
          <w:szCs w:val="24"/>
        </w:rPr>
        <w:t xml:space="preserve"> naniesionych na sobie</w:t>
      </w:r>
      <w:r w:rsidR="00E052E1">
        <w:rPr>
          <w:rFonts w:ascii="Arial" w:hAnsi="Arial" w:cs="Arial"/>
          <w:szCs w:val="24"/>
        </w:rPr>
        <w:t xml:space="preserve"> numerów GTIN Wykonawca </w:t>
      </w:r>
      <w:r w:rsidR="0069631F">
        <w:rPr>
          <w:rFonts w:ascii="Arial" w:hAnsi="Arial" w:cs="Arial"/>
          <w:szCs w:val="24"/>
        </w:rPr>
        <w:t xml:space="preserve">zobowiązany jest do oznaczenia wyrobów </w:t>
      </w:r>
      <w:r w:rsidR="0069631F" w:rsidRPr="0054355F">
        <w:rPr>
          <w:rFonts w:ascii="Arial" w:hAnsi="Arial" w:cs="Arial"/>
          <w:szCs w:val="24"/>
          <w:u w:val="single"/>
        </w:rPr>
        <w:t>etykietą logistyczną GS1-128.</w:t>
      </w:r>
    </w:p>
    <w:p w:rsidR="00871B82" w:rsidRDefault="00197849" w:rsidP="001034AE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436743">
        <w:rPr>
          <w:rFonts w:ascii="Arial" w:hAnsi="Arial" w:cs="Arial"/>
          <w:u w:val="single"/>
        </w:rPr>
        <w:t>Dla jednostek handlowych sztukowych</w:t>
      </w:r>
      <w:r w:rsidR="007B1038" w:rsidRPr="00436743">
        <w:rPr>
          <w:rFonts w:ascii="Arial" w:hAnsi="Arial" w:cs="Arial"/>
        </w:rPr>
        <w:t xml:space="preserve"> </w:t>
      </w:r>
      <w:r w:rsidR="00446BE7" w:rsidRPr="00436743">
        <w:rPr>
          <w:rFonts w:ascii="Arial" w:hAnsi="Arial" w:cs="Arial"/>
        </w:rPr>
        <w:t xml:space="preserve">– opakowań niedetalicznych, </w:t>
      </w:r>
      <w:r w:rsidR="001F2E41" w:rsidRPr="00436743">
        <w:rPr>
          <w:rFonts w:ascii="Arial" w:hAnsi="Arial" w:cs="Arial"/>
        </w:rPr>
        <w:t>jednostkowych i zbiorczych</w:t>
      </w:r>
      <w:r w:rsidR="00DB665F" w:rsidRPr="00436743">
        <w:rPr>
          <w:rFonts w:ascii="Arial" w:hAnsi="Arial" w:cs="Arial"/>
        </w:rPr>
        <w:t xml:space="preserve">, niebędącymi jednostkami logistycznymi (np. dostawa 2-ch </w:t>
      </w:r>
      <w:r w:rsidR="00010F57" w:rsidRPr="00436743">
        <w:rPr>
          <w:rFonts w:ascii="Arial" w:hAnsi="Arial" w:cs="Arial"/>
        </w:rPr>
        <w:t xml:space="preserve">żarówek nieoznaczonych numerem GTIN z opakowania zbiorczego handlowego </w:t>
      </w:r>
      <w:r w:rsidR="00871B82" w:rsidRPr="00436743">
        <w:rPr>
          <w:rFonts w:ascii="Arial" w:hAnsi="Arial" w:cs="Arial"/>
        </w:rPr>
        <w:t xml:space="preserve">zawierającego </w:t>
      </w:r>
      <w:r w:rsidR="004C4BF8" w:rsidRPr="00436743">
        <w:rPr>
          <w:rFonts w:ascii="Arial" w:hAnsi="Arial" w:cs="Arial"/>
        </w:rPr>
        <w:t xml:space="preserve">np. </w:t>
      </w:r>
      <w:r w:rsidR="00871B82" w:rsidRPr="00436743">
        <w:rPr>
          <w:rFonts w:ascii="Arial" w:hAnsi="Arial" w:cs="Arial"/>
        </w:rPr>
        <w:t xml:space="preserve">10 szt.) </w:t>
      </w:r>
      <w:r w:rsidR="006E04A5">
        <w:rPr>
          <w:rFonts w:ascii="Arial" w:hAnsi="Arial" w:cs="Arial"/>
        </w:rPr>
        <w:t>wymagane</w:t>
      </w:r>
      <w:r w:rsidR="00871B82" w:rsidRPr="00436743">
        <w:rPr>
          <w:rFonts w:ascii="Arial" w:hAnsi="Arial" w:cs="Arial"/>
        </w:rPr>
        <w:t xml:space="preserve"> jest oznaczenie wyrobów przez Wykonawcę etykietą logistyczną GS1-128 </w:t>
      </w:r>
      <w:r w:rsidR="00AC693E">
        <w:rPr>
          <w:rFonts w:ascii="Arial" w:hAnsi="Arial" w:cs="Arial"/>
        </w:rPr>
        <w:br/>
      </w:r>
      <w:r w:rsidR="00871B82" w:rsidRPr="00436743">
        <w:rPr>
          <w:rFonts w:ascii="Arial" w:hAnsi="Arial" w:cs="Arial"/>
        </w:rPr>
        <w:t>z użyciem Identyfikatora Zastosowań (IZ), która powinn</w:t>
      </w:r>
      <w:r w:rsidR="00A53B2B">
        <w:rPr>
          <w:rFonts w:ascii="Arial" w:hAnsi="Arial" w:cs="Arial"/>
        </w:rPr>
        <w:t xml:space="preserve">a spełniać wymagania opisane w </w:t>
      </w:r>
      <w:r w:rsidR="00871B82" w:rsidRPr="00436743">
        <w:rPr>
          <w:rFonts w:ascii="Arial" w:hAnsi="Arial" w:cs="Arial"/>
        </w:rPr>
        <w:t>§ 4.1.ppkt 5) załącznika do decyzji 3/MON</w:t>
      </w:r>
      <w:r w:rsidR="004D1FB2" w:rsidRPr="00436743">
        <w:rPr>
          <w:rFonts w:ascii="Arial" w:hAnsi="Arial" w:cs="Arial"/>
        </w:rPr>
        <w:t xml:space="preserve"> </w:t>
      </w:r>
      <w:r w:rsidR="00AC693E">
        <w:rPr>
          <w:rFonts w:ascii="Arial" w:hAnsi="Arial" w:cs="Arial"/>
        </w:rPr>
        <w:br/>
      </w:r>
      <w:r w:rsidR="00C41431" w:rsidRPr="00436743">
        <w:rPr>
          <w:rFonts w:ascii="Arial" w:hAnsi="Arial" w:cs="Arial"/>
        </w:rPr>
        <w:t xml:space="preserve">i zaliczona do Grupy materiałowej 5 </w:t>
      </w:r>
      <w:r w:rsidR="004D1FB2" w:rsidRPr="00436743">
        <w:rPr>
          <w:rFonts w:ascii="Arial" w:hAnsi="Arial" w:cs="Arial"/>
        </w:rPr>
        <w:t>a mianowicie</w:t>
      </w:r>
      <w:r w:rsidR="00871B82" w:rsidRPr="00436743">
        <w:rPr>
          <w:rFonts w:ascii="Arial" w:hAnsi="Arial" w:cs="Arial"/>
        </w:rPr>
        <w:t>: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GTIN wyrobu z IZ 01;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seryjny (egzemplarza) z IZ 21 dla wyrobów produkowanych z rozróżnieniem numeru seryjnego;</w:t>
      </w:r>
    </w:p>
    <w:p w:rsidR="00E60358" w:rsidRDefault="00E60358" w:rsidP="001034AE">
      <w:pPr>
        <w:pStyle w:val="Akapitzlist"/>
        <w:numPr>
          <w:ilvl w:val="0"/>
          <w:numId w:val="7"/>
        </w:numPr>
        <w:ind w:left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 dla wyrobów produkowanych z rozróżnieniem partii;</w:t>
      </w:r>
    </w:p>
    <w:p w:rsidR="00E60358" w:rsidRDefault="00E60358" w:rsidP="001034AE">
      <w:pPr>
        <w:pStyle w:val="Akapitzlist"/>
        <w:numPr>
          <w:ilvl w:val="0"/>
          <w:numId w:val="7"/>
        </w:numPr>
        <w:spacing w:after="240"/>
        <w:ind w:left="1843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ważności z IZ 17 (nieobowiązkowo).</w:t>
      </w:r>
    </w:p>
    <w:p w:rsidR="00700F40" w:rsidRDefault="00A6571C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>Identyfikator Zastosowań (IZ) szczegółowo określony jest w Podręczniku Stosowania Systemu GS1 Instytutu Logi</w:t>
      </w:r>
      <w:r w:rsidR="00A24074">
        <w:rPr>
          <w:rFonts w:ascii="Arial" w:hAnsi="Arial" w:cs="Arial"/>
          <w:i/>
          <w:szCs w:val="24"/>
        </w:rPr>
        <w:t>styki i Magazynowania w Poznaniu.</w:t>
      </w:r>
    </w:p>
    <w:p w:rsidR="00700F40" w:rsidRPr="00A24074" w:rsidRDefault="00700F40" w:rsidP="00A24074">
      <w:pPr>
        <w:pStyle w:val="Akapitzlist"/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A6571C" w:rsidRDefault="00A6571C" w:rsidP="00381840">
      <w:pPr>
        <w:pStyle w:val="Akapitzlist"/>
        <w:numPr>
          <w:ilvl w:val="0"/>
          <w:numId w:val="0"/>
        </w:numPr>
        <w:spacing w:after="120" w:line="276" w:lineRule="auto"/>
        <w:ind w:left="709" w:hanging="709"/>
        <w:jc w:val="both"/>
        <w:rPr>
          <w:rFonts w:ascii="Arial" w:hAnsi="Arial" w:cs="Arial"/>
          <w:i/>
          <w:szCs w:val="24"/>
        </w:rPr>
      </w:pPr>
      <w:r w:rsidRPr="00A6571C">
        <w:rPr>
          <w:rFonts w:ascii="Arial" w:hAnsi="Arial" w:cs="Arial"/>
          <w:i/>
          <w:szCs w:val="24"/>
        </w:rPr>
        <w:t xml:space="preserve">Przykład etykiety </w:t>
      </w:r>
      <w:r w:rsidR="00F11597">
        <w:rPr>
          <w:rFonts w:ascii="Arial" w:hAnsi="Arial" w:cs="Arial"/>
          <w:i/>
          <w:szCs w:val="24"/>
        </w:rPr>
        <w:t xml:space="preserve">dla 5 grupy materiałowej bez wskazania JIM </w:t>
      </w:r>
      <w:r w:rsidR="00466D26">
        <w:rPr>
          <w:rFonts w:ascii="Arial" w:hAnsi="Arial" w:cs="Arial"/>
          <w:i/>
          <w:szCs w:val="24"/>
        </w:rPr>
        <w:t>i NSN</w:t>
      </w:r>
    </w:p>
    <w:p w:rsidR="00466D26" w:rsidRPr="00A6571C" w:rsidRDefault="00466D26" w:rsidP="00CD0F0A">
      <w:pPr>
        <w:pStyle w:val="Akapitzlist"/>
        <w:numPr>
          <w:ilvl w:val="0"/>
          <w:numId w:val="0"/>
        </w:numPr>
        <w:spacing w:after="120"/>
        <w:ind w:left="709" w:hanging="709"/>
        <w:jc w:val="both"/>
        <w:rPr>
          <w:rFonts w:ascii="Arial" w:hAnsi="Arial" w:cs="Arial"/>
          <w:i/>
          <w:szCs w:val="24"/>
        </w:rPr>
      </w:pPr>
    </w:p>
    <w:p w:rsidR="00A6571C" w:rsidRDefault="00F11597" w:rsidP="00DD06F3">
      <w:pPr>
        <w:pStyle w:val="Akapitzlist"/>
        <w:numPr>
          <w:ilvl w:val="0"/>
          <w:numId w:val="0"/>
        </w:numPr>
        <w:spacing w:after="120"/>
        <w:ind w:left="184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76793" cy="1586753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2" cy="161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82" w:rsidRDefault="00335BBB" w:rsidP="00CD0F0A">
      <w:pPr>
        <w:tabs>
          <w:tab w:val="clear" w:pos="6262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CD0F0A">
        <w:rPr>
          <w:rFonts w:ascii="Arial" w:hAnsi="Arial" w:cs="Arial"/>
          <w:szCs w:val="24"/>
          <w:u w:val="single"/>
        </w:rPr>
        <w:lastRenderedPageBreak/>
        <w:t xml:space="preserve">Dla jednostek </w:t>
      </w:r>
      <w:r w:rsidR="0028216E" w:rsidRPr="008A0141">
        <w:rPr>
          <w:rFonts w:ascii="Arial" w:hAnsi="Arial" w:cs="Arial"/>
          <w:szCs w:val="24"/>
          <w:u w:val="single"/>
        </w:rPr>
        <w:t xml:space="preserve">logistycznych będącymi jednocześnie </w:t>
      </w:r>
      <w:r w:rsidR="00603D99" w:rsidRPr="008A0141">
        <w:rPr>
          <w:rFonts w:ascii="Arial" w:hAnsi="Arial" w:cs="Arial"/>
          <w:szCs w:val="24"/>
          <w:u w:val="single"/>
        </w:rPr>
        <w:t>handlowymi</w:t>
      </w:r>
      <w:r w:rsidR="00603D99" w:rsidRPr="00CD0F0A">
        <w:rPr>
          <w:rFonts w:ascii="Arial" w:hAnsi="Arial" w:cs="Arial"/>
          <w:szCs w:val="24"/>
        </w:rPr>
        <w:t xml:space="preserve">, </w:t>
      </w:r>
      <w:r w:rsidR="00AC693E">
        <w:rPr>
          <w:rFonts w:ascii="Arial" w:hAnsi="Arial" w:cs="Arial"/>
          <w:szCs w:val="24"/>
        </w:rPr>
        <w:br/>
      </w:r>
      <w:r w:rsidR="005E6919">
        <w:rPr>
          <w:rFonts w:ascii="Arial" w:hAnsi="Arial" w:cs="Arial"/>
          <w:szCs w:val="24"/>
        </w:rPr>
        <w:t>(</w:t>
      </w:r>
      <w:r w:rsidR="00E6486F" w:rsidRPr="00CD0F0A">
        <w:rPr>
          <w:rFonts w:ascii="Arial" w:hAnsi="Arial" w:cs="Arial"/>
          <w:szCs w:val="24"/>
        </w:rPr>
        <w:t xml:space="preserve">np. </w:t>
      </w:r>
      <w:r w:rsidR="00590EE9" w:rsidRPr="00CD0F0A">
        <w:rPr>
          <w:rFonts w:ascii="Arial" w:hAnsi="Arial" w:cs="Arial"/>
          <w:szCs w:val="24"/>
        </w:rPr>
        <w:t>dostawa jednej pompy wtryskowej</w:t>
      </w:r>
      <w:r w:rsidR="00FD4D8C" w:rsidRPr="00CD0F0A">
        <w:rPr>
          <w:rFonts w:ascii="Arial" w:hAnsi="Arial" w:cs="Arial"/>
          <w:szCs w:val="24"/>
        </w:rPr>
        <w:t>, podnośnika</w:t>
      </w:r>
      <w:r w:rsidR="005E6919">
        <w:rPr>
          <w:rFonts w:ascii="Arial" w:hAnsi="Arial" w:cs="Arial"/>
          <w:szCs w:val="24"/>
        </w:rPr>
        <w:t>)</w:t>
      </w:r>
      <w:r w:rsidR="00FD4D8C" w:rsidRPr="00CD0F0A">
        <w:rPr>
          <w:rFonts w:ascii="Arial" w:hAnsi="Arial" w:cs="Arial"/>
          <w:szCs w:val="24"/>
        </w:rPr>
        <w:t xml:space="preserve"> nieoznaczonej </w:t>
      </w:r>
      <w:r w:rsidR="00590EE9" w:rsidRPr="00CD0F0A">
        <w:rPr>
          <w:rFonts w:ascii="Arial" w:hAnsi="Arial" w:cs="Arial"/>
          <w:szCs w:val="24"/>
        </w:rPr>
        <w:t>numerem GTIN</w:t>
      </w:r>
      <w:r w:rsidR="0099784A" w:rsidRPr="00CD0F0A">
        <w:rPr>
          <w:rFonts w:ascii="Arial" w:hAnsi="Arial" w:cs="Arial"/>
          <w:szCs w:val="24"/>
        </w:rPr>
        <w:t>. Dla tych wyrobów</w:t>
      </w:r>
      <w:r w:rsidR="00FD4D8C" w:rsidRPr="00CD0F0A">
        <w:rPr>
          <w:rFonts w:ascii="Arial" w:hAnsi="Arial" w:cs="Arial"/>
          <w:szCs w:val="24"/>
        </w:rPr>
        <w:t xml:space="preserve"> </w:t>
      </w:r>
      <w:r w:rsidR="0059042E">
        <w:rPr>
          <w:rFonts w:ascii="Arial" w:hAnsi="Arial" w:cs="Arial"/>
          <w:szCs w:val="24"/>
        </w:rPr>
        <w:t>wymagane</w:t>
      </w:r>
      <w:r w:rsidR="00DA66C8" w:rsidRPr="00CD0F0A">
        <w:rPr>
          <w:rFonts w:ascii="Arial" w:hAnsi="Arial" w:cs="Arial"/>
          <w:szCs w:val="24"/>
        </w:rPr>
        <w:t xml:space="preserve"> jest oznaczenie </w:t>
      </w:r>
      <w:r w:rsidR="0099784A" w:rsidRPr="00CD0F0A">
        <w:rPr>
          <w:rFonts w:ascii="Arial" w:hAnsi="Arial" w:cs="Arial"/>
          <w:szCs w:val="24"/>
        </w:rPr>
        <w:t>ich</w:t>
      </w:r>
      <w:r w:rsidR="00DA66C8" w:rsidRPr="00CD0F0A">
        <w:rPr>
          <w:rFonts w:ascii="Arial" w:hAnsi="Arial" w:cs="Arial"/>
          <w:szCs w:val="24"/>
        </w:rPr>
        <w:t xml:space="preserve"> przez Wykonawcę etykietą logistyczną GS1-128 z użyciem Identyfikatora Zastosowań (IZ), która powinna spełniać wymagania opisane w  § 4.4.ppkt 5) załącznika do decyzji 3/MON</w:t>
      </w:r>
      <w:r w:rsidR="004D1FB2" w:rsidRPr="00CD0F0A">
        <w:rPr>
          <w:rFonts w:ascii="Arial" w:hAnsi="Arial" w:cs="Arial"/>
          <w:szCs w:val="24"/>
        </w:rPr>
        <w:t xml:space="preserve"> </w:t>
      </w:r>
      <w:r w:rsidR="009D3753" w:rsidRPr="00436743">
        <w:rPr>
          <w:rFonts w:ascii="Arial" w:hAnsi="Arial" w:cs="Arial"/>
        </w:rPr>
        <w:t xml:space="preserve">i zaliczona do Grupy materiałowej 5 </w:t>
      </w:r>
      <w:r w:rsidR="00AC693E">
        <w:rPr>
          <w:rFonts w:ascii="Arial" w:hAnsi="Arial" w:cs="Arial"/>
        </w:rPr>
        <w:br/>
      </w:r>
      <w:r w:rsidR="009D3753" w:rsidRPr="00436743">
        <w:rPr>
          <w:rFonts w:ascii="Arial" w:hAnsi="Arial" w:cs="Arial"/>
        </w:rPr>
        <w:t>a mianowicie:</w:t>
      </w:r>
    </w:p>
    <w:p w:rsidR="00BA6D7F" w:rsidRDefault="00F224C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</w:t>
      </w:r>
      <w:r w:rsidR="00E2430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00</w:t>
      </w:r>
      <w:r w:rsidR="00BA6D7F">
        <w:rPr>
          <w:rFonts w:ascii="Arial" w:hAnsi="Arial" w:cs="Arial"/>
          <w:szCs w:val="24"/>
        </w:rPr>
        <w:t>;</w:t>
      </w:r>
    </w:p>
    <w:p w:rsidR="007933E6" w:rsidRDefault="007933E6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</w:t>
      </w:r>
      <w:r w:rsidR="00933F14">
        <w:rPr>
          <w:rFonts w:ascii="Arial" w:hAnsi="Arial" w:cs="Arial"/>
          <w:szCs w:val="24"/>
        </w:rPr>
        <w:t xml:space="preserve">logistyczną </w:t>
      </w:r>
      <w:r w:rsidR="00AC693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BA6D7F" w:rsidRDefault="00BA6D7F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seryjny (egzemplarza) z IZ 21</w:t>
      </w:r>
      <w:r w:rsidR="003A1EBA">
        <w:rPr>
          <w:rFonts w:ascii="Arial" w:hAnsi="Arial" w:cs="Arial"/>
          <w:szCs w:val="24"/>
        </w:rPr>
        <w:t xml:space="preserve"> </w:t>
      </w:r>
      <w:r w:rsidR="006D5CC7">
        <w:rPr>
          <w:rFonts w:ascii="Arial" w:hAnsi="Arial" w:cs="Arial"/>
          <w:szCs w:val="24"/>
        </w:rPr>
        <w:t xml:space="preserve">jeżeli </w:t>
      </w:r>
      <w:r w:rsidR="00FF5304">
        <w:rPr>
          <w:rFonts w:ascii="Arial" w:hAnsi="Arial" w:cs="Arial"/>
          <w:szCs w:val="24"/>
        </w:rPr>
        <w:t>występuje</w:t>
      </w:r>
      <w:r w:rsidR="006D5CC7">
        <w:rPr>
          <w:rFonts w:ascii="Arial" w:hAnsi="Arial" w:cs="Arial"/>
          <w:szCs w:val="24"/>
        </w:rPr>
        <w:t xml:space="preserve"> </w:t>
      </w:r>
      <w:r w:rsidR="003A1EBA">
        <w:rPr>
          <w:rFonts w:ascii="Arial" w:hAnsi="Arial" w:cs="Arial"/>
          <w:szCs w:val="24"/>
        </w:rPr>
        <w:t>(</w:t>
      </w:r>
      <w:r w:rsidR="00FF5304">
        <w:rPr>
          <w:rFonts w:ascii="Arial" w:hAnsi="Arial" w:cs="Arial"/>
          <w:szCs w:val="24"/>
        </w:rPr>
        <w:t xml:space="preserve">nr VIN dla </w:t>
      </w:r>
      <w:r w:rsidR="006D5CC7">
        <w:rPr>
          <w:rFonts w:ascii="Arial" w:hAnsi="Arial" w:cs="Arial"/>
          <w:szCs w:val="24"/>
        </w:rPr>
        <w:t>pojazdów</w:t>
      </w:r>
      <w:r w:rsidR="003A1EBA">
        <w:rPr>
          <w:rFonts w:ascii="Arial" w:hAnsi="Arial" w:cs="Arial"/>
          <w:szCs w:val="24"/>
        </w:rPr>
        <w:t>)</w:t>
      </w:r>
      <w:r w:rsidR="006D5CC7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FF5304" w:rsidRDefault="00FF5304" w:rsidP="00E6236E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 – data ważności z IZ 17</w:t>
      </w:r>
      <w:r w:rsidR="00934D67">
        <w:rPr>
          <w:rFonts w:ascii="Arial" w:hAnsi="Arial" w:cs="Arial"/>
          <w:szCs w:val="24"/>
        </w:rPr>
        <w:t xml:space="preserve"> (nieobowiązkowo)</w:t>
      </w:r>
      <w:r w:rsidR="00D3561F">
        <w:rPr>
          <w:rFonts w:ascii="Arial" w:hAnsi="Arial" w:cs="Arial"/>
          <w:szCs w:val="24"/>
        </w:rPr>
        <w:t xml:space="preserve"> obowiązkowo dla farb, akumulatorów, baterii lub innych wyrobów ulegających procesowi starzenia</w:t>
      </w:r>
      <w:r w:rsidR="00934D67">
        <w:rPr>
          <w:rFonts w:ascii="Arial" w:hAnsi="Arial" w:cs="Arial"/>
          <w:szCs w:val="24"/>
        </w:rPr>
        <w:t xml:space="preserve">; </w:t>
      </w:r>
    </w:p>
    <w:p w:rsidR="00BA6D7F" w:rsidRDefault="00BA6D7F" w:rsidP="00E6236E">
      <w:pPr>
        <w:pStyle w:val="Akapitzlist"/>
        <w:numPr>
          <w:ilvl w:val="0"/>
          <w:numId w:val="7"/>
        </w:numPr>
        <w:spacing w:before="120"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partii z IZ 10</w:t>
      </w:r>
      <w:r w:rsidR="00C452C4">
        <w:rPr>
          <w:rFonts w:ascii="Arial" w:hAnsi="Arial" w:cs="Arial"/>
          <w:szCs w:val="24"/>
        </w:rPr>
        <w:t>.</w:t>
      </w:r>
    </w:p>
    <w:p w:rsidR="002F30DA" w:rsidRDefault="002F30DA" w:rsidP="00E6236E">
      <w:pPr>
        <w:pStyle w:val="Akapitzlist"/>
        <w:numPr>
          <w:ilvl w:val="0"/>
          <w:numId w:val="0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Oraz dodatkowo:</w:t>
      </w:r>
    </w:p>
    <w:p w:rsidR="00BA6D7F" w:rsidRDefault="001F64C6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Jednolity Indeks Materiałowy </w:t>
      </w:r>
      <w:r w:rsidR="004333B4">
        <w:rPr>
          <w:rFonts w:ascii="Arial" w:hAnsi="Arial" w:cs="Arial"/>
          <w:szCs w:val="24"/>
        </w:rPr>
        <w:t>(</w:t>
      </w:r>
      <w:r w:rsidR="00906A33">
        <w:rPr>
          <w:rFonts w:ascii="Arial" w:hAnsi="Arial" w:cs="Arial"/>
          <w:szCs w:val="24"/>
        </w:rPr>
        <w:t>JIM</w:t>
      </w:r>
      <w:r w:rsidR="004333B4">
        <w:rPr>
          <w:rFonts w:ascii="Arial" w:hAnsi="Arial" w:cs="Arial"/>
          <w:szCs w:val="24"/>
        </w:rPr>
        <w:t>)</w:t>
      </w:r>
      <w:r w:rsidR="00906A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przekazany przez</w:t>
      </w:r>
      <w:r w:rsidR="003E0559">
        <w:rPr>
          <w:rFonts w:ascii="Arial" w:hAnsi="Arial" w:cs="Arial"/>
          <w:szCs w:val="24"/>
        </w:rPr>
        <w:t xml:space="preserve"> Zamawiającego Wykonawcy;</w:t>
      </w:r>
    </w:p>
    <w:p w:rsidR="002F30DA" w:rsidRDefault="005E0304" w:rsidP="00E6236E">
      <w:pPr>
        <w:pStyle w:val="Akapitzlist"/>
        <w:numPr>
          <w:ilvl w:val="0"/>
          <w:numId w:val="7"/>
        </w:numPr>
        <w:spacing w:after="120"/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Unikalny numer</w:t>
      </w:r>
      <w:r w:rsidR="00EC3D5F">
        <w:rPr>
          <w:rFonts w:ascii="Arial" w:hAnsi="Arial" w:cs="Arial"/>
          <w:szCs w:val="24"/>
        </w:rPr>
        <w:t xml:space="preserve"> magazynowy NATO </w:t>
      </w:r>
      <w:r w:rsidR="004333B4">
        <w:rPr>
          <w:rFonts w:ascii="Arial" w:hAnsi="Arial" w:cs="Arial"/>
          <w:szCs w:val="24"/>
        </w:rPr>
        <w:t>(</w:t>
      </w:r>
      <w:r w:rsidR="00EC3D5F">
        <w:rPr>
          <w:rFonts w:ascii="Arial" w:hAnsi="Arial" w:cs="Arial"/>
          <w:szCs w:val="24"/>
        </w:rPr>
        <w:t>NSN</w:t>
      </w:r>
      <w:r w:rsidR="004333B4">
        <w:rPr>
          <w:rFonts w:ascii="Arial" w:hAnsi="Arial" w:cs="Arial"/>
          <w:szCs w:val="24"/>
        </w:rPr>
        <w:t>)</w:t>
      </w:r>
      <w:r w:rsidR="00EC3D5F">
        <w:rPr>
          <w:rFonts w:ascii="Arial" w:hAnsi="Arial" w:cs="Arial"/>
          <w:szCs w:val="24"/>
        </w:rPr>
        <w:t xml:space="preserve"> (ang. NATO Stock </w:t>
      </w:r>
      <w:proofErr w:type="spellStart"/>
      <w:r w:rsidR="00EC3D5F">
        <w:rPr>
          <w:rFonts w:ascii="Arial" w:hAnsi="Arial" w:cs="Arial"/>
          <w:szCs w:val="24"/>
        </w:rPr>
        <w:t>Number</w:t>
      </w:r>
      <w:proofErr w:type="spellEnd"/>
      <w:r w:rsidR="00EC3D5F">
        <w:rPr>
          <w:rFonts w:ascii="Arial" w:hAnsi="Arial" w:cs="Arial"/>
          <w:szCs w:val="24"/>
        </w:rPr>
        <w:t xml:space="preserve">) – </w:t>
      </w:r>
      <w:r w:rsidR="00C452C4">
        <w:rPr>
          <w:rFonts w:ascii="Arial" w:hAnsi="Arial" w:cs="Arial"/>
          <w:szCs w:val="24"/>
        </w:rPr>
        <w:t xml:space="preserve">przekazany przez Zamawiającego Wykonawcy </w:t>
      </w:r>
      <w:r w:rsidR="00EC3D5F">
        <w:rPr>
          <w:rFonts w:ascii="Arial" w:hAnsi="Arial" w:cs="Arial"/>
          <w:szCs w:val="24"/>
        </w:rPr>
        <w:t>o ile został nadany</w:t>
      </w:r>
      <w:r w:rsidR="00C452C4">
        <w:rPr>
          <w:rFonts w:ascii="Arial" w:hAnsi="Arial" w:cs="Arial"/>
          <w:szCs w:val="24"/>
        </w:rPr>
        <w:t>.</w:t>
      </w:r>
    </w:p>
    <w:p w:rsidR="000E6A9D" w:rsidRDefault="00C152DF" w:rsidP="008B27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="000E6A9D" w:rsidRPr="000E6A9D">
        <w:rPr>
          <w:rFonts w:ascii="Arial" w:hAnsi="Arial" w:cs="Arial"/>
          <w:i/>
          <w:szCs w:val="24"/>
        </w:rPr>
        <w:t>dla 5 grupy materiałowej bez wskazania JIM i NSN</w:t>
      </w:r>
    </w:p>
    <w:p w:rsidR="00BA6D7F" w:rsidRDefault="00906A33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144987" cy="154559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6" cy="15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F7" w:rsidRDefault="00D06BF7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</w:p>
    <w:p w:rsidR="008A7176" w:rsidRDefault="008A7176" w:rsidP="008A7176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 w:rsidR="007F6EEB"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 w:rsidR="007F6EEB"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D04979" w:rsidRDefault="00D04979" w:rsidP="00906A33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383527" cy="18580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74" cy="1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Default="00A574EA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1458B2" w:rsidRDefault="001458B2" w:rsidP="001458B2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</w:p>
    <w:p w:rsidR="001458B2" w:rsidRDefault="001458B2" w:rsidP="001458B2">
      <w:pPr>
        <w:numPr>
          <w:ilvl w:val="0"/>
          <w:numId w:val="0"/>
        </w:numPr>
        <w:spacing w:after="120"/>
        <w:ind w:left="6082" w:hanging="60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SZCZEGÓŁOWE </w:t>
      </w:r>
      <w:r w:rsidRPr="006B4D0B">
        <w:rPr>
          <w:rFonts w:ascii="Arial" w:hAnsi="Arial" w:cs="Arial"/>
          <w:b/>
          <w:szCs w:val="24"/>
        </w:rPr>
        <w:t>ZASADY ZNAKOWANIA</w:t>
      </w:r>
    </w:p>
    <w:p w:rsidR="001458B2" w:rsidRDefault="001458B2" w:rsidP="001458B2">
      <w:pPr>
        <w:numPr>
          <w:ilvl w:val="0"/>
          <w:numId w:val="0"/>
        </w:numPr>
        <w:spacing w:after="120"/>
        <w:ind w:left="6260" w:hanging="6260"/>
        <w:jc w:val="center"/>
        <w:rPr>
          <w:rFonts w:ascii="Arial" w:hAnsi="Arial" w:cs="Arial"/>
          <w:b/>
          <w:szCs w:val="24"/>
        </w:rPr>
      </w:pPr>
      <w:r w:rsidRPr="006B4D0B">
        <w:rPr>
          <w:rFonts w:ascii="Arial" w:hAnsi="Arial" w:cs="Arial"/>
          <w:b/>
          <w:szCs w:val="24"/>
        </w:rPr>
        <w:t xml:space="preserve">TOWARÓW </w:t>
      </w:r>
      <w:r>
        <w:rPr>
          <w:rFonts w:ascii="Arial" w:hAnsi="Arial" w:cs="Arial"/>
          <w:b/>
          <w:szCs w:val="24"/>
        </w:rPr>
        <w:t>NIE</w:t>
      </w:r>
      <w:r w:rsidRPr="006B4D0B">
        <w:rPr>
          <w:rFonts w:ascii="Arial" w:hAnsi="Arial" w:cs="Arial"/>
          <w:b/>
          <w:szCs w:val="24"/>
        </w:rPr>
        <w:t>DETALICZNYCH</w:t>
      </w:r>
    </w:p>
    <w:p w:rsidR="00C74185" w:rsidRPr="00782924" w:rsidRDefault="00142F28" w:rsidP="00842872">
      <w:pPr>
        <w:pStyle w:val="Akapitzlist"/>
        <w:numPr>
          <w:ilvl w:val="0"/>
          <w:numId w:val="9"/>
        </w:numPr>
        <w:ind w:left="1134" w:hanging="425"/>
        <w:jc w:val="both"/>
      </w:pPr>
      <w:r w:rsidRPr="00842872">
        <w:rPr>
          <w:rFonts w:ascii="Arial" w:hAnsi="Arial" w:cs="Arial"/>
          <w:szCs w:val="24"/>
          <w:u w:val="single"/>
        </w:rPr>
        <w:t xml:space="preserve">Dla jednostek logistycznych </w:t>
      </w:r>
      <w:r w:rsidR="00064FDA" w:rsidRPr="00842872">
        <w:rPr>
          <w:rFonts w:ascii="Arial" w:hAnsi="Arial" w:cs="Arial"/>
          <w:szCs w:val="24"/>
          <w:u w:val="single"/>
        </w:rPr>
        <w:t>nie</w:t>
      </w:r>
      <w:r w:rsidRPr="00842872">
        <w:rPr>
          <w:rFonts w:ascii="Arial" w:hAnsi="Arial" w:cs="Arial"/>
          <w:szCs w:val="24"/>
          <w:u w:val="single"/>
        </w:rPr>
        <w:t>będącymi handlowymi</w:t>
      </w:r>
      <w:r w:rsidR="00A42B60" w:rsidRPr="00842872">
        <w:rPr>
          <w:rFonts w:ascii="Arial" w:hAnsi="Arial" w:cs="Arial"/>
          <w:szCs w:val="24"/>
        </w:rPr>
        <w:t xml:space="preserve"> </w:t>
      </w:r>
      <w:r w:rsidR="00064FDA" w:rsidRPr="00842872">
        <w:rPr>
          <w:rFonts w:ascii="Arial" w:hAnsi="Arial" w:cs="Arial"/>
          <w:szCs w:val="24"/>
        </w:rPr>
        <w:t>w celu</w:t>
      </w:r>
      <w:r w:rsidR="00DB6783" w:rsidRPr="00842872">
        <w:rPr>
          <w:rFonts w:ascii="Arial" w:hAnsi="Arial" w:cs="Arial"/>
          <w:szCs w:val="24"/>
        </w:rPr>
        <w:t xml:space="preserve"> oznaczenia jednostek logistycznych z jednorodną zawartością</w:t>
      </w:r>
      <w:r w:rsidR="008A0141" w:rsidRPr="00842872">
        <w:rPr>
          <w:rFonts w:ascii="Arial" w:hAnsi="Arial" w:cs="Arial"/>
          <w:szCs w:val="24"/>
        </w:rPr>
        <w:t xml:space="preserve"> sztukowych produktów</w:t>
      </w:r>
      <w:r w:rsidR="00EC5B70" w:rsidRPr="00842872">
        <w:rPr>
          <w:rFonts w:ascii="Arial" w:hAnsi="Arial" w:cs="Arial"/>
          <w:szCs w:val="24"/>
        </w:rPr>
        <w:t xml:space="preserve"> (np. dostawa 20 rozruszników na palecie)</w:t>
      </w:r>
      <w:r w:rsidR="00222511" w:rsidRPr="00842872">
        <w:rPr>
          <w:rFonts w:ascii="Arial" w:hAnsi="Arial" w:cs="Arial"/>
          <w:szCs w:val="24"/>
        </w:rPr>
        <w:t>.</w:t>
      </w:r>
      <w:r w:rsidRPr="00842872">
        <w:rPr>
          <w:rFonts w:ascii="Arial" w:hAnsi="Arial" w:cs="Arial"/>
          <w:szCs w:val="24"/>
        </w:rPr>
        <w:t xml:space="preserve"> </w:t>
      </w:r>
      <w:r w:rsidR="00936C76" w:rsidRPr="00842872">
        <w:rPr>
          <w:rFonts w:ascii="Arial" w:hAnsi="Arial" w:cs="Arial"/>
          <w:szCs w:val="24"/>
        </w:rPr>
        <w:t xml:space="preserve">Dla tych wyrobów wymagane jest oznaczenie ich przez Wykonawcę etykietą logistyczną GS1-128 </w:t>
      </w:r>
      <w:r w:rsidR="00AC693E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z użyciem Identyfikatora Zastosowań (IZ), która powinna spełniać wymagania opisane w  § 4.</w:t>
      </w:r>
      <w:r w:rsidR="001B5781" w:rsidRPr="00842872">
        <w:rPr>
          <w:rFonts w:ascii="Arial" w:hAnsi="Arial" w:cs="Arial"/>
          <w:szCs w:val="24"/>
        </w:rPr>
        <w:t>6</w:t>
      </w:r>
      <w:r w:rsidR="00936C76" w:rsidRPr="00842872">
        <w:rPr>
          <w:rFonts w:ascii="Arial" w:hAnsi="Arial" w:cs="Arial"/>
          <w:szCs w:val="24"/>
        </w:rPr>
        <w:t xml:space="preserve">.ppkt 5) załącznika do decyzji 3/MON </w:t>
      </w:r>
      <w:r w:rsidR="00843F27">
        <w:rPr>
          <w:rFonts w:ascii="Arial" w:hAnsi="Arial" w:cs="Arial"/>
          <w:szCs w:val="24"/>
        </w:rPr>
        <w:br/>
      </w:r>
      <w:r w:rsidR="00936C76" w:rsidRPr="00842872">
        <w:rPr>
          <w:rFonts w:ascii="Arial" w:hAnsi="Arial" w:cs="Arial"/>
          <w:szCs w:val="24"/>
        </w:rPr>
        <w:t>i zaliczona do Gr</w:t>
      </w:r>
      <w:r w:rsidR="00782924" w:rsidRPr="00842872">
        <w:rPr>
          <w:rFonts w:ascii="Arial" w:hAnsi="Arial" w:cs="Arial"/>
          <w:szCs w:val="24"/>
        </w:rPr>
        <w:t>upy materiałowej 5 a mianowicie: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SSCC jednostki logistycznej z IZ 00;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Numer GTIN wyrobu w ilości stanowiącej jednostkę logistyczną </w:t>
      </w:r>
      <w:r w:rsidR="0039602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IZ 02 z informacją o ilości tych wyrobów z I</w:t>
      </w:r>
      <w:r w:rsidR="00E564C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37;;</w:t>
      </w:r>
    </w:p>
    <w:p w:rsidR="0027469D" w:rsidRDefault="0027469D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produkcji z IZ 11;</w:t>
      </w:r>
    </w:p>
    <w:p w:rsidR="00396022" w:rsidRDefault="00396022" w:rsidP="0027469D">
      <w:pPr>
        <w:pStyle w:val="Akapitzlist"/>
        <w:numPr>
          <w:ilvl w:val="0"/>
          <w:numId w:val="7"/>
        </w:numPr>
        <w:ind w:left="184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gwarancji producenta</w:t>
      </w:r>
      <w:r w:rsidR="00E564CF">
        <w:rPr>
          <w:rFonts w:ascii="Arial" w:hAnsi="Arial" w:cs="Arial"/>
          <w:szCs w:val="24"/>
        </w:rPr>
        <w:t xml:space="preserve"> – data ważności z IZ 17 </w:t>
      </w:r>
      <w:r w:rsidR="00E564CF" w:rsidRPr="00E564CF">
        <w:rPr>
          <w:rFonts w:ascii="Arial" w:hAnsi="Arial" w:cs="Arial"/>
          <w:szCs w:val="24"/>
        </w:rPr>
        <w:t>(nieobowiązkowo) obowiązkowo dla farb, akumulatorów, baterii lub innych wyrobów ulegających procesowi starzenia;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Numer partii z IZ 10.</w:t>
      </w:r>
    </w:p>
    <w:p w:rsidR="00F04B0B" w:rsidRPr="00F04B0B" w:rsidRDefault="00F04B0B" w:rsidP="00F04B0B">
      <w:pPr>
        <w:pStyle w:val="Akapitzlist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Oraz dodatkowo:</w:t>
      </w:r>
    </w:p>
    <w:p w:rsidR="00F04B0B" w:rsidRP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>Jednolity Indeks Materiałowy (JIM) przekazany przez Zamawiającego Wykonawcy;</w:t>
      </w:r>
    </w:p>
    <w:p w:rsidR="00F04B0B" w:rsidRDefault="00F04B0B" w:rsidP="00F04B0B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 w:rsidRPr="00F04B0B">
        <w:rPr>
          <w:rFonts w:ascii="Arial" w:hAnsi="Arial" w:cs="Arial"/>
          <w:szCs w:val="24"/>
        </w:rPr>
        <w:t xml:space="preserve">Unikalny numer magazynowy NATO (NSN) (ang. NATO Stock </w:t>
      </w:r>
      <w:proofErr w:type="spellStart"/>
      <w:r w:rsidRPr="00F04B0B">
        <w:rPr>
          <w:rFonts w:ascii="Arial" w:hAnsi="Arial" w:cs="Arial"/>
          <w:szCs w:val="24"/>
        </w:rPr>
        <w:t>Number</w:t>
      </w:r>
      <w:proofErr w:type="spellEnd"/>
      <w:r w:rsidRPr="00F04B0B">
        <w:rPr>
          <w:rFonts w:ascii="Arial" w:hAnsi="Arial" w:cs="Arial"/>
          <w:szCs w:val="24"/>
        </w:rPr>
        <w:t>) – przekazany przez Zamawiającego Wykonawcy o ile został nadany.</w:t>
      </w:r>
    </w:p>
    <w:p w:rsidR="00B54BEA" w:rsidRPr="00F04B0B" w:rsidRDefault="00B54BEA" w:rsidP="00B54BEA">
      <w:pPr>
        <w:pStyle w:val="Akapitzlist"/>
        <w:numPr>
          <w:ilvl w:val="0"/>
          <w:numId w:val="0"/>
        </w:numPr>
        <w:ind w:left="1287"/>
        <w:rPr>
          <w:rFonts w:ascii="Arial" w:hAnsi="Arial" w:cs="Arial"/>
          <w:szCs w:val="24"/>
        </w:rPr>
      </w:pPr>
    </w:p>
    <w:p w:rsidR="0034264B" w:rsidRDefault="0034264B" w:rsidP="0034264B">
      <w:pPr>
        <w:numPr>
          <w:ilvl w:val="0"/>
          <w:numId w:val="0"/>
        </w:numPr>
        <w:spacing w:after="120"/>
        <w:rPr>
          <w:rFonts w:ascii="Arial" w:hAnsi="Arial" w:cs="Arial"/>
          <w:i/>
          <w:szCs w:val="24"/>
        </w:rPr>
      </w:pPr>
      <w:r w:rsidRPr="000E6A9D">
        <w:rPr>
          <w:rFonts w:ascii="Arial" w:hAnsi="Arial" w:cs="Arial"/>
          <w:i/>
          <w:szCs w:val="24"/>
        </w:rPr>
        <w:t xml:space="preserve">przykład etykiety </w:t>
      </w:r>
      <w:r>
        <w:rPr>
          <w:rFonts w:ascii="Arial" w:hAnsi="Arial" w:cs="Arial"/>
          <w:i/>
          <w:szCs w:val="24"/>
        </w:rPr>
        <w:t xml:space="preserve">na opakowaniach logistycznych </w:t>
      </w:r>
      <w:r w:rsidR="000E5AE2">
        <w:rPr>
          <w:rFonts w:ascii="Arial" w:hAnsi="Arial" w:cs="Arial"/>
          <w:i/>
          <w:szCs w:val="24"/>
        </w:rPr>
        <w:t>nie</w:t>
      </w:r>
      <w:r>
        <w:rPr>
          <w:rFonts w:ascii="Arial" w:hAnsi="Arial" w:cs="Arial"/>
          <w:i/>
          <w:szCs w:val="24"/>
        </w:rPr>
        <w:t xml:space="preserve">będących handlowymi </w:t>
      </w:r>
      <w:r w:rsidRPr="000E6A9D">
        <w:rPr>
          <w:rFonts w:ascii="Arial" w:hAnsi="Arial" w:cs="Arial"/>
          <w:i/>
          <w:szCs w:val="24"/>
        </w:rPr>
        <w:t xml:space="preserve">dla </w:t>
      </w:r>
      <w:r>
        <w:rPr>
          <w:rFonts w:ascii="Arial" w:hAnsi="Arial" w:cs="Arial"/>
          <w:i/>
          <w:szCs w:val="24"/>
        </w:rPr>
        <w:t>2</w:t>
      </w:r>
      <w:r w:rsidRPr="000E6A9D">
        <w:rPr>
          <w:rFonts w:ascii="Arial" w:hAnsi="Arial" w:cs="Arial"/>
          <w:i/>
          <w:szCs w:val="24"/>
        </w:rPr>
        <w:t xml:space="preserve"> grupy materiałowej </w:t>
      </w:r>
      <w:r>
        <w:rPr>
          <w:rFonts w:ascii="Arial" w:hAnsi="Arial" w:cs="Arial"/>
          <w:i/>
          <w:szCs w:val="24"/>
        </w:rPr>
        <w:t>ze</w:t>
      </w:r>
      <w:r w:rsidRPr="000E6A9D">
        <w:rPr>
          <w:rFonts w:ascii="Arial" w:hAnsi="Arial" w:cs="Arial"/>
          <w:i/>
          <w:szCs w:val="24"/>
        </w:rPr>
        <w:t xml:space="preserve"> wskazani</w:t>
      </w:r>
      <w:r>
        <w:rPr>
          <w:rFonts w:ascii="Arial" w:hAnsi="Arial" w:cs="Arial"/>
          <w:i/>
          <w:szCs w:val="24"/>
        </w:rPr>
        <w:t>em</w:t>
      </w:r>
      <w:r w:rsidRPr="000E6A9D">
        <w:rPr>
          <w:rFonts w:ascii="Arial" w:hAnsi="Arial" w:cs="Arial"/>
          <w:i/>
          <w:szCs w:val="24"/>
        </w:rPr>
        <w:t xml:space="preserve"> JIM i NSN</w:t>
      </w:r>
    </w:p>
    <w:p w:rsidR="0034264B" w:rsidRDefault="0034264B" w:rsidP="0034264B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25974786" wp14:editId="379FB313">
            <wp:extent cx="1184745" cy="15910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3" cy="16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6" w:rsidRDefault="0034264B" w:rsidP="00A574EA">
      <w:pPr>
        <w:numPr>
          <w:ilvl w:val="0"/>
          <w:numId w:val="0"/>
        </w:numPr>
        <w:spacing w:after="120"/>
        <w:ind w:left="709"/>
        <w:jc w:val="both"/>
        <w:rPr>
          <w:rFonts w:ascii="Arial" w:hAnsi="Arial" w:cs="Arial"/>
          <w:i/>
          <w:szCs w:val="24"/>
        </w:rPr>
      </w:pPr>
      <w:r w:rsidRPr="002E6348">
        <w:rPr>
          <w:rFonts w:ascii="Arial" w:hAnsi="Arial" w:cs="Arial"/>
          <w:i/>
          <w:szCs w:val="24"/>
        </w:rPr>
        <w:t>Identyfikator Zastosowań (IZ) szczegółowo określony jest w Podręczniku Stosowania Systemu GS1 Instytutu Logistyki i Magazynowania</w:t>
      </w:r>
      <w:r>
        <w:rPr>
          <w:rFonts w:ascii="Arial" w:hAnsi="Arial" w:cs="Arial"/>
          <w:i/>
          <w:szCs w:val="24"/>
        </w:rPr>
        <w:t xml:space="preserve"> w Poznaniu</w:t>
      </w:r>
      <w:r w:rsidRPr="002E6348">
        <w:rPr>
          <w:rFonts w:ascii="Arial" w:hAnsi="Arial" w:cs="Arial"/>
          <w:i/>
          <w:szCs w:val="24"/>
        </w:rPr>
        <w:t>.</w:t>
      </w:r>
    </w:p>
    <w:p w:rsidR="00BA6D7F" w:rsidRDefault="00FA328E" w:rsidP="00FA328E">
      <w:pPr>
        <w:numPr>
          <w:ilvl w:val="0"/>
          <w:numId w:val="0"/>
        </w:numPr>
        <w:spacing w:after="120"/>
        <w:ind w:left="6262" w:hanging="6262"/>
        <w:jc w:val="center"/>
        <w:rPr>
          <w:rFonts w:ascii="Arial" w:hAnsi="Arial" w:cs="Arial"/>
          <w:b/>
          <w:szCs w:val="24"/>
        </w:rPr>
      </w:pPr>
      <w:r w:rsidRPr="00FA328E">
        <w:rPr>
          <w:rFonts w:ascii="Arial" w:hAnsi="Arial" w:cs="Arial"/>
          <w:b/>
          <w:szCs w:val="24"/>
        </w:rPr>
        <w:t>USTALENIA KOŃCOWE</w:t>
      </w:r>
    </w:p>
    <w:p w:rsidR="00871B82" w:rsidRDefault="00FA328E" w:rsidP="00B67F6F">
      <w:pPr>
        <w:numPr>
          <w:ilvl w:val="0"/>
          <w:numId w:val="1"/>
        </w:numPr>
        <w:tabs>
          <w:tab w:val="clear" w:pos="567"/>
          <w:tab w:val="num" w:pos="1134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jednostki handlowe sztukowe są oznaczone numerem GTIN oraz kodem </w:t>
      </w:r>
      <w:r w:rsidR="008E0B30">
        <w:rPr>
          <w:rFonts w:ascii="Arial" w:hAnsi="Arial" w:cs="Arial"/>
          <w:szCs w:val="24"/>
        </w:rPr>
        <w:t xml:space="preserve">kreskowym przez producenta </w:t>
      </w:r>
      <w:r w:rsidR="00E2430F">
        <w:rPr>
          <w:rFonts w:ascii="Arial" w:hAnsi="Arial" w:cs="Arial"/>
          <w:szCs w:val="24"/>
        </w:rPr>
        <w:t>niewymagane</w:t>
      </w:r>
      <w:r w:rsidR="008E0B30">
        <w:rPr>
          <w:rFonts w:ascii="Arial" w:hAnsi="Arial" w:cs="Arial"/>
          <w:szCs w:val="24"/>
        </w:rPr>
        <w:t xml:space="preserve"> jest naniesienie w ww. kodzie informacji na temat JIM, NSN</w:t>
      </w:r>
      <w:r w:rsidR="00125C89">
        <w:rPr>
          <w:rFonts w:ascii="Arial" w:hAnsi="Arial" w:cs="Arial"/>
          <w:szCs w:val="24"/>
        </w:rPr>
        <w:t>.</w:t>
      </w:r>
    </w:p>
    <w:p w:rsidR="00475BDF" w:rsidRDefault="008924FD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Oznaczenia JIM oraz NSN powinno być nanos</w:t>
      </w:r>
      <w:r w:rsidR="00C43607">
        <w:rPr>
          <w:rFonts w:ascii="Arial" w:hAnsi="Arial" w:cs="Arial"/>
          <w:szCs w:val="24"/>
        </w:rPr>
        <w:t>zone w formie czytelnej wzrokowo</w:t>
      </w:r>
      <w:r>
        <w:rPr>
          <w:rFonts w:ascii="Arial" w:hAnsi="Arial" w:cs="Arial"/>
          <w:szCs w:val="24"/>
        </w:rPr>
        <w:t xml:space="preserve"> na etykietach logistycznych</w:t>
      </w:r>
      <w:r w:rsidR="00E45AA8">
        <w:rPr>
          <w:rFonts w:ascii="Arial" w:hAnsi="Arial" w:cs="Arial"/>
          <w:szCs w:val="24"/>
        </w:rPr>
        <w:t xml:space="preserve"> GS1-128</w:t>
      </w:r>
      <w:r w:rsidR="00C43607">
        <w:rPr>
          <w:rFonts w:ascii="Arial" w:hAnsi="Arial" w:cs="Arial"/>
          <w:szCs w:val="24"/>
        </w:rPr>
        <w:t>.</w:t>
      </w:r>
    </w:p>
    <w:p w:rsidR="00871B82" w:rsidRDefault="00FE00FC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Wymiary etykiet logistycznych ich umieszczenie oraz oznaczeń kodowych </w:t>
      </w:r>
      <w:r w:rsidR="00843F2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symboli</w:t>
      </w:r>
      <w:r w:rsidR="006B465B">
        <w:rPr>
          <w:rFonts w:ascii="Arial" w:hAnsi="Arial" w:cs="Arial"/>
          <w:szCs w:val="24"/>
        </w:rPr>
        <w:t xml:space="preserve"> czytelnych wzrokowo</w:t>
      </w:r>
      <w:r w:rsidR="00DA61FA">
        <w:rPr>
          <w:rFonts w:ascii="Arial" w:hAnsi="Arial" w:cs="Arial"/>
          <w:szCs w:val="24"/>
        </w:rPr>
        <w:t xml:space="preserve"> powinny być zgodne ze standardami GS1 oraz postanowieniami</w:t>
      </w:r>
      <w:r w:rsidR="00217ED4">
        <w:rPr>
          <w:rFonts w:ascii="Arial" w:hAnsi="Arial" w:cs="Arial"/>
          <w:szCs w:val="24"/>
        </w:rPr>
        <w:t xml:space="preserve"> decyzji nr 3/MON – rozdział 5.</w:t>
      </w:r>
    </w:p>
    <w:p w:rsidR="00700FFF" w:rsidRDefault="00700FFF" w:rsidP="00010F57">
      <w:pPr>
        <w:numPr>
          <w:ilvl w:val="0"/>
          <w:numId w:val="1"/>
        </w:num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Trwałość etykiet logistycznych minimum 24 miesiące.</w:t>
      </w:r>
    </w:p>
    <w:p w:rsidR="00EE01E0" w:rsidRDefault="004079E6" w:rsidP="00EE01E0">
      <w:pPr>
        <w:numPr>
          <w:ilvl w:val="0"/>
          <w:numId w:val="1"/>
        </w:numPr>
        <w:jc w:val="both"/>
      </w:pPr>
      <w:r w:rsidRPr="004079E6">
        <w:rPr>
          <w:rFonts w:ascii="Arial" w:hAnsi="Arial" w:cs="Arial"/>
          <w:b/>
          <w:szCs w:val="24"/>
        </w:rPr>
        <w:t xml:space="preserve">Dodatkowe informacje w zakresie IZ GTIN SSCC dostępne są </w:t>
      </w:r>
      <w:r w:rsidR="00843F27">
        <w:rPr>
          <w:rFonts w:ascii="Arial" w:hAnsi="Arial" w:cs="Arial"/>
          <w:b/>
          <w:szCs w:val="24"/>
        </w:rPr>
        <w:br/>
      </w:r>
      <w:r w:rsidRPr="004079E6">
        <w:rPr>
          <w:rFonts w:ascii="Arial" w:hAnsi="Arial" w:cs="Arial"/>
          <w:b/>
          <w:szCs w:val="24"/>
        </w:rPr>
        <w:t>u organizatora systemu GS-1 w Polsce. - Instytut Logis</w:t>
      </w:r>
      <w:r w:rsidR="00D06BF7">
        <w:rPr>
          <w:rFonts w:ascii="Arial" w:hAnsi="Arial" w:cs="Arial"/>
          <w:b/>
          <w:szCs w:val="24"/>
        </w:rPr>
        <w:t xml:space="preserve">tyki </w:t>
      </w:r>
      <w:r w:rsidR="00843F27">
        <w:rPr>
          <w:rFonts w:ascii="Arial" w:hAnsi="Arial" w:cs="Arial"/>
          <w:b/>
          <w:szCs w:val="24"/>
        </w:rPr>
        <w:br/>
      </w:r>
      <w:r w:rsidR="00D06BF7">
        <w:rPr>
          <w:rFonts w:ascii="Arial" w:hAnsi="Arial" w:cs="Arial"/>
          <w:b/>
          <w:szCs w:val="24"/>
        </w:rPr>
        <w:t>i Magazynowania w Poznaniu.</w:t>
      </w: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right"/>
        <w:rPr>
          <w:rFonts w:ascii="Arial" w:hAnsi="Arial" w:cs="Arial"/>
          <w:szCs w:val="24"/>
        </w:rPr>
      </w:pPr>
      <w:r w:rsidRPr="00EE01E0">
        <w:rPr>
          <w:rFonts w:ascii="Arial" w:hAnsi="Arial" w:cs="Arial"/>
          <w:szCs w:val="24"/>
        </w:rPr>
        <w:lastRenderedPageBreak/>
        <w:t>Załącznik nr 1 do „Wymagań znakowania kodem kreskowym”</w:t>
      </w: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C88B02B" wp14:editId="42DB1FBD">
            <wp:extent cx="5759450" cy="780915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noProof/>
        </w:rPr>
        <w:lastRenderedPageBreak/>
        <w:drawing>
          <wp:inline distT="0" distB="0" distL="0" distR="0" wp14:anchorId="6B5D5F63" wp14:editId="78214EF9">
            <wp:extent cx="5759450" cy="7913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noProof/>
        </w:rPr>
        <w:lastRenderedPageBreak/>
        <w:drawing>
          <wp:inline distT="0" distB="0" distL="0" distR="0" wp14:anchorId="30DFA9F5" wp14:editId="0F87ED74">
            <wp:extent cx="5759450" cy="77417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0" w:rsidRPr="00EE01E0" w:rsidRDefault="00EE01E0" w:rsidP="00EE01E0">
      <w:pPr>
        <w:pStyle w:val="Akapitzlist"/>
        <w:numPr>
          <w:ilvl w:val="0"/>
          <w:numId w:val="0"/>
        </w:numPr>
        <w:ind w:left="567"/>
        <w:jc w:val="both"/>
        <w:rPr>
          <w:rFonts w:ascii="Arial" w:hAnsi="Arial" w:cs="Arial"/>
          <w:szCs w:val="24"/>
        </w:rPr>
      </w:pPr>
      <w:r>
        <w:rPr>
          <w:noProof/>
        </w:rPr>
        <w:lastRenderedPageBreak/>
        <w:drawing>
          <wp:inline distT="0" distB="0" distL="0" distR="0" wp14:anchorId="6CAD3F9F" wp14:editId="4D6EB7B6">
            <wp:extent cx="4119169" cy="508883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30" cy="51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E0">
        <w:rPr>
          <w:rFonts w:ascii="Arial" w:hAnsi="Arial" w:cs="Arial"/>
          <w:szCs w:val="24"/>
        </w:rPr>
        <w:t xml:space="preserve"> </w:t>
      </w:r>
      <w:r>
        <w:rPr>
          <w:noProof/>
        </w:rPr>
        <w:drawing>
          <wp:inline distT="0" distB="0" distL="0" distR="0" wp14:anchorId="2B8AB230" wp14:editId="02E29297">
            <wp:extent cx="4147410" cy="3315639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42" cy="33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FE" w:rsidRDefault="002D2CE0" w:rsidP="00EE01E0">
      <w:pPr>
        <w:pStyle w:val="Akapitzlist"/>
        <w:numPr>
          <w:ilvl w:val="0"/>
          <w:numId w:val="0"/>
        </w:numPr>
        <w:ind w:left="567"/>
      </w:pPr>
      <w:r>
        <w:t xml:space="preserve"> </w:t>
      </w:r>
    </w:p>
    <w:sectPr w:rsidR="002754FE" w:rsidSect="009505B1">
      <w:headerReference w:type="default" r:id="rId17"/>
      <w:footerReference w:type="default" r:id="rId18"/>
      <w:pgSz w:w="11906" w:h="16838"/>
      <w:pgMar w:top="851" w:right="851" w:bottom="851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DB" w:rsidRDefault="00EB70DB" w:rsidP="002D352A">
      <w:r>
        <w:separator/>
      </w:r>
    </w:p>
  </w:endnote>
  <w:endnote w:type="continuationSeparator" w:id="0">
    <w:p w:rsidR="00EB70DB" w:rsidRDefault="00EB70DB" w:rsidP="002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5238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52A" w:rsidRPr="00B82312" w:rsidRDefault="001034AE" w:rsidP="00B82312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right" w:pos="0"/>
              </w:tabs>
              <w:ind w:left="6082"/>
              <w:jc w:val="right"/>
              <w:rPr>
                <w:rFonts w:ascii="Arial" w:hAnsi="Arial" w:cs="Arial"/>
                <w:sz w:val="20"/>
              </w:rPr>
            </w:pPr>
            <w:r w:rsidRPr="001034AE">
              <w:rPr>
                <w:rFonts w:ascii="Arial" w:hAnsi="Arial" w:cs="Arial"/>
                <w:sz w:val="20"/>
              </w:rPr>
              <w:t xml:space="preserve">Strona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4030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034AE">
              <w:rPr>
                <w:rFonts w:ascii="Arial" w:hAnsi="Arial" w:cs="Arial"/>
                <w:sz w:val="20"/>
              </w:rPr>
              <w:t xml:space="preserve"> z 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034A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4030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1034A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DB" w:rsidRDefault="00EB70DB" w:rsidP="002D352A">
      <w:r>
        <w:separator/>
      </w:r>
    </w:p>
  </w:footnote>
  <w:footnote w:type="continuationSeparator" w:id="0">
    <w:p w:rsidR="00EB70DB" w:rsidRDefault="00EB70DB" w:rsidP="002D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12" w:rsidRDefault="00B82312" w:rsidP="00B82312">
    <w:pPr>
      <w:pStyle w:val="Nagwek"/>
      <w:numPr>
        <w:ilvl w:val="0"/>
        <w:numId w:val="0"/>
      </w:numPr>
      <w:ind w:left="6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B73C9"/>
    <w:multiLevelType w:val="hybridMultilevel"/>
    <w:tmpl w:val="7152C7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C0770"/>
    <w:multiLevelType w:val="hybridMultilevel"/>
    <w:tmpl w:val="0FAA4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157A1"/>
    <w:multiLevelType w:val="hybridMultilevel"/>
    <w:tmpl w:val="15107D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518A"/>
    <w:multiLevelType w:val="hybridMultilevel"/>
    <w:tmpl w:val="D71E5C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DC16E4"/>
    <w:multiLevelType w:val="hybridMultilevel"/>
    <w:tmpl w:val="A5C4C0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2853DF"/>
    <w:multiLevelType w:val="hybridMultilevel"/>
    <w:tmpl w:val="66E49BA0"/>
    <w:lvl w:ilvl="0" w:tplc="CB48143C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4B63A9"/>
    <w:multiLevelType w:val="hybridMultilevel"/>
    <w:tmpl w:val="528E8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A76C1"/>
    <w:multiLevelType w:val="multilevel"/>
    <w:tmpl w:val="E8C43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pStyle w:val="Normalny"/>
      <w:lvlText w:val="%9)"/>
      <w:lvlJc w:val="left"/>
      <w:pPr>
        <w:tabs>
          <w:tab w:val="num" w:pos="6262"/>
        </w:tabs>
        <w:ind w:left="6262" w:hanging="18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4"/>
    <w:rsid w:val="00005D62"/>
    <w:rsid w:val="00006CDA"/>
    <w:rsid w:val="00007F86"/>
    <w:rsid w:val="000100E8"/>
    <w:rsid w:val="00010F57"/>
    <w:rsid w:val="00030DCA"/>
    <w:rsid w:val="000361BF"/>
    <w:rsid w:val="0003722A"/>
    <w:rsid w:val="00045EC8"/>
    <w:rsid w:val="00056E5E"/>
    <w:rsid w:val="00061E44"/>
    <w:rsid w:val="00064D37"/>
    <w:rsid w:val="00064FDA"/>
    <w:rsid w:val="00072303"/>
    <w:rsid w:val="00076E15"/>
    <w:rsid w:val="00086520"/>
    <w:rsid w:val="000926E1"/>
    <w:rsid w:val="00094ABA"/>
    <w:rsid w:val="000B5F89"/>
    <w:rsid w:val="000C7C4C"/>
    <w:rsid w:val="000D3324"/>
    <w:rsid w:val="000E5AE2"/>
    <w:rsid w:val="000E6A9D"/>
    <w:rsid w:val="000F5380"/>
    <w:rsid w:val="000F7516"/>
    <w:rsid w:val="001034AE"/>
    <w:rsid w:val="001122BC"/>
    <w:rsid w:val="001141B9"/>
    <w:rsid w:val="00123A1B"/>
    <w:rsid w:val="00125C89"/>
    <w:rsid w:val="00132895"/>
    <w:rsid w:val="00142F28"/>
    <w:rsid w:val="001458B2"/>
    <w:rsid w:val="001503C5"/>
    <w:rsid w:val="00172FFB"/>
    <w:rsid w:val="0018330E"/>
    <w:rsid w:val="00186C03"/>
    <w:rsid w:val="0018742F"/>
    <w:rsid w:val="00190EDF"/>
    <w:rsid w:val="00197849"/>
    <w:rsid w:val="001B4EAA"/>
    <w:rsid w:val="001B5416"/>
    <w:rsid w:val="001B5781"/>
    <w:rsid w:val="001C5890"/>
    <w:rsid w:val="001D2E00"/>
    <w:rsid w:val="001D7441"/>
    <w:rsid w:val="001F2E41"/>
    <w:rsid w:val="001F5BB2"/>
    <w:rsid w:val="001F64C6"/>
    <w:rsid w:val="001F782C"/>
    <w:rsid w:val="00201DFD"/>
    <w:rsid w:val="002026F6"/>
    <w:rsid w:val="002130B4"/>
    <w:rsid w:val="00214BCE"/>
    <w:rsid w:val="00217ED4"/>
    <w:rsid w:val="00222511"/>
    <w:rsid w:val="00224110"/>
    <w:rsid w:val="00230122"/>
    <w:rsid w:val="002332EA"/>
    <w:rsid w:val="0024319F"/>
    <w:rsid w:val="00253A8C"/>
    <w:rsid w:val="002641D6"/>
    <w:rsid w:val="00267D11"/>
    <w:rsid w:val="0027469D"/>
    <w:rsid w:val="002754FE"/>
    <w:rsid w:val="0028216E"/>
    <w:rsid w:val="00284023"/>
    <w:rsid w:val="002B47F4"/>
    <w:rsid w:val="002C1D9C"/>
    <w:rsid w:val="002C7C84"/>
    <w:rsid w:val="002D1208"/>
    <w:rsid w:val="002D2CE0"/>
    <w:rsid w:val="002D352A"/>
    <w:rsid w:val="002D58D3"/>
    <w:rsid w:val="002E6348"/>
    <w:rsid w:val="002F03EE"/>
    <w:rsid w:val="002F0F66"/>
    <w:rsid w:val="002F30DA"/>
    <w:rsid w:val="002F6DEF"/>
    <w:rsid w:val="003038F7"/>
    <w:rsid w:val="00306804"/>
    <w:rsid w:val="00311598"/>
    <w:rsid w:val="00326E65"/>
    <w:rsid w:val="00334650"/>
    <w:rsid w:val="00335BBB"/>
    <w:rsid w:val="0034264B"/>
    <w:rsid w:val="00353EA2"/>
    <w:rsid w:val="0035463A"/>
    <w:rsid w:val="003548CE"/>
    <w:rsid w:val="00381840"/>
    <w:rsid w:val="00381C66"/>
    <w:rsid w:val="00394CD6"/>
    <w:rsid w:val="00396022"/>
    <w:rsid w:val="003A13DD"/>
    <w:rsid w:val="003A1EBA"/>
    <w:rsid w:val="003B3712"/>
    <w:rsid w:val="003B4ECE"/>
    <w:rsid w:val="003E00E8"/>
    <w:rsid w:val="003E0559"/>
    <w:rsid w:val="003F4C24"/>
    <w:rsid w:val="003F5100"/>
    <w:rsid w:val="003F5323"/>
    <w:rsid w:val="0040773D"/>
    <w:rsid w:val="004079E6"/>
    <w:rsid w:val="00415C85"/>
    <w:rsid w:val="004261C7"/>
    <w:rsid w:val="004333B4"/>
    <w:rsid w:val="004341A5"/>
    <w:rsid w:val="00436743"/>
    <w:rsid w:val="00446BE7"/>
    <w:rsid w:val="00456D52"/>
    <w:rsid w:val="00466D26"/>
    <w:rsid w:val="00475BDF"/>
    <w:rsid w:val="00485F28"/>
    <w:rsid w:val="004873B5"/>
    <w:rsid w:val="004B5221"/>
    <w:rsid w:val="004C4BF8"/>
    <w:rsid w:val="004D1FB2"/>
    <w:rsid w:val="004D66FD"/>
    <w:rsid w:val="004E1302"/>
    <w:rsid w:val="004F175C"/>
    <w:rsid w:val="004F210A"/>
    <w:rsid w:val="004F22A7"/>
    <w:rsid w:val="004F2768"/>
    <w:rsid w:val="00510CB0"/>
    <w:rsid w:val="00514084"/>
    <w:rsid w:val="00514FD0"/>
    <w:rsid w:val="00534219"/>
    <w:rsid w:val="00536A83"/>
    <w:rsid w:val="005402B2"/>
    <w:rsid w:val="0054106E"/>
    <w:rsid w:val="00541C46"/>
    <w:rsid w:val="0054355F"/>
    <w:rsid w:val="00544B1C"/>
    <w:rsid w:val="00545904"/>
    <w:rsid w:val="00546678"/>
    <w:rsid w:val="0054734F"/>
    <w:rsid w:val="005516CC"/>
    <w:rsid w:val="00565D3A"/>
    <w:rsid w:val="0057294C"/>
    <w:rsid w:val="00573176"/>
    <w:rsid w:val="0058619A"/>
    <w:rsid w:val="005903BA"/>
    <w:rsid w:val="0059042E"/>
    <w:rsid w:val="00590EE9"/>
    <w:rsid w:val="00597DF5"/>
    <w:rsid w:val="005B025C"/>
    <w:rsid w:val="005B42D1"/>
    <w:rsid w:val="005C3CF3"/>
    <w:rsid w:val="005C4533"/>
    <w:rsid w:val="005C7EBB"/>
    <w:rsid w:val="005E0304"/>
    <w:rsid w:val="005E6919"/>
    <w:rsid w:val="00603D99"/>
    <w:rsid w:val="00610B75"/>
    <w:rsid w:val="00612B1E"/>
    <w:rsid w:val="00620CEF"/>
    <w:rsid w:val="00622BE7"/>
    <w:rsid w:val="00624002"/>
    <w:rsid w:val="0064364E"/>
    <w:rsid w:val="006504B5"/>
    <w:rsid w:val="00672F8C"/>
    <w:rsid w:val="00680A08"/>
    <w:rsid w:val="006905C0"/>
    <w:rsid w:val="00694990"/>
    <w:rsid w:val="0069595B"/>
    <w:rsid w:val="0069631F"/>
    <w:rsid w:val="00696829"/>
    <w:rsid w:val="006A0F00"/>
    <w:rsid w:val="006B1636"/>
    <w:rsid w:val="006B3EC7"/>
    <w:rsid w:val="006B465B"/>
    <w:rsid w:val="006B4D0B"/>
    <w:rsid w:val="006D1905"/>
    <w:rsid w:val="006D5CC7"/>
    <w:rsid w:val="006E04A5"/>
    <w:rsid w:val="006E2576"/>
    <w:rsid w:val="006E28B6"/>
    <w:rsid w:val="006E521F"/>
    <w:rsid w:val="006F17B2"/>
    <w:rsid w:val="006F616F"/>
    <w:rsid w:val="0070067D"/>
    <w:rsid w:val="00700F40"/>
    <w:rsid w:val="00700FFF"/>
    <w:rsid w:val="00702D96"/>
    <w:rsid w:val="00714227"/>
    <w:rsid w:val="00715BE6"/>
    <w:rsid w:val="00722903"/>
    <w:rsid w:val="0072416C"/>
    <w:rsid w:val="007243F5"/>
    <w:rsid w:val="00724569"/>
    <w:rsid w:val="0073022F"/>
    <w:rsid w:val="0073120B"/>
    <w:rsid w:val="007339E7"/>
    <w:rsid w:val="00735D7D"/>
    <w:rsid w:val="00744030"/>
    <w:rsid w:val="00747585"/>
    <w:rsid w:val="0075093A"/>
    <w:rsid w:val="00752062"/>
    <w:rsid w:val="007603B9"/>
    <w:rsid w:val="00764968"/>
    <w:rsid w:val="00770CE7"/>
    <w:rsid w:val="00774069"/>
    <w:rsid w:val="00782924"/>
    <w:rsid w:val="007847DE"/>
    <w:rsid w:val="007933E6"/>
    <w:rsid w:val="00794694"/>
    <w:rsid w:val="007A7D22"/>
    <w:rsid w:val="007B1038"/>
    <w:rsid w:val="007C1B1A"/>
    <w:rsid w:val="007C4F41"/>
    <w:rsid w:val="007D262F"/>
    <w:rsid w:val="007D794D"/>
    <w:rsid w:val="007E60CA"/>
    <w:rsid w:val="007F6EEB"/>
    <w:rsid w:val="00802629"/>
    <w:rsid w:val="0081481C"/>
    <w:rsid w:val="00816D29"/>
    <w:rsid w:val="00820CB4"/>
    <w:rsid w:val="008260B7"/>
    <w:rsid w:val="00842872"/>
    <w:rsid w:val="00843F27"/>
    <w:rsid w:val="0085543E"/>
    <w:rsid w:val="00871B82"/>
    <w:rsid w:val="008840EE"/>
    <w:rsid w:val="008865C7"/>
    <w:rsid w:val="008924FD"/>
    <w:rsid w:val="008A0141"/>
    <w:rsid w:val="008A19A2"/>
    <w:rsid w:val="008A7176"/>
    <w:rsid w:val="008B2776"/>
    <w:rsid w:val="008E02BF"/>
    <w:rsid w:val="008E0B30"/>
    <w:rsid w:val="008E2A88"/>
    <w:rsid w:val="008F71A5"/>
    <w:rsid w:val="00906A33"/>
    <w:rsid w:val="00912725"/>
    <w:rsid w:val="009170AE"/>
    <w:rsid w:val="00933F14"/>
    <w:rsid w:val="00934D67"/>
    <w:rsid w:val="00936C76"/>
    <w:rsid w:val="009403C0"/>
    <w:rsid w:val="009505B1"/>
    <w:rsid w:val="00951886"/>
    <w:rsid w:val="00954E2B"/>
    <w:rsid w:val="00971513"/>
    <w:rsid w:val="00985FC8"/>
    <w:rsid w:val="0099784A"/>
    <w:rsid w:val="009A4858"/>
    <w:rsid w:val="009C2F96"/>
    <w:rsid w:val="009D3753"/>
    <w:rsid w:val="009D7F6F"/>
    <w:rsid w:val="009E1219"/>
    <w:rsid w:val="009F0E92"/>
    <w:rsid w:val="009F5F5B"/>
    <w:rsid w:val="009F69B7"/>
    <w:rsid w:val="00A16E53"/>
    <w:rsid w:val="00A228E1"/>
    <w:rsid w:val="00A24074"/>
    <w:rsid w:val="00A3116C"/>
    <w:rsid w:val="00A328F7"/>
    <w:rsid w:val="00A42B60"/>
    <w:rsid w:val="00A500BD"/>
    <w:rsid w:val="00A53B2B"/>
    <w:rsid w:val="00A56556"/>
    <w:rsid w:val="00A573F1"/>
    <w:rsid w:val="00A574EA"/>
    <w:rsid w:val="00A6571C"/>
    <w:rsid w:val="00AA6820"/>
    <w:rsid w:val="00AB2C30"/>
    <w:rsid w:val="00AC693E"/>
    <w:rsid w:val="00AD3D17"/>
    <w:rsid w:val="00AD6C20"/>
    <w:rsid w:val="00AD6DAA"/>
    <w:rsid w:val="00AD7733"/>
    <w:rsid w:val="00AD7ED7"/>
    <w:rsid w:val="00AE357A"/>
    <w:rsid w:val="00B102F0"/>
    <w:rsid w:val="00B26216"/>
    <w:rsid w:val="00B37067"/>
    <w:rsid w:val="00B37C88"/>
    <w:rsid w:val="00B53AD3"/>
    <w:rsid w:val="00B54BD5"/>
    <w:rsid w:val="00B54BEA"/>
    <w:rsid w:val="00B5684A"/>
    <w:rsid w:val="00B57155"/>
    <w:rsid w:val="00B67F6F"/>
    <w:rsid w:val="00B72F57"/>
    <w:rsid w:val="00B82312"/>
    <w:rsid w:val="00B92926"/>
    <w:rsid w:val="00BA4085"/>
    <w:rsid w:val="00BA5FB5"/>
    <w:rsid w:val="00BA6D7F"/>
    <w:rsid w:val="00BA7057"/>
    <w:rsid w:val="00BB0165"/>
    <w:rsid w:val="00BB0934"/>
    <w:rsid w:val="00BC7F54"/>
    <w:rsid w:val="00BD12A9"/>
    <w:rsid w:val="00BD2764"/>
    <w:rsid w:val="00BE3F37"/>
    <w:rsid w:val="00C0202A"/>
    <w:rsid w:val="00C06926"/>
    <w:rsid w:val="00C06E27"/>
    <w:rsid w:val="00C152DF"/>
    <w:rsid w:val="00C21D31"/>
    <w:rsid w:val="00C21E6B"/>
    <w:rsid w:val="00C249E6"/>
    <w:rsid w:val="00C27F5A"/>
    <w:rsid w:val="00C31674"/>
    <w:rsid w:val="00C3487D"/>
    <w:rsid w:val="00C41431"/>
    <w:rsid w:val="00C43607"/>
    <w:rsid w:val="00C43624"/>
    <w:rsid w:val="00C452C4"/>
    <w:rsid w:val="00C54F48"/>
    <w:rsid w:val="00C619AF"/>
    <w:rsid w:val="00C61ECB"/>
    <w:rsid w:val="00C667A1"/>
    <w:rsid w:val="00C70D39"/>
    <w:rsid w:val="00C74185"/>
    <w:rsid w:val="00C80B41"/>
    <w:rsid w:val="00C80E6B"/>
    <w:rsid w:val="00C83D08"/>
    <w:rsid w:val="00C8758E"/>
    <w:rsid w:val="00CA2C66"/>
    <w:rsid w:val="00CA5B45"/>
    <w:rsid w:val="00CD0F0A"/>
    <w:rsid w:val="00CD12C5"/>
    <w:rsid w:val="00CD68E7"/>
    <w:rsid w:val="00CD7091"/>
    <w:rsid w:val="00CE1D0A"/>
    <w:rsid w:val="00CE4606"/>
    <w:rsid w:val="00CE4F9F"/>
    <w:rsid w:val="00CE627F"/>
    <w:rsid w:val="00CF7847"/>
    <w:rsid w:val="00CF7E46"/>
    <w:rsid w:val="00D04979"/>
    <w:rsid w:val="00D06BF7"/>
    <w:rsid w:val="00D2087C"/>
    <w:rsid w:val="00D252A8"/>
    <w:rsid w:val="00D3561F"/>
    <w:rsid w:val="00D35C85"/>
    <w:rsid w:val="00D53F1D"/>
    <w:rsid w:val="00D55D87"/>
    <w:rsid w:val="00D63A31"/>
    <w:rsid w:val="00D666E7"/>
    <w:rsid w:val="00D863D2"/>
    <w:rsid w:val="00D90BC6"/>
    <w:rsid w:val="00D95D43"/>
    <w:rsid w:val="00DA210E"/>
    <w:rsid w:val="00DA3E09"/>
    <w:rsid w:val="00DA61FA"/>
    <w:rsid w:val="00DA66C8"/>
    <w:rsid w:val="00DA7730"/>
    <w:rsid w:val="00DB665F"/>
    <w:rsid w:val="00DB6783"/>
    <w:rsid w:val="00DB6CEB"/>
    <w:rsid w:val="00DD06F3"/>
    <w:rsid w:val="00DD6565"/>
    <w:rsid w:val="00DE3281"/>
    <w:rsid w:val="00DF757D"/>
    <w:rsid w:val="00E052E1"/>
    <w:rsid w:val="00E12D17"/>
    <w:rsid w:val="00E2430F"/>
    <w:rsid w:val="00E3152A"/>
    <w:rsid w:val="00E31C0D"/>
    <w:rsid w:val="00E3382E"/>
    <w:rsid w:val="00E34D22"/>
    <w:rsid w:val="00E426FF"/>
    <w:rsid w:val="00E439EC"/>
    <w:rsid w:val="00E45AA8"/>
    <w:rsid w:val="00E46CC4"/>
    <w:rsid w:val="00E564CF"/>
    <w:rsid w:val="00E60358"/>
    <w:rsid w:val="00E6236E"/>
    <w:rsid w:val="00E6486F"/>
    <w:rsid w:val="00E823A2"/>
    <w:rsid w:val="00E912EF"/>
    <w:rsid w:val="00EA7E06"/>
    <w:rsid w:val="00EB30D1"/>
    <w:rsid w:val="00EB316F"/>
    <w:rsid w:val="00EB70DB"/>
    <w:rsid w:val="00EC1F9C"/>
    <w:rsid w:val="00EC3D5F"/>
    <w:rsid w:val="00EC5B70"/>
    <w:rsid w:val="00ED6CB4"/>
    <w:rsid w:val="00EE01E0"/>
    <w:rsid w:val="00EF4BCD"/>
    <w:rsid w:val="00F04B0B"/>
    <w:rsid w:val="00F07929"/>
    <w:rsid w:val="00F10FE4"/>
    <w:rsid w:val="00F11597"/>
    <w:rsid w:val="00F224C4"/>
    <w:rsid w:val="00F36091"/>
    <w:rsid w:val="00F37055"/>
    <w:rsid w:val="00F44FF2"/>
    <w:rsid w:val="00F47128"/>
    <w:rsid w:val="00F61829"/>
    <w:rsid w:val="00F7510D"/>
    <w:rsid w:val="00F80FA8"/>
    <w:rsid w:val="00F851A9"/>
    <w:rsid w:val="00FA328E"/>
    <w:rsid w:val="00FA37A1"/>
    <w:rsid w:val="00FA79C7"/>
    <w:rsid w:val="00FB4810"/>
    <w:rsid w:val="00FC2E8F"/>
    <w:rsid w:val="00FD4D8C"/>
    <w:rsid w:val="00FE00FC"/>
    <w:rsid w:val="00FE07D6"/>
    <w:rsid w:val="00FE2ED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CF0F"/>
  <w15:docId w15:val="{F1C908C9-43A0-420B-A26F-D60DAADA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B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52A"/>
    <w:pPr>
      <w:tabs>
        <w:tab w:val="clear" w:pos="626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7AC6-3624-4C21-82DA-57F899388C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A738D2-AD87-40D5-A186-2A7BF7C4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Kociołek Piotr</dc:creator>
  <cp:lastModifiedBy>GAWRYSIAK Artur</cp:lastModifiedBy>
  <cp:revision>14</cp:revision>
  <cp:lastPrinted>2021-05-04T06:43:00Z</cp:lastPrinted>
  <dcterms:created xsi:type="dcterms:W3CDTF">2021-02-11T11:05:00Z</dcterms:created>
  <dcterms:modified xsi:type="dcterms:W3CDTF">2021-05-26T07:33:00Z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474ab9f6-3904-49cc-9280-528249d86837</vt:lpwstr>
  </property>
  <property fmtid="{D5CDD505-2E9C-101B-9397-08002B2CF9AE}" pid="3" name="bjSaver">
    <vt:lpwstr>ugUJVYO5Z29syO6mfPE3GN5hqM4rNCB/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