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96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96DEB">
        <w:rPr>
          <w:rFonts w:ascii="Arial" w:hAnsi="Arial" w:cs="Arial"/>
          <w:b/>
          <w:color w:val="000000"/>
          <w:sz w:val="18"/>
          <w:szCs w:val="18"/>
        </w:rPr>
        <w:t xml:space="preserve">16 szt. </w:t>
      </w:r>
      <w:r w:rsidR="00896DEB" w:rsidRPr="00896DEB">
        <w:rPr>
          <w:rFonts w:ascii="Arial" w:hAnsi="Arial" w:cs="Arial"/>
          <w:b/>
          <w:color w:val="000000"/>
          <w:sz w:val="18"/>
          <w:szCs w:val="18"/>
        </w:rPr>
        <w:t>cyrkulator</w:t>
      </w:r>
      <w:r w:rsidR="00896DEB">
        <w:rPr>
          <w:rFonts w:ascii="Arial" w:hAnsi="Arial" w:cs="Arial"/>
          <w:b/>
          <w:color w:val="000000"/>
          <w:sz w:val="18"/>
          <w:szCs w:val="18"/>
        </w:rPr>
        <w:t>ów</w:t>
      </w:r>
      <w:r w:rsidR="00896DEB" w:rsidRPr="00896DEB">
        <w:rPr>
          <w:rFonts w:ascii="Arial" w:hAnsi="Arial" w:cs="Arial"/>
          <w:b/>
          <w:color w:val="000000"/>
          <w:sz w:val="18"/>
          <w:szCs w:val="18"/>
        </w:rPr>
        <w:t xml:space="preserve"> typu Camry moc 120W podłogowy o wydajności 102,16 m3/godz.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1F70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61F80-A8E8-4869-9BC2-4E8369CE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16</cp:revision>
  <cp:lastPrinted>2018-06-08T08:39:00Z</cp:lastPrinted>
  <dcterms:created xsi:type="dcterms:W3CDTF">2022-10-10T13:27:00Z</dcterms:created>
  <dcterms:modified xsi:type="dcterms:W3CDTF">2023-02-09T11:51:00Z</dcterms:modified>
</cp:coreProperties>
</file>