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EA00" w14:textId="0018A149" w:rsidR="009F341E" w:rsidRPr="0047213D" w:rsidRDefault="009F341E" w:rsidP="009F341E">
      <w:r>
        <w:t>numer sprawy: OR-III.271.2.</w:t>
      </w:r>
      <w:r w:rsidR="003245B3">
        <w:t>24.2022</w:t>
      </w:r>
      <w:r>
        <w:t xml:space="preserve">                                                  </w:t>
      </w:r>
      <w:r w:rsidR="003245B3">
        <w:t xml:space="preserve">                       Gorlice, 21.07.2022</w:t>
      </w:r>
      <w:r>
        <w:t xml:space="preserve"> r.</w:t>
      </w:r>
    </w:p>
    <w:p w14:paraId="4DFB0832" w14:textId="77777777" w:rsidR="009F341E" w:rsidRPr="002030D9" w:rsidRDefault="009F341E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3E4BCEE7" w14:textId="7FE150EC" w:rsidR="009F341E" w:rsidRPr="003245B3" w:rsidRDefault="009F341E" w:rsidP="003245B3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618A79C" w14:textId="77777777" w:rsidR="002010C7" w:rsidRPr="00F46CED" w:rsidRDefault="002010C7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33B2168C" w14:textId="1AE2C30C" w:rsidR="009F341E" w:rsidRDefault="009F341E" w:rsidP="009F341E">
      <w:pPr>
        <w:rPr>
          <w:b/>
          <w:sz w:val="16"/>
          <w:szCs w:val="16"/>
        </w:rPr>
      </w:pPr>
    </w:p>
    <w:p w14:paraId="08615FC1" w14:textId="77777777" w:rsidR="002010C7" w:rsidRPr="002030D9" w:rsidRDefault="002010C7" w:rsidP="009F341E">
      <w:pPr>
        <w:rPr>
          <w:b/>
          <w:sz w:val="16"/>
          <w:szCs w:val="16"/>
        </w:rPr>
      </w:pPr>
    </w:p>
    <w:p w14:paraId="10C14437" w14:textId="5279253F" w:rsidR="00B03A09" w:rsidRPr="003245B3" w:rsidRDefault="009F341E" w:rsidP="003245B3">
      <w:pPr>
        <w:jc w:val="both"/>
        <w:rPr>
          <w:rFonts w:cs="Calibri"/>
          <w:b/>
          <w:bCs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 w:rsidR="00BA2DA7">
        <w:rPr>
          <w:bCs/>
        </w:rPr>
        <w:t>rzetargu nieograniczonego</w:t>
      </w:r>
      <w:r>
        <w:rPr>
          <w:bCs/>
        </w:rPr>
        <w:t xml:space="preserve"> zgodnie z art. </w:t>
      </w:r>
      <w:r w:rsidR="00BA2DA7">
        <w:rPr>
          <w:bCs/>
        </w:rPr>
        <w:t>129 ust. 1</w:t>
      </w:r>
      <w:r>
        <w:rPr>
          <w:bCs/>
        </w:rPr>
        <w:t xml:space="preserve"> pkt 1 ustawy P</w:t>
      </w:r>
      <w:r w:rsidR="00BA2DA7">
        <w:rPr>
          <w:bCs/>
        </w:rPr>
        <w:t>rawo zamówień publicznych</w:t>
      </w:r>
      <w:r w:rsidRPr="00D540B0">
        <w:rPr>
          <w:bCs/>
        </w:rPr>
        <w:t xml:space="preserve"> </w:t>
      </w:r>
      <w:r w:rsidRPr="00B03A09">
        <w:rPr>
          <w:b/>
        </w:rPr>
        <w:t>na</w:t>
      </w:r>
      <w:r w:rsidR="003245B3" w:rsidRPr="0070346A">
        <w:rPr>
          <w:b/>
        </w:rPr>
        <w:t xml:space="preserve"> </w:t>
      </w:r>
      <w:r w:rsidR="003245B3" w:rsidRPr="00BA2DA7">
        <w:rPr>
          <w:rFonts w:cs="Calibri"/>
          <w:b/>
          <w:bCs/>
          <w:iCs/>
          <w:kern w:val="0"/>
        </w:rPr>
        <w:t xml:space="preserve">udzielenie i obsługę kredytu długoterminowego złotówkowego </w:t>
      </w:r>
      <w:r w:rsidR="003245B3">
        <w:rPr>
          <w:rFonts w:cs="Calibri"/>
          <w:b/>
          <w:bCs/>
          <w:iCs/>
          <w:kern w:val="0"/>
        </w:rPr>
        <w:t xml:space="preserve">  </w:t>
      </w:r>
      <w:r w:rsidR="003245B3">
        <w:rPr>
          <w:rFonts w:cs="Calibri"/>
          <w:b/>
          <w:bCs/>
          <w:iCs/>
          <w:kern w:val="0"/>
        </w:rPr>
        <w:t>w wysokości 10 0</w:t>
      </w:r>
      <w:r w:rsidR="003245B3" w:rsidRPr="00BA2DA7">
        <w:rPr>
          <w:rFonts w:cs="Calibri"/>
          <w:b/>
          <w:bCs/>
          <w:iCs/>
          <w:kern w:val="0"/>
        </w:rPr>
        <w:t>00 000,00</w:t>
      </w:r>
      <w:r w:rsidR="003245B3" w:rsidRPr="00BA2DA7">
        <w:rPr>
          <w:rFonts w:eastAsia="Calibri" w:cs="Calibri"/>
          <w:b/>
          <w:bCs/>
          <w:iCs/>
          <w:kern w:val="0"/>
        </w:rPr>
        <w:t xml:space="preserve"> </w:t>
      </w:r>
      <w:r w:rsidR="003245B3" w:rsidRPr="00BA2DA7">
        <w:rPr>
          <w:rFonts w:cs="Calibri"/>
          <w:b/>
          <w:bCs/>
          <w:iCs/>
          <w:kern w:val="0"/>
        </w:rPr>
        <w:t xml:space="preserve">PLN (słownie: </w:t>
      </w:r>
      <w:r w:rsidR="003245B3">
        <w:rPr>
          <w:rFonts w:cs="Calibri"/>
          <w:b/>
          <w:bCs/>
          <w:iCs/>
          <w:kern w:val="0"/>
        </w:rPr>
        <w:t xml:space="preserve">dziesięć </w:t>
      </w:r>
      <w:r w:rsidR="003245B3" w:rsidRPr="00BA2DA7">
        <w:rPr>
          <w:rFonts w:cs="Calibri"/>
          <w:b/>
          <w:bCs/>
          <w:iCs/>
          <w:kern w:val="0"/>
        </w:rPr>
        <w:t>milionów złotych 00/100)</w:t>
      </w:r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3245B3">
        <w:rPr>
          <w:b/>
          <w:iCs/>
        </w:rPr>
        <w:t>1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  <w:r w:rsidR="003245B3">
        <w:rPr>
          <w:rFonts w:cs="Calibri"/>
          <w:b/>
          <w:bCs/>
        </w:rPr>
        <w:t xml:space="preserve"> </w:t>
      </w:r>
      <w:r w:rsidR="003245B3" w:rsidRPr="003245B3">
        <w:rPr>
          <w:b/>
          <w:bCs/>
        </w:rPr>
        <w:t>Bank Spółdzielczy w Gorlicach, ul.</w:t>
      </w:r>
      <w:bookmarkStart w:id="0" w:name="_GoBack"/>
      <w:bookmarkEnd w:id="0"/>
      <w:r w:rsidR="003245B3" w:rsidRPr="003245B3">
        <w:rPr>
          <w:b/>
          <w:bCs/>
        </w:rPr>
        <w:t xml:space="preserve"> Stróżowska 1, 38-300</w:t>
      </w:r>
    </w:p>
    <w:p w14:paraId="3793C310" w14:textId="0013C034" w:rsidR="009F341E" w:rsidRPr="00175CB6" w:rsidRDefault="009F341E" w:rsidP="009F341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12E2AAD7" w14:textId="01EA6BD8" w:rsidR="00BA2DA7" w:rsidRPr="003245B3" w:rsidRDefault="009F341E" w:rsidP="003245B3">
      <w:pPr>
        <w:jc w:val="both"/>
      </w:pPr>
      <w:r>
        <w:t>Ww. Wykonawca nie podlega wykluczeniu z ubiegania się o udzielenie zamówienia publicznego                   i spełnia warunki udziału w postępowaniu a złożona oferta spełnia wszystkie wymogi formalne                     i materialne wymagane w SWZ, została oceniona najwyżej i nie podlega odrzuceniu.</w:t>
      </w:r>
    </w:p>
    <w:p w14:paraId="6AD3CD07" w14:textId="08ADE97A" w:rsidR="009F341E" w:rsidRPr="00E40A32" w:rsidRDefault="009F341E" w:rsidP="009F341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5A6D691F" w14:textId="0C397956" w:rsidR="009F341E" w:rsidRDefault="009F341E" w:rsidP="009F341E">
      <w:pPr>
        <w:jc w:val="both"/>
        <w:rPr>
          <w:b/>
          <w:u w:val="single"/>
        </w:rPr>
      </w:pPr>
      <w:r>
        <w:t xml:space="preserve">Zgodnie z art. </w:t>
      </w:r>
      <w:r w:rsidR="002010C7">
        <w:t>239</w:t>
      </w:r>
      <w:r>
        <w:t xml:space="preserve"> ust. 1 </w:t>
      </w:r>
      <w:r w:rsidRPr="000223B0">
        <w:t xml:space="preserve">ustawy </w:t>
      </w:r>
      <w:r w:rsidRPr="000223B0">
        <w:rPr>
          <w:bCs/>
        </w:rPr>
        <w:t xml:space="preserve">z dnia </w:t>
      </w:r>
      <w:r w:rsidR="002010C7">
        <w:rPr>
          <w:bCs/>
        </w:rPr>
        <w:t>11</w:t>
      </w:r>
      <w:r w:rsidRPr="000223B0">
        <w:rPr>
          <w:bCs/>
        </w:rPr>
        <w:t xml:space="preserve"> </w:t>
      </w:r>
      <w:r w:rsidR="002010C7">
        <w:rPr>
          <w:bCs/>
        </w:rPr>
        <w:t>września</w:t>
      </w:r>
      <w:r w:rsidRPr="000223B0">
        <w:rPr>
          <w:bCs/>
        </w:rPr>
        <w:t xml:space="preserve"> 20</w:t>
      </w:r>
      <w:r w:rsidR="002010C7"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</w:t>
      </w:r>
      <w:r w:rsidR="00BA2DA7">
        <w:t>21</w:t>
      </w:r>
      <w:r>
        <w:t xml:space="preserve"> r., poz. </w:t>
      </w:r>
      <w:r w:rsidR="00BA2DA7">
        <w:t>112</w:t>
      </w:r>
      <w:r w:rsidR="002010C7">
        <w:t>9</w:t>
      </w:r>
      <w:r>
        <w:t xml:space="preserve">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 xml:space="preserve">amawiający wybiera najkorzystniejszą </w:t>
      </w:r>
      <w:r w:rsidR="002010C7">
        <w:t xml:space="preserve">ofertę </w:t>
      </w:r>
      <w:r>
        <w:t xml:space="preserve">na podstawie kryteriów oceny ofert określonych w </w:t>
      </w:r>
      <w:r w:rsidR="002010C7">
        <w:t>dokumentach zamówienia</w:t>
      </w:r>
      <w:r w:rsidRPr="000223B0">
        <w:t>.</w:t>
      </w:r>
    </w:p>
    <w:p w14:paraId="3266B38A" w14:textId="77777777" w:rsidR="009F341E" w:rsidRPr="00BA2DA7" w:rsidRDefault="009F341E" w:rsidP="009F341E">
      <w:pPr>
        <w:jc w:val="both"/>
      </w:pPr>
    </w:p>
    <w:p w14:paraId="2902707A" w14:textId="77777777" w:rsidR="009F341E" w:rsidRDefault="009F341E" w:rsidP="009F341E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1"/>
        <w:gridCol w:w="1843"/>
        <w:gridCol w:w="1984"/>
        <w:gridCol w:w="1843"/>
      </w:tblGrid>
      <w:tr w:rsidR="00BA2DA7" w:rsidRPr="001833BF" w14:paraId="593A38E2" w14:textId="77777777" w:rsidTr="003245B3">
        <w:trPr>
          <w:trHeight w:val="348"/>
        </w:trPr>
        <w:tc>
          <w:tcPr>
            <w:tcW w:w="790" w:type="dxa"/>
            <w:shd w:val="clear" w:color="auto" w:fill="auto"/>
          </w:tcPr>
          <w:p w14:paraId="580816CD" w14:textId="77777777" w:rsidR="00BA2DA7" w:rsidRPr="009D70D3" w:rsidRDefault="00BA2DA7" w:rsidP="003245B3">
            <w:pPr>
              <w:jc w:val="center"/>
            </w:pPr>
            <w:r w:rsidRPr="009D70D3">
              <w:t>nr oferty</w:t>
            </w:r>
          </w:p>
        </w:tc>
        <w:tc>
          <w:tcPr>
            <w:tcW w:w="2891" w:type="dxa"/>
            <w:shd w:val="clear" w:color="auto" w:fill="auto"/>
          </w:tcPr>
          <w:p w14:paraId="495FA43E" w14:textId="77777777" w:rsidR="00BA2DA7" w:rsidRPr="009D70D3" w:rsidRDefault="00BA2DA7" w:rsidP="003245B3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843" w:type="dxa"/>
            <w:shd w:val="clear" w:color="auto" w:fill="auto"/>
          </w:tcPr>
          <w:p w14:paraId="752CBC55" w14:textId="77777777" w:rsidR="00BA2DA7" w:rsidRPr="009D70D3" w:rsidRDefault="00BA2DA7" w:rsidP="003245B3">
            <w:pPr>
              <w:jc w:val="center"/>
            </w:pPr>
            <w:r w:rsidRPr="009D70D3">
              <w:t>cena oferty brutto</w:t>
            </w:r>
          </w:p>
        </w:tc>
        <w:tc>
          <w:tcPr>
            <w:tcW w:w="1984" w:type="dxa"/>
            <w:shd w:val="clear" w:color="auto" w:fill="auto"/>
          </w:tcPr>
          <w:p w14:paraId="5041F29A" w14:textId="77777777" w:rsidR="00BA2DA7" w:rsidRPr="009D70D3" w:rsidRDefault="00BA2DA7" w:rsidP="003245B3">
            <w:pPr>
              <w:jc w:val="center"/>
            </w:pPr>
            <w:r w:rsidRPr="009D70D3">
              <w:t>liczba punktów                w kryterium:</w:t>
            </w:r>
          </w:p>
          <w:p w14:paraId="0D04E32D" w14:textId="77777777" w:rsidR="00BA2DA7" w:rsidRDefault="00BA2DA7" w:rsidP="003245B3">
            <w:pPr>
              <w:jc w:val="center"/>
            </w:pPr>
            <w:r w:rsidRPr="00B9250B">
              <w:t xml:space="preserve">cena - </w:t>
            </w:r>
            <w:r>
              <w:t>10</w:t>
            </w:r>
            <w:r w:rsidRPr="00B9250B">
              <w:t>0%</w:t>
            </w:r>
          </w:p>
          <w:p w14:paraId="0F8BF80A" w14:textId="77777777" w:rsidR="00BA2DA7" w:rsidRPr="00B9250B" w:rsidRDefault="00BA2DA7" w:rsidP="003245B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7B73E13" w14:textId="77777777" w:rsidR="00BA2DA7" w:rsidRPr="009D70D3" w:rsidRDefault="00BA2DA7" w:rsidP="003245B3">
            <w:pPr>
              <w:jc w:val="center"/>
            </w:pPr>
            <w:r w:rsidRPr="009D70D3">
              <w:t>suma punktów</w:t>
            </w:r>
          </w:p>
          <w:p w14:paraId="1BD51959" w14:textId="77777777" w:rsidR="00BA2DA7" w:rsidRPr="009D70D3" w:rsidRDefault="00BA2DA7" w:rsidP="003245B3">
            <w:pPr>
              <w:jc w:val="both"/>
            </w:pPr>
          </w:p>
        </w:tc>
      </w:tr>
      <w:tr w:rsidR="00BA2DA7" w:rsidRPr="001833BF" w14:paraId="0B8847BD" w14:textId="77777777" w:rsidTr="003245B3">
        <w:trPr>
          <w:trHeight w:val="281"/>
        </w:trPr>
        <w:tc>
          <w:tcPr>
            <w:tcW w:w="790" w:type="dxa"/>
            <w:shd w:val="clear" w:color="auto" w:fill="auto"/>
          </w:tcPr>
          <w:p w14:paraId="7AD62E40" w14:textId="29B79BDE" w:rsidR="00BA2DA7" w:rsidRPr="009D70D3" w:rsidRDefault="003245B3" w:rsidP="003245B3">
            <w:pPr>
              <w:jc w:val="center"/>
            </w:pPr>
            <w:r>
              <w:t>1</w:t>
            </w:r>
          </w:p>
        </w:tc>
        <w:tc>
          <w:tcPr>
            <w:tcW w:w="2891" w:type="dxa"/>
            <w:shd w:val="clear" w:color="auto" w:fill="auto"/>
          </w:tcPr>
          <w:p w14:paraId="05B93D32" w14:textId="3B0739D2" w:rsidR="00BA2DA7" w:rsidRPr="003245B3" w:rsidRDefault="003245B3" w:rsidP="003245B3">
            <w:bookmarkStart w:id="1" w:name="_Hlk87949200"/>
            <w:r w:rsidRPr="003245B3">
              <w:rPr>
                <w:bCs/>
              </w:rPr>
              <w:t xml:space="preserve">Bank Spółdzielczy w Gorlicach, </w:t>
            </w:r>
            <w:bookmarkEnd w:id="1"/>
            <w:r w:rsidRPr="003245B3">
              <w:rPr>
                <w:bCs/>
              </w:rPr>
              <w:t>ul. Stróżowska 1, 38-300</w:t>
            </w:r>
          </w:p>
        </w:tc>
        <w:tc>
          <w:tcPr>
            <w:tcW w:w="1843" w:type="dxa"/>
            <w:shd w:val="clear" w:color="auto" w:fill="auto"/>
          </w:tcPr>
          <w:p w14:paraId="2E6D6907" w14:textId="4B15484A" w:rsidR="00BA2DA7" w:rsidRPr="009D70D3" w:rsidRDefault="003245B3" w:rsidP="003245B3">
            <w:pPr>
              <w:jc w:val="center"/>
            </w:pPr>
            <w:r>
              <w:t>5 639 449,69 zł</w:t>
            </w:r>
          </w:p>
        </w:tc>
        <w:tc>
          <w:tcPr>
            <w:tcW w:w="1984" w:type="dxa"/>
            <w:shd w:val="clear" w:color="auto" w:fill="auto"/>
          </w:tcPr>
          <w:p w14:paraId="3662FE6C" w14:textId="3EE2D2B6" w:rsidR="003245B3" w:rsidRPr="009D70D3" w:rsidRDefault="003245B3" w:rsidP="003245B3">
            <w:pPr>
              <w:jc w:val="center"/>
            </w:pPr>
            <w:r>
              <w:t>100</w:t>
            </w:r>
          </w:p>
        </w:tc>
        <w:tc>
          <w:tcPr>
            <w:tcW w:w="1843" w:type="dxa"/>
            <w:shd w:val="clear" w:color="auto" w:fill="auto"/>
          </w:tcPr>
          <w:p w14:paraId="0EC736A6" w14:textId="1EBA7366" w:rsidR="00BA2DA7" w:rsidRPr="009D70D3" w:rsidRDefault="003245B3" w:rsidP="003245B3">
            <w:pPr>
              <w:jc w:val="center"/>
            </w:pPr>
            <w:r>
              <w:t>100</w:t>
            </w:r>
          </w:p>
        </w:tc>
      </w:tr>
      <w:tr w:rsidR="003245B3" w:rsidRPr="001833BF" w14:paraId="71D8834E" w14:textId="77777777" w:rsidTr="003245B3">
        <w:trPr>
          <w:trHeight w:val="1465"/>
        </w:trPr>
        <w:tc>
          <w:tcPr>
            <w:tcW w:w="790" w:type="dxa"/>
            <w:shd w:val="clear" w:color="auto" w:fill="auto"/>
          </w:tcPr>
          <w:p w14:paraId="77BBF98E" w14:textId="47426234" w:rsidR="003245B3" w:rsidRDefault="003245B3" w:rsidP="003245B3">
            <w:pPr>
              <w:jc w:val="center"/>
            </w:pPr>
            <w:r>
              <w:t>2</w:t>
            </w:r>
          </w:p>
        </w:tc>
        <w:tc>
          <w:tcPr>
            <w:tcW w:w="2891" w:type="dxa"/>
            <w:shd w:val="clear" w:color="auto" w:fill="auto"/>
          </w:tcPr>
          <w:p w14:paraId="32F8B576" w14:textId="77777777" w:rsidR="003245B3" w:rsidRDefault="003245B3" w:rsidP="003245B3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Powszechna Kasa Oszczędności Bank Polski Spółka Akcyjna</w:t>
            </w:r>
          </w:p>
          <w:p w14:paraId="0A563BB3" w14:textId="77777777" w:rsidR="003245B3" w:rsidRDefault="003245B3" w:rsidP="003245B3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ul. Puławska 15</w:t>
            </w:r>
          </w:p>
          <w:p w14:paraId="0161C256" w14:textId="39053202" w:rsidR="003245B3" w:rsidRDefault="003245B3" w:rsidP="003245B3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02- 515 Warszawa</w:t>
            </w:r>
          </w:p>
        </w:tc>
        <w:tc>
          <w:tcPr>
            <w:tcW w:w="1843" w:type="dxa"/>
            <w:shd w:val="clear" w:color="auto" w:fill="auto"/>
          </w:tcPr>
          <w:p w14:paraId="1E691990" w14:textId="541EDBCB" w:rsidR="003245B3" w:rsidRDefault="003245B3" w:rsidP="003245B3">
            <w:pPr>
              <w:jc w:val="center"/>
            </w:pPr>
            <w:r>
              <w:t xml:space="preserve">5 945 538,14 </w:t>
            </w:r>
            <w:r w:rsidRPr="00ED72E3">
              <w:t>zł</w:t>
            </w:r>
          </w:p>
        </w:tc>
        <w:tc>
          <w:tcPr>
            <w:tcW w:w="1984" w:type="dxa"/>
            <w:shd w:val="clear" w:color="auto" w:fill="auto"/>
          </w:tcPr>
          <w:p w14:paraId="41066542" w14:textId="71E9DD61" w:rsidR="003245B3" w:rsidRDefault="003245B3" w:rsidP="003245B3">
            <w:pPr>
              <w:jc w:val="center"/>
            </w:pPr>
            <w:r>
              <w:t>94,852</w:t>
            </w:r>
          </w:p>
        </w:tc>
        <w:tc>
          <w:tcPr>
            <w:tcW w:w="1843" w:type="dxa"/>
            <w:shd w:val="clear" w:color="auto" w:fill="auto"/>
          </w:tcPr>
          <w:p w14:paraId="2D675FF2" w14:textId="2B734315" w:rsidR="003245B3" w:rsidRDefault="003245B3" w:rsidP="003245B3">
            <w:pPr>
              <w:jc w:val="center"/>
            </w:pPr>
            <w:r>
              <w:t>94,852</w:t>
            </w:r>
          </w:p>
        </w:tc>
      </w:tr>
    </w:tbl>
    <w:p w14:paraId="07D3DA30" w14:textId="77777777" w:rsidR="009F341E" w:rsidRDefault="009F341E" w:rsidP="009F341E">
      <w:pPr>
        <w:rPr>
          <w:b/>
          <w:bCs/>
          <w:i/>
          <w:iCs/>
        </w:rPr>
      </w:pPr>
    </w:p>
    <w:p w14:paraId="1FC86C05" w14:textId="77777777" w:rsidR="002010C7" w:rsidRDefault="002010C7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16BD4B7" w14:textId="0C3083B0" w:rsidR="009F341E" w:rsidRPr="00F32E58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58290DD6" w14:textId="77777777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689EC892" w14:textId="77777777" w:rsidR="003245B3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6A2C96DE" w14:textId="35679811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3245B3">
          <w:headerReference w:type="default" r:id="rId7"/>
          <w:footerReference w:type="even" r:id="rId8"/>
          <w:footerReference w:type="default" r:id="rId9"/>
          <w:pgSz w:w="11906" w:h="16838"/>
          <w:pgMar w:top="426" w:right="1134" w:bottom="1702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r w:rsidR="003245B3">
        <w:rPr>
          <w:sz w:val="20"/>
          <w:szCs w:val="20"/>
        </w:rPr>
        <w:t>Mirosław Łopata</w:t>
      </w:r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3245B3">
        <w:rPr>
          <w:sz w:val="20"/>
          <w:szCs w:val="20"/>
        </w:rPr>
        <w:t xml:space="preserve">    </w:t>
      </w:r>
    </w:p>
    <w:p w14:paraId="2ABC0E3C" w14:textId="77777777" w:rsidR="001539E2" w:rsidRDefault="001539E2"/>
    <w:sectPr w:rsidR="001539E2" w:rsidSect="00E06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B89A9" w14:textId="77777777" w:rsidR="000166E0" w:rsidRDefault="000166E0">
      <w:r>
        <w:separator/>
      </w:r>
    </w:p>
  </w:endnote>
  <w:endnote w:type="continuationSeparator" w:id="0">
    <w:p w14:paraId="4D009110" w14:textId="77777777" w:rsidR="000166E0" w:rsidRDefault="000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82C27" w14:textId="77777777" w:rsidR="00E064C4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E064C4" w:rsidRDefault="000166E0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4ED8A" w14:textId="77777777" w:rsidR="00E064C4" w:rsidRDefault="000166E0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E064C4" w:rsidRDefault="000166E0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DA31" w14:textId="77777777" w:rsidR="00E064C4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E064C4" w:rsidRDefault="000166E0" w:rsidP="00E064C4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608CF" w14:textId="77777777" w:rsidR="00E064C4" w:rsidRDefault="000166E0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E064C4" w:rsidRDefault="000166E0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E064C4" w:rsidRDefault="000166E0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8ACBE" w14:textId="77777777" w:rsidR="00E064C4" w:rsidRDefault="000166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ABDBA" w14:textId="77777777" w:rsidR="000166E0" w:rsidRDefault="000166E0">
      <w:r>
        <w:separator/>
      </w:r>
    </w:p>
  </w:footnote>
  <w:footnote w:type="continuationSeparator" w:id="0">
    <w:p w14:paraId="606E589C" w14:textId="77777777" w:rsidR="000166E0" w:rsidRDefault="0001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D46C4" w14:textId="77777777" w:rsidR="00E064C4" w:rsidRDefault="000166E0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2BDE" w14:textId="77777777" w:rsidR="00E064C4" w:rsidRDefault="000166E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CC719" w14:textId="77777777" w:rsidR="00E064C4" w:rsidRDefault="000166E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51D3B" w14:textId="77777777" w:rsidR="00E064C4" w:rsidRDefault="000166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05FAC"/>
    <w:multiLevelType w:val="hybridMultilevel"/>
    <w:tmpl w:val="F32A353A"/>
    <w:lvl w:ilvl="0" w:tplc="A6A45AA6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A353A"/>
    <w:multiLevelType w:val="hybridMultilevel"/>
    <w:tmpl w:val="08863A16"/>
    <w:lvl w:ilvl="0" w:tplc="CB6C84FA">
      <w:numFmt w:val="decimalZero"/>
      <w:lvlText w:val="%1-"/>
      <w:lvlJc w:val="left"/>
      <w:pPr>
        <w:ind w:left="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1" w:hanging="360"/>
      </w:pPr>
    </w:lvl>
    <w:lvl w:ilvl="2" w:tplc="0415001B" w:tentative="1">
      <w:start w:val="1"/>
      <w:numFmt w:val="lowerRoman"/>
      <w:lvlText w:val="%3."/>
      <w:lvlJc w:val="right"/>
      <w:pPr>
        <w:ind w:left="1781" w:hanging="180"/>
      </w:pPr>
    </w:lvl>
    <w:lvl w:ilvl="3" w:tplc="0415000F" w:tentative="1">
      <w:start w:val="1"/>
      <w:numFmt w:val="decimal"/>
      <w:lvlText w:val="%4."/>
      <w:lvlJc w:val="left"/>
      <w:pPr>
        <w:ind w:left="2501" w:hanging="360"/>
      </w:pPr>
    </w:lvl>
    <w:lvl w:ilvl="4" w:tplc="04150019" w:tentative="1">
      <w:start w:val="1"/>
      <w:numFmt w:val="lowerLetter"/>
      <w:lvlText w:val="%5."/>
      <w:lvlJc w:val="left"/>
      <w:pPr>
        <w:ind w:left="3221" w:hanging="360"/>
      </w:pPr>
    </w:lvl>
    <w:lvl w:ilvl="5" w:tplc="0415001B" w:tentative="1">
      <w:start w:val="1"/>
      <w:numFmt w:val="lowerRoman"/>
      <w:lvlText w:val="%6."/>
      <w:lvlJc w:val="right"/>
      <w:pPr>
        <w:ind w:left="3941" w:hanging="180"/>
      </w:pPr>
    </w:lvl>
    <w:lvl w:ilvl="6" w:tplc="0415000F" w:tentative="1">
      <w:start w:val="1"/>
      <w:numFmt w:val="decimal"/>
      <w:lvlText w:val="%7."/>
      <w:lvlJc w:val="left"/>
      <w:pPr>
        <w:ind w:left="4661" w:hanging="360"/>
      </w:pPr>
    </w:lvl>
    <w:lvl w:ilvl="7" w:tplc="04150019" w:tentative="1">
      <w:start w:val="1"/>
      <w:numFmt w:val="lowerLetter"/>
      <w:lvlText w:val="%8."/>
      <w:lvlJc w:val="left"/>
      <w:pPr>
        <w:ind w:left="5381" w:hanging="360"/>
      </w:pPr>
    </w:lvl>
    <w:lvl w:ilvl="8" w:tplc="0415001B" w:tentative="1">
      <w:start w:val="1"/>
      <w:numFmt w:val="lowerRoman"/>
      <w:lvlText w:val="%9."/>
      <w:lvlJc w:val="right"/>
      <w:pPr>
        <w:ind w:left="61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1E"/>
    <w:rsid w:val="000166E0"/>
    <w:rsid w:val="001539E2"/>
    <w:rsid w:val="002010C7"/>
    <w:rsid w:val="003245B3"/>
    <w:rsid w:val="003A4FA4"/>
    <w:rsid w:val="003E1751"/>
    <w:rsid w:val="004A2368"/>
    <w:rsid w:val="00554AB8"/>
    <w:rsid w:val="006C7A03"/>
    <w:rsid w:val="009F341E"/>
    <w:rsid w:val="00AB3BBA"/>
    <w:rsid w:val="00B03A09"/>
    <w:rsid w:val="00B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cp:lastPrinted>2021-07-22T05:14:00Z</cp:lastPrinted>
  <dcterms:created xsi:type="dcterms:W3CDTF">2022-07-21T07:30:00Z</dcterms:created>
  <dcterms:modified xsi:type="dcterms:W3CDTF">2022-07-21T07:30:00Z</dcterms:modified>
</cp:coreProperties>
</file>