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4DC6399A" w:rsidR="00B9375A" w:rsidRDefault="00B9375A" w:rsidP="00393FCA">
      <w:pPr>
        <w:tabs>
          <w:tab w:val="center" w:pos="4535"/>
          <w:tab w:val="left" w:pos="6229"/>
        </w:tabs>
        <w:autoSpaceDE w:val="0"/>
        <w:spacing w:line="360" w:lineRule="auto"/>
        <w:jc w:val="center"/>
        <w:rPr>
          <w:sz w:val="22"/>
          <w:szCs w:val="22"/>
        </w:rPr>
      </w:pPr>
      <w:r w:rsidRPr="00A46D6C">
        <w:rPr>
          <w:b/>
          <w:sz w:val="22"/>
          <w:szCs w:val="22"/>
        </w:rPr>
        <w:t>PRZEDMIOT ZAMÓWIENIA</w:t>
      </w:r>
      <w:r w:rsidRPr="00A46D6C">
        <w:rPr>
          <w:sz w:val="22"/>
          <w:szCs w:val="22"/>
        </w:rPr>
        <w:t>:</w:t>
      </w:r>
    </w:p>
    <w:p w14:paraId="489CB2BE" w14:textId="77777777" w:rsidR="006B689C" w:rsidRPr="00A46D6C" w:rsidRDefault="006B689C" w:rsidP="00393FCA">
      <w:pPr>
        <w:tabs>
          <w:tab w:val="center" w:pos="4535"/>
          <w:tab w:val="left" w:pos="6229"/>
        </w:tabs>
        <w:autoSpaceDE w:val="0"/>
        <w:spacing w:line="360" w:lineRule="auto"/>
        <w:jc w:val="center"/>
        <w:rPr>
          <w:b/>
          <w:sz w:val="22"/>
          <w:szCs w:val="22"/>
        </w:rPr>
      </w:pPr>
    </w:p>
    <w:p w14:paraId="1E2C089A" w14:textId="77730804" w:rsidR="00DD79FD" w:rsidRPr="00B45876" w:rsidRDefault="006B689C" w:rsidP="006B689C">
      <w:pPr>
        <w:jc w:val="center"/>
        <w:rPr>
          <w:b/>
          <w:sz w:val="22"/>
          <w:szCs w:val="22"/>
          <w:u w:val="single"/>
        </w:rPr>
      </w:pPr>
      <w:r w:rsidRPr="00B45876">
        <w:rPr>
          <w:b/>
        </w:rPr>
        <w:t xml:space="preserve">Wykonanie i montaż  poziomów </w:t>
      </w:r>
      <w:r w:rsidR="00C411E6" w:rsidRPr="00B45876">
        <w:rPr>
          <w:b/>
        </w:rPr>
        <w:t>wodnych oraz zestawu hydroforowego</w:t>
      </w:r>
      <w:r w:rsidRPr="00B45876">
        <w:rPr>
          <w:b/>
        </w:rPr>
        <w:t xml:space="preserve"> </w:t>
      </w:r>
      <w:r w:rsidR="000D145F">
        <w:rPr>
          <w:b/>
        </w:rPr>
        <w:t xml:space="preserve">do wody hydrantowej p. </w:t>
      </w:r>
      <w:proofErr w:type="spellStart"/>
      <w:r w:rsidR="000D145F">
        <w:rPr>
          <w:b/>
        </w:rPr>
        <w:t>poż</w:t>
      </w:r>
      <w:proofErr w:type="spellEnd"/>
      <w:r w:rsidR="007608DB">
        <w:rPr>
          <w:b/>
        </w:rPr>
        <w:t xml:space="preserve">. </w:t>
      </w:r>
      <w:r w:rsidRPr="00B45876">
        <w:rPr>
          <w:b/>
        </w:rPr>
        <w:t>w budynku  C</w:t>
      </w:r>
      <w:r w:rsidR="00C411E6" w:rsidRPr="00B45876">
        <w:rPr>
          <w:b/>
        </w:rPr>
        <w:t xml:space="preserve">entrum </w:t>
      </w:r>
      <w:r w:rsidRPr="00B45876">
        <w:rPr>
          <w:b/>
        </w:rPr>
        <w:t>S</w:t>
      </w:r>
      <w:r w:rsidR="00C411E6" w:rsidRPr="00B45876">
        <w:rPr>
          <w:b/>
        </w:rPr>
        <w:t xml:space="preserve">zkoleniowo - </w:t>
      </w:r>
      <w:r w:rsidRPr="00B45876">
        <w:rPr>
          <w:b/>
        </w:rPr>
        <w:t>K</w:t>
      </w:r>
      <w:r w:rsidR="00C411E6" w:rsidRPr="00B45876">
        <w:rPr>
          <w:b/>
        </w:rPr>
        <w:t>onferencyjnego</w:t>
      </w:r>
      <w:r w:rsidRPr="00B45876">
        <w:rPr>
          <w:b/>
        </w:rPr>
        <w:t xml:space="preserve"> U</w:t>
      </w:r>
      <w:r w:rsidR="00C411E6" w:rsidRPr="00B45876">
        <w:rPr>
          <w:b/>
        </w:rPr>
        <w:t xml:space="preserve">niwersytetu </w:t>
      </w:r>
      <w:r w:rsidRPr="00B45876">
        <w:rPr>
          <w:b/>
        </w:rPr>
        <w:t>Ł</w:t>
      </w:r>
      <w:r w:rsidR="00C411E6" w:rsidRPr="00B45876">
        <w:rPr>
          <w:b/>
        </w:rPr>
        <w:t xml:space="preserve">ódzkiego </w:t>
      </w:r>
      <w:r w:rsidRPr="00B45876">
        <w:rPr>
          <w:b/>
        </w:rPr>
        <w:t>przy ul. Kopcińskiego 16/18 w Łodzi</w:t>
      </w:r>
    </w:p>
    <w:p w14:paraId="73BB75E6" w14:textId="77777777" w:rsidR="00CD70F6" w:rsidRPr="00A46D6C" w:rsidRDefault="00CD70F6" w:rsidP="006B689C">
      <w:pPr>
        <w:pStyle w:val="BodyTextIndentZnak"/>
        <w:tabs>
          <w:tab w:val="left" w:pos="567"/>
        </w:tabs>
        <w:spacing w:line="276" w:lineRule="auto"/>
        <w:ind w:left="567"/>
        <w:jc w:val="center"/>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A46D6C"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2DB03F19"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6B689C">
        <w:rPr>
          <w:rFonts w:ascii="Times New Roman" w:hAnsi="Times New Roman" w:cs="Times New Roman"/>
          <w:b/>
          <w:sz w:val="22"/>
          <w:szCs w:val="22"/>
        </w:rPr>
        <w:t xml:space="preserve">styczeń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3E820F25"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1E8BDC67" w14:textId="77777777" w:rsidR="006B689C" w:rsidRDefault="006B689C" w:rsidP="00DD79FD">
      <w:pPr>
        <w:pStyle w:val="BodyTextIndentZnak"/>
        <w:tabs>
          <w:tab w:val="left" w:pos="567"/>
        </w:tabs>
        <w:spacing w:line="276" w:lineRule="auto"/>
        <w:ind w:left="567"/>
        <w:jc w:val="center"/>
        <w:rPr>
          <w:rFonts w:ascii="Times New Roman" w:hAnsi="Times New Roman" w:cs="Times New Roman"/>
          <w:b/>
          <w:sz w:val="22"/>
          <w:szCs w:val="22"/>
        </w:rPr>
      </w:pPr>
    </w:p>
    <w:p w14:paraId="3B067660" w14:textId="77777777" w:rsidR="00045438" w:rsidRPr="00A46D6C" w:rsidRDefault="00045438"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5DDAFAD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D5DD94" w14:textId="77777777" w:rsidR="006C628D" w:rsidRPr="00A46D6C"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CC0891"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F9F23CA" w14:textId="77777777" w:rsidR="00AF115C" w:rsidRPr="00A46D6C"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172D02CF"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103344D7" w:rsidR="004C71DC" w:rsidRPr="00A46D6C" w:rsidRDefault="004C71DC" w:rsidP="00393FCA">
      <w:pPr>
        <w:suppressAutoHyphens w:val="0"/>
        <w:autoSpaceDE w:val="0"/>
        <w:spacing w:line="276" w:lineRule="auto"/>
        <w:ind w:left="567"/>
        <w:jc w:val="both"/>
        <w:rPr>
          <w:sz w:val="22"/>
          <w:szCs w:val="22"/>
          <w:lang w:eastAsia="pl-PL"/>
        </w:rPr>
      </w:pPr>
      <w:r w:rsidRPr="00A00B75">
        <w:rPr>
          <w:sz w:val="22"/>
          <w:szCs w:val="22"/>
          <w:lang w:eastAsia="pl-PL"/>
        </w:rPr>
        <w:t>CPV 453</w:t>
      </w:r>
      <w:r w:rsidR="00A00B75" w:rsidRPr="00A00B75">
        <w:rPr>
          <w:sz w:val="22"/>
          <w:szCs w:val="22"/>
          <w:lang w:eastAsia="pl-PL"/>
        </w:rPr>
        <w:t>3</w:t>
      </w:r>
      <w:r w:rsidRPr="00A00B75">
        <w:rPr>
          <w:sz w:val="22"/>
          <w:szCs w:val="22"/>
          <w:lang w:eastAsia="pl-PL"/>
        </w:rPr>
        <w:t>0000</w:t>
      </w:r>
      <w:r w:rsidR="00164A7E" w:rsidRPr="00A00B75">
        <w:rPr>
          <w:sz w:val="22"/>
          <w:szCs w:val="22"/>
          <w:lang w:eastAsia="pl-PL"/>
        </w:rPr>
        <w:t>-</w:t>
      </w:r>
      <w:r w:rsidR="00A00B75" w:rsidRPr="00A00B75">
        <w:rPr>
          <w:sz w:val="22"/>
          <w:szCs w:val="22"/>
          <w:lang w:eastAsia="pl-PL"/>
        </w:rPr>
        <w:t>9</w:t>
      </w:r>
      <w:r w:rsidRPr="00A00B75">
        <w:rPr>
          <w:sz w:val="22"/>
          <w:szCs w:val="22"/>
          <w:lang w:eastAsia="pl-PL"/>
        </w:rPr>
        <w:t xml:space="preserve"> </w:t>
      </w:r>
      <w:r w:rsidR="00A829F5" w:rsidRPr="00A00B75">
        <w:rPr>
          <w:sz w:val="22"/>
          <w:szCs w:val="22"/>
          <w:lang w:eastAsia="pl-PL"/>
        </w:rPr>
        <w:t xml:space="preserve">     </w:t>
      </w:r>
      <w:r w:rsidRPr="00A00B75">
        <w:rPr>
          <w:sz w:val="22"/>
          <w:szCs w:val="22"/>
          <w:lang w:eastAsia="pl-PL"/>
        </w:rPr>
        <w:t xml:space="preserve">Roboty instalacyjne </w:t>
      </w:r>
      <w:r w:rsidR="00A00B75" w:rsidRPr="00A00B75">
        <w:rPr>
          <w:sz w:val="22"/>
          <w:szCs w:val="22"/>
          <w:lang w:eastAsia="pl-PL"/>
        </w:rPr>
        <w:t>wodno-kanalizacyjne i sanitarne</w:t>
      </w:r>
      <w:r w:rsidR="00A00B75">
        <w:rPr>
          <w:sz w:val="22"/>
          <w:szCs w:val="22"/>
          <w:lang w:eastAsia="pl-PL"/>
        </w:rPr>
        <w:t>.</w:t>
      </w:r>
    </w:p>
    <w:p w14:paraId="402D5331" w14:textId="77777777" w:rsidR="006F1563" w:rsidRPr="00CC0891" w:rsidRDefault="006F1563" w:rsidP="00393FCA">
      <w:pPr>
        <w:spacing w:line="276" w:lineRule="auto"/>
        <w:ind w:left="567"/>
        <w:jc w:val="both"/>
        <w:rPr>
          <w:sz w:val="10"/>
          <w:szCs w:val="10"/>
          <w:lang w:eastAsia="ar-SA"/>
        </w:rPr>
      </w:pPr>
    </w:p>
    <w:p w14:paraId="25DD53D9" w14:textId="77777777" w:rsidR="006F1563" w:rsidRPr="00A46D6C"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36FDD0F9" w14:textId="165E5326" w:rsidR="00FB0602"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75D623" w14:textId="13075BE5" w:rsidR="00A829F5" w:rsidRPr="007608DB" w:rsidRDefault="00C82761" w:rsidP="007608DB">
      <w:pPr>
        <w:spacing w:line="276" w:lineRule="auto"/>
        <w:ind w:left="567"/>
        <w:jc w:val="both"/>
        <w:rPr>
          <w:sz w:val="22"/>
          <w:szCs w:val="22"/>
        </w:rPr>
      </w:pPr>
      <w:r w:rsidRPr="007608DB">
        <w:rPr>
          <w:b/>
          <w:bCs/>
          <w:sz w:val="22"/>
          <w:szCs w:val="22"/>
        </w:rPr>
        <w:t>Przedmiotem zamówienia jest</w:t>
      </w:r>
      <w:r w:rsidR="00A829F5" w:rsidRPr="007608DB">
        <w:rPr>
          <w:bCs/>
          <w:sz w:val="22"/>
          <w:szCs w:val="22"/>
        </w:rPr>
        <w:t xml:space="preserve"> </w:t>
      </w:r>
      <w:r w:rsidR="00A829F5" w:rsidRPr="007608DB">
        <w:rPr>
          <w:sz w:val="22"/>
          <w:szCs w:val="22"/>
        </w:rPr>
        <w:t>w</w:t>
      </w:r>
      <w:r w:rsidR="006B689C" w:rsidRPr="007608DB">
        <w:rPr>
          <w:sz w:val="22"/>
          <w:szCs w:val="22"/>
        </w:rPr>
        <w:t xml:space="preserve">ykonanie i montaż  </w:t>
      </w:r>
      <w:r w:rsidR="00C411E6" w:rsidRPr="007608DB">
        <w:rPr>
          <w:sz w:val="22"/>
          <w:szCs w:val="22"/>
        </w:rPr>
        <w:t xml:space="preserve">zgodnie z projektem </w:t>
      </w:r>
      <w:r w:rsidR="007608DB" w:rsidRPr="007608DB">
        <w:rPr>
          <w:sz w:val="22"/>
          <w:szCs w:val="22"/>
        </w:rPr>
        <w:t xml:space="preserve">poziomów wodnych oraz zestawu hydroforowego do wody hydrantowej p. </w:t>
      </w:r>
      <w:proofErr w:type="spellStart"/>
      <w:r w:rsidR="007608DB" w:rsidRPr="007608DB">
        <w:rPr>
          <w:sz w:val="22"/>
          <w:szCs w:val="22"/>
        </w:rPr>
        <w:t>poż</w:t>
      </w:r>
      <w:proofErr w:type="spellEnd"/>
      <w:r w:rsidR="007608DB" w:rsidRPr="007608DB">
        <w:rPr>
          <w:sz w:val="22"/>
          <w:szCs w:val="22"/>
        </w:rPr>
        <w:t>.</w:t>
      </w:r>
      <w:r w:rsidR="007608DB" w:rsidRPr="007608DB">
        <w:rPr>
          <w:b/>
          <w:sz w:val="22"/>
          <w:szCs w:val="22"/>
        </w:rPr>
        <w:t xml:space="preserve"> </w:t>
      </w:r>
      <w:r w:rsidR="00C411E6" w:rsidRPr="007608DB">
        <w:rPr>
          <w:sz w:val="22"/>
          <w:szCs w:val="22"/>
        </w:rPr>
        <w:t xml:space="preserve"> </w:t>
      </w:r>
      <w:r w:rsidR="006B689C" w:rsidRPr="007608DB">
        <w:rPr>
          <w:sz w:val="22"/>
          <w:szCs w:val="22"/>
        </w:rPr>
        <w:t xml:space="preserve">w budynku </w:t>
      </w:r>
      <w:r w:rsidR="00C411E6" w:rsidRPr="007608DB">
        <w:rPr>
          <w:sz w:val="22"/>
          <w:szCs w:val="22"/>
        </w:rPr>
        <w:t>Centrum Szkoleniowo - Konferencyjnego Uniwersytetu Łódzkiego (dalej:</w:t>
      </w:r>
      <w:r w:rsidR="006B689C" w:rsidRPr="007608DB">
        <w:rPr>
          <w:sz w:val="22"/>
          <w:szCs w:val="22"/>
        </w:rPr>
        <w:t xml:space="preserve"> CSK UŁ</w:t>
      </w:r>
      <w:r w:rsidR="00C411E6" w:rsidRPr="007608DB">
        <w:rPr>
          <w:sz w:val="22"/>
          <w:szCs w:val="22"/>
        </w:rPr>
        <w:t>)</w:t>
      </w:r>
      <w:r w:rsidR="006B689C" w:rsidRPr="007608DB">
        <w:rPr>
          <w:sz w:val="22"/>
          <w:szCs w:val="22"/>
        </w:rPr>
        <w:t xml:space="preserve"> przy ul. Kopcińskiego 16/18 w Łodzi w pomieszczeniach piwnicznych pod sufitem. </w:t>
      </w:r>
    </w:p>
    <w:p w14:paraId="10CE278A" w14:textId="77777777" w:rsidR="00A829F5" w:rsidRPr="00A829F5" w:rsidRDefault="00A829F5" w:rsidP="00A829F5">
      <w:pPr>
        <w:spacing w:line="276" w:lineRule="auto"/>
        <w:ind w:left="567"/>
        <w:rPr>
          <w:bCs/>
          <w:sz w:val="10"/>
          <w:szCs w:val="10"/>
        </w:rPr>
      </w:pPr>
    </w:p>
    <w:p w14:paraId="1DC473D5" w14:textId="4FCF8843" w:rsidR="00A829F5" w:rsidRDefault="00A829F5" w:rsidP="00A829F5">
      <w:pPr>
        <w:spacing w:line="276" w:lineRule="auto"/>
        <w:ind w:left="567"/>
        <w:rPr>
          <w:bCs/>
          <w:sz w:val="22"/>
          <w:szCs w:val="22"/>
        </w:rPr>
      </w:pPr>
      <w:r w:rsidRPr="00A829F5">
        <w:rPr>
          <w:bCs/>
          <w:sz w:val="22"/>
          <w:szCs w:val="22"/>
        </w:rPr>
        <w:t>W ramach zamówienia Wykonawca</w:t>
      </w:r>
      <w:r>
        <w:rPr>
          <w:bCs/>
          <w:sz w:val="22"/>
          <w:szCs w:val="22"/>
        </w:rPr>
        <w:t xml:space="preserve"> zobowiązany jest</w:t>
      </w:r>
      <w:r w:rsidRPr="00A829F5">
        <w:rPr>
          <w:bCs/>
          <w:sz w:val="22"/>
          <w:szCs w:val="22"/>
        </w:rPr>
        <w:t>:</w:t>
      </w:r>
    </w:p>
    <w:p w14:paraId="67AB55D8" w14:textId="77777777" w:rsidR="00A829F5" w:rsidRPr="00A829F5" w:rsidRDefault="00A829F5" w:rsidP="00A829F5">
      <w:pPr>
        <w:spacing w:line="276" w:lineRule="auto"/>
        <w:ind w:left="567"/>
        <w:rPr>
          <w:sz w:val="10"/>
          <w:szCs w:val="10"/>
        </w:rPr>
      </w:pPr>
    </w:p>
    <w:p w14:paraId="6A1AC2AC"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z</w:t>
      </w:r>
      <w:r w:rsidR="006B689C" w:rsidRPr="00A829F5">
        <w:rPr>
          <w:rFonts w:ascii="Times New Roman" w:hAnsi="Times New Roman" w:cs="Times New Roman"/>
        </w:rPr>
        <w:t>amontować zestaw hydroforowy trzypompowy (2+1) o wydajności 36,0m</w:t>
      </w:r>
      <w:r w:rsidR="006B689C" w:rsidRPr="00A829F5">
        <w:rPr>
          <w:rFonts w:ascii="Times New Roman" w:hAnsi="Times New Roman" w:cs="Times New Roman"/>
          <w:vertAlign w:val="superscript"/>
        </w:rPr>
        <w:t>3</w:t>
      </w:r>
      <w:r w:rsidR="006B689C" w:rsidRPr="00A829F5">
        <w:rPr>
          <w:rFonts w:ascii="Times New Roman" w:hAnsi="Times New Roman" w:cs="Times New Roman"/>
        </w:rPr>
        <w:t>/h i wysokości podnoszenia 80mH</w:t>
      </w:r>
      <w:r w:rsidR="006B689C" w:rsidRPr="00A829F5">
        <w:rPr>
          <w:rFonts w:ascii="Times New Roman" w:hAnsi="Times New Roman" w:cs="Times New Roman"/>
          <w:vertAlign w:val="subscript"/>
        </w:rPr>
        <w:t>2</w:t>
      </w:r>
      <w:r w:rsidR="006B689C" w:rsidRPr="00A829F5">
        <w:rPr>
          <w:rFonts w:ascii="Times New Roman" w:hAnsi="Times New Roman" w:cs="Times New Roman"/>
        </w:rPr>
        <w:t xml:space="preserve">o + sterowanie + układ pomiarowy wydajności instalacji. </w:t>
      </w:r>
    </w:p>
    <w:p w14:paraId="5CB007F0"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p</w:t>
      </w:r>
      <w:r w:rsidR="006B689C" w:rsidRPr="00A829F5">
        <w:rPr>
          <w:rFonts w:ascii="Times New Roman" w:hAnsi="Times New Roman" w:cs="Times New Roman"/>
        </w:rPr>
        <w:t xml:space="preserve">ołączyć instalację hydrantową p.poż.  z istniejącą instalacją p.poż. w budynku CKJ i Auli wyprowadzoną do piwnic budynku stołówki. </w:t>
      </w:r>
    </w:p>
    <w:p w14:paraId="340CF238" w14:textId="01B37FE3" w:rsidR="00A829F5"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lastRenderedPageBreak/>
        <w:t>w</w:t>
      </w:r>
      <w:r w:rsidR="006B689C" w:rsidRPr="00A829F5">
        <w:rPr>
          <w:rFonts w:ascii="Times New Roman" w:hAnsi="Times New Roman" w:cs="Times New Roman"/>
        </w:rPr>
        <w:t xml:space="preserve">ykonać próbę ciśnieniową całości instalacji p.poż., rozruch zestawu pompowego i pomiar wydajności hydrantów w nowo wyremontowanym budynku CKJ i Auli z przedłożeniem protokołów.  </w:t>
      </w:r>
    </w:p>
    <w:p w14:paraId="211CB3F1" w14:textId="0635FF08" w:rsidR="006B689C"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t>w</w:t>
      </w:r>
      <w:r w:rsidR="006B689C" w:rsidRPr="00A829F5">
        <w:rPr>
          <w:rFonts w:ascii="Times New Roman" w:hAnsi="Times New Roman" w:cs="Times New Roman"/>
        </w:rPr>
        <w:t>ykonać izolacje ułożonych poziomów.</w:t>
      </w:r>
      <w:r w:rsidR="00A829F5" w:rsidRPr="00A829F5">
        <w:rPr>
          <w:rFonts w:ascii="Times New Roman" w:hAnsi="Times New Roman" w:cs="Times New Roman"/>
        </w:rPr>
        <w:t xml:space="preserve"> </w:t>
      </w:r>
      <w:r w:rsidR="006B689C" w:rsidRPr="00A829F5">
        <w:rPr>
          <w:rFonts w:ascii="Times New Roman" w:hAnsi="Times New Roman" w:cs="Times New Roman"/>
        </w:rPr>
        <w:t>Zestaw hydroforowy do podnoszenia ciśnienia w układzie wody hydrantowej ppoż. trzypompowy (2+1) o wydajności 36,0 m3/h i wysokości podnoszenia min. 80mH2O + sterowanie + układ pomiarowy wydajności instalacji.</w:t>
      </w:r>
    </w:p>
    <w:p w14:paraId="5658FDA6" w14:textId="77777777" w:rsidR="006328A8" w:rsidRPr="00A829F5" w:rsidRDefault="006328A8" w:rsidP="006328A8">
      <w:pPr>
        <w:suppressAutoHyphens w:val="0"/>
        <w:autoSpaceDE w:val="0"/>
        <w:autoSpaceDN w:val="0"/>
        <w:adjustRightInd w:val="0"/>
        <w:jc w:val="both"/>
        <w:rPr>
          <w:sz w:val="10"/>
          <w:szCs w:val="10"/>
          <w:u w:val="single"/>
        </w:rPr>
      </w:pPr>
    </w:p>
    <w:p w14:paraId="66C503F2" w14:textId="6EF1542C" w:rsidR="000164B2" w:rsidRPr="00A46D6C" w:rsidRDefault="000164B2" w:rsidP="001821FF">
      <w:pPr>
        <w:pStyle w:val="Tekstpodstawowy21"/>
        <w:spacing w:line="276" w:lineRule="auto"/>
        <w:ind w:left="567"/>
        <w:rPr>
          <w:sz w:val="22"/>
          <w:szCs w:val="22"/>
        </w:rPr>
      </w:pPr>
      <w:r w:rsidRPr="00A46D6C">
        <w:rPr>
          <w:sz w:val="22"/>
          <w:szCs w:val="22"/>
        </w:rPr>
        <w:t>Dokumentacja projektowa</w:t>
      </w:r>
      <w:r w:rsidR="00FC3E2F" w:rsidRPr="00A46D6C">
        <w:rPr>
          <w:sz w:val="22"/>
          <w:szCs w:val="22"/>
        </w:rPr>
        <w:t xml:space="preserve">, stanowiąca </w:t>
      </w:r>
      <w:r w:rsidR="00FC3E2F" w:rsidRPr="00A46D6C">
        <w:rPr>
          <w:b/>
          <w:i/>
          <w:sz w:val="22"/>
          <w:szCs w:val="22"/>
        </w:rPr>
        <w:t xml:space="preserve">Załącznik </w:t>
      </w:r>
      <w:r w:rsidR="001821FF" w:rsidRPr="00A46D6C">
        <w:rPr>
          <w:b/>
          <w:i/>
          <w:sz w:val="22"/>
          <w:szCs w:val="22"/>
        </w:rPr>
        <w:t xml:space="preserve">nr </w:t>
      </w:r>
      <w:r w:rsidR="006A4CF8">
        <w:rPr>
          <w:b/>
          <w:i/>
          <w:sz w:val="22"/>
          <w:szCs w:val="22"/>
        </w:rPr>
        <w:t>9</w:t>
      </w:r>
      <w:r w:rsidR="001821FF" w:rsidRPr="00A46D6C">
        <w:rPr>
          <w:b/>
          <w:i/>
          <w:sz w:val="22"/>
          <w:szCs w:val="22"/>
        </w:rPr>
        <w:t xml:space="preserve"> </w:t>
      </w:r>
      <w:r w:rsidR="00FC3E2F" w:rsidRPr="00A46D6C">
        <w:rPr>
          <w:b/>
          <w:i/>
          <w:sz w:val="22"/>
          <w:szCs w:val="22"/>
        </w:rPr>
        <w:t>do SIWZ</w:t>
      </w:r>
      <w:r w:rsidR="000D1023" w:rsidRPr="00A46D6C">
        <w:rPr>
          <w:b/>
          <w:i/>
          <w:sz w:val="22"/>
          <w:szCs w:val="22"/>
        </w:rPr>
        <w:t xml:space="preserve"> </w:t>
      </w:r>
      <w:r w:rsidRPr="00A46D6C">
        <w:rPr>
          <w:sz w:val="22"/>
          <w:szCs w:val="22"/>
        </w:rPr>
        <w:t xml:space="preserve">– do pobrania </w:t>
      </w:r>
      <w:r w:rsidR="00FC3E2F" w:rsidRPr="00A46D6C">
        <w:rPr>
          <w:sz w:val="22"/>
          <w:szCs w:val="22"/>
        </w:rPr>
        <w:t xml:space="preserve">w wersji </w:t>
      </w:r>
      <w:r w:rsidR="00FC3E2F" w:rsidRPr="00B3713A">
        <w:rPr>
          <w:sz w:val="22"/>
          <w:szCs w:val="22"/>
        </w:rPr>
        <w:t xml:space="preserve">elektronicznej </w:t>
      </w:r>
      <w:r w:rsidR="00B3713A" w:rsidRPr="00B3713A">
        <w:rPr>
          <w:sz w:val="22"/>
          <w:szCs w:val="22"/>
        </w:rPr>
        <w:t xml:space="preserve">z Platformy </w:t>
      </w:r>
      <w:r w:rsidR="00B3713A" w:rsidRPr="00B3713A">
        <w:rPr>
          <w:rFonts w:eastAsia="Calibri"/>
          <w:sz w:val="22"/>
          <w:szCs w:val="22"/>
        </w:rPr>
        <w:t>dostępnej pod adresem https://platformazakupowa.pl/pn/uni.lodz</w:t>
      </w:r>
    </w:p>
    <w:p w14:paraId="29B0E535" w14:textId="77777777" w:rsidR="003137C7" w:rsidRPr="00A46D6C" w:rsidRDefault="003137C7" w:rsidP="003137C7">
      <w:pPr>
        <w:pStyle w:val="BodyTextIndentZnak"/>
        <w:tabs>
          <w:tab w:val="left" w:pos="567"/>
        </w:tabs>
        <w:spacing w:line="276" w:lineRule="auto"/>
        <w:ind w:left="1080"/>
        <w:rPr>
          <w:rFonts w:ascii="Times New Roman" w:eastAsia="Calibri" w:hAnsi="Times New Roman" w:cs="Times New Roman"/>
          <w:b/>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190A1042"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w:t>
      </w:r>
      <w:r w:rsidRPr="00A46D6C">
        <w:rPr>
          <w:sz w:val="22"/>
          <w:szCs w:val="22"/>
          <w:lang w:eastAsia="pl-PL"/>
        </w:rPr>
        <w:lastRenderedPageBreak/>
        <w:t xml:space="preserve">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33E09B0F" w:rsidR="00684DD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F34915">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F34915">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5D55501C"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t>Kosztorysy nakładcze</w:t>
      </w:r>
      <w:r w:rsidRPr="00A46D6C">
        <w:rPr>
          <w:rFonts w:ascii="Times New Roman" w:hAnsi="Times New Roman" w:cs="Times New Roman"/>
          <w:bCs/>
          <w:iCs/>
          <w:kern w:val="1"/>
          <w:sz w:val="22"/>
          <w:szCs w:val="22"/>
          <w:lang w:eastAsia="ar-SA"/>
        </w:rPr>
        <w:t xml:space="preserve"> w układzie branżowym dla robót budowlanych, instalacyjnych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F34915">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77777777"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Pr>
          <w:rFonts w:ascii="Times New Roman" w:hAnsi="Times New Roman" w:cs="Times New Roman"/>
          <w:sz w:val="22"/>
          <w:szCs w:val="22"/>
        </w:rPr>
        <w:t xml:space="preserve"> z uwzględnieniem </w:t>
      </w:r>
      <w:proofErr w:type="spellStart"/>
      <w:r w:rsidR="00305AE4">
        <w:rPr>
          <w:rFonts w:ascii="Times New Roman" w:hAnsi="Times New Roman" w:cs="Times New Roman"/>
          <w:sz w:val="22"/>
          <w:szCs w:val="22"/>
        </w:rPr>
        <w:t>wyłączeń</w:t>
      </w:r>
      <w:proofErr w:type="spellEnd"/>
      <w:r w:rsidR="00305AE4">
        <w:rPr>
          <w:rFonts w:ascii="Times New Roman" w:hAnsi="Times New Roman" w:cs="Times New Roman"/>
          <w:sz w:val="22"/>
          <w:szCs w:val="22"/>
        </w:rPr>
        <w:t xml:space="preserve"> opisanych w rozdziale III</w:t>
      </w:r>
      <w:r w:rsidRPr="000624CF">
        <w:rPr>
          <w:rFonts w:ascii="Times New Roman" w:hAnsi="Times New Roman" w:cs="Times New Roman"/>
          <w:sz w:val="22"/>
          <w:szCs w:val="22"/>
        </w:rPr>
        <w:t>.</w:t>
      </w:r>
    </w:p>
    <w:p w14:paraId="6D6794C8" w14:textId="77777777" w:rsidR="00684DDC" w:rsidRPr="000624CF" w:rsidRDefault="00684DDC" w:rsidP="00684DDC">
      <w:pPr>
        <w:pStyle w:val="BodyTextIndentZnak"/>
        <w:tabs>
          <w:tab w:val="left" w:pos="567"/>
        </w:tabs>
        <w:spacing w:line="276" w:lineRule="auto"/>
        <w:ind w:left="567"/>
        <w:rPr>
          <w:rFonts w:ascii="Times New Roman" w:eastAsia="Calibri" w:hAnsi="Times New Roman" w:cs="Times New Roman"/>
          <w:b/>
          <w:sz w:val="22"/>
          <w:szCs w:val="22"/>
        </w:rPr>
      </w:pPr>
    </w:p>
    <w:p w14:paraId="39C3B00C" w14:textId="6F9DBFEA" w:rsidR="00684DDC" w:rsidRPr="0067158E"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67158E">
        <w:rPr>
          <w:rFonts w:ascii="Times New Roman" w:hAnsi="Times New Roman" w:cs="Times New Roman"/>
          <w:kern w:val="1"/>
          <w:sz w:val="22"/>
          <w:szCs w:val="22"/>
        </w:rPr>
        <w:t xml:space="preserve">Wykonawca winien przedstawić i dołączyć do oferty  </w:t>
      </w:r>
      <w:r w:rsidRPr="0067158E">
        <w:rPr>
          <w:rFonts w:ascii="Times New Roman" w:hAnsi="Times New Roman" w:cs="Times New Roman"/>
          <w:b/>
          <w:kern w:val="1"/>
          <w:sz w:val="22"/>
          <w:szCs w:val="22"/>
        </w:rPr>
        <w:t>harmonogram rzeczowo finansowy</w:t>
      </w:r>
      <w:r w:rsidRPr="0067158E">
        <w:rPr>
          <w:rFonts w:ascii="Times New Roman" w:hAnsi="Times New Roman" w:cs="Times New Roman"/>
          <w:kern w:val="1"/>
          <w:sz w:val="22"/>
          <w:szCs w:val="22"/>
        </w:rPr>
        <w:t xml:space="preserve">   realizacji zakresu robót   uwzględniający podział na asortymenty robót i  realizacji  prac </w:t>
      </w:r>
      <w:r w:rsidR="00F678E3" w:rsidRPr="0067158E">
        <w:rPr>
          <w:rFonts w:ascii="Times New Roman" w:hAnsi="Times New Roman" w:cs="Times New Roman"/>
          <w:kern w:val="1"/>
          <w:sz w:val="22"/>
          <w:szCs w:val="22"/>
        </w:rPr>
        <w:br/>
      </w:r>
      <w:r w:rsidRPr="0067158E">
        <w:rPr>
          <w:rFonts w:ascii="Times New Roman" w:hAnsi="Times New Roman" w:cs="Times New Roman"/>
          <w:kern w:val="1"/>
          <w:sz w:val="22"/>
          <w:szCs w:val="22"/>
        </w:rPr>
        <w:t xml:space="preserve">w  podziale </w:t>
      </w:r>
      <w:r w:rsidR="00D25ECD" w:rsidRPr="0067158E">
        <w:rPr>
          <w:rFonts w:ascii="Times New Roman" w:hAnsi="Times New Roman" w:cs="Times New Roman"/>
          <w:kern w:val="1"/>
          <w:sz w:val="22"/>
          <w:szCs w:val="22"/>
        </w:rPr>
        <w:t>miesięcznym.</w:t>
      </w:r>
      <w:r w:rsidRPr="0067158E">
        <w:rPr>
          <w:rFonts w:ascii="Times New Roman" w:hAnsi="Times New Roman" w:cs="Times New Roman"/>
          <w:kern w:val="1"/>
          <w:sz w:val="22"/>
          <w:szCs w:val="22"/>
        </w:rPr>
        <w:t xml:space="preserve"> </w:t>
      </w:r>
    </w:p>
    <w:p w14:paraId="23458BB6" w14:textId="77777777" w:rsidR="009E66D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77C79F26" w14:textId="77777777" w:rsidR="006328A8" w:rsidRPr="00CC0891" w:rsidRDefault="006328A8"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40317648" w14:textId="77777777" w:rsidR="006328A8" w:rsidRPr="000624CF" w:rsidRDefault="006328A8"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677B03C6"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54CA289" w14:textId="77777777" w:rsidR="00CC0891" w:rsidRPr="00CC0891" w:rsidRDefault="00CC0891" w:rsidP="00CC0891">
      <w:pPr>
        <w:pStyle w:val="Tekstpodstawowy21"/>
        <w:spacing w:line="276" w:lineRule="auto"/>
        <w:ind w:left="567"/>
        <w:rPr>
          <w:bCs/>
          <w:sz w:val="10"/>
          <w:szCs w:val="10"/>
        </w:rPr>
      </w:pPr>
    </w:p>
    <w:p w14:paraId="10D2DF52" w14:textId="18045948" w:rsidR="000F3694"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1563F334" w14:textId="77777777" w:rsidR="00CC0891" w:rsidRPr="00CC0891" w:rsidRDefault="00CC0891" w:rsidP="00CC0891">
      <w:pPr>
        <w:pStyle w:val="Tekstpodstawowy21"/>
        <w:spacing w:line="276" w:lineRule="auto"/>
        <w:ind w:left="567"/>
        <w:rPr>
          <w:bCs/>
          <w:sz w:val="10"/>
          <w:szCs w:val="10"/>
        </w:rPr>
      </w:pPr>
    </w:p>
    <w:p w14:paraId="5E1624D9" w14:textId="77777777" w:rsidR="00CC0891"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p>
    <w:p w14:paraId="7C1266BA" w14:textId="77777777" w:rsidR="00CC0891" w:rsidRPr="00CC0891" w:rsidRDefault="00CC0891" w:rsidP="00CC0891">
      <w:pPr>
        <w:pStyle w:val="Tekstpodstawowy21"/>
        <w:spacing w:line="276" w:lineRule="auto"/>
        <w:ind w:left="567"/>
        <w:rPr>
          <w:bCs/>
          <w:sz w:val="10"/>
          <w:szCs w:val="10"/>
        </w:rPr>
      </w:pPr>
    </w:p>
    <w:p w14:paraId="42036A96" w14:textId="68FBE00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217222D2" w14:textId="77777777" w:rsidR="00CC0891" w:rsidRPr="00CC0891" w:rsidRDefault="00CC0891" w:rsidP="00CC0891">
      <w:pPr>
        <w:pStyle w:val="Tekstpodstawowy21"/>
        <w:spacing w:line="276" w:lineRule="auto"/>
        <w:ind w:left="567"/>
        <w:rPr>
          <w:bCs/>
          <w:sz w:val="10"/>
          <w:szCs w:val="10"/>
        </w:rPr>
      </w:pPr>
    </w:p>
    <w:p w14:paraId="22383081" w14:textId="32AEA96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0634B33B" w14:textId="77777777" w:rsidR="00CC0891" w:rsidRPr="00CC0891" w:rsidRDefault="00CC0891" w:rsidP="00CC0891">
      <w:pPr>
        <w:pStyle w:val="Tekstpodstawowy21"/>
        <w:spacing w:line="276" w:lineRule="auto"/>
        <w:ind w:left="567"/>
        <w:rPr>
          <w:bCs/>
          <w:sz w:val="10"/>
          <w:szCs w:val="10"/>
        </w:rPr>
      </w:pPr>
    </w:p>
    <w:p w14:paraId="655FBAE4" w14:textId="2ECC8CD1"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6AF5D7B2" w14:textId="77777777" w:rsidR="00CC0891" w:rsidRPr="00CC0891" w:rsidRDefault="00CC0891" w:rsidP="00CC0891">
      <w:pPr>
        <w:pStyle w:val="Tekstpodstawowy21"/>
        <w:spacing w:line="276" w:lineRule="auto"/>
        <w:ind w:left="567"/>
        <w:rPr>
          <w:bCs/>
          <w:sz w:val="10"/>
          <w:szCs w:val="10"/>
        </w:rPr>
      </w:pPr>
    </w:p>
    <w:p w14:paraId="012E25B6" w14:textId="5105BC25"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re</w:t>
      </w:r>
      <w:r w:rsidR="0067158E">
        <w:rPr>
          <w:sz w:val="22"/>
          <w:szCs w:val="22"/>
          <w:u w:val="single"/>
        </w:rPr>
        <w:t>a</w:t>
      </w:r>
      <w:r w:rsidR="00B3713A">
        <w:rPr>
          <w:sz w:val="22"/>
          <w:szCs w:val="22"/>
          <w:u w:val="single"/>
        </w:rPr>
        <w:t>lizuj</w:t>
      </w:r>
      <w:r w:rsidR="0067158E">
        <w:rPr>
          <w:sz w:val="22"/>
          <w:szCs w:val="22"/>
          <w:u w:val="single"/>
        </w:rPr>
        <w:t>ą</w:t>
      </w:r>
      <w:r w:rsidR="00B3713A">
        <w:rPr>
          <w:sz w:val="22"/>
          <w:szCs w:val="22"/>
          <w:u w:val="single"/>
        </w:rPr>
        <w:t>cym zamówienie podstawowe</w:t>
      </w:r>
      <w:r w:rsidR="00FD1999">
        <w:rPr>
          <w:sz w:val="22"/>
          <w:szCs w:val="22"/>
          <w:u w:val="single"/>
        </w:rPr>
        <w:t>.</w:t>
      </w:r>
      <w:r w:rsidRPr="000624CF">
        <w:rPr>
          <w:sz w:val="22"/>
          <w:szCs w:val="22"/>
        </w:rPr>
        <w:t xml:space="preserve"> </w:t>
      </w:r>
    </w:p>
    <w:p w14:paraId="4030DDC6" w14:textId="77777777" w:rsidR="00CC0891" w:rsidRPr="00CC0891" w:rsidRDefault="00CC0891" w:rsidP="00CC0891">
      <w:pPr>
        <w:pStyle w:val="Tekstpodstawowy21"/>
        <w:spacing w:line="276" w:lineRule="auto"/>
        <w:ind w:left="567"/>
        <w:rPr>
          <w:bCs/>
          <w:sz w:val="10"/>
          <w:szCs w:val="10"/>
        </w:rPr>
      </w:pP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17077CD7" w:rsidR="00C82761" w:rsidRDefault="00B055E0" w:rsidP="00AA7451">
      <w:pPr>
        <w:pStyle w:val="Tekstpodstawowy21"/>
        <w:spacing w:line="276" w:lineRule="auto"/>
        <w:ind w:left="567"/>
        <w:rPr>
          <w:b/>
          <w:bCs/>
          <w:iCs/>
          <w:sz w:val="22"/>
          <w:szCs w:val="22"/>
        </w:rPr>
      </w:pPr>
      <w:r>
        <w:rPr>
          <w:b/>
          <w:bCs/>
          <w:iCs/>
          <w:sz w:val="22"/>
          <w:szCs w:val="22"/>
        </w:rPr>
        <w:lastRenderedPageBreak/>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85545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CA2CA7" w:rsidRDefault="00C6747C" w:rsidP="002E61A4">
      <w:pPr>
        <w:pStyle w:val="Tekstpodstawowy21"/>
        <w:spacing w:line="276" w:lineRule="auto"/>
        <w:ind w:left="567"/>
        <w:rPr>
          <w:b/>
          <w:bCs/>
          <w:iCs/>
          <w:sz w:val="10"/>
          <w:szCs w:val="10"/>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niezbędne do weryfikacji zatrudnienia na podstawie umowy o pracę, w szczególności datę zawarcia umowy o pracę, rodzaj umowy o pracę oraz zakres obowiązków pracownika.</w:t>
      </w:r>
    </w:p>
    <w:p w14:paraId="5694CD8B" w14:textId="77777777" w:rsidR="00C82761" w:rsidRPr="00CA2CA7" w:rsidRDefault="00C82761" w:rsidP="00AA7451">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CA2CA7"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CA2CA7"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CA2CA7"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2664E3D" w14:textId="1B56123B"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486CD6">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486CD6">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wyznaczonym przez Zamawiającego terminie żądanych przez Zamawiającego dowodów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855453">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CA2CA7" w:rsidRDefault="006C7249" w:rsidP="006C7249">
      <w:pPr>
        <w:pStyle w:val="Tekstpodstawowy21"/>
        <w:spacing w:line="276" w:lineRule="auto"/>
        <w:ind w:left="567"/>
        <w:rPr>
          <w:bCs/>
          <w:sz w:val="10"/>
          <w:szCs w:val="10"/>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CA2CA7" w:rsidRDefault="00F53B2B" w:rsidP="00F53B2B">
      <w:pPr>
        <w:pStyle w:val="Tekstpodstawowy21"/>
        <w:spacing w:line="276" w:lineRule="auto"/>
        <w:rPr>
          <w:bCs/>
          <w:sz w:val="10"/>
          <w:szCs w:val="10"/>
        </w:rPr>
      </w:pPr>
    </w:p>
    <w:p w14:paraId="6E8536B7" w14:textId="5C3FD303" w:rsidR="00FC4A57" w:rsidRDefault="0083011C" w:rsidP="0083011C">
      <w:pPr>
        <w:pStyle w:val="Tekstpodstawowy21"/>
        <w:numPr>
          <w:ilvl w:val="0"/>
          <w:numId w:val="13"/>
        </w:numPr>
        <w:suppressAutoHyphens w:val="0"/>
        <w:autoSpaceDE w:val="0"/>
        <w:spacing w:line="276" w:lineRule="auto"/>
        <w:ind w:left="567"/>
        <w:rPr>
          <w:bCs/>
          <w:sz w:val="22"/>
          <w:szCs w:val="22"/>
        </w:rPr>
      </w:pPr>
      <w:r w:rsidRPr="0067158E">
        <w:rPr>
          <w:sz w:val="22"/>
          <w:szCs w:val="22"/>
          <w:lang w:eastAsia="pl-PL"/>
        </w:rPr>
        <w:t xml:space="preserve">Rozliczenie za wykonanie przedmiotu umowy odbywać się będzie na podstawie protokołu odbioru </w:t>
      </w:r>
      <w:r w:rsidR="00855453" w:rsidRPr="0067158E">
        <w:rPr>
          <w:sz w:val="22"/>
          <w:szCs w:val="22"/>
          <w:lang w:eastAsia="pl-PL"/>
        </w:rPr>
        <w:t xml:space="preserve">końcowego </w:t>
      </w:r>
      <w:r w:rsidRPr="0067158E">
        <w:rPr>
          <w:sz w:val="22"/>
          <w:szCs w:val="22"/>
          <w:lang w:eastAsia="pl-PL"/>
        </w:rPr>
        <w:t>zatwierdzonego przez inspektor</w:t>
      </w:r>
      <w:r w:rsidR="00855453" w:rsidRPr="0067158E">
        <w:rPr>
          <w:sz w:val="22"/>
          <w:szCs w:val="22"/>
          <w:lang w:eastAsia="pl-PL"/>
        </w:rPr>
        <w:t>a</w:t>
      </w:r>
      <w:r w:rsidRPr="0067158E">
        <w:rPr>
          <w:sz w:val="22"/>
          <w:szCs w:val="22"/>
          <w:lang w:eastAsia="pl-PL"/>
        </w:rPr>
        <w:t xml:space="preserve"> nadzoru </w:t>
      </w:r>
      <w:r w:rsidR="006C7249" w:rsidRPr="0067158E">
        <w:rPr>
          <w:bCs/>
          <w:sz w:val="22"/>
          <w:szCs w:val="22"/>
        </w:rPr>
        <w:t xml:space="preserve">i </w:t>
      </w:r>
      <w:r w:rsidR="005937D5" w:rsidRPr="0067158E">
        <w:rPr>
          <w:bCs/>
          <w:sz w:val="22"/>
          <w:szCs w:val="22"/>
        </w:rPr>
        <w:t xml:space="preserve">dostarczonej </w:t>
      </w:r>
      <w:r w:rsidR="006C7249" w:rsidRPr="0067158E">
        <w:rPr>
          <w:bCs/>
          <w:sz w:val="22"/>
          <w:szCs w:val="22"/>
        </w:rPr>
        <w:t>faktury do siedziby Zamawiającego, Łódź ul. Narutowicza 68 p.</w:t>
      </w:r>
      <w:r w:rsidR="00855453" w:rsidRPr="0067158E">
        <w:rPr>
          <w:bCs/>
          <w:sz w:val="22"/>
          <w:szCs w:val="22"/>
        </w:rPr>
        <w:t xml:space="preserve"> </w:t>
      </w:r>
      <w:r w:rsidR="006C7249" w:rsidRPr="0067158E">
        <w:rPr>
          <w:bCs/>
          <w:sz w:val="22"/>
          <w:szCs w:val="22"/>
        </w:rPr>
        <w:t>22</w:t>
      </w:r>
      <w:r w:rsidR="00855453" w:rsidRPr="0067158E">
        <w:rPr>
          <w:bCs/>
          <w:sz w:val="22"/>
          <w:szCs w:val="22"/>
        </w:rPr>
        <w:t>1</w:t>
      </w:r>
      <w:r w:rsidR="006C7249" w:rsidRPr="0067158E">
        <w:rPr>
          <w:bCs/>
          <w:sz w:val="22"/>
          <w:szCs w:val="22"/>
        </w:rPr>
        <w:t xml:space="preserve"> II p.</w:t>
      </w:r>
      <w:r w:rsidR="006C7249" w:rsidRPr="00FC4A57">
        <w:rPr>
          <w:bCs/>
          <w:sz w:val="22"/>
          <w:szCs w:val="22"/>
        </w:rPr>
        <w:t xml:space="preserve">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 xml:space="preserve">od momentu podpisania </w:t>
      </w:r>
      <w:r w:rsidR="00486CD6">
        <w:rPr>
          <w:bCs/>
          <w:sz w:val="22"/>
          <w:szCs w:val="22"/>
        </w:rPr>
        <w:t>końcowego</w:t>
      </w:r>
      <w:r w:rsidR="00F53B2B" w:rsidRPr="00F53B2B">
        <w:rPr>
          <w:bCs/>
          <w:sz w:val="22"/>
          <w:szCs w:val="22"/>
        </w:rPr>
        <w:t xml:space="preserve">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w:t>
      </w:r>
      <w:r w:rsidR="00B3713A">
        <w:rPr>
          <w:bCs/>
          <w:sz w:val="22"/>
          <w:szCs w:val="22"/>
        </w:rPr>
        <w:t>tury do siedziby Zamawiającego.</w:t>
      </w:r>
    </w:p>
    <w:p w14:paraId="4EC62747" w14:textId="77777777" w:rsidR="000857F1" w:rsidRPr="000857F1" w:rsidRDefault="000857F1" w:rsidP="000857F1">
      <w:pPr>
        <w:suppressAutoHyphens w:val="0"/>
        <w:autoSpaceDE w:val="0"/>
        <w:ind w:left="567"/>
        <w:jc w:val="both"/>
        <w:rPr>
          <w:b/>
          <w:bCs/>
          <w:sz w:val="10"/>
          <w:szCs w:val="10"/>
          <w:highlight w:val="yellow"/>
          <w:lang w:eastAsia="pl-PL"/>
        </w:rPr>
      </w:pPr>
    </w:p>
    <w:p w14:paraId="3853D8AB" w14:textId="319225F0" w:rsidR="000857F1" w:rsidRPr="00C77F48" w:rsidRDefault="000857F1" w:rsidP="000857F1">
      <w:pPr>
        <w:numPr>
          <w:ilvl w:val="0"/>
          <w:numId w:val="13"/>
        </w:numPr>
        <w:suppressAutoHyphens w:val="0"/>
        <w:autoSpaceDE w:val="0"/>
        <w:spacing w:line="276" w:lineRule="auto"/>
        <w:ind w:left="567"/>
        <w:jc w:val="both"/>
        <w:rPr>
          <w:b/>
          <w:bCs/>
          <w:sz w:val="22"/>
          <w:szCs w:val="22"/>
          <w:lang w:eastAsia="pl-PL"/>
        </w:rPr>
      </w:pPr>
      <w:r w:rsidRPr="00C77F48">
        <w:rPr>
          <w:sz w:val="22"/>
          <w:szCs w:val="22"/>
          <w:lang w:eastAsia="pl-PL"/>
        </w:rPr>
        <w:t>Wykonawca zobowiązany jest do przestrzegania przepisów Ustawy z dnia 9 sierpnia 2019r. o zmianie ustawy o podatku od towarów i usług oraz niektórych innych ustaw (Dz. U. 2019 poz. 1751) dotyczących mechanizmu podzielnej płatności.</w:t>
      </w:r>
    </w:p>
    <w:p w14:paraId="07910D16" w14:textId="77777777" w:rsidR="00F53B2B" w:rsidRPr="00CA2CA7" w:rsidRDefault="00F53B2B" w:rsidP="00F53B2B">
      <w:pPr>
        <w:pStyle w:val="Tekstpodstawowy21"/>
        <w:suppressAutoHyphens w:val="0"/>
        <w:autoSpaceDE w:val="0"/>
        <w:spacing w:line="276" w:lineRule="auto"/>
        <w:rPr>
          <w:bCs/>
          <w:sz w:val="10"/>
          <w:szCs w:val="10"/>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CA2CA7" w:rsidRDefault="00FC4A57" w:rsidP="00FC4A57">
      <w:pPr>
        <w:pStyle w:val="Tekstpodstawowy21"/>
        <w:suppressAutoHyphens w:val="0"/>
        <w:autoSpaceDE w:val="0"/>
        <w:spacing w:line="276" w:lineRule="auto"/>
        <w:rPr>
          <w:bCs/>
          <w:sz w:val="10"/>
          <w:szCs w:val="10"/>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CA2CA7" w:rsidRDefault="006C7249" w:rsidP="006C7249">
      <w:pPr>
        <w:pStyle w:val="Tekstpodstawowy21"/>
        <w:spacing w:line="276" w:lineRule="auto"/>
        <w:rPr>
          <w:bCs/>
          <w:sz w:val="10"/>
          <w:szCs w:val="10"/>
        </w:rPr>
      </w:pPr>
    </w:p>
    <w:p w14:paraId="27D69165" w14:textId="232295F4" w:rsidR="006C7249" w:rsidRPr="000857F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0857F1" w:rsidRDefault="00C82761" w:rsidP="000857F1">
      <w:pPr>
        <w:pStyle w:val="Tekstpodstawowy21"/>
        <w:numPr>
          <w:ilvl w:val="0"/>
          <w:numId w:val="13"/>
        </w:numPr>
        <w:spacing w:after="240" w:line="276" w:lineRule="auto"/>
        <w:ind w:left="567"/>
        <w:rPr>
          <w:kern w:val="1"/>
          <w:sz w:val="22"/>
          <w:szCs w:val="22"/>
        </w:rPr>
      </w:pPr>
      <w:r w:rsidRPr="000857F1">
        <w:rPr>
          <w:sz w:val="22"/>
          <w:szCs w:val="22"/>
          <w:shd w:val="clear" w:color="auto" w:fill="FFFFFF"/>
        </w:rPr>
        <w:t xml:space="preserve">Zgodnie z art. 13 ust. 1 i ust. 2 Rozporządzania Parlamentu Europejskiego i Rady (UE) 2016/679 z dnia 27 kwietnia 2016 roku w sprawie ochrony osób fizycznych w związku </w:t>
      </w:r>
      <w:r w:rsidRPr="000857F1">
        <w:rPr>
          <w:sz w:val="22"/>
          <w:szCs w:val="22"/>
          <w:shd w:val="clear" w:color="auto" w:fill="FFFFFF"/>
        </w:rPr>
        <w:br/>
      </w:r>
      <w:r w:rsidR="009F3315" w:rsidRPr="000857F1">
        <w:rPr>
          <w:sz w:val="22"/>
          <w:szCs w:val="22"/>
          <w:shd w:val="clear" w:color="auto" w:fill="FFFFFF"/>
        </w:rPr>
        <w:t>z</w:t>
      </w:r>
      <w:r w:rsidRPr="000857F1">
        <w:rPr>
          <w:sz w:val="22"/>
          <w:szCs w:val="22"/>
          <w:shd w:val="clear" w:color="auto" w:fill="FFFFFF"/>
        </w:rPr>
        <w:t xml:space="preserve"> przetwarzaniem danych osobowych i w sprawie swobodnego przepływu takich danych oraz</w:t>
      </w:r>
      <w:r w:rsidR="009F3315" w:rsidRPr="000857F1">
        <w:rPr>
          <w:sz w:val="22"/>
          <w:szCs w:val="22"/>
          <w:shd w:val="clear" w:color="auto" w:fill="FFFFFF"/>
        </w:rPr>
        <w:t xml:space="preserve"> </w:t>
      </w:r>
      <w:r w:rsidRPr="000857F1">
        <w:rPr>
          <w:sz w:val="22"/>
          <w:szCs w:val="22"/>
          <w:shd w:val="clear" w:color="auto" w:fill="FFFFFF"/>
        </w:rPr>
        <w:t>uchylenia</w:t>
      </w:r>
      <w:r w:rsidR="009F3315" w:rsidRPr="000857F1">
        <w:rPr>
          <w:sz w:val="22"/>
          <w:szCs w:val="22"/>
          <w:shd w:val="clear" w:color="auto" w:fill="FFFFFF"/>
        </w:rPr>
        <w:t xml:space="preserve"> </w:t>
      </w:r>
      <w:r w:rsidRPr="000857F1">
        <w:rPr>
          <w:sz w:val="22"/>
          <w:szCs w:val="22"/>
          <w:shd w:val="clear" w:color="auto" w:fill="FFFFFF"/>
        </w:rPr>
        <w:t>dyrektywy 95/46/WE  zwanej dalej „rozporządzeniem 2016/679, Zamawiający informuje, że:</w:t>
      </w:r>
    </w:p>
    <w:p w14:paraId="76AC6C74"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Administratorem danych osobowych jest Uniwersytet Łódzki, ul. Narutowicza 68, 90-136 Łódź.</w:t>
      </w:r>
    </w:p>
    <w:p w14:paraId="4FC98B03"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Kontakt do Inspektora Ochrony Danych Uniwersytetu Łódzkiego </w:t>
      </w:r>
      <w:r w:rsidRPr="00AA7451">
        <w:rPr>
          <w:rFonts w:ascii="Times New Roman" w:hAnsi="Times New Roman" w:cs="Times New Roman"/>
          <w:sz w:val="22"/>
          <w:szCs w:val="22"/>
          <w:shd w:val="clear" w:color="auto" w:fill="FFFFFF"/>
        </w:rPr>
        <w:br/>
        <w:t>e- mail:</w:t>
      </w:r>
      <w:r w:rsidRPr="00AA7451">
        <w:rPr>
          <w:rStyle w:val="apple-converted-space"/>
          <w:rFonts w:ascii="Times New Roman" w:hAnsi="Times New Roman" w:cs="Times New Roman"/>
          <w:sz w:val="22"/>
          <w:szCs w:val="22"/>
          <w:shd w:val="clear" w:color="auto" w:fill="FFFFFF"/>
        </w:rPr>
        <w:t> </w:t>
      </w:r>
      <w:hyperlink r:id="rId8" w:tgtFrame="_blank" w:history="1">
        <w:r w:rsidRPr="00AA7451">
          <w:rPr>
            <w:rStyle w:val="Hipercze"/>
            <w:rFonts w:ascii="Times New Roman" w:hAnsi="Times New Roman" w:cs="Times New Roman"/>
            <w:sz w:val="22"/>
            <w:szCs w:val="22"/>
            <w:shd w:val="clear" w:color="auto" w:fill="FFFFFF"/>
          </w:rPr>
          <w:t>iod@uni.lodz.pl</w:t>
        </w:r>
      </w:hyperlink>
      <w:r w:rsidRPr="00AA7451">
        <w:rPr>
          <w:rFonts w:ascii="Times New Roman" w:hAnsi="Times New Roman" w:cs="Times New Roman"/>
          <w:sz w:val="22"/>
          <w:szCs w:val="22"/>
          <w:shd w:val="clear" w:color="auto" w:fill="FFFFFF"/>
        </w:rPr>
        <w:t>.</w:t>
      </w:r>
    </w:p>
    <w:p w14:paraId="01E6C91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wykorzystywane do przeprowadzenia postępowania  przetargowego.</w:t>
      </w:r>
    </w:p>
    <w:p w14:paraId="0DBD000D"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przetwarzane na podstawie przepisów:</w:t>
      </w:r>
      <w:r w:rsidRPr="00AA7451">
        <w:rPr>
          <w:rFonts w:ascii="Times New Roman" w:hAnsi="Times New Roman" w:cs="Times New Roman"/>
          <w:sz w:val="22"/>
          <w:szCs w:val="22"/>
          <w:shd w:val="clear" w:color="auto" w:fill="FFFFFF"/>
        </w:rPr>
        <w:br/>
        <w:t>     - obowiązującego Prawa Zamówień Publicznych.</w:t>
      </w:r>
      <w:r w:rsidRPr="00AA7451">
        <w:rPr>
          <w:rFonts w:ascii="Times New Roman" w:hAnsi="Times New Roman" w:cs="Times New Roman"/>
          <w:sz w:val="22"/>
          <w:szCs w:val="22"/>
          <w:shd w:val="clear" w:color="auto" w:fill="FFFFFF"/>
        </w:rPr>
        <w:br/>
        <w:t>     - w celu wykonania zadania w interesie publicznym </w:t>
      </w:r>
      <w:r w:rsidRPr="00AA7451">
        <w:rPr>
          <w:rFonts w:ascii="Times New Roman" w:hAnsi="Times New Roman" w:cs="Times New Roman"/>
          <w:sz w:val="22"/>
          <w:szCs w:val="22"/>
          <w:shd w:val="clear" w:color="auto" w:fill="FFFFFF"/>
        </w:rPr>
        <w:br/>
        <w:t>(art. 6 lit. ust. 1 lit. c)  Rozporządzenie Parlamentu  Europejskiego i Rady (UE) 2016/679).</w:t>
      </w:r>
    </w:p>
    <w:p w14:paraId="26B7A8E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6ED7568B"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56200E47"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26D09655"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2B23FADF"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1E5BF523"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48D7F510" w14:textId="77777777" w:rsidR="00C8276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2FD87220" w:rsidR="00C82761" w:rsidRPr="00CA2CA7" w:rsidRDefault="00C82761" w:rsidP="00AA7451">
      <w:pPr>
        <w:pStyle w:val="NormalnyWeb"/>
        <w:spacing w:before="72" w:after="0" w:line="276" w:lineRule="auto"/>
        <w:ind w:left="927"/>
        <w:jc w:val="left"/>
        <w:rPr>
          <w:rFonts w:ascii="Times New Roman" w:hAnsi="Times New Roman" w:cs="Times New Roman"/>
          <w:sz w:val="10"/>
          <w:szCs w:val="10"/>
          <w:shd w:val="clear" w:color="auto" w:fill="FFFFFF"/>
        </w:rPr>
      </w:pPr>
    </w:p>
    <w:p w14:paraId="1D9EF9AA" w14:textId="77777777" w:rsidR="00CA2CA7" w:rsidRPr="00AA7451" w:rsidRDefault="00CA2CA7"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2F82CB48"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797765">
        <w:rPr>
          <w:rFonts w:ascii="Times New Roman" w:hAnsi="Times New Roman" w:cs="Times New Roman"/>
          <w:b/>
          <w:bCs/>
          <w:sz w:val="22"/>
          <w:szCs w:val="22"/>
        </w:rPr>
        <w:t>3</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6DC9F88"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E12E21" w14:textId="77777777" w:rsidR="00CA2CA7" w:rsidRPr="000624CF"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07DDD" w14:textId="41B35612" w:rsidR="000E6602" w:rsidRDefault="003D2360" w:rsidP="003270F2">
      <w:pPr>
        <w:ind w:left="567"/>
        <w:jc w:val="both"/>
        <w:rPr>
          <w:b/>
          <w:sz w:val="22"/>
          <w:szCs w:val="22"/>
        </w:rPr>
      </w:pPr>
      <w:r w:rsidRPr="003D2360">
        <w:rPr>
          <w:sz w:val="22"/>
          <w:szCs w:val="22"/>
        </w:rPr>
        <w:t xml:space="preserve">Całość prac objętych przedmiotem zamówienia należy wykonać w okresie </w:t>
      </w:r>
      <w:r w:rsidRPr="003D2360">
        <w:rPr>
          <w:b/>
          <w:sz w:val="22"/>
          <w:szCs w:val="22"/>
        </w:rPr>
        <w:t>2 miesiący od dnia podpisania umowy.</w:t>
      </w:r>
    </w:p>
    <w:p w14:paraId="17F9BF37" w14:textId="6329702E" w:rsidR="00CA2CA7" w:rsidRDefault="00CA2CA7" w:rsidP="003270F2">
      <w:pPr>
        <w:ind w:left="567"/>
        <w:jc w:val="both"/>
        <w:rPr>
          <w:b/>
          <w:sz w:val="22"/>
          <w:szCs w:val="22"/>
        </w:rPr>
      </w:pPr>
    </w:p>
    <w:p w14:paraId="47C16E53" w14:textId="77777777" w:rsidR="00CA2CA7" w:rsidRPr="00CA2CA7" w:rsidRDefault="00CA2CA7" w:rsidP="003270F2">
      <w:pPr>
        <w:ind w:left="567"/>
        <w:jc w:val="both"/>
        <w:rPr>
          <w:b/>
          <w:sz w:val="10"/>
          <w:szCs w:val="10"/>
        </w:rPr>
      </w:pPr>
    </w:p>
    <w:p w14:paraId="60F96265" w14:textId="77777777" w:rsidR="001821FF" w:rsidRPr="000624CF" w:rsidRDefault="001821FF" w:rsidP="001821FF">
      <w:pPr>
        <w:ind w:left="1560" w:hanging="993"/>
        <w:jc w:val="both"/>
        <w:rPr>
          <w:sz w:val="22"/>
          <w:szCs w:val="22"/>
        </w:rPr>
      </w:pPr>
    </w:p>
    <w:p w14:paraId="5A40B819" w14:textId="77777777" w:rsidR="00DD79FD" w:rsidRPr="000624CF"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CA2CA7"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CA2CA7"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0624CF" w:rsidRDefault="00EA11D2" w:rsidP="00EA11D2">
      <w:pPr>
        <w:pStyle w:val="BodyTextIndentZnak"/>
        <w:tabs>
          <w:tab w:val="left" w:pos="567"/>
        </w:tabs>
        <w:spacing w:line="276" w:lineRule="auto"/>
        <w:ind w:left="1843"/>
        <w:jc w:val="left"/>
        <w:rPr>
          <w:rFonts w:ascii="Times New Roman" w:eastAsia="Calibri" w:hAnsi="Times New Roman" w:cs="Times New Roman"/>
          <w:sz w:val="22"/>
          <w:szCs w:val="22"/>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xml:space="preserve">- </w:t>
      </w:r>
      <w:r w:rsidR="004804F9" w:rsidRPr="000624CF">
        <w:rPr>
          <w:rFonts w:ascii="Times New Roman" w:hAnsi="Times New Roman" w:cs="Times New Roman"/>
          <w:lang w:eastAsia="pl-PL"/>
        </w:rPr>
        <w:lastRenderedPageBreak/>
        <w:t>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CA2CA7"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231E924F"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00D80CBF">
        <w:rPr>
          <w:rFonts w:ascii="Times New Roman" w:hAnsi="Times New Roman" w:cs="Times New Roman"/>
          <w:sz w:val="22"/>
          <w:szCs w:val="22"/>
          <w:lang w:eastAsia="pl-PL"/>
        </w:rPr>
        <w:t xml:space="preserve"> z </w:t>
      </w:r>
      <w:proofErr w:type="spellStart"/>
      <w:r w:rsidR="00D80CBF">
        <w:rPr>
          <w:rFonts w:ascii="Times New Roman" w:hAnsi="Times New Roman" w:cs="Times New Roman"/>
          <w:sz w:val="22"/>
          <w:szCs w:val="22"/>
          <w:lang w:eastAsia="pl-PL"/>
        </w:rPr>
        <w:t>późn</w:t>
      </w:r>
      <w:proofErr w:type="spellEnd"/>
      <w:r w:rsidR="00D80CBF">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 xml:space="preserve">), złożyli odrębne oferty, oferty częściowe lub wnioski o dopuszczenie do udziału w postępowaniu, chyba że wykażą, że istniejące między 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0624CF" w:rsidRDefault="00EA11D2" w:rsidP="00393FCA">
      <w:pPr>
        <w:pStyle w:val="BodyTextIndentZnak"/>
        <w:tabs>
          <w:tab w:val="left" w:pos="567"/>
        </w:tabs>
        <w:spacing w:line="276" w:lineRule="auto"/>
        <w:ind w:left="0"/>
        <w:jc w:val="left"/>
        <w:rPr>
          <w:rFonts w:ascii="Times New Roman" w:eastAsia="Calibri" w:hAnsi="Times New Roman" w:cs="Times New Roman"/>
          <w:sz w:val="22"/>
          <w:szCs w:val="22"/>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0624CF" w:rsidRDefault="00393FCA" w:rsidP="00393FCA">
      <w:pPr>
        <w:pStyle w:val="BodyTextIndentZnak"/>
        <w:tabs>
          <w:tab w:val="left" w:pos="567"/>
        </w:tabs>
        <w:spacing w:line="276" w:lineRule="auto"/>
        <w:ind w:left="1068"/>
        <w:jc w:val="left"/>
        <w:rPr>
          <w:rFonts w:ascii="Times New Roman" w:eastAsia="Calibri" w:hAnsi="Times New Roman" w:cs="Times New Roman"/>
          <w:sz w:val="22"/>
          <w:szCs w:val="22"/>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4915A9FA" w14:textId="77777777" w:rsidR="007A1D4F" w:rsidRDefault="007A1D4F" w:rsidP="007A1D4F">
      <w:pPr>
        <w:pStyle w:val="BodyTextIndentZnak"/>
        <w:tabs>
          <w:tab w:val="left" w:pos="567"/>
        </w:tabs>
        <w:spacing w:line="276" w:lineRule="auto"/>
        <w:ind w:left="1843"/>
        <w:rPr>
          <w:rFonts w:ascii="Times New Roman" w:eastAsia="Calibri" w:hAnsi="Times New Roman" w:cs="Times New Roman"/>
          <w:sz w:val="22"/>
          <w:szCs w:val="22"/>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3522BFCE" w14:textId="77777777" w:rsidR="002A0B12" w:rsidRPr="000624CF" w:rsidRDefault="002A0B12"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0624CF" w:rsidRDefault="005F2663" w:rsidP="005F2663">
      <w:pPr>
        <w:pStyle w:val="BodyTextIndentZnak"/>
        <w:tabs>
          <w:tab w:val="left" w:pos="567"/>
        </w:tabs>
        <w:spacing w:line="276" w:lineRule="auto"/>
        <w:ind w:left="567"/>
        <w:jc w:val="left"/>
        <w:rPr>
          <w:rFonts w:ascii="Times New Roman" w:eastAsia="Calibri" w:hAnsi="Times New Roman" w:cs="Times New Roman"/>
          <w:sz w:val="22"/>
          <w:szCs w:val="22"/>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2B8F0D1C"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0624CF" w:rsidRDefault="00097668" w:rsidP="00097668">
      <w:pPr>
        <w:pStyle w:val="BodyTextIndentZnak"/>
        <w:tabs>
          <w:tab w:val="left" w:pos="567"/>
        </w:tabs>
        <w:spacing w:line="276" w:lineRule="auto"/>
        <w:ind w:left="1068"/>
        <w:rPr>
          <w:rFonts w:ascii="Times New Roman" w:eastAsia="Calibri" w:hAnsi="Times New Roman" w:cs="Times New Roman"/>
          <w:b/>
          <w:sz w:val="22"/>
          <w:szCs w:val="22"/>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0624CF" w:rsidRDefault="00B90706" w:rsidP="00B90706">
      <w:pPr>
        <w:pStyle w:val="BodyTextIndentZnak"/>
        <w:tabs>
          <w:tab w:val="left" w:pos="567"/>
        </w:tabs>
        <w:spacing w:line="276" w:lineRule="auto"/>
        <w:ind w:left="1843"/>
        <w:rPr>
          <w:rFonts w:ascii="Times New Roman" w:hAnsi="Times New Roman" w:cs="Times New Roman"/>
          <w:sz w:val="22"/>
          <w:szCs w:val="22"/>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1478A8" w:rsidRDefault="00B90706" w:rsidP="00B90706">
      <w:pPr>
        <w:pStyle w:val="BodyTextIndentZnak"/>
        <w:tabs>
          <w:tab w:val="left" w:pos="567"/>
        </w:tabs>
        <w:spacing w:line="276" w:lineRule="auto"/>
        <w:ind w:left="1843"/>
        <w:jc w:val="left"/>
        <w:rPr>
          <w:rFonts w:ascii="Times New Roman" w:eastAsia="Calibri" w:hAnsi="Times New Roman" w:cs="Times New Roman"/>
          <w:sz w:val="22"/>
          <w:szCs w:val="22"/>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0624CF" w:rsidRDefault="00B90706" w:rsidP="00B90706">
      <w:pPr>
        <w:pStyle w:val="BodyTextIndentZnak"/>
        <w:tabs>
          <w:tab w:val="left" w:pos="567"/>
        </w:tabs>
        <w:spacing w:line="276" w:lineRule="auto"/>
        <w:ind w:left="1569"/>
        <w:jc w:val="left"/>
        <w:rPr>
          <w:rFonts w:ascii="Times New Roman" w:eastAsia="Calibri" w:hAnsi="Times New Roman" w:cs="Times New Roman"/>
          <w:sz w:val="22"/>
          <w:szCs w:val="22"/>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0624CF" w:rsidRDefault="00B90706" w:rsidP="00B90706">
      <w:pPr>
        <w:pStyle w:val="BodyTextIndentZnak"/>
        <w:tabs>
          <w:tab w:val="left" w:pos="567"/>
        </w:tabs>
        <w:spacing w:line="276" w:lineRule="auto"/>
        <w:ind w:left="1710"/>
        <w:jc w:val="left"/>
        <w:rPr>
          <w:rFonts w:ascii="Times New Roman" w:eastAsia="Calibri" w:hAnsi="Times New Roman" w:cs="Times New Roman"/>
          <w:sz w:val="22"/>
          <w:szCs w:val="22"/>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7203A4B2" w14:textId="77777777" w:rsidR="00D505B8" w:rsidRPr="000624CF" w:rsidRDefault="00D505B8" w:rsidP="00D505B8">
      <w:pPr>
        <w:pStyle w:val="BodyTextIndentZnak"/>
        <w:tabs>
          <w:tab w:val="left" w:pos="567"/>
        </w:tabs>
        <w:spacing w:line="276" w:lineRule="auto"/>
        <w:ind w:left="990"/>
        <w:jc w:val="left"/>
        <w:rPr>
          <w:rFonts w:ascii="Times New Roman" w:eastAsia="Calibri" w:hAnsi="Times New Roman" w:cs="Times New Roman"/>
          <w:sz w:val="22"/>
          <w:szCs w:val="22"/>
        </w:rPr>
      </w:pPr>
    </w:p>
    <w:p w14:paraId="099B490C" w14:textId="0E35DEC0" w:rsidR="00FB3EDE" w:rsidRDefault="001821FF" w:rsidP="001821FF">
      <w:pPr>
        <w:tabs>
          <w:tab w:val="left" w:pos="284"/>
        </w:tabs>
        <w:spacing w:line="276" w:lineRule="auto"/>
        <w:ind w:left="1276" w:right="72"/>
        <w:jc w:val="both"/>
        <w:rPr>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w:t>
      </w:r>
      <w:r w:rsidR="003D2360">
        <w:rPr>
          <w:sz w:val="22"/>
          <w:szCs w:val="22"/>
        </w:rPr>
        <w:t>1</w:t>
      </w:r>
      <w:r w:rsidRPr="008F0E28">
        <w:rPr>
          <w:sz w:val="22"/>
          <w:szCs w:val="22"/>
        </w:rPr>
        <w:t xml:space="preserve"> rob</w:t>
      </w:r>
      <w:r w:rsidR="003D2360">
        <w:rPr>
          <w:sz w:val="22"/>
          <w:szCs w:val="22"/>
        </w:rPr>
        <w:t>oty</w:t>
      </w:r>
      <w:r w:rsidRPr="008F0E28">
        <w:rPr>
          <w:sz w:val="22"/>
          <w:szCs w:val="22"/>
        </w:rPr>
        <w:t xml:space="preserve">  polegając</w:t>
      </w:r>
      <w:r w:rsidR="003D2360">
        <w:rPr>
          <w:sz w:val="22"/>
          <w:szCs w:val="22"/>
        </w:rPr>
        <w:t>ej</w:t>
      </w:r>
      <w:r w:rsidRPr="008F0E28">
        <w:rPr>
          <w:sz w:val="22"/>
          <w:szCs w:val="22"/>
        </w:rPr>
        <w:t xml:space="preserve"> na </w:t>
      </w:r>
      <w:r w:rsidR="003D2360">
        <w:rPr>
          <w:sz w:val="22"/>
          <w:szCs w:val="22"/>
        </w:rPr>
        <w:t>montażu zestawu hydroforowego</w:t>
      </w:r>
      <w:r w:rsidR="008F0E28">
        <w:rPr>
          <w:sz w:val="22"/>
          <w:szCs w:val="22"/>
        </w:rPr>
        <w:t xml:space="preserve"> </w:t>
      </w:r>
      <w:r w:rsidRPr="008F0E28">
        <w:rPr>
          <w:sz w:val="22"/>
          <w:szCs w:val="22"/>
        </w:rPr>
        <w:t xml:space="preserve">o wartości co </w:t>
      </w:r>
      <w:r w:rsidR="00C82761" w:rsidRPr="00AA7451">
        <w:rPr>
          <w:sz w:val="22"/>
          <w:szCs w:val="22"/>
        </w:rPr>
        <w:t>najmniej</w:t>
      </w:r>
    </w:p>
    <w:p w14:paraId="6901A528" w14:textId="01D3E4AE" w:rsidR="00737BA4" w:rsidRDefault="00486CD6" w:rsidP="003D2360">
      <w:pPr>
        <w:tabs>
          <w:tab w:val="left" w:pos="284"/>
        </w:tabs>
        <w:spacing w:line="276" w:lineRule="auto"/>
        <w:ind w:left="1276" w:right="72"/>
        <w:jc w:val="both"/>
        <w:rPr>
          <w:sz w:val="22"/>
          <w:szCs w:val="22"/>
        </w:rPr>
      </w:pPr>
      <w:r>
        <w:rPr>
          <w:b/>
          <w:sz w:val="22"/>
          <w:szCs w:val="22"/>
        </w:rPr>
        <w:t>55</w:t>
      </w:r>
      <w:r w:rsidR="00C82761" w:rsidRPr="00AA7451">
        <w:rPr>
          <w:b/>
          <w:sz w:val="22"/>
          <w:szCs w:val="22"/>
        </w:rPr>
        <w:t> 000,00 zł</w:t>
      </w:r>
      <w:r w:rsidR="00C82761" w:rsidRPr="00AA7451">
        <w:rPr>
          <w:sz w:val="22"/>
          <w:szCs w:val="22"/>
        </w:rPr>
        <w:t xml:space="preserve">  </w:t>
      </w:r>
      <w:r w:rsidR="00C45424">
        <w:rPr>
          <w:sz w:val="22"/>
          <w:szCs w:val="22"/>
        </w:rPr>
        <w:t>ne</w:t>
      </w:r>
      <w:r w:rsidR="00C45424" w:rsidRPr="00AA7451">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r w:rsidR="003D2360">
        <w:rPr>
          <w:sz w:val="22"/>
          <w:szCs w:val="22"/>
        </w:rPr>
        <w:t xml:space="preserve"> </w:t>
      </w:r>
    </w:p>
    <w:p w14:paraId="7F29CE63" w14:textId="77777777"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AA7451">
      <w:pPr>
        <w:pStyle w:val="BodyTextIndentZnak"/>
        <w:numPr>
          <w:ilvl w:val="3"/>
          <w:numId w:val="42"/>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0624CF" w:rsidRDefault="002C5979" w:rsidP="002C5979">
      <w:pPr>
        <w:tabs>
          <w:tab w:val="left" w:pos="284"/>
          <w:tab w:val="left" w:pos="426"/>
        </w:tabs>
        <w:spacing w:line="276" w:lineRule="auto"/>
        <w:ind w:left="1276" w:right="72" w:hanging="709"/>
        <w:jc w:val="both"/>
        <w:rPr>
          <w:sz w:val="22"/>
          <w:szCs w:val="22"/>
        </w:rPr>
      </w:pPr>
    </w:p>
    <w:p w14:paraId="46A66A91" w14:textId="0FDD6F06" w:rsidR="002C5979" w:rsidRPr="000624CF"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 xml:space="preserve">co najmniej jedną osobą, która będzie pełniła funkcję kierownika </w:t>
      </w:r>
      <w:r w:rsidR="003D2360">
        <w:rPr>
          <w:rFonts w:ascii="Times New Roman" w:hAnsi="Times New Roman" w:cs="Times New Roman"/>
        </w:rPr>
        <w:t>robót</w:t>
      </w:r>
      <w:r w:rsidRPr="000624CF">
        <w:rPr>
          <w:rFonts w:ascii="Times New Roman" w:hAnsi="Times New Roman" w:cs="Times New Roman"/>
        </w:rPr>
        <w:t xml:space="preserve"> przy realizacji niniejszego zamówienia, posiadającą minimum 5 letnie doświadczenie zawodowe oraz uprawnienia do kierowania robotami </w:t>
      </w:r>
      <w:r w:rsidR="002B52F2">
        <w:rPr>
          <w:rFonts w:ascii="Times New Roman" w:hAnsi="Times New Roman" w:cs="Times New Roman"/>
        </w:rPr>
        <w:t xml:space="preserve">w branży </w:t>
      </w:r>
      <w:r w:rsidR="003D2360">
        <w:rPr>
          <w:rFonts w:ascii="Times New Roman" w:hAnsi="Times New Roman" w:cs="Times New Roman"/>
        </w:rPr>
        <w:t>sanitarn</w:t>
      </w:r>
      <w:r w:rsidR="002B52F2">
        <w:rPr>
          <w:rFonts w:ascii="Times New Roman" w:hAnsi="Times New Roman" w:cs="Times New Roman"/>
        </w:rPr>
        <w:t>ej</w:t>
      </w:r>
      <w:r w:rsidRPr="000624CF">
        <w:rPr>
          <w:rFonts w:ascii="Times New Roman" w:hAnsi="Times New Roman" w:cs="Times New Roman"/>
        </w:rPr>
        <w:t xml:space="preserve"> bez ograniczeń lub równoważnymi,</w:t>
      </w:r>
    </w:p>
    <w:p w14:paraId="6AEA6185" w14:textId="4389B3D2" w:rsidR="00C82761" w:rsidRDefault="0090795D" w:rsidP="00AA7451">
      <w:pPr>
        <w:tabs>
          <w:tab w:val="left" w:pos="284"/>
          <w:tab w:val="left" w:pos="426"/>
        </w:tabs>
        <w:spacing w:line="276" w:lineRule="auto"/>
        <w:ind w:left="1276" w:right="72" w:hanging="141"/>
        <w:jc w:val="both"/>
        <w:rPr>
          <w:sz w:val="22"/>
          <w:szCs w:val="22"/>
        </w:rPr>
      </w:pPr>
      <w:r>
        <w:rPr>
          <w:sz w:val="22"/>
          <w:szCs w:val="22"/>
        </w:rPr>
        <w:lastRenderedPageBreak/>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D80CBF">
        <w:rPr>
          <w:sz w:val="22"/>
          <w:szCs w:val="22"/>
        </w:rPr>
        <w:t xml:space="preserve"> z </w:t>
      </w:r>
      <w:proofErr w:type="spellStart"/>
      <w:r w:rsidR="00D80CBF">
        <w:rPr>
          <w:sz w:val="22"/>
          <w:szCs w:val="22"/>
        </w:rPr>
        <w:t>późn</w:t>
      </w:r>
      <w:proofErr w:type="spellEnd"/>
      <w:r w:rsidR="00D80CBF">
        <w:rPr>
          <w:sz w:val="22"/>
          <w:szCs w:val="22"/>
        </w:rPr>
        <w:t>. zm.</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1B2E781C" w:rsidR="00C82761" w:rsidRPr="00AA7451" w:rsidRDefault="00C82761" w:rsidP="00AA7451">
      <w:pPr>
        <w:pStyle w:val="Akapitzlist"/>
        <w:numPr>
          <w:ilvl w:val="0"/>
          <w:numId w:val="30"/>
        </w:numPr>
        <w:tabs>
          <w:tab w:val="left" w:pos="1276"/>
        </w:tabs>
        <w:ind w:left="1276" w:right="72"/>
        <w:jc w:val="both"/>
        <w:rPr>
          <w:rFonts w:ascii="Times New Roman" w:hAnsi="Times New Roman" w:cs="Times New Roman"/>
        </w:rPr>
      </w:pPr>
      <w:r w:rsidRPr="00AA7451">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3D2360">
        <w:rPr>
          <w:rFonts w:ascii="Times New Roman" w:hAnsi="Times New Roman" w:cs="Times New Roman"/>
        </w:rPr>
        <w:t>3</w:t>
      </w:r>
      <w:r w:rsidRPr="00AA7451">
        <w:rPr>
          <w:rFonts w:ascii="Times New Roman" w:hAnsi="Times New Roman" w:cs="Times New Roman"/>
        </w:rPr>
        <w:t xml:space="preserve"> osób (wraz z kadrą kierowniczą).</w:t>
      </w:r>
    </w:p>
    <w:p w14:paraId="5828EC14"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4D68B2D7" w14:textId="2418D6EE" w:rsidR="0030720A" w:rsidRPr="001478A8"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0D8B6F61" w14:textId="1C24EE48"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F1B88B3" w14:textId="0889A8AE" w:rsidR="0030720A" w:rsidRPr="00A46D6C"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w:t>
      </w:r>
      <w:r w:rsidR="0030720A" w:rsidRPr="000624CF">
        <w:rPr>
          <w:rFonts w:ascii="Times New Roman" w:hAnsi="Times New Roman" w:cs="Times New Roman"/>
          <w:b/>
          <w:sz w:val="22"/>
          <w:szCs w:val="22"/>
        </w:rPr>
        <w:t>na budowie kierownik</w:t>
      </w:r>
      <w:r w:rsidR="00530A79">
        <w:rPr>
          <w:rFonts w:ascii="Times New Roman" w:hAnsi="Times New Roman" w:cs="Times New Roman"/>
          <w:b/>
          <w:sz w:val="22"/>
          <w:szCs w:val="22"/>
        </w:rPr>
        <w:t>a</w:t>
      </w:r>
      <w:r w:rsidR="0030720A" w:rsidRPr="000624CF">
        <w:rPr>
          <w:rFonts w:ascii="Times New Roman" w:hAnsi="Times New Roman" w:cs="Times New Roman"/>
          <w:b/>
          <w:sz w:val="22"/>
          <w:szCs w:val="22"/>
        </w:rPr>
        <w:t xml:space="preserve"> robót w trakcie realizacji robót budowlanych. </w:t>
      </w:r>
      <w:r w:rsidR="00617597" w:rsidRPr="00AA7451">
        <w:rPr>
          <w:rFonts w:ascii="Times New Roman" w:hAnsi="Times New Roman" w:cs="Times New Roman"/>
          <w:b/>
          <w:sz w:val="22"/>
          <w:szCs w:val="22"/>
        </w:rPr>
        <w:t xml:space="preserve">W przypadku </w:t>
      </w:r>
      <w:r w:rsidR="00A26E3F" w:rsidRPr="00AA7451">
        <w:rPr>
          <w:rFonts w:ascii="Times New Roman" w:hAnsi="Times New Roman" w:cs="Times New Roman"/>
          <w:b/>
          <w:sz w:val="22"/>
          <w:szCs w:val="22"/>
        </w:rPr>
        <w:t>ich</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A46D6C"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53F0DA6"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 xml:space="preserve">owanie zasobów technicznych lub </w:t>
      </w:r>
      <w:r w:rsidRPr="000624CF">
        <w:rPr>
          <w:rFonts w:ascii="Times New Roman" w:hAnsi="Times New Roman" w:cs="Times New Roman"/>
          <w:bCs/>
          <w:sz w:val="22"/>
          <w:szCs w:val="22"/>
          <w:lang w:eastAsia="pl-PL"/>
        </w:rPr>
        <w:lastRenderedPageBreak/>
        <w:t>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1C63C7CF"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6843EB5B"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3E9A9815"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7FB29BA9"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0624CF" w:rsidRDefault="000727FC" w:rsidP="00334263">
      <w:pPr>
        <w:pStyle w:val="BodyTextIndentZnak"/>
        <w:tabs>
          <w:tab w:val="left" w:pos="567"/>
        </w:tabs>
        <w:spacing w:line="276" w:lineRule="auto"/>
        <w:ind w:left="1843" w:hanging="1843"/>
        <w:rPr>
          <w:rFonts w:ascii="Times New Roman" w:eastAsia="Calibri" w:hAnsi="Times New Roman" w:cs="Times New Roman"/>
          <w:sz w:val="22"/>
          <w:szCs w:val="22"/>
        </w:rPr>
      </w:pPr>
    </w:p>
    <w:p w14:paraId="7DB08E30" w14:textId="4CCDF11F"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64FECB9"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86CD6">
        <w:rPr>
          <w:rFonts w:ascii="Times New Roman" w:eastAsia="Calibri" w:hAnsi="Times New Roman" w:cs="Times New Roman"/>
          <w:sz w:val="22"/>
          <w:szCs w:val="22"/>
        </w:rPr>
        <w:t>9</w:t>
      </w:r>
    </w:p>
    <w:p w14:paraId="55BB8D6C"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172D4C57"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sposób wykorzystania zasobów innego podmiotu, przez Wykonawcę, przy wykonywaniu zamówienia publicznego;</w:t>
      </w:r>
    </w:p>
    <w:p w14:paraId="432E49C0"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67FA3962"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0578450A" w14:textId="77777777" w:rsidR="00530A79" w:rsidRPr="000624CF" w:rsidRDefault="00530A79"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47AD4DBA"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Zamawiający najpierw  dokona  oceny  ofert,  a  następnie  zbada,  czy  wykonawca, którego oferta została oceniona, jako</w:t>
      </w:r>
      <w:r w:rsidR="00530A79">
        <w:rPr>
          <w:rFonts w:ascii="Times New Roman" w:hAnsi="Times New Roman" w:cs="Times New Roman"/>
          <w:b/>
          <w:iCs/>
          <w:sz w:val="22"/>
          <w:szCs w:val="22"/>
          <w:u w:val="single"/>
        </w:rPr>
        <w:t xml:space="preserve"> </w:t>
      </w:r>
      <w:r w:rsidRPr="000624CF">
        <w:rPr>
          <w:rFonts w:ascii="Times New Roman" w:hAnsi="Times New Roman" w:cs="Times New Roman"/>
          <w:b/>
          <w:iCs/>
          <w:sz w:val="22"/>
          <w:szCs w:val="22"/>
          <w:u w:val="single"/>
        </w:rPr>
        <w:t>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0624CF" w:rsidRDefault="00CE159F" w:rsidP="00CE159F">
      <w:pPr>
        <w:pStyle w:val="BodyTextIndentZnak"/>
        <w:tabs>
          <w:tab w:val="left" w:pos="567"/>
        </w:tabs>
        <w:spacing w:line="276" w:lineRule="auto"/>
        <w:ind w:left="927"/>
        <w:rPr>
          <w:rFonts w:ascii="Times New Roman" w:eastAsia="Calibri" w:hAnsi="Times New Roman" w:cs="Times New Roman"/>
          <w:b/>
          <w:sz w:val="22"/>
          <w:szCs w:val="22"/>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0624CF" w:rsidRDefault="00FF5B98" w:rsidP="00FF5B98">
      <w:pPr>
        <w:pStyle w:val="ZARTzmartartykuempunktem"/>
        <w:spacing w:line="276" w:lineRule="auto"/>
        <w:ind w:left="1647" w:firstLine="0"/>
        <w:rPr>
          <w:rFonts w:ascii="Times New Roman" w:hAnsi="Times New Roman" w:cs="Times New Roman"/>
          <w:color w:val="1F497D" w:themeColor="text2"/>
          <w:sz w:val="22"/>
          <w:szCs w:val="22"/>
        </w:rPr>
      </w:pPr>
    </w:p>
    <w:p w14:paraId="6378CE1C"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2C87EB74" w14:textId="77777777" w:rsidR="00097668" w:rsidRPr="000624CF" w:rsidRDefault="00097668" w:rsidP="00097668">
      <w:pPr>
        <w:pStyle w:val="ZARTzmartartykuempunktem"/>
        <w:spacing w:line="276" w:lineRule="auto"/>
        <w:ind w:left="1560" w:firstLine="0"/>
        <w:rPr>
          <w:rFonts w:ascii="Times New Roman" w:hAnsi="Times New Roman" w:cs="Times New Roman"/>
          <w:sz w:val="22"/>
          <w:szCs w:val="22"/>
        </w:rPr>
      </w:pPr>
    </w:p>
    <w:p w14:paraId="75608E77"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14465675" w14:textId="77777777" w:rsidR="00F4058F" w:rsidRPr="000624CF"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22"/>
          <w:szCs w:val="22"/>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0624CF" w:rsidRDefault="0007485E" w:rsidP="0007485E">
      <w:pPr>
        <w:pStyle w:val="BodyTextIndentZnak"/>
        <w:tabs>
          <w:tab w:val="left" w:pos="567"/>
        </w:tabs>
        <w:spacing w:line="276" w:lineRule="auto"/>
        <w:ind w:left="993"/>
        <w:rPr>
          <w:rFonts w:ascii="Times New Roman" w:eastAsia="Calibri" w:hAnsi="Times New Roman" w:cs="Times New Roman"/>
          <w:b/>
          <w:sz w:val="22"/>
          <w:szCs w:val="22"/>
        </w:rPr>
      </w:pPr>
    </w:p>
    <w:p w14:paraId="64AF7833" w14:textId="3627AD3A" w:rsidR="006C0755" w:rsidRPr="000624CF"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w:t>
      </w:r>
      <w:r w:rsidR="000926A8" w:rsidRPr="000624CF">
        <w:rPr>
          <w:rFonts w:ascii="Times New Roman" w:hAnsi="Times New Roman" w:cs="Times New Roman"/>
          <w:sz w:val="22"/>
          <w:szCs w:val="22"/>
        </w:rPr>
        <w:t>www. uni.lodz.pl</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 xml:space="preserve">w celu potwierdzenia braku podstaw </w:t>
      </w:r>
      <w:r w:rsidR="003136AF">
        <w:rPr>
          <w:rFonts w:ascii="Times New Roman" w:hAnsi="Times New Roman" w:cs="Times New Roman"/>
          <w:sz w:val="22"/>
          <w:szCs w:val="22"/>
        </w:rPr>
        <w:lastRenderedPageBreak/>
        <w:t>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486CD6">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14:paraId="3AA337A3" w14:textId="77777777" w:rsidR="00A713BB" w:rsidRPr="000624CF" w:rsidRDefault="00A713BB" w:rsidP="006C0755">
      <w:pPr>
        <w:widowControl w:val="0"/>
        <w:autoSpaceDE w:val="0"/>
        <w:autoSpaceDN w:val="0"/>
        <w:adjustRightInd w:val="0"/>
        <w:spacing w:line="276" w:lineRule="auto"/>
        <w:ind w:left="567"/>
        <w:jc w:val="both"/>
        <w:rPr>
          <w:sz w:val="22"/>
          <w:szCs w:val="22"/>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74AB3576" w14:textId="77777777" w:rsidR="00EF7531" w:rsidRPr="000624CF" w:rsidRDefault="00EF7531"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0624CF" w:rsidRDefault="001B5306" w:rsidP="001B5306">
      <w:pPr>
        <w:pStyle w:val="BodyTextIndentZnak"/>
        <w:tabs>
          <w:tab w:val="left" w:pos="567"/>
        </w:tabs>
        <w:spacing w:line="276" w:lineRule="auto"/>
        <w:ind w:left="927"/>
        <w:jc w:val="left"/>
        <w:rPr>
          <w:rFonts w:ascii="Times New Roman" w:eastAsia="Calibri" w:hAnsi="Times New Roman" w:cs="Times New Roman"/>
          <w:b/>
          <w:sz w:val="22"/>
          <w:szCs w:val="22"/>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0624CF" w:rsidRDefault="00097668" w:rsidP="00097668">
      <w:pPr>
        <w:pStyle w:val="BodyTextIndentZnak"/>
        <w:tabs>
          <w:tab w:val="left" w:pos="567"/>
        </w:tabs>
        <w:spacing w:line="276" w:lineRule="auto"/>
        <w:ind w:left="927"/>
        <w:rPr>
          <w:rFonts w:ascii="Times New Roman" w:eastAsia="Calibri" w:hAnsi="Times New Roman" w:cs="Times New Roman"/>
          <w:b/>
          <w:sz w:val="22"/>
          <w:szCs w:val="22"/>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0624CF" w:rsidRDefault="00097668" w:rsidP="00097668">
      <w:pPr>
        <w:pStyle w:val="BodyTextIndentZnak"/>
        <w:tabs>
          <w:tab w:val="left" w:pos="567"/>
        </w:tabs>
        <w:spacing w:line="276" w:lineRule="auto"/>
        <w:ind w:left="1647"/>
        <w:rPr>
          <w:rFonts w:ascii="Times New Roman" w:eastAsia="Calibri" w:hAnsi="Times New Roman" w:cs="Times New Roman"/>
          <w:b/>
          <w:sz w:val="22"/>
          <w:szCs w:val="22"/>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0624CF" w:rsidRDefault="00097668" w:rsidP="00097668">
      <w:pPr>
        <w:pStyle w:val="BodyTextIndentZnak"/>
        <w:tabs>
          <w:tab w:val="left" w:pos="567"/>
        </w:tabs>
        <w:spacing w:line="276" w:lineRule="auto"/>
        <w:ind w:left="927"/>
        <w:jc w:val="left"/>
        <w:rPr>
          <w:rFonts w:ascii="Times New Roman" w:eastAsia="Calibri" w:hAnsi="Times New Roman" w:cs="Times New Roman"/>
          <w:b/>
          <w:sz w:val="22"/>
          <w:szCs w:val="22"/>
        </w:rPr>
      </w:pPr>
    </w:p>
    <w:p w14:paraId="6FF97ABE"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41DB58B6"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1AA1826C" w14:textId="69DF9F9F" w:rsidR="001061B9" w:rsidRPr="001061B9" w:rsidRDefault="00305814" w:rsidP="00315175">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530A79">
        <w:rPr>
          <w:rFonts w:ascii="Times New Roman" w:hAnsi="Times New Roman" w:cs="Times New Roman"/>
          <w:sz w:val="22"/>
          <w:szCs w:val="22"/>
          <w:u w:val="single"/>
        </w:rPr>
        <w:t xml:space="preserve">Wykazu </w:t>
      </w:r>
      <w:r w:rsidRPr="00530A79">
        <w:rPr>
          <w:rFonts w:ascii="Times New Roman" w:hAnsi="Times New Roman" w:cs="Times New Roman"/>
          <w:bCs/>
          <w:sz w:val="22"/>
          <w:szCs w:val="22"/>
          <w:u w:val="single"/>
        </w:rPr>
        <w:t xml:space="preserve">wykonanych </w:t>
      </w:r>
      <w:r w:rsidRPr="00530A79">
        <w:rPr>
          <w:rFonts w:ascii="Times New Roman" w:hAnsi="Times New Roman" w:cs="Times New Roman"/>
          <w:kern w:val="1"/>
          <w:sz w:val="22"/>
          <w:szCs w:val="22"/>
          <w:lang w:eastAsia="ar-SA"/>
        </w:rPr>
        <w:t xml:space="preserve">w okresie ostatnich </w:t>
      </w:r>
      <w:r w:rsidR="00DF07FA" w:rsidRPr="00530A79">
        <w:rPr>
          <w:rFonts w:ascii="Times New Roman" w:hAnsi="Times New Roman" w:cs="Times New Roman"/>
          <w:kern w:val="1"/>
          <w:sz w:val="22"/>
          <w:szCs w:val="22"/>
          <w:lang w:eastAsia="ar-SA"/>
        </w:rPr>
        <w:t>5</w:t>
      </w:r>
      <w:r w:rsidRPr="00530A79">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530A79">
        <w:rPr>
          <w:rFonts w:ascii="Times New Roman" w:hAnsi="Times New Roman" w:cs="Times New Roman"/>
          <w:kern w:val="1"/>
          <w:sz w:val="22"/>
          <w:szCs w:val="22"/>
          <w:lang w:eastAsia="ar-SA"/>
        </w:rPr>
        <w:br/>
      </w:r>
      <w:r w:rsidR="002C5979" w:rsidRPr="00530A79">
        <w:rPr>
          <w:rFonts w:ascii="Times New Roman" w:hAnsi="Times New Roman" w:cs="Times New Roman"/>
          <w:kern w:val="1"/>
          <w:sz w:val="22"/>
          <w:szCs w:val="22"/>
          <w:lang w:eastAsia="ar-SA"/>
        </w:rPr>
        <w:t>w tym okresie</w:t>
      </w:r>
      <w:r w:rsidR="00530A79" w:rsidRPr="00530A79">
        <w:rPr>
          <w:rFonts w:ascii="Times New Roman" w:hAnsi="Times New Roman" w:cs="Times New Roman"/>
          <w:kern w:val="1"/>
          <w:sz w:val="22"/>
          <w:szCs w:val="22"/>
          <w:lang w:eastAsia="ar-SA"/>
        </w:rPr>
        <w:t xml:space="preserve"> </w:t>
      </w:r>
      <w:r w:rsidR="00530A79" w:rsidRPr="00530A79">
        <w:rPr>
          <w:rFonts w:ascii="Times New Roman" w:hAnsi="Times New Roman" w:cs="Times New Roman"/>
          <w:sz w:val="22"/>
          <w:szCs w:val="22"/>
        </w:rPr>
        <w:t>1 roboty  polegającej na montażu zestawu hydroforowego</w:t>
      </w:r>
      <w:r w:rsidR="00EF7531" w:rsidRPr="00530A79">
        <w:rPr>
          <w:rFonts w:ascii="Times New Roman" w:hAnsi="Times New Roman" w:cs="Times New Roman"/>
          <w:sz w:val="22"/>
          <w:szCs w:val="22"/>
        </w:rPr>
        <w:t xml:space="preserve">  o wartości co </w:t>
      </w:r>
      <w:r w:rsidR="00C82761" w:rsidRPr="00530A79">
        <w:rPr>
          <w:rFonts w:ascii="Times New Roman" w:hAnsi="Times New Roman" w:cs="Times New Roman"/>
          <w:sz w:val="22"/>
          <w:szCs w:val="22"/>
        </w:rPr>
        <w:t xml:space="preserve">najmniej </w:t>
      </w:r>
      <w:r w:rsidR="00737E88">
        <w:rPr>
          <w:rFonts w:ascii="Times New Roman" w:hAnsi="Times New Roman" w:cs="Times New Roman"/>
          <w:b/>
          <w:sz w:val="22"/>
          <w:szCs w:val="22"/>
        </w:rPr>
        <w:t>55</w:t>
      </w:r>
      <w:r w:rsidR="00C82761" w:rsidRPr="00530A79">
        <w:rPr>
          <w:rFonts w:ascii="Times New Roman" w:hAnsi="Times New Roman" w:cs="Times New Roman"/>
          <w:b/>
          <w:sz w:val="22"/>
          <w:szCs w:val="22"/>
        </w:rPr>
        <w:t> 000,00</w:t>
      </w:r>
      <w:r w:rsidR="00695F4E" w:rsidRPr="00530A79">
        <w:rPr>
          <w:rFonts w:ascii="Times New Roman" w:hAnsi="Times New Roman" w:cs="Times New Roman"/>
          <w:b/>
          <w:sz w:val="22"/>
          <w:szCs w:val="22"/>
        </w:rPr>
        <w:t xml:space="preserve"> zł</w:t>
      </w:r>
      <w:r w:rsidR="00F37F73" w:rsidRPr="00530A79">
        <w:rPr>
          <w:rFonts w:ascii="Times New Roman" w:hAnsi="Times New Roman" w:cs="Times New Roman"/>
          <w:sz w:val="22"/>
          <w:szCs w:val="22"/>
        </w:rPr>
        <w:t xml:space="preserve"> </w:t>
      </w:r>
      <w:r w:rsidR="00DA7F24" w:rsidRPr="00530A79">
        <w:rPr>
          <w:rFonts w:ascii="Times New Roman" w:hAnsi="Times New Roman" w:cs="Times New Roman"/>
          <w:sz w:val="22"/>
          <w:szCs w:val="22"/>
        </w:rPr>
        <w:t xml:space="preserve">netto </w:t>
      </w:r>
      <w:r w:rsidR="007F6E75" w:rsidRPr="00530A79">
        <w:rPr>
          <w:rFonts w:ascii="Times New Roman" w:hAnsi="Times New Roman" w:cs="Times New Roman"/>
          <w:sz w:val="22"/>
          <w:szCs w:val="22"/>
        </w:rPr>
        <w:t xml:space="preserve">każda </w:t>
      </w:r>
      <w:r w:rsidRPr="00530A79">
        <w:rPr>
          <w:rFonts w:ascii="Times New Roman" w:hAnsi="Times New Roman" w:cs="Times New Roman"/>
          <w:sz w:val="22"/>
          <w:szCs w:val="22"/>
        </w:rPr>
        <w:t>z podaniem rodzaju i wartości, daty i miejsca wykonania i podmiotów, na rzecz których roboty te zostały wykonane</w:t>
      </w:r>
      <w:r w:rsidR="00465EA9" w:rsidRPr="00530A79">
        <w:rPr>
          <w:rFonts w:ascii="Times New Roman" w:hAnsi="Times New Roman" w:cs="Times New Roman"/>
          <w:sz w:val="22"/>
          <w:szCs w:val="22"/>
        </w:rPr>
        <w:t xml:space="preserve"> (wg wzoru stanowiącego </w:t>
      </w:r>
      <w:r w:rsidR="00465EA9" w:rsidRPr="00530A79">
        <w:rPr>
          <w:rFonts w:ascii="Times New Roman" w:hAnsi="Times New Roman" w:cs="Times New Roman"/>
          <w:b/>
          <w:i/>
          <w:sz w:val="22"/>
          <w:szCs w:val="22"/>
        </w:rPr>
        <w:t xml:space="preserve">Załącznik nr </w:t>
      </w:r>
      <w:r w:rsidR="00530A79">
        <w:rPr>
          <w:rFonts w:ascii="Times New Roman" w:hAnsi="Times New Roman" w:cs="Times New Roman"/>
          <w:b/>
          <w:i/>
          <w:sz w:val="22"/>
          <w:szCs w:val="22"/>
        </w:rPr>
        <w:t>7</w:t>
      </w:r>
      <w:r w:rsidR="00FE4AF9" w:rsidRPr="00530A79">
        <w:rPr>
          <w:rFonts w:ascii="Times New Roman" w:hAnsi="Times New Roman" w:cs="Times New Roman"/>
          <w:b/>
          <w:i/>
          <w:sz w:val="22"/>
          <w:szCs w:val="22"/>
        </w:rPr>
        <w:t xml:space="preserve"> </w:t>
      </w:r>
      <w:r w:rsidR="00465EA9" w:rsidRPr="00530A79">
        <w:rPr>
          <w:rFonts w:ascii="Times New Roman" w:hAnsi="Times New Roman" w:cs="Times New Roman"/>
          <w:b/>
          <w:i/>
          <w:sz w:val="22"/>
          <w:szCs w:val="22"/>
        </w:rPr>
        <w:t>do SIWZ</w:t>
      </w:r>
      <w:r w:rsidR="00465EA9" w:rsidRPr="00530A79">
        <w:rPr>
          <w:rFonts w:ascii="Times New Roman" w:hAnsi="Times New Roman" w:cs="Times New Roman"/>
          <w:sz w:val="22"/>
          <w:szCs w:val="22"/>
        </w:rPr>
        <w:t>)</w:t>
      </w:r>
      <w:r w:rsidRPr="00530A79">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530A79">
        <w:rPr>
          <w:rFonts w:ascii="Times New Roman" w:hAnsi="Times New Roman" w:cs="Times New Roman"/>
          <w:kern w:val="1"/>
          <w:sz w:val="22"/>
          <w:szCs w:val="22"/>
        </w:rPr>
        <w:t xml:space="preserve"> wykonawca nie jest w stanie uzyskać tych dokumentów – inne dokumenty.</w:t>
      </w:r>
    </w:p>
    <w:p w14:paraId="38F995E9" w14:textId="5F50A7D2" w:rsidR="00305814" w:rsidRPr="001061B9" w:rsidRDefault="001061B9" w:rsidP="001061B9">
      <w:pPr>
        <w:pStyle w:val="BodyTextIndentZnak"/>
        <w:tabs>
          <w:tab w:val="left" w:pos="567"/>
        </w:tabs>
        <w:spacing w:line="276" w:lineRule="auto"/>
        <w:ind w:left="2552"/>
        <w:rPr>
          <w:rFonts w:ascii="Times New Roman" w:eastAsia="Calibri" w:hAnsi="Times New Roman" w:cs="Times New Roman"/>
          <w:b/>
          <w:sz w:val="22"/>
          <w:szCs w:val="22"/>
        </w:rPr>
      </w:pPr>
      <w:r w:rsidRPr="001061B9">
        <w:rPr>
          <w:rFonts w:ascii="Times New Roman" w:hAnsi="Times New Roman" w:cs="Times New Roman"/>
          <w:b/>
          <w:bCs/>
          <w:color w:val="000000"/>
          <w:sz w:val="22"/>
          <w:szCs w:val="22"/>
          <w:u w:val="single"/>
          <w:bdr w:val="none" w:sz="0" w:space="0" w:color="auto" w:frame="1"/>
          <w:shd w:val="clear" w:color="auto" w:fill="FFFFFF"/>
        </w:rPr>
        <w:t>Uwaga</w:t>
      </w:r>
      <w:r>
        <w:rPr>
          <w:rFonts w:ascii="Times New Roman" w:hAnsi="Times New Roman" w:cs="Times New Roman"/>
          <w:b/>
          <w:bCs/>
          <w:color w:val="000000"/>
          <w:sz w:val="22"/>
          <w:szCs w:val="22"/>
          <w:bdr w:val="none" w:sz="0" w:space="0" w:color="auto" w:frame="1"/>
          <w:shd w:val="clear" w:color="auto" w:fill="FFFFFF"/>
        </w:rPr>
        <w:t>:</w:t>
      </w:r>
      <w:r w:rsidRPr="001061B9">
        <w:rPr>
          <w:rFonts w:ascii="Times New Roman" w:hAnsi="Times New Roman" w:cs="Times New Roman"/>
          <w:b/>
          <w:bCs/>
          <w:color w:val="000000"/>
          <w:sz w:val="22"/>
          <w:szCs w:val="22"/>
          <w:bdr w:val="none" w:sz="0" w:space="0" w:color="auto" w:frame="1"/>
          <w:shd w:val="clear" w:color="auto" w:fill="FFFFFF"/>
        </w:rPr>
        <w:t xml:space="preserve"> </w:t>
      </w:r>
      <w:r>
        <w:rPr>
          <w:rFonts w:ascii="Times New Roman" w:hAnsi="Times New Roman" w:cs="Times New Roman"/>
          <w:b/>
          <w:bCs/>
          <w:color w:val="000000"/>
          <w:sz w:val="22"/>
          <w:szCs w:val="22"/>
          <w:bdr w:val="none" w:sz="0" w:space="0" w:color="auto" w:frame="1"/>
          <w:shd w:val="clear" w:color="auto" w:fill="FFFFFF"/>
        </w:rPr>
        <w:t xml:space="preserve">w </w:t>
      </w:r>
      <w:r w:rsidRPr="001061B9">
        <w:rPr>
          <w:rFonts w:ascii="Times New Roman" w:hAnsi="Times New Roman" w:cs="Times New Roman"/>
          <w:b/>
          <w:bCs/>
          <w:color w:val="000000"/>
          <w:sz w:val="22"/>
          <w:szCs w:val="22"/>
          <w:bdr w:val="none" w:sz="0" w:space="0" w:color="auto" w:frame="1"/>
          <w:shd w:val="clear" w:color="auto" w:fill="FFFFFF"/>
        </w:rPr>
        <w:t>przypadku gdy Wykonawca wykonywał w ramach jednego kontraktu/umowy większy zakres prac, dla potrzeb niniejszego zamówie</w:t>
      </w:r>
      <w:r>
        <w:rPr>
          <w:rFonts w:ascii="Times New Roman" w:hAnsi="Times New Roman" w:cs="Times New Roman"/>
          <w:b/>
          <w:bCs/>
          <w:color w:val="000000"/>
          <w:sz w:val="22"/>
          <w:szCs w:val="22"/>
          <w:bdr w:val="none" w:sz="0" w:space="0" w:color="auto" w:frame="1"/>
          <w:shd w:val="clear" w:color="auto" w:fill="FFFFFF"/>
        </w:rPr>
        <w:t>nia</w:t>
      </w:r>
      <w:r w:rsidRPr="001061B9">
        <w:rPr>
          <w:rFonts w:ascii="Times New Roman" w:hAnsi="Times New Roman" w:cs="Times New Roman"/>
          <w:b/>
          <w:bCs/>
          <w:color w:val="000000"/>
          <w:sz w:val="22"/>
          <w:szCs w:val="22"/>
          <w:bdr w:val="none" w:sz="0" w:space="0" w:color="auto" w:frame="1"/>
          <w:shd w:val="clear" w:color="auto" w:fill="FFFFFF"/>
        </w:rPr>
        <w:t xml:space="preserve"> zobowiązany jest wyodrębnić rodzajowo i podać wartość robót, o których mowa powyżej.</w:t>
      </w:r>
    </w:p>
    <w:p w14:paraId="59F8EAA7"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3D4EEECC" w14:textId="1E7D9E3E" w:rsidR="004A0599"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008E214F" w:rsidRPr="000624CF">
        <w:rPr>
          <w:rFonts w:ascii="Times New Roman" w:hAnsi="Times New Roman" w:cs="Times New Roman"/>
          <w:sz w:val="22"/>
          <w:szCs w:val="22"/>
          <w:u w:val="single"/>
        </w:rPr>
        <w:br/>
      </w:r>
      <w:r w:rsidRPr="000624CF">
        <w:rPr>
          <w:rFonts w:ascii="Times New Roman" w:hAnsi="Times New Roman" w:cs="Times New Roman"/>
          <w:sz w:val="22"/>
          <w:szCs w:val="22"/>
          <w:u w:val="single"/>
        </w:rPr>
        <w:t>w szczególności odpowiedzialnych za kierowanie robotami</w:t>
      </w:r>
      <w:r w:rsidRPr="00530A79">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w:t>
      </w:r>
      <w:r w:rsidRPr="000624CF">
        <w:rPr>
          <w:rFonts w:ascii="Times New Roman" w:hAnsi="Times New Roman" w:cs="Times New Roman"/>
          <w:sz w:val="22"/>
          <w:szCs w:val="22"/>
          <w:lang w:eastAsia="pl-PL"/>
        </w:rPr>
        <w:lastRenderedPageBreak/>
        <w:t>podstawie do dysponowania tymi osobami</w:t>
      </w:r>
      <w:r w:rsidR="00465EA9" w:rsidRPr="000624CF">
        <w:rPr>
          <w:rFonts w:ascii="Times New Roman" w:hAnsi="Times New Roman" w:cs="Times New Roman"/>
          <w:sz w:val="22"/>
          <w:szCs w:val="22"/>
          <w:lang w:eastAsia="pl-PL"/>
        </w:rPr>
        <w:t xml:space="preserve"> </w:t>
      </w:r>
      <w:r w:rsidR="00465EA9" w:rsidRPr="000624CF">
        <w:rPr>
          <w:rFonts w:ascii="Times New Roman" w:hAnsi="Times New Roman" w:cs="Times New Roman"/>
          <w:sz w:val="22"/>
          <w:szCs w:val="22"/>
        </w:rPr>
        <w:t xml:space="preserve">(wg wzoru stanowiącego </w:t>
      </w:r>
      <w:r w:rsidR="00465EA9"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4A0599"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 xml:space="preserve"> </w:t>
      </w:r>
    </w:p>
    <w:p w14:paraId="182BD1B1" w14:textId="77777777" w:rsidR="004A0599" w:rsidRPr="000624CF" w:rsidRDefault="004A0599" w:rsidP="004A0599">
      <w:pPr>
        <w:pStyle w:val="BodyTextIndentZnak"/>
        <w:tabs>
          <w:tab w:val="left" w:pos="567"/>
        </w:tabs>
        <w:spacing w:line="276" w:lineRule="auto"/>
        <w:ind w:left="2552"/>
        <w:rPr>
          <w:rFonts w:ascii="Times New Roman" w:eastAsia="Calibri" w:hAnsi="Times New Roman" w:cs="Times New Roman"/>
          <w:b/>
          <w:sz w:val="22"/>
          <w:szCs w:val="22"/>
        </w:rPr>
      </w:pPr>
    </w:p>
    <w:p w14:paraId="64183503" w14:textId="3A853F61"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 xml:space="preserve">8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0624CF" w:rsidRDefault="00CF5A1D" w:rsidP="00CF5A1D">
      <w:pPr>
        <w:pStyle w:val="BodyTextIndentZnak"/>
        <w:tabs>
          <w:tab w:val="left" w:pos="567"/>
        </w:tabs>
        <w:spacing w:line="276" w:lineRule="auto"/>
        <w:ind w:left="2552"/>
        <w:rPr>
          <w:rFonts w:ascii="Times New Roman" w:eastAsia="Calibri" w:hAnsi="Times New Roman" w:cs="Times New Roman"/>
          <w:color w:val="FF0000"/>
          <w:sz w:val="22"/>
          <w:szCs w:val="22"/>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0624CF" w:rsidRDefault="002C5979" w:rsidP="002C5979">
      <w:pPr>
        <w:pStyle w:val="BodyTextIndentZnak"/>
        <w:tabs>
          <w:tab w:val="left" w:pos="567"/>
        </w:tabs>
        <w:spacing w:line="276" w:lineRule="auto"/>
        <w:ind w:left="1843"/>
        <w:rPr>
          <w:rFonts w:ascii="Times New Roman" w:eastAsia="Calibri" w:hAnsi="Times New Roman" w:cs="Times New Roman"/>
          <w:b/>
          <w:sz w:val="22"/>
          <w:szCs w:val="22"/>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0624CF" w:rsidRDefault="00267487" w:rsidP="00ED15A7">
      <w:pPr>
        <w:pStyle w:val="BodyTextIndentZnak"/>
        <w:tabs>
          <w:tab w:val="left" w:pos="567"/>
        </w:tabs>
        <w:spacing w:line="276" w:lineRule="auto"/>
        <w:ind w:left="1843"/>
        <w:rPr>
          <w:rFonts w:ascii="Times New Roman" w:hAnsi="Times New Roman" w:cs="Times New Roman"/>
          <w:sz w:val="22"/>
          <w:szCs w:val="22"/>
        </w:rPr>
      </w:pPr>
    </w:p>
    <w:p w14:paraId="3E637F6A" w14:textId="4C772E56"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0624CF" w:rsidRDefault="00C6241A" w:rsidP="00C6241A">
      <w:pPr>
        <w:pStyle w:val="BodyTextIndentZnak"/>
        <w:tabs>
          <w:tab w:val="left" w:pos="567"/>
        </w:tabs>
        <w:spacing w:line="276" w:lineRule="auto"/>
        <w:ind w:left="927"/>
        <w:jc w:val="left"/>
        <w:rPr>
          <w:rFonts w:ascii="Times New Roman" w:eastAsia="Calibri" w:hAnsi="Times New Roman" w:cs="Times New Roman"/>
          <w:b/>
          <w:sz w:val="22"/>
          <w:szCs w:val="22"/>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 xml:space="preserve">na każdym etapie postępowania może wezwać wykonawców do złożenia wszystkich lub niektórych oświadczeń lub dokumentów potwierdzających, że nie podlega wykluczeniu, spełnia warunku udziału w postępowaniu, a jeżeli zachodzi uzasadniona </w:t>
      </w:r>
      <w:r w:rsidRPr="000624CF">
        <w:rPr>
          <w:rFonts w:ascii="Times New Roman" w:hAnsi="Times New Roman" w:cs="Times New Roman"/>
          <w:sz w:val="22"/>
          <w:szCs w:val="22"/>
        </w:rPr>
        <w:lastRenderedPageBreak/>
        <w:t>podstawa do uznania, że złożone uprzednio oświadczenia lub dokumenty nie są już aktualne, do złożenia aktualnych oświadczeń lub dokumentów.</w:t>
      </w:r>
    </w:p>
    <w:p w14:paraId="6F1F1BDE" w14:textId="77777777" w:rsidR="00F57A67" w:rsidRPr="000624CF" w:rsidRDefault="00F57A67" w:rsidP="00F57A67">
      <w:pPr>
        <w:pStyle w:val="BodyTextIndentZnak"/>
        <w:tabs>
          <w:tab w:val="left" w:pos="567"/>
        </w:tabs>
        <w:spacing w:line="276" w:lineRule="auto"/>
        <w:ind w:left="927"/>
        <w:jc w:val="left"/>
        <w:rPr>
          <w:rFonts w:ascii="Times New Roman" w:eastAsia="Calibri" w:hAnsi="Times New Roman" w:cs="Times New Roman"/>
          <w:b/>
          <w:sz w:val="22"/>
          <w:szCs w:val="22"/>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530A79"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77777777" w:rsidR="00087377" w:rsidRPr="003A3338"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9641C6B" w14:textId="31722047" w:rsidR="00737E88" w:rsidRPr="00737E88" w:rsidRDefault="00953AD5" w:rsidP="00505697">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737E88">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xml:space="preserve">, Zamawiający w celu potwierdzenia okoliczności, o których mowa w art. 25 ust. 1 pkt 1 i 3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korzysta z posiadanych oświadczeń lub dokumentów, o ile są one aktualne.</w:t>
      </w:r>
      <w:r w:rsidR="002C17C8" w:rsidRPr="00737E88">
        <w:rPr>
          <w:rFonts w:ascii="Times New Roman" w:hAnsi="Times New Roman" w:cs="Times New Roman"/>
          <w:bCs/>
          <w:sz w:val="22"/>
          <w:szCs w:val="22"/>
        </w:rPr>
        <w:br/>
      </w:r>
    </w:p>
    <w:p w14:paraId="09CD4472" w14:textId="24DD500B"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0624CF" w:rsidRDefault="002C17C8" w:rsidP="00ED15A7">
      <w:pPr>
        <w:pStyle w:val="BodyTextIndentZnak"/>
        <w:tabs>
          <w:tab w:val="left" w:pos="567"/>
        </w:tabs>
        <w:spacing w:line="276" w:lineRule="auto"/>
        <w:ind w:left="993"/>
        <w:rPr>
          <w:rFonts w:ascii="Times New Roman" w:eastAsia="Calibri" w:hAnsi="Times New Roman" w:cs="Times New Roman"/>
          <w:sz w:val="22"/>
          <w:szCs w:val="22"/>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39E0A03F" w14:textId="7ACDF565" w:rsidR="00B54A40" w:rsidRPr="000624CF" w:rsidRDefault="00DA7F24"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 xml:space="preserve">Dokumenty lub </w:t>
      </w:r>
      <w:r w:rsidR="00B54A40" w:rsidRPr="000624CF">
        <w:rPr>
          <w:rFonts w:ascii="Times New Roman" w:hAnsi="Times New Roman" w:cs="Times New Roman"/>
        </w:rPr>
        <w:t xml:space="preserve">oświadczenia, o których mowa w Rozporządzeniu, </w:t>
      </w:r>
      <w:r w:rsidR="00B54A40" w:rsidRPr="000624CF">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hAnsi="Times New Roman" w:cs="Times New Roman"/>
          <w:lang w:eastAsia="pl-PL"/>
        </w:rPr>
        <w:t>. Poświadczenie za zgodność z oryginałem następuje przez opatrzenie kopii dokumentu lub kopii oświadczenia</w:t>
      </w:r>
      <w:r w:rsidR="003376F6">
        <w:rPr>
          <w:rFonts w:ascii="Times New Roman" w:hAnsi="Times New Roman" w:cs="Times New Roman"/>
          <w:lang w:eastAsia="pl-PL"/>
        </w:rPr>
        <w:t>, sporzą</w:t>
      </w:r>
      <w:r>
        <w:rPr>
          <w:rFonts w:ascii="Times New Roman" w:hAnsi="Times New Roman" w:cs="Times New Roman"/>
          <w:lang w:eastAsia="pl-PL"/>
        </w:rPr>
        <w:t xml:space="preserve">dzonym </w:t>
      </w:r>
      <w:r w:rsidR="003376F6">
        <w:rPr>
          <w:rFonts w:ascii="Times New Roman" w:hAnsi="Times New Roman" w:cs="Times New Roman"/>
          <w:lang w:eastAsia="pl-PL"/>
        </w:rPr>
        <w:t xml:space="preserve">w postaci papierowej własnoręcznym podpisem.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62B24948" w:rsidR="006C628D" w:rsidRPr="00CA2CA7"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6CB234E8" w14:textId="77777777" w:rsidR="00CA2CA7" w:rsidRPr="00CA2CA7" w:rsidRDefault="00CA2CA7" w:rsidP="00CA2CA7">
      <w:pPr>
        <w:pStyle w:val="Akapitzlist"/>
        <w:ind w:left="1843" w:right="139"/>
        <w:jc w:val="both"/>
        <w:rPr>
          <w:rFonts w:ascii="Times New Roman" w:hAnsi="Times New Roman" w:cs="Times New Roman"/>
          <w:b/>
          <w:sz w:val="10"/>
          <w:szCs w:val="10"/>
        </w:rPr>
      </w:pP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46330D66"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2F95C93D" w14:textId="0BA49BC0"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F7C4C7" w14:textId="7044F0B0"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D28D72" w14:textId="6B890B7A"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Wykonawcy mogą wspólnie ubiegać się o udzielenie zamówienia. W takim przypadku Wykonawcy ustanawiają pełnomocnika do reprezentowania ich w postępowaniu o udzielenie </w:t>
      </w:r>
      <w:r w:rsidRPr="000624CF">
        <w:rPr>
          <w:position w:val="0"/>
          <w:sz w:val="22"/>
          <w:szCs w:val="22"/>
        </w:rPr>
        <w:lastRenderedPageBreak/>
        <w:t>zamówienia  albo reprezentowania  w postępowaniu i zawarcia umowy w sprawie zamówienia publicznego.</w:t>
      </w:r>
    </w:p>
    <w:p w14:paraId="16E9AB27" w14:textId="77777777" w:rsidR="006B4BD7" w:rsidRPr="000624CF" w:rsidRDefault="006B4BD7" w:rsidP="006B4BD7">
      <w:pPr>
        <w:pStyle w:val="Tekstpodstawowy"/>
        <w:spacing w:line="276" w:lineRule="auto"/>
        <w:ind w:left="375" w:right="127"/>
        <w:rPr>
          <w:position w:val="0"/>
          <w:sz w:val="22"/>
          <w:szCs w:val="22"/>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0624CF" w:rsidRDefault="006B4BD7" w:rsidP="006B4BD7">
      <w:pPr>
        <w:pStyle w:val="Tekstpodstawowy"/>
        <w:spacing w:line="276" w:lineRule="auto"/>
        <w:ind w:left="375" w:right="127"/>
        <w:rPr>
          <w:position w:val="0"/>
          <w:sz w:val="22"/>
          <w:szCs w:val="22"/>
        </w:rPr>
      </w:pPr>
    </w:p>
    <w:p w14:paraId="5FA7C91D"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42DB483C" w14:textId="77777777" w:rsidR="006B4BD7" w:rsidRPr="000624CF" w:rsidRDefault="006B4BD7" w:rsidP="006B4BD7">
      <w:pPr>
        <w:pStyle w:val="Tekstpodstawowy"/>
        <w:spacing w:line="276" w:lineRule="auto"/>
        <w:ind w:left="375" w:right="127"/>
        <w:rPr>
          <w:position w:val="0"/>
          <w:sz w:val="22"/>
          <w:szCs w:val="22"/>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0624CF" w:rsidRDefault="00945A6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A65AC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0624CF"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22"/>
          <w:szCs w:val="22"/>
        </w:rPr>
      </w:pPr>
    </w:p>
    <w:p w14:paraId="6E97D67F" w14:textId="4BB3918D" w:rsidR="00760F4D"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31B36AFF" w14:textId="6AC3F087" w:rsidR="00205029" w:rsidRPr="00A2414F" w:rsidRDefault="00205029" w:rsidP="00205029">
      <w:pPr>
        <w:pStyle w:val="Akapitzlist"/>
        <w:rPr>
          <w:color w:val="0F0F0F"/>
          <w:sz w:val="2"/>
          <w:szCs w:val="2"/>
        </w:rPr>
      </w:pPr>
    </w:p>
    <w:p w14:paraId="6B235D4F" w14:textId="36284714" w:rsidR="00205029" w:rsidRPr="00205029" w:rsidRDefault="00205029" w:rsidP="0094211B">
      <w:pPr>
        <w:pStyle w:val="Akapitzlist"/>
        <w:numPr>
          <w:ilvl w:val="1"/>
          <w:numId w:val="9"/>
        </w:numPr>
        <w:ind w:right="139"/>
        <w:jc w:val="both"/>
        <w:rPr>
          <w:rFonts w:ascii="Times New Roman" w:hAnsi="Times New Roman" w:cs="Times New Roman"/>
          <w:color w:val="0F0F0F"/>
        </w:rPr>
      </w:pPr>
      <w:r w:rsidRPr="00205029">
        <w:rPr>
          <w:rFonts w:ascii="Times New Roman" w:hAnsi="Times New Roman" w:cs="Times New Roman"/>
          <w:color w:val="201F1E"/>
          <w:bdr w:val="none" w:sz="0" w:space="0" w:color="auto" w:frame="1"/>
          <w:lang w:val="x-none"/>
        </w:rPr>
        <w:t>W przypadku Wykonawców wspólnie ubiegających się o udzielenie zamówienia, warun</w:t>
      </w:r>
      <w:r w:rsidRPr="00205029">
        <w:rPr>
          <w:rFonts w:ascii="Times New Roman" w:hAnsi="Times New Roman" w:cs="Times New Roman"/>
          <w:color w:val="201F1E"/>
          <w:bdr w:val="none" w:sz="0" w:space="0" w:color="auto" w:frame="1"/>
        </w:rPr>
        <w:t>ek</w:t>
      </w:r>
      <w:r w:rsidRPr="00205029">
        <w:rPr>
          <w:rFonts w:ascii="Times New Roman" w:hAnsi="Times New Roman" w:cs="Times New Roman"/>
          <w:color w:val="201F1E"/>
          <w:bdr w:val="none" w:sz="0" w:space="0" w:color="auto" w:frame="1"/>
          <w:lang w:val="x-none"/>
        </w:rPr>
        <w:t xml:space="preserve"> o których mowa w pkt </w:t>
      </w:r>
      <w:r>
        <w:rPr>
          <w:rFonts w:ascii="Times New Roman" w:hAnsi="Times New Roman" w:cs="Times New Roman"/>
          <w:color w:val="201F1E"/>
          <w:bdr w:val="none" w:sz="0" w:space="0" w:color="auto" w:frame="1"/>
        </w:rPr>
        <w:t>VII.</w:t>
      </w:r>
      <w:r w:rsidR="00315175">
        <w:rPr>
          <w:rFonts w:ascii="Times New Roman" w:hAnsi="Times New Roman" w:cs="Times New Roman"/>
          <w:color w:val="000000"/>
          <w:bdr w:val="none" w:sz="0" w:space="0" w:color="auto" w:frame="1"/>
        </w:rPr>
        <w:t>3.2.3</w:t>
      </w:r>
      <w:r w:rsidRPr="00205029">
        <w:rPr>
          <w:rFonts w:ascii="Times New Roman" w:hAnsi="Times New Roman" w:cs="Times New Roman"/>
          <w:color w:val="000000"/>
          <w:bdr w:val="none" w:sz="0" w:space="0" w:color="auto" w:frame="1"/>
          <w:lang w:val="x-none"/>
        </w:rPr>
        <w:t> </w:t>
      </w:r>
      <w:r w:rsidRPr="00205029">
        <w:rPr>
          <w:rFonts w:ascii="Times New Roman" w:hAnsi="Times New Roman" w:cs="Times New Roman"/>
          <w:color w:val="201F1E"/>
          <w:bdr w:val="none" w:sz="0" w:space="0" w:color="auto" w:frame="1"/>
          <w:lang w:val="x-none"/>
        </w:rPr>
        <w:t>niniejszej SIWZ zostan</w:t>
      </w:r>
      <w:r w:rsidRPr="00205029">
        <w:rPr>
          <w:rFonts w:ascii="Times New Roman" w:hAnsi="Times New Roman" w:cs="Times New Roman"/>
          <w:color w:val="201F1E"/>
          <w:bdr w:val="none" w:sz="0" w:space="0" w:color="auto" w:frame="1"/>
        </w:rPr>
        <w:t>ie</w:t>
      </w:r>
      <w:r w:rsidRPr="00205029">
        <w:rPr>
          <w:rFonts w:ascii="Times New Roman" w:hAnsi="Times New Roman" w:cs="Times New Roman"/>
          <w:color w:val="201F1E"/>
          <w:bdr w:val="none" w:sz="0" w:space="0" w:color="auto" w:frame="1"/>
          <w:lang w:val="x-none"/>
        </w:rPr>
        <w:t> spełnion</w:t>
      </w:r>
      <w:r w:rsidRPr="00205029">
        <w:rPr>
          <w:rFonts w:ascii="Times New Roman" w:hAnsi="Times New Roman" w:cs="Times New Roman"/>
          <w:color w:val="201F1E"/>
          <w:bdr w:val="none" w:sz="0" w:space="0" w:color="auto" w:frame="1"/>
        </w:rPr>
        <w:t>y </w:t>
      </w:r>
      <w:r w:rsidRPr="00205029">
        <w:rPr>
          <w:rFonts w:ascii="Times New Roman" w:hAnsi="Times New Roman" w:cs="Times New Roman"/>
          <w:color w:val="201F1E"/>
          <w:bdr w:val="none" w:sz="0" w:space="0" w:color="auto" w:frame="1"/>
          <w:lang w:val="x-none"/>
        </w:rPr>
        <w:t>jeżeli spełni </w:t>
      </w:r>
      <w:r w:rsidRPr="00205029">
        <w:rPr>
          <w:rFonts w:ascii="Times New Roman" w:hAnsi="Times New Roman" w:cs="Times New Roman"/>
          <w:color w:val="201F1E"/>
          <w:bdr w:val="none" w:sz="0" w:space="0" w:color="auto" w:frame="1"/>
        </w:rPr>
        <w:t>go</w:t>
      </w:r>
      <w:r w:rsidRPr="00205029">
        <w:rPr>
          <w:rFonts w:ascii="Times New Roman" w:hAnsi="Times New Roman" w:cs="Times New Roman"/>
          <w:color w:val="201F1E"/>
          <w:bdr w:val="none" w:sz="0" w:space="0" w:color="auto" w:frame="1"/>
          <w:lang w:val="x-none"/>
        </w:rPr>
        <w:t> jeden z Wykonawców, natomiast każdy z Wykonawców wspólnie ubiegających się o udzielenie zamówienia zobowiązany jest wykazać brak podstaw do wykluczenia go z postępowania na podstawach wskazanych w SIWZ. </w:t>
      </w:r>
      <w:r w:rsidRPr="00205029">
        <w:rPr>
          <w:rFonts w:ascii="Times New Roman" w:hAnsi="Times New Roman" w:cs="Times New Roman"/>
          <w:color w:val="201F1E"/>
          <w:u w:val="single"/>
          <w:bdr w:val="none" w:sz="0" w:space="0" w:color="auto" w:frame="1"/>
          <w:lang w:val="x-none"/>
        </w:rPr>
        <w:t>Zamawiający nie uzna warunku za spełniony jeśli każdy z Wykonawców wykaże się zrealizowaną tylko jedną robotą budowlaną</w:t>
      </w:r>
      <w:r w:rsidRPr="00205029">
        <w:rPr>
          <w:rFonts w:ascii="Times New Roman" w:hAnsi="Times New Roman" w:cs="Times New Roman"/>
          <w:color w:val="201F1E"/>
          <w:u w:val="single"/>
          <w:bdr w:val="none" w:sz="0" w:space="0" w:color="auto" w:frame="1"/>
        </w:rPr>
        <w:t> dla każdej z części opisu przedmiotu zamówienia. </w:t>
      </w:r>
      <w:r w:rsidRPr="00205029">
        <w:rPr>
          <w:rFonts w:ascii="Times New Roman" w:hAnsi="Times New Roman" w:cs="Times New Roman"/>
          <w:color w:val="201F1E"/>
          <w:u w:val="single"/>
          <w:bdr w:val="none" w:sz="0" w:space="0" w:color="auto" w:frame="1"/>
          <w:lang w:val="x-none"/>
        </w:rPr>
        <w:t xml:space="preserve">Analogicznie w przypadku polegania przez Wykonawcę na zdolnościach podmiotu trzeciego celem wykazania spełnienia warunku, o którym mowa w pkt </w:t>
      </w:r>
      <w:r w:rsidRPr="00DB2A7B">
        <w:rPr>
          <w:rFonts w:ascii="Times New Roman" w:hAnsi="Times New Roman" w:cs="Times New Roman"/>
          <w:color w:val="201F1E"/>
          <w:u w:val="single"/>
          <w:bdr w:val="none" w:sz="0" w:space="0" w:color="auto" w:frame="1"/>
        </w:rPr>
        <w:t>VII.</w:t>
      </w:r>
      <w:r w:rsidR="00DB2A7B" w:rsidRPr="00DB2A7B">
        <w:rPr>
          <w:rFonts w:ascii="Times New Roman" w:hAnsi="Times New Roman" w:cs="Times New Roman"/>
          <w:color w:val="000000"/>
          <w:u w:val="single"/>
          <w:bdr w:val="none" w:sz="0" w:space="0" w:color="auto" w:frame="1"/>
        </w:rPr>
        <w:t>3.2.3</w:t>
      </w:r>
      <w:r w:rsidRPr="00DB2A7B">
        <w:rPr>
          <w:rFonts w:ascii="Times New Roman" w:hAnsi="Times New Roman" w:cs="Times New Roman"/>
          <w:color w:val="000000"/>
          <w:u w:val="single"/>
          <w:bdr w:val="none" w:sz="0" w:space="0" w:color="auto" w:frame="1"/>
          <w:lang w:val="x-none"/>
        </w:rPr>
        <w:t> </w:t>
      </w:r>
      <w:r w:rsidRPr="00205029">
        <w:rPr>
          <w:rFonts w:ascii="Times New Roman" w:hAnsi="Times New Roman" w:cs="Times New Roman"/>
          <w:color w:val="201F1E"/>
          <w:u w:val="single"/>
          <w:bdr w:val="none" w:sz="0" w:space="0" w:color="auto" w:frame="1"/>
          <w:lang w:val="x-none"/>
        </w:rPr>
        <w:t>to podmiot trzeci ma spełnić ten warunek samodzielnie.</w:t>
      </w:r>
    </w:p>
    <w:p w14:paraId="46BF8141" w14:textId="77777777" w:rsidR="00205029" w:rsidRPr="00205029" w:rsidRDefault="00205029" w:rsidP="0094211B">
      <w:pPr>
        <w:pStyle w:val="xmsobodytext"/>
        <w:shd w:val="clear" w:color="auto" w:fill="FFFFFF"/>
        <w:spacing w:before="0" w:beforeAutospacing="0" w:after="0" w:afterAutospacing="0" w:line="276" w:lineRule="atLeast"/>
        <w:ind w:left="375" w:right="139"/>
        <w:jc w:val="both"/>
        <w:rPr>
          <w:color w:val="201F1E"/>
        </w:rPr>
      </w:pPr>
      <w:r w:rsidRPr="00205029">
        <w:rPr>
          <w:color w:val="0F0F0F"/>
          <w:sz w:val="22"/>
          <w:szCs w:val="22"/>
          <w:u w:val="single"/>
          <w:bdr w:val="none" w:sz="0" w:space="0" w:color="auto" w:frame="1"/>
        </w:rPr>
        <w:t>Ponadto Zamawiający nie dopuszcza, by Wykonawca polegał na doświadczeniu grupy Wykonawców (konsorcjum), której był uczestnikiem, jeżeli faktycznie i konkretnie nie wykonywał wykazanego zakresu prac. Wykonawca ten może powołać się na doświadczenie grupy Wykonawców (konsorcjum), której był członkiem pod warunkiem, że faktycznie i konkretnie uczestniczył w wymaganym zakresie w realizacji wykazanej części zamówienia.</w:t>
      </w:r>
      <w:r w:rsidRPr="00205029">
        <w:rPr>
          <w:color w:val="0F0F0F"/>
          <w:sz w:val="22"/>
          <w:szCs w:val="22"/>
          <w:bdr w:val="none" w:sz="0" w:space="0" w:color="auto" w:frame="1"/>
        </w:rPr>
        <w:t>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520CB687"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C34491"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6B98200A"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3EBE391D" w14:textId="77777777"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w:t>
      </w:r>
      <w:r w:rsidRPr="000624CF">
        <w:rPr>
          <w:rFonts w:ascii="Times New Roman" w:hAnsi="Times New Roman" w:cs="Times New Roman"/>
          <w:sz w:val="22"/>
          <w:szCs w:val="22"/>
        </w:rPr>
        <w:br/>
      </w:r>
      <w:r w:rsidR="009F4AAF" w:rsidRPr="000624CF">
        <w:rPr>
          <w:rFonts w:ascii="Times New Roman" w:hAnsi="Times New Roman" w:cs="Times New Roman"/>
          <w:sz w:val="22"/>
          <w:szCs w:val="22"/>
        </w:rPr>
        <w:t>i akceptacją Zamawiającego</w:t>
      </w:r>
      <w:r w:rsidRPr="000624CF">
        <w:rPr>
          <w:rFonts w:ascii="Times New Roman" w:hAnsi="Times New Roman" w:cs="Times New Roman"/>
          <w:sz w:val="22"/>
          <w:szCs w:val="22"/>
        </w:rPr>
        <w:t>.</w:t>
      </w:r>
    </w:p>
    <w:p w14:paraId="22A1D984"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36225779"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0624CF" w:rsidRDefault="0072291C" w:rsidP="00ED15A7">
      <w:pPr>
        <w:pStyle w:val="BodyTextIndentZnak"/>
        <w:tabs>
          <w:tab w:val="left" w:pos="567"/>
        </w:tabs>
        <w:spacing w:line="276" w:lineRule="auto"/>
        <w:ind w:left="426"/>
        <w:rPr>
          <w:rFonts w:ascii="Times New Roman" w:eastAsia="Calibri" w:hAnsi="Times New Roman" w:cs="Times New Roman"/>
          <w:b/>
          <w:sz w:val="22"/>
          <w:szCs w:val="22"/>
        </w:rPr>
      </w:pPr>
    </w:p>
    <w:p w14:paraId="5213CAF6"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0624CF" w:rsidRDefault="009A5675" w:rsidP="008719F9">
      <w:pPr>
        <w:pStyle w:val="BodyTextIndentZnak"/>
        <w:tabs>
          <w:tab w:val="left" w:pos="567"/>
        </w:tabs>
        <w:spacing w:line="276" w:lineRule="auto"/>
        <w:ind w:left="426"/>
        <w:rPr>
          <w:rFonts w:ascii="Times New Roman" w:eastAsia="Calibri" w:hAnsi="Times New Roman" w:cs="Times New Roman"/>
          <w:sz w:val="22"/>
          <w:szCs w:val="22"/>
        </w:rPr>
      </w:pPr>
    </w:p>
    <w:p w14:paraId="24834F31" w14:textId="77777777"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794AD181"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27D68AC0"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47C63450"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0624CF" w:rsidRDefault="00E9494E" w:rsidP="00E9494E">
      <w:pPr>
        <w:pStyle w:val="BodyTextIndentZnak"/>
        <w:tabs>
          <w:tab w:val="left" w:pos="567"/>
        </w:tabs>
        <w:spacing w:line="276" w:lineRule="auto"/>
        <w:ind w:left="927"/>
        <w:rPr>
          <w:rFonts w:ascii="Times New Roman" w:eastAsia="Calibri" w:hAnsi="Times New Roman" w:cs="Times New Roman"/>
          <w:b/>
          <w:sz w:val="22"/>
          <w:szCs w:val="22"/>
        </w:rPr>
      </w:pPr>
    </w:p>
    <w:p w14:paraId="1DC843EC" w14:textId="77777777"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w:t>
      </w:r>
      <w:r w:rsidRPr="000624CF">
        <w:rPr>
          <w:rFonts w:ascii="Times New Roman" w:hAnsi="Times New Roman" w:cs="Times New Roman"/>
          <w:color w:val="000000"/>
          <w:sz w:val="22"/>
          <w:szCs w:val="22"/>
        </w:rPr>
        <w:lastRenderedPageBreak/>
        <w:t xml:space="preserve">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0624CF" w:rsidRDefault="00B21B26" w:rsidP="00B21B26">
      <w:pPr>
        <w:pStyle w:val="BodyTextIndentZnak"/>
        <w:tabs>
          <w:tab w:val="left" w:pos="567"/>
        </w:tabs>
        <w:spacing w:line="276" w:lineRule="auto"/>
        <w:ind w:left="927"/>
        <w:rPr>
          <w:rFonts w:ascii="Times New Roman" w:eastAsia="Calibri" w:hAnsi="Times New Roman" w:cs="Times New Roman"/>
          <w:b/>
          <w:sz w:val="22"/>
          <w:szCs w:val="22"/>
        </w:rPr>
      </w:pPr>
    </w:p>
    <w:p w14:paraId="5651B676"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0624CF" w:rsidRDefault="00B21B26" w:rsidP="00B21B26">
      <w:pPr>
        <w:pStyle w:val="pkt"/>
        <w:spacing w:before="0" w:after="0" w:line="276" w:lineRule="auto"/>
        <w:ind w:left="927" w:firstLine="0"/>
        <w:rPr>
          <w:color w:val="000000"/>
          <w:sz w:val="22"/>
          <w:szCs w:val="22"/>
        </w:rPr>
      </w:pPr>
    </w:p>
    <w:p w14:paraId="6298EC8B"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0624CF" w:rsidRDefault="00B21B26" w:rsidP="00B21B26">
      <w:pPr>
        <w:pStyle w:val="pkt"/>
        <w:spacing w:before="0" w:after="0" w:line="276" w:lineRule="auto"/>
        <w:ind w:left="0" w:firstLine="0"/>
        <w:rPr>
          <w:color w:val="000000"/>
          <w:sz w:val="22"/>
          <w:szCs w:val="22"/>
        </w:rPr>
      </w:pPr>
    </w:p>
    <w:p w14:paraId="5C37A2BD"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5D6B0F57"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0624CF" w:rsidRDefault="009866B7" w:rsidP="009866B7">
      <w:pPr>
        <w:pStyle w:val="pkt"/>
        <w:spacing w:before="0" w:after="0" w:line="276" w:lineRule="auto"/>
        <w:ind w:left="927" w:firstLine="0"/>
        <w:rPr>
          <w:color w:val="000000"/>
          <w:sz w:val="22"/>
          <w:szCs w:val="22"/>
        </w:rPr>
      </w:pPr>
    </w:p>
    <w:p w14:paraId="2705541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0624CF" w:rsidRDefault="00B21B26" w:rsidP="009866B7">
      <w:pPr>
        <w:pStyle w:val="BodyTextIndentZnak"/>
        <w:tabs>
          <w:tab w:val="left" w:pos="567"/>
        </w:tabs>
        <w:spacing w:line="276" w:lineRule="auto"/>
        <w:ind w:left="927"/>
        <w:rPr>
          <w:rFonts w:ascii="Times New Roman" w:eastAsia="Calibri" w:hAnsi="Times New Roman" w:cs="Times New Roman"/>
          <w:sz w:val="22"/>
          <w:szCs w:val="22"/>
        </w:rPr>
      </w:pPr>
    </w:p>
    <w:p w14:paraId="2AA03A5B" w14:textId="77777777" w:rsidR="00B21B26" w:rsidRPr="000624CF"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5FEB8D2C" w14:textId="77777777" w:rsidR="009866B7" w:rsidRPr="000624CF"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121816F"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2C842517"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75B0E2FE"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0624CF" w:rsidRDefault="004F7278" w:rsidP="00ED15A7">
      <w:pPr>
        <w:pStyle w:val="BodyTextIndentZnak"/>
        <w:tabs>
          <w:tab w:val="left" w:pos="567"/>
        </w:tabs>
        <w:spacing w:line="276" w:lineRule="auto"/>
        <w:ind w:left="927"/>
        <w:rPr>
          <w:rFonts w:ascii="Times New Roman" w:eastAsia="Calibri" w:hAnsi="Times New Roman" w:cs="Times New Roman"/>
          <w:sz w:val="22"/>
          <w:szCs w:val="22"/>
          <w:highlight w:val="yellow"/>
        </w:rPr>
      </w:pPr>
    </w:p>
    <w:p w14:paraId="2DD2DB8D"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B680AB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00C7C2F3"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0A8E91B0"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1A77C344"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14:paraId="7F8ABAC3" w14:textId="607CE3CB"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082BD619" w14:textId="3B5C7109" w:rsidR="004B0A59" w:rsidRPr="00634B49" w:rsidRDefault="004B0A59"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14C133B5" w14:textId="33351636" w:rsidR="00634B49" w:rsidRPr="00634B49" w:rsidRDefault="00634B49" w:rsidP="00634B49">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Pr="000624CF">
        <w:rPr>
          <w:rFonts w:ascii="Times New Roman" w:hAnsi="Times New Roman" w:cs="Times New Roman"/>
          <w:i/>
          <w:sz w:val="22"/>
          <w:szCs w:val="22"/>
        </w:rPr>
        <w:t xml:space="preserve"> do SIWZ</w:t>
      </w:r>
      <w:r w:rsidRPr="00634B49">
        <w:rPr>
          <w:rFonts w:ascii="Times New Roman" w:hAnsi="Times New Roman" w:cs="Times New Roman"/>
          <w:iCs/>
          <w:color w:val="000000"/>
          <w:sz w:val="22"/>
          <w:szCs w:val="22"/>
          <w:lang w:eastAsia="pl-PL"/>
        </w:rPr>
        <w:t>,</w:t>
      </w:r>
    </w:p>
    <w:p w14:paraId="52E96A30" w14:textId="77777777"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14:paraId="5F9B9F8F"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60336207"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36220E">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14:paraId="31C3FA12"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77777777"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lastRenderedPageBreak/>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4AE33CBD" w14:textId="77777777" w:rsidR="008378A9" w:rsidRPr="008378A9" w:rsidRDefault="008378A9" w:rsidP="008378A9">
      <w:pPr>
        <w:widowControl w:val="0"/>
        <w:numPr>
          <w:ilvl w:val="0"/>
          <w:numId w:val="60"/>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7777777" w:rsidR="008378A9" w:rsidRP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44132AA2" w14:textId="5B466C59"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 </w:t>
      </w:r>
      <w:r w:rsidR="0036220E">
        <w:rPr>
          <w:b/>
          <w:sz w:val="22"/>
          <w:szCs w:val="22"/>
          <w:lang w:eastAsia="pl-PL"/>
        </w:rPr>
        <w:t xml:space="preserve"> </w:t>
      </w:r>
      <w:r w:rsidR="0036220E">
        <w:rPr>
          <w:b/>
          <w:sz w:val="22"/>
          <w:szCs w:val="22"/>
          <w:lang w:eastAsia="pl-PL"/>
        </w:rPr>
        <w:br/>
        <w:t xml:space="preserve">    </w:t>
      </w:r>
      <w:r w:rsidRPr="008378A9">
        <w:rPr>
          <w:b/>
          <w:sz w:val="22"/>
          <w:szCs w:val="22"/>
          <w:lang w:eastAsia="pl-PL"/>
        </w:rPr>
        <w:t>kontaktować się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8378A9">
      <w:pPr>
        <w:numPr>
          <w:ilvl w:val="0"/>
          <w:numId w:val="62"/>
        </w:numPr>
        <w:suppressAutoHyphens w:val="0"/>
        <w:spacing w:line="276" w:lineRule="auto"/>
        <w:ind w:left="567" w:hanging="567"/>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w:t>
      </w:r>
      <w:r w:rsidRPr="008378A9">
        <w:rPr>
          <w:sz w:val="22"/>
          <w:szCs w:val="22"/>
          <w:lang w:eastAsia="pl-PL"/>
        </w:rPr>
        <w:lastRenderedPageBreak/>
        <w:t xml:space="preserve">„Instrukcje dla Wykonawców" na stronie internetowej pod adresem: </w:t>
      </w:r>
      <w:hyperlink r:id="rId13">
        <w:r w:rsidRPr="008378A9">
          <w:rPr>
            <w:sz w:val="22"/>
            <w:szCs w:val="22"/>
            <w:u w:val="single"/>
            <w:lang w:eastAsia="pl-PL"/>
          </w:rPr>
          <w:t>https://platformazakupowa.pl/strona/45-instrukcje</w:t>
        </w:r>
      </w:hyperlink>
    </w:p>
    <w:p w14:paraId="2BBFA2A1" w14:textId="59B93C30" w:rsidR="00137585" w:rsidRPr="000624CF"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00831D7D">
        <w:rPr>
          <w:b/>
          <w:sz w:val="22"/>
          <w:szCs w:val="22"/>
        </w:rPr>
        <w:t xml:space="preserve"> z </w:t>
      </w:r>
      <w:proofErr w:type="spellStart"/>
      <w:r w:rsidR="00831D7D">
        <w:rPr>
          <w:b/>
          <w:sz w:val="22"/>
          <w:szCs w:val="22"/>
        </w:rPr>
        <w:t>późn</w:t>
      </w:r>
      <w:proofErr w:type="spellEnd"/>
      <w:r w:rsidR="00831D7D">
        <w:rPr>
          <w:b/>
          <w:sz w:val="22"/>
          <w:szCs w:val="22"/>
        </w:rPr>
        <w:t>. zm.</w:t>
      </w:r>
      <w:r w:rsidRPr="000624CF">
        <w:rPr>
          <w:b/>
          <w:sz w:val="22"/>
          <w:szCs w:val="22"/>
        </w:rPr>
        <w:t xml:space="preserve">), osobiście lub za pośrednictwem posłańca </w:t>
      </w:r>
      <w:r w:rsidRPr="000624CF">
        <w:rPr>
          <w:bCs/>
          <w:iCs/>
          <w:sz w:val="22"/>
          <w:szCs w:val="22"/>
        </w:rPr>
        <w:t>zobowiązany jest:</w:t>
      </w:r>
    </w:p>
    <w:p w14:paraId="71CEB395" w14:textId="673E3C9A"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ofertę </w:t>
      </w:r>
      <w:r w:rsidR="00AD61EC">
        <w:rPr>
          <w:bCs/>
          <w:iCs/>
          <w:sz w:val="22"/>
          <w:szCs w:val="22"/>
        </w:rPr>
        <w:t>;</w:t>
      </w:r>
    </w:p>
    <w:p w14:paraId="21CC44B4" w14:textId="17CD894D"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i innych podmiotów, na których zdolnościach lub sytuacji polega Wykonawca na zasadach określonych w art. 22a ustawy</w:t>
      </w:r>
      <w:r w:rsidRPr="000624CF">
        <w:rPr>
          <w:bCs/>
          <w:iCs/>
          <w:sz w:val="22"/>
          <w:szCs w:val="22"/>
        </w:rPr>
        <w:t>;</w:t>
      </w:r>
    </w:p>
    <w:p w14:paraId="347484AF" w14:textId="6C6F0501"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w:t>
      </w:r>
      <w:r w:rsidRPr="000624CF">
        <w:rPr>
          <w:sz w:val="22"/>
          <w:szCs w:val="22"/>
        </w:rPr>
        <w:t xml:space="preserve">okumenty,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inne niż oświadczenia</w:t>
      </w:r>
    </w:p>
    <w:p w14:paraId="7512F880" w14:textId="77777777"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pełnomocnictwo w formie pisemnej lub </w:t>
      </w:r>
      <w:r w:rsidRPr="000624CF">
        <w:rPr>
          <w:sz w:val="22"/>
          <w:szCs w:val="22"/>
        </w:rPr>
        <w:t>kopii poświadczonej notarialnie, bądź przez osoby udzielające pełnomocnictwa</w:t>
      </w:r>
      <w:r w:rsidRPr="000624CF">
        <w:rPr>
          <w:bCs/>
          <w:iCs/>
          <w:sz w:val="22"/>
          <w:szCs w:val="22"/>
        </w:rPr>
        <w:t>;</w:t>
      </w:r>
    </w:p>
    <w:p w14:paraId="73D438EA" w14:textId="77777777" w:rsidR="00137585"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14:paraId="427788A7"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14:paraId="7EC24D0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14:paraId="47664689"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14:paraId="339FFCA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14:paraId="1BAB460B"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14:paraId="14AAC527"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lastRenderedPageBreak/>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14:paraId="4F5F1593" w14:textId="77777777" w:rsidR="00137585" w:rsidRPr="00AA7451" w:rsidRDefault="00137585" w:rsidP="00137585">
      <w:pPr>
        <w:pStyle w:val="Akapitzlist"/>
        <w:spacing w:after="0"/>
        <w:ind w:left="567" w:right="96"/>
        <w:jc w:val="both"/>
        <w:rPr>
          <w:rFonts w:ascii="Times New Roman" w:hAnsi="Times New Roman" w:cs="Times New Roman"/>
          <w:lang w:val="de-DE"/>
        </w:rPr>
      </w:pPr>
    </w:p>
    <w:p w14:paraId="0DCB98B9"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14:paraId="56AEAF65" w14:textId="77777777" w:rsidR="00137585" w:rsidRPr="000624CF" w:rsidRDefault="00137585" w:rsidP="00137585">
      <w:pPr>
        <w:pStyle w:val="Akapitzlist"/>
        <w:spacing w:after="0"/>
        <w:ind w:left="420" w:right="96"/>
        <w:jc w:val="both"/>
        <w:rPr>
          <w:rFonts w:ascii="Times New Roman" w:hAnsi="Times New Roman" w:cs="Times New Roman"/>
          <w:color w:val="1F497D" w:themeColor="text2"/>
        </w:rPr>
      </w:pPr>
    </w:p>
    <w:p w14:paraId="068BACC2" w14:textId="5910DF5A" w:rsidR="00DB287F" w:rsidRPr="000624CF" w:rsidRDefault="00B73170" w:rsidP="00B73170">
      <w:pPr>
        <w:ind w:left="567" w:right="96"/>
        <w:jc w:val="both"/>
        <w:rPr>
          <w:color w:val="1F497D" w:themeColor="text2"/>
          <w:spacing w:val="-1"/>
          <w:sz w:val="22"/>
          <w:szCs w:val="22"/>
        </w:rPr>
      </w:pPr>
      <w:r w:rsidRPr="000624CF">
        <w:rPr>
          <w:sz w:val="22"/>
          <w:szCs w:val="22"/>
        </w:rPr>
        <w:t>1</w:t>
      </w:r>
      <w:r w:rsidR="00737E88">
        <w:rPr>
          <w:sz w:val="22"/>
          <w:szCs w:val="22"/>
        </w:rPr>
        <w:t>5</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14:paraId="376F33A4" w14:textId="784DCED7"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B45876">
        <w:rPr>
          <w:color w:val="1F497D" w:themeColor="text2"/>
          <w:sz w:val="22"/>
          <w:szCs w:val="22"/>
        </w:rPr>
        <w:t xml:space="preserve">- </w:t>
      </w:r>
      <w:r w:rsidR="00DB287F" w:rsidRPr="00B45876">
        <w:rPr>
          <w:sz w:val="22"/>
          <w:szCs w:val="22"/>
        </w:rPr>
        <w:t xml:space="preserve">mgr inż. </w:t>
      </w:r>
      <w:r w:rsidR="0036220E" w:rsidRPr="00B45876">
        <w:rPr>
          <w:sz w:val="22"/>
          <w:szCs w:val="22"/>
        </w:rPr>
        <w:t>Krzysztof Michalak</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36220E">
        <w:rPr>
          <w:sz w:val="22"/>
          <w:szCs w:val="22"/>
        </w:rPr>
        <w:t xml:space="preserve">03 </w:t>
      </w:r>
      <w:r w:rsidR="0036220E">
        <w:rPr>
          <w:sz w:val="22"/>
          <w:szCs w:val="22"/>
        </w:rPr>
        <w:br/>
        <w:t xml:space="preserve">i </w:t>
      </w:r>
      <w:r w:rsidR="0036220E">
        <w:rPr>
          <w:sz w:val="22"/>
          <w:szCs w:val="22"/>
        </w:rPr>
        <w:br/>
        <w:t xml:space="preserve">    - Stanisław Węgliński – </w:t>
      </w:r>
      <w:proofErr w:type="spellStart"/>
      <w:r w:rsidR="0036220E">
        <w:rPr>
          <w:sz w:val="22"/>
          <w:szCs w:val="22"/>
        </w:rPr>
        <w:t>pn-pt</w:t>
      </w:r>
      <w:proofErr w:type="spellEnd"/>
      <w:r w:rsidR="0036220E">
        <w:rPr>
          <w:sz w:val="22"/>
          <w:szCs w:val="22"/>
        </w:rPr>
        <w:t xml:space="preserve"> w godzinach: 8:00-1</w:t>
      </w:r>
      <w:r w:rsidR="00B45876">
        <w:rPr>
          <w:sz w:val="22"/>
          <w:szCs w:val="22"/>
        </w:rPr>
        <w:t>2</w:t>
      </w:r>
      <w:r w:rsidR="0036220E">
        <w:rPr>
          <w:sz w:val="22"/>
          <w:szCs w:val="22"/>
        </w:rPr>
        <w:t>.00, tel. 0-42 635-43-11</w:t>
      </w:r>
    </w:p>
    <w:p w14:paraId="401CF804" w14:textId="77777777" w:rsidR="00DB287F" w:rsidRPr="000624CF" w:rsidRDefault="00DB287F" w:rsidP="00B73170">
      <w:pPr>
        <w:ind w:left="567" w:right="96"/>
        <w:jc w:val="both"/>
        <w:rPr>
          <w:color w:val="1F497D" w:themeColor="text2"/>
          <w:spacing w:val="-1"/>
          <w:sz w:val="22"/>
          <w:szCs w:val="22"/>
        </w:rPr>
      </w:pPr>
    </w:p>
    <w:p w14:paraId="32637856" w14:textId="242FC237" w:rsidR="00DB287F" w:rsidRPr="000624CF" w:rsidRDefault="00B73170" w:rsidP="00B73170">
      <w:pPr>
        <w:ind w:left="567" w:right="96"/>
        <w:jc w:val="both"/>
        <w:rPr>
          <w:sz w:val="22"/>
          <w:szCs w:val="22"/>
        </w:rPr>
      </w:pPr>
      <w:r w:rsidRPr="000624CF">
        <w:rPr>
          <w:spacing w:val="-1"/>
          <w:sz w:val="22"/>
          <w:szCs w:val="22"/>
        </w:rPr>
        <w:t>1</w:t>
      </w:r>
      <w:r w:rsidR="00737E88">
        <w:rPr>
          <w:spacing w:val="-1"/>
          <w:sz w:val="22"/>
          <w:szCs w:val="22"/>
        </w:rPr>
        <w:t>5</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14:paraId="2D0C4EA4" w14:textId="77777777"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 xml:space="preserve">Anna </w:t>
      </w:r>
      <w:proofErr w:type="spellStart"/>
      <w:r w:rsidR="000624CF" w:rsidRPr="000624CF">
        <w:rPr>
          <w:spacing w:val="-1"/>
          <w:sz w:val="22"/>
          <w:szCs w:val="22"/>
        </w:rPr>
        <w:t>Sochala</w:t>
      </w:r>
      <w:proofErr w:type="spellEnd"/>
      <w:r w:rsidRPr="000624CF">
        <w:rPr>
          <w:spacing w:val="-3"/>
          <w:sz w:val="22"/>
          <w:szCs w:val="22"/>
        </w:rPr>
        <w:t xml:space="preserve"> </w:t>
      </w:r>
      <w:r w:rsidRPr="000624CF">
        <w:rPr>
          <w:sz w:val="22"/>
          <w:szCs w:val="22"/>
        </w:rPr>
        <w:t>–</w:t>
      </w:r>
      <w:r w:rsidRPr="000624CF">
        <w:rPr>
          <w:spacing w:val="-6"/>
          <w:sz w:val="22"/>
          <w:szCs w:val="22"/>
        </w:rPr>
        <w:t xml:space="preserve"> </w:t>
      </w:r>
      <w:proofErr w:type="spellStart"/>
      <w:r w:rsidRPr="000624CF">
        <w:rPr>
          <w:spacing w:val="-1"/>
          <w:sz w:val="22"/>
          <w:szCs w:val="22"/>
        </w:rPr>
        <w:t>pn-pt</w:t>
      </w:r>
      <w:proofErr w:type="spellEnd"/>
      <w:r w:rsidRPr="000624CF">
        <w:rPr>
          <w:spacing w:val="-1"/>
          <w:sz w:val="22"/>
          <w:szCs w:val="22"/>
        </w:rPr>
        <w:t xml:space="preserve">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14:paraId="4C31A36C" w14:textId="77777777" w:rsidR="00424E00" w:rsidRPr="000624CF" w:rsidRDefault="00137585" w:rsidP="00ED15A7">
      <w:pPr>
        <w:pStyle w:val="Akapitzlist"/>
        <w:spacing w:after="0"/>
        <w:ind w:left="993" w:right="96" w:hanging="567"/>
        <w:jc w:val="both"/>
        <w:rPr>
          <w:rFonts w:ascii="Times New Roman" w:hAnsi="Times New Roman" w:cs="Times New Roman"/>
          <w:color w:val="1F497D" w:themeColor="text2"/>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14:paraId="275748C4"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14:paraId="5A8F5B9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48B8DE1C" w14:textId="78A9289E"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831D7D">
        <w:rPr>
          <w:position w:val="0"/>
          <w:sz w:val="22"/>
          <w:szCs w:val="22"/>
        </w:rPr>
        <w:t xml:space="preserve"> z </w:t>
      </w:r>
      <w:proofErr w:type="spellStart"/>
      <w:r w:rsidR="00831D7D">
        <w:rPr>
          <w:position w:val="0"/>
          <w:sz w:val="22"/>
          <w:szCs w:val="22"/>
        </w:rPr>
        <w:t>późn</w:t>
      </w:r>
      <w:proofErr w:type="spellEnd"/>
      <w:r w:rsidR="00831D7D">
        <w:rPr>
          <w:position w:val="0"/>
          <w:sz w:val="22"/>
          <w:szCs w:val="22"/>
        </w:rPr>
        <w:t>. zm.</w:t>
      </w:r>
      <w:r w:rsidR="00137585" w:rsidRPr="000624CF">
        <w:rPr>
          <w:position w:val="0"/>
          <w:sz w:val="22"/>
          <w:szCs w:val="22"/>
        </w:rPr>
        <w:t>);</w:t>
      </w:r>
    </w:p>
    <w:p w14:paraId="772DAB7D"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2E18DA04" w14:textId="61DBD6EA"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14:paraId="0A708BD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1AB0ABE4" w14:textId="65493A3C"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14:paraId="06BF10F0"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6AF9891F" w14:textId="0EDB6688"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.4</w:t>
      </w:r>
      <w:r w:rsidR="00137585" w:rsidRPr="000624CF">
        <w:rPr>
          <w:position w:val="0"/>
          <w:sz w:val="22"/>
          <w:szCs w:val="22"/>
        </w:rPr>
        <w:t>wynikającym z przepisów prawa ochrony środowiska;</w:t>
      </w:r>
    </w:p>
    <w:p w14:paraId="020E6479"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7D313352" w14:textId="213441D0"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.5</w:t>
      </w:r>
      <w:r w:rsidR="00137585" w:rsidRPr="000624CF">
        <w:rPr>
          <w:position w:val="0"/>
          <w:sz w:val="22"/>
          <w:szCs w:val="22"/>
        </w:rPr>
        <w:t>powierzenia wykonania części zamówienia podwykonawcy.</w:t>
      </w:r>
    </w:p>
    <w:p w14:paraId="638AC7ED" w14:textId="77777777" w:rsidR="00424E00" w:rsidRPr="000624CF" w:rsidRDefault="00424E00" w:rsidP="00424E00">
      <w:pPr>
        <w:pStyle w:val="Tekstpodstawowy"/>
        <w:widowControl w:val="0"/>
        <w:tabs>
          <w:tab w:val="left" w:pos="993"/>
        </w:tabs>
        <w:suppressAutoHyphens w:val="0"/>
        <w:overflowPunct/>
        <w:autoSpaceDE/>
        <w:spacing w:line="276" w:lineRule="auto"/>
        <w:textAlignment w:val="auto"/>
        <w:rPr>
          <w:position w:val="0"/>
          <w:sz w:val="22"/>
          <w:szCs w:val="22"/>
        </w:rPr>
      </w:pPr>
    </w:p>
    <w:p w14:paraId="5E24B8AC" w14:textId="77777777"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14:paraId="41CD75B3" w14:textId="5BAB08E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w:t>
      </w:r>
      <w:r w:rsidR="00737E88">
        <w:rPr>
          <w:rFonts w:ascii="Times New Roman" w:hAnsi="Times New Roman" w:cs="Times New Roman"/>
        </w:rPr>
        <w:t>6</w:t>
      </w:r>
      <w:r w:rsidRPr="000624CF">
        <w:rPr>
          <w:rFonts w:ascii="Times New Roman" w:hAnsi="Times New Roman" w:cs="Times New Roman"/>
        </w:rPr>
        <w:t xml:space="preserve">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14:paraId="02293E5B" w14:textId="16B7432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737E88">
        <w:rPr>
          <w:rFonts w:ascii="Times New Roman" w:hAnsi="Times New Roman" w:cs="Times New Roman"/>
        </w:rPr>
        <w:t>6</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14:paraId="0349D2DF"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lastRenderedPageBreak/>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14:paraId="422B7620"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jeżeli dokonana ocena 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14:paraId="185F948C"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202250"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2C3EDCCC"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31A9249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05404AC7"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14518F6F"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2ABD35C4"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078509EE" w14:textId="3963A17C"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budowlano–</w:t>
      </w:r>
      <w:r w:rsidR="000A3270" w:rsidRPr="000624CF">
        <w:rPr>
          <w:kern w:val="1"/>
          <w:sz w:val="22"/>
          <w:szCs w:val="22"/>
        </w:rPr>
        <w:t xml:space="preserve">instalacyjnych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B45876">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22"/>
          <w:szCs w:val="22"/>
        </w:rPr>
      </w:pPr>
    </w:p>
    <w:p w14:paraId="00D4956A"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0624CF"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758E7F60" w14:textId="77777777" w:rsidR="00CA3545" w:rsidRPr="008B783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76B96E8C" w14:textId="77777777" w:rsidR="008B7831" w:rsidRDefault="008B7831" w:rsidP="008B7831">
      <w:pPr>
        <w:pStyle w:val="Akapitzlist"/>
      </w:pPr>
    </w:p>
    <w:p w14:paraId="42D2E79F" w14:textId="77777777" w:rsidR="008B7831" w:rsidRPr="000624CF" w:rsidRDefault="008B7831"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300C94DB" w14:textId="77777777" w:rsidR="00CA3545" w:rsidRPr="000624CF"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22"/>
          <w:szCs w:val="22"/>
        </w:rPr>
      </w:pPr>
    </w:p>
    <w:p w14:paraId="6DB7641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77AADC8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60FAC4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2519795"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5F30FCE7"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75B31731" w14:textId="55E69685"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41D0F6D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1DFAD95C" w14:textId="55C0BDC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00083F72" w:rsidRPr="000624CF">
        <w:rPr>
          <w:i/>
          <w:position w:val="0"/>
          <w:sz w:val="22"/>
          <w:szCs w:val="22"/>
        </w:rPr>
        <w:br/>
      </w:r>
      <w:r w:rsidRPr="000624CF">
        <w:rPr>
          <w:position w:val="0"/>
          <w:sz w:val="22"/>
          <w:szCs w:val="22"/>
        </w:rPr>
        <w:t>z zachowaniem kolejności numerowania stron oferty.</w:t>
      </w:r>
    </w:p>
    <w:p w14:paraId="3B716B39"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092B4A85"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0624CF" w:rsidRDefault="006C6518" w:rsidP="006C6518">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2AB369A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4FE5C21E" w14:textId="3C54DBA8" w:rsidR="00B45876" w:rsidRPr="00B45876" w:rsidRDefault="00B45876" w:rsidP="00B45876">
      <w:pPr>
        <w:jc w:val="center"/>
        <w:rPr>
          <w:b/>
          <w:sz w:val="22"/>
          <w:szCs w:val="22"/>
          <w:u w:val="single"/>
        </w:rPr>
      </w:pPr>
      <w:r w:rsidRPr="00B45876">
        <w:rPr>
          <w:b/>
        </w:rPr>
        <w:t xml:space="preserve">Wykonanie i montaż  poziomów wodnych oraz zestawu hydroforowego w budynku  Centrum Szkoleniowo - Konferencyjnego Uniwersytetu Łódzkiego </w:t>
      </w:r>
      <w:r>
        <w:rPr>
          <w:b/>
        </w:rPr>
        <w:br/>
      </w:r>
      <w:r w:rsidRPr="00B45876">
        <w:rPr>
          <w:b/>
        </w:rPr>
        <w:t>przy ul. Kopcińskiego 16/18 w Łodzi</w:t>
      </w:r>
    </w:p>
    <w:p w14:paraId="1B36B840" w14:textId="77777777" w:rsidR="000624CF" w:rsidRPr="00A46D6C" w:rsidRDefault="000624CF" w:rsidP="000624CF">
      <w:pPr>
        <w:pStyle w:val="BodyTextIndentZnak"/>
        <w:spacing w:line="276" w:lineRule="auto"/>
        <w:ind w:left="567"/>
        <w:rPr>
          <w:rFonts w:ascii="Times New Roman" w:hAnsi="Times New Roman" w:cs="Times New Roman"/>
          <w:b/>
          <w:bCs/>
          <w:sz w:val="22"/>
          <w:szCs w:val="22"/>
        </w:rPr>
      </w:pPr>
    </w:p>
    <w:p w14:paraId="1D4738E8" w14:textId="40282831" w:rsidR="00CA3545" w:rsidRPr="000624CF" w:rsidRDefault="00695F4E" w:rsidP="000624CF">
      <w:pPr>
        <w:pStyle w:val="BodyTextIndentZnak"/>
        <w:spacing w:line="276" w:lineRule="auto"/>
        <w:ind w:left="567"/>
        <w:rPr>
          <w:rFonts w:ascii="Times New Roman" w:hAnsi="Times New Roman" w:cs="Times New Roman"/>
          <w:color w:val="1F497D" w:themeColor="text2"/>
          <w:sz w:val="22"/>
          <w:szCs w:val="22"/>
        </w:rPr>
      </w:pPr>
      <w:r w:rsidRPr="0094646D">
        <w:rPr>
          <w:rFonts w:ascii="Times New Roman" w:hAnsi="Times New Roman" w:cs="Times New Roman"/>
          <w:b/>
          <w:sz w:val="22"/>
          <w:szCs w:val="22"/>
        </w:rPr>
        <w:t xml:space="preserve">Nie otwierać przed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823086" w:rsidRPr="0094646D">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00B45876">
        <w:rPr>
          <w:rFonts w:ascii="Times New Roman" w:hAnsi="Times New Roman" w:cs="Times New Roman"/>
          <w:b/>
          <w:sz w:val="22"/>
          <w:szCs w:val="22"/>
        </w:rPr>
        <w:t xml:space="preserve"> </w:t>
      </w:r>
      <w:r w:rsidRPr="0094646D">
        <w:rPr>
          <w:rFonts w:ascii="Times New Roman" w:hAnsi="Times New Roman" w:cs="Times New Roman"/>
          <w:b/>
          <w:sz w:val="22"/>
          <w:szCs w:val="22"/>
        </w:rPr>
        <w:t>r. przed godz. 10:00</w:t>
      </w:r>
    </w:p>
    <w:p w14:paraId="505EE4F6"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0624CF" w:rsidRDefault="00777B08" w:rsidP="00CA3545">
      <w:pPr>
        <w:pStyle w:val="BodyTextIndentZnak"/>
        <w:tabs>
          <w:tab w:val="left" w:pos="567"/>
        </w:tabs>
        <w:spacing w:line="276" w:lineRule="auto"/>
        <w:ind w:left="567"/>
        <w:rPr>
          <w:rFonts w:ascii="Times New Roman" w:hAnsi="Times New Roman" w:cs="Times New Roman"/>
          <w:sz w:val="22"/>
          <w:szCs w:val="22"/>
        </w:rPr>
      </w:pPr>
    </w:p>
    <w:p w14:paraId="749983C5"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0610F82" w14:textId="77777777" w:rsidR="00777B08" w:rsidRPr="00CA2CA7" w:rsidRDefault="00777B08" w:rsidP="00777B08">
      <w:pPr>
        <w:pStyle w:val="Akapitzlist"/>
        <w:suppressAutoHyphens w:val="0"/>
        <w:ind w:left="1481"/>
        <w:jc w:val="both"/>
        <w:rPr>
          <w:rFonts w:ascii="Times New Roman" w:hAnsi="Times New Roman" w:cs="Times New Roman"/>
          <w:iCs/>
          <w:sz w:val="10"/>
          <w:szCs w:val="10"/>
        </w:rPr>
      </w:pPr>
    </w:p>
    <w:p w14:paraId="669CBA47"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0624CF" w:rsidRDefault="00E14C94" w:rsidP="00E14C94">
      <w:pPr>
        <w:pStyle w:val="BodyTextIndentZnak"/>
        <w:tabs>
          <w:tab w:val="left" w:pos="567"/>
        </w:tabs>
        <w:spacing w:line="276" w:lineRule="auto"/>
        <w:ind w:left="567"/>
        <w:rPr>
          <w:rFonts w:ascii="Times New Roman" w:hAnsi="Times New Roman" w:cs="Times New Roman"/>
          <w:sz w:val="22"/>
          <w:szCs w:val="22"/>
        </w:rPr>
      </w:pPr>
    </w:p>
    <w:p w14:paraId="199B457D" w14:textId="77777777"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4C58BF2" w14:textId="77777777" w:rsidR="00C82761" w:rsidRPr="00886477" w:rsidRDefault="00C82761" w:rsidP="00AA7451">
      <w:pPr>
        <w:pStyle w:val="Akapitzlist"/>
        <w:rPr>
          <w:rFonts w:ascii="Times New Roman" w:hAnsi="Times New Roman" w:cs="Times New Roman"/>
          <w:sz w:val="10"/>
          <w:szCs w:val="10"/>
        </w:rPr>
      </w:pPr>
    </w:p>
    <w:p w14:paraId="07F62594" w14:textId="77777777" w:rsidR="00C82761" w:rsidRPr="00AA7451" w:rsidRDefault="00C82761" w:rsidP="00AA7451">
      <w:pPr>
        <w:pStyle w:val="BodyTextIndentZnak"/>
        <w:numPr>
          <w:ilvl w:val="0"/>
          <w:numId w:val="19"/>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AA7451">
        <w:rPr>
          <w:rFonts w:ascii="Times New Roman" w:hAnsi="Times New Roman" w:cs="Times New Roman"/>
          <w:color w:val="000000"/>
          <w:sz w:val="22"/>
          <w:szCs w:val="22"/>
        </w:rPr>
        <w:lastRenderedPageBreak/>
        <w:t>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16D431AC" w14:textId="658260CF" w:rsidR="00886477" w:rsidRPr="00D80CBF" w:rsidRDefault="00886477" w:rsidP="00AA7451">
      <w:pPr>
        <w:tabs>
          <w:tab w:val="left" w:pos="1276"/>
        </w:tabs>
        <w:suppressAutoHyphens w:val="0"/>
        <w:jc w:val="both"/>
        <w:rPr>
          <w:iCs/>
          <w:sz w:val="10"/>
          <w:szCs w:val="10"/>
        </w:rPr>
      </w:pPr>
    </w:p>
    <w:p w14:paraId="55C8D06C" w14:textId="77777777" w:rsidR="00886477" w:rsidRDefault="00886477"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C1BC5E3" w:rsidR="00D860BE" w:rsidRPr="0094646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 xml:space="preserve">Ofertę należy przesłać/składać do dnia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w:t>
      </w:r>
      <w:r w:rsidR="00B45876">
        <w:rPr>
          <w:rFonts w:ascii="Times New Roman" w:hAnsi="Times New Roman" w:cs="Times New Roman"/>
          <w:sz w:val="22"/>
          <w:szCs w:val="22"/>
        </w:rPr>
        <w:t>20</w:t>
      </w:r>
    </w:p>
    <w:p w14:paraId="2A5CBB8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293FFC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D7917B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CFEC05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CB875A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0624CF" w:rsidRDefault="005A412D" w:rsidP="005A412D">
      <w:pPr>
        <w:pStyle w:val="ZLITLITwPKTzmlitwpktliter"/>
        <w:spacing w:line="276" w:lineRule="auto"/>
        <w:ind w:left="786" w:firstLine="0"/>
        <w:rPr>
          <w:rFonts w:ascii="Times New Roman" w:hAnsi="Times New Roman" w:cs="Times New Roman"/>
          <w:sz w:val="22"/>
          <w:szCs w:val="22"/>
        </w:rPr>
      </w:pPr>
    </w:p>
    <w:p w14:paraId="48CE8D91"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7547031A"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31CEF796"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13F0964E" w:rsidR="00D860BE"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B45876">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0FC2E45D" w14:textId="66DFB178" w:rsidR="00886477" w:rsidRDefault="00886477"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A84174" w14:textId="07E3D875" w:rsidR="00D80CBF"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4AF3C7C3" w14:textId="77777777" w:rsidR="00D80CBF" w:rsidRPr="00886477"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08FE4D90"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B45876">
        <w:rPr>
          <w:rFonts w:ascii="Times New Roman" w:hAnsi="Times New Roman" w:cs="Times New Roman"/>
          <w:b/>
        </w:rPr>
        <w:t>2</w:t>
      </w:r>
      <w:r w:rsidR="00C82761" w:rsidRPr="007F32FC">
        <w:rPr>
          <w:rFonts w:ascii="Times New Roman" w:hAnsi="Times New Roman" w:cs="Times New Roman"/>
          <w:b/>
        </w:rPr>
        <w:t>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B45876">
        <w:rPr>
          <w:rFonts w:ascii="Times New Roman" w:hAnsi="Times New Roman" w:cs="Times New Roman"/>
        </w:rPr>
        <w:t>dwa</w:t>
      </w:r>
      <w:r w:rsidR="00E878B5" w:rsidRPr="008378A9">
        <w:rPr>
          <w:rFonts w:ascii="Times New Roman" w:hAnsi="Times New Roman" w:cs="Times New Roman"/>
        </w:rPr>
        <w:t xml:space="preserve"> </w:t>
      </w:r>
      <w:r w:rsidR="00E0022C" w:rsidRPr="008378A9">
        <w:rPr>
          <w:rFonts w:ascii="Times New Roman" w:hAnsi="Times New Roman" w:cs="Times New Roman"/>
        </w:rPr>
        <w:t>tysi</w:t>
      </w:r>
      <w:r w:rsidR="00CA2CA7">
        <w:rPr>
          <w:rFonts w:ascii="Times New Roman" w:hAnsi="Times New Roman" w:cs="Times New Roman"/>
        </w:rPr>
        <w:t>ą</w:t>
      </w:r>
      <w:r w:rsidR="00E0022C" w:rsidRPr="008378A9">
        <w:rPr>
          <w:rFonts w:ascii="Times New Roman" w:hAnsi="Times New Roman" w:cs="Times New Roman"/>
        </w:rPr>
        <w:t>c</w:t>
      </w:r>
      <w:r w:rsidR="00B45876">
        <w:rPr>
          <w:rFonts w:ascii="Times New Roman" w:hAnsi="Times New Roman" w:cs="Times New Roman"/>
        </w:rPr>
        <w:t>e</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3C065D">
      <w:pPr>
        <w:pStyle w:val="Tekstpodstawowywcity"/>
        <w:numPr>
          <w:ilvl w:val="0"/>
          <w:numId w:val="21"/>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rPr>
      </w:pPr>
    </w:p>
    <w:p w14:paraId="184EA3F8"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rPr>
      </w:pPr>
    </w:p>
    <w:p w14:paraId="26BDD8B6"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0624CF" w:rsidRDefault="00C9160F" w:rsidP="00C9160F">
      <w:pPr>
        <w:pStyle w:val="pkt"/>
        <w:tabs>
          <w:tab w:val="left" w:pos="1701"/>
        </w:tabs>
        <w:suppressAutoHyphens w:val="0"/>
        <w:spacing w:before="0" w:after="0" w:line="276" w:lineRule="auto"/>
        <w:ind w:left="1560" w:firstLine="0"/>
        <w:rPr>
          <w:sz w:val="22"/>
          <w:szCs w:val="22"/>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0624CF" w:rsidRDefault="00C9160F" w:rsidP="00C9160F">
      <w:pPr>
        <w:pStyle w:val="pkt"/>
        <w:spacing w:before="0" w:after="0" w:line="276" w:lineRule="auto"/>
        <w:ind w:left="567" w:firstLine="0"/>
        <w:rPr>
          <w:sz w:val="22"/>
          <w:szCs w:val="22"/>
        </w:rPr>
      </w:pPr>
    </w:p>
    <w:p w14:paraId="29F75E56"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0624CF" w:rsidRDefault="00C9160F" w:rsidP="00C9160F">
      <w:pPr>
        <w:pStyle w:val="pkt"/>
        <w:spacing w:before="0" w:after="0" w:line="276" w:lineRule="auto"/>
        <w:ind w:left="567" w:firstLine="0"/>
        <w:rPr>
          <w:sz w:val="22"/>
          <w:szCs w:val="22"/>
        </w:rPr>
      </w:pPr>
    </w:p>
    <w:p w14:paraId="79BA9DF2" w14:textId="01423606"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916CDB">
        <w:rPr>
          <w:b/>
          <w:sz w:val="22"/>
          <w:szCs w:val="22"/>
        </w:rPr>
        <w:t>3</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074A4C98" w14:textId="77777777" w:rsidR="00FD0064" w:rsidRPr="000624CF" w:rsidRDefault="00FD0064" w:rsidP="00FD0064">
      <w:pPr>
        <w:pStyle w:val="pkt"/>
        <w:spacing w:before="0" w:after="0" w:line="276" w:lineRule="auto"/>
        <w:ind w:left="567" w:firstLine="0"/>
        <w:rPr>
          <w:sz w:val="22"/>
          <w:szCs w:val="22"/>
        </w:rPr>
      </w:pPr>
    </w:p>
    <w:p w14:paraId="48692A7A" w14:textId="7D4C4873"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B45876">
        <w:rPr>
          <w:b/>
          <w:sz w:val="22"/>
          <w:szCs w:val="22"/>
        </w:rPr>
        <w:t>3</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0624CF" w:rsidRDefault="00FD0064" w:rsidP="00FD0064">
      <w:pPr>
        <w:pStyle w:val="Tekstpodstawowywcity"/>
        <w:tabs>
          <w:tab w:val="left" w:pos="567"/>
        </w:tabs>
        <w:spacing w:after="0"/>
        <w:ind w:left="567" w:hanging="567"/>
        <w:jc w:val="both"/>
        <w:rPr>
          <w:rFonts w:ascii="Times New Roman" w:hAnsi="Times New Roman" w:cs="Times New Roman"/>
        </w:rPr>
      </w:pPr>
    </w:p>
    <w:p w14:paraId="6783FBC4"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B5F8D6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0670868"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4F734F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74EF3955"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A12995C"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5FB3B47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0624CF" w:rsidRDefault="001E1754" w:rsidP="001E1754">
      <w:pPr>
        <w:pStyle w:val="pkt"/>
        <w:tabs>
          <w:tab w:val="left" w:pos="567"/>
        </w:tabs>
        <w:spacing w:before="0" w:after="0" w:line="276" w:lineRule="auto"/>
        <w:ind w:left="567" w:firstLine="0"/>
        <w:rPr>
          <w:bCs/>
          <w:sz w:val="22"/>
          <w:szCs w:val="22"/>
        </w:rPr>
      </w:pPr>
    </w:p>
    <w:p w14:paraId="3FD32F1C"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0624CF" w:rsidRDefault="00FD0064" w:rsidP="00FD0064">
      <w:pPr>
        <w:pStyle w:val="pkt"/>
        <w:tabs>
          <w:tab w:val="left" w:pos="567"/>
        </w:tabs>
        <w:spacing w:before="0" w:after="0" w:line="276" w:lineRule="auto"/>
        <w:ind w:left="720" w:firstLine="0"/>
        <w:rPr>
          <w:sz w:val="22"/>
          <w:szCs w:val="22"/>
        </w:rPr>
      </w:pPr>
    </w:p>
    <w:p w14:paraId="0F9AC6FD"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0624CF" w:rsidRDefault="001E1754" w:rsidP="001E1754">
      <w:pPr>
        <w:pStyle w:val="pkt"/>
        <w:tabs>
          <w:tab w:val="left" w:pos="567"/>
        </w:tabs>
        <w:spacing w:before="0" w:after="0" w:line="276" w:lineRule="auto"/>
        <w:ind w:left="1418" w:firstLine="0"/>
        <w:rPr>
          <w:bCs/>
          <w:sz w:val="22"/>
          <w:szCs w:val="22"/>
        </w:rPr>
      </w:pPr>
    </w:p>
    <w:p w14:paraId="25BFE15D"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0624CF" w:rsidRDefault="001E1754" w:rsidP="001E1754">
      <w:pPr>
        <w:pStyle w:val="pkt"/>
        <w:tabs>
          <w:tab w:val="left" w:pos="567"/>
        </w:tabs>
        <w:spacing w:before="0" w:after="0" w:line="276" w:lineRule="auto"/>
        <w:ind w:left="1418" w:firstLine="0"/>
        <w:rPr>
          <w:bCs/>
          <w:sz w:val="22"/>
          <w:szCs w:val="22"/>
        </w:rPr>
      </w:pPr>
    </w:p>
    <w:p w14:paraId="161F0078"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0624CF" w:rsidRDefault="001E1754" w:rsidP="001E1754">
      <w:pPr>
        <w:pStyle w:val="pkt"/>
        <w:tabs>
          <w:tab w:val="left" w:pos="567"/>
        </w:tabs>
        <w:spacing w:before="0" w:after="0" w:line="276" w:lineRule="auto"/>
        <w:ind w:left="1418" w:firstLine="0"/>
        <w:rPr>
          <w:bCs/>
          <w:sz w:val="22"/>
          <w:szCs w:val="22"/>
        </w:rPr>
      </w:pPr>
    </w:p>
    <w:p w14:paraId="45243019"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42BF75D6"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2845943"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615859" w14:textId="641F237F" w:rsidR="00B45876" w:rsidRDefault="00B4587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9A1BC7F" w14:textId="6CC90EA7"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44178C" w14:textId="674851DD"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797CCD" w14:textId="3BB5A56E"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984873" w14:textId="6720354C"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A9966D" w14:textId="77777777" w:rsidR="00916CDB" w:rsidRPr="000624CF"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77259ACE" w14:textId="77777777" w:rsidR="00886477" w:rsidRDefault="00886477" w:rsidP="004D57A2">
      <w:pPr>
        <w:pStyle w:val="BodyTextIndentZnak"/>
        <w:spacing w:line="276" w:lineRule="auto"/>
        <w:ind w:left="0"/>
        <w:rPr>
          <w:rFonts w:ascii="Times New Roman" w:hAnsi="Times New Roman" w:cs="Times New Roman"/>
          <w:sz w:val="22"/>
          <w:szCs w:val="22"/>
        </w:rPr>
      </w:pPr>
    </w:p>
    <w:p w14:paraId="277F4C68" w14:textId="7B90A562"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59FCAA10" w:rsidR="000301EC"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15192E" w14:textId="3D73CCBB"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205AA" w14:textId="77777777" w:rsidR="00916CDB" w:rsidRP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9E8F5A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C8564B"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66A37BAC"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28CC679A"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44AF4AEC"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13DA209F"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Cena „C” będzie oceniana wg skali punktowej, </w:t>
      </w:r>
      <w:r w:rsidRPr="00F373B3">
        <w:rPr>
          <w:rFonts w:ascii="Times New Roman" w:hAnsi="Times New Roman" w:cs="Times New Roman"/>
          <w:kern w:val="1"/>
        </w:rPr>
        <w:br/>
        <w:t xml:space="preserve">z uwzględnieniem wagi procentowej tego kryterium. </w:t>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xml:space="preserve">. Punktacja za cenę oferty ustalona jest </w:t>
      </w:r>
      <w:r w:rsidRPr="00F373B3">
        <w:rPr>
          <w:rFonts w:ascii="Times New Roman" w:hAnsi="Times New Roman" w:cs="Times New Roman"/>
          <w:kern w:val="1"/>
        </w:rPr>
        <w:br/>
        <w:t>w sposób następujący:</w:t>
      </w:r>
    </w:p>
    <w:p w14:paraId="34C58D19" w14:textId="4CE2770E" w:rsidR="00E700B7" w:rsidRPr="00E700B7" w:rsidRDefault="00E3687A" w:rsidP="00E700B7">
      <w:pPr>
        <w:suppressLineNumbers/>
        <w:spacing w:line="276" w:lineRule="auto"/>
        <w:jc w:val="both"/>
        <w:rPr>
          <w:rFonts w:eastAsia="Calibri"/>
          <w:kern w:val="1"/>
          <w:sz w:val="2"/>
          <w:szCs w:val="2"/>
        </w:rPr>
      </w:pPr>
      <w:r w:rsidRPr="00F373B3">
        <w:rPr>
          <w:rFonts w:eastAsia="Calibri"/>
          <w:kern w:val="1"/>
          <w:sz w:val="22"/>
          <w:szCs w:val="22"/>
        </w:rPr>
        <w:t xml:space="preserve"> </w:t>
      </w:r>
      <w:r w:rsidR="00E700B7">
        <w:rPr>
          <w:rFonts w:eastAsia="Calibri"/>
          <w:kern w:val="1"/>
          <w:sz w:val="22"/>
          <w:szCs w:val="22"/>
        </w:rPr>
        <w:tab/>
      </w:r>
      <w:r w:rsidR="00E700B7">
        <w:rPr>
          <w:rFonts w:eastAsia="Calibri"/>
          <w:kern w:val="1"/>
          <w:sz w:val="22"/>
          <w:szCs w:val="22"/>
        </w:rPr>
        <w:tab/>
      </w:r>
      <w:r w:rsidR="00E700B7">
        <w:rPr>
          <w:rFonts w:eastAsia="Calibri"/>
          <w:kern w:val="1"/>
          <w:sz w:val="22"/>
          <w:szCs w:val="22"/>
        </w:rPr>
        <w:tab/>
      </w:r>
      <m:oMath>
        <m:r>
          <w:rPr>
            <w:rFonts w:ascii="Cambria Math" w:hAnsi="Cambria Math"/>
            <w:kern w:val="1"/>
          </w:rPr>
          <m:t>C=</m:t>
        </m:r>
        <m:f>
          <m:fPr>
            <m:ctrlPr>
              <w:rPr>
                <w:rFonts w:ascii="Cambria Math" w:hAnsi="Cambria Math"/>
                <w:i/>
                <w:kern w:val="1"/>
              </w:rPr>
            </m:ctrlPr>
          </m:fPr>
          <m:num>
            <m:r>
              <w:rPr>
                <w:rFonts w:ascii="Cambria Math" w:hAnsi="Cambria Math"/>
                <w:kern w:val="1"/>
              </w:rPr>
              <m:t>(</m:t>
            </m:r>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r>
              <w:rPr>
                <w:rFonts w:ascii="Cambria Math" w:hAnsi="Cambria Math"/>
                <w:kern w:val="1"/>
              </w:rPr>
              <m:t>)</m:t>
            </m:r>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x 100 punktów x 60%</m:t>
        </m:r>
      </m:oMath>
    </w:p>
    <w:p w14:paraId="74106A29" w14:textId="77777777" w:rsidR="00E700B7" w:rsidRDefault="00E700B7" w:rsidP="00E3687A">
      <w:pPr>
        <w:suppressLineNumbers/>
        <w:spacing w:line="276" w:lineRule="auto"/>
        <w:ind w:left="1701"/>
        <w:jc w:val="both"/>
        <w:rPr>
          <w:kern w:val="1"/>
          <w:sz w:val="22"/>
          <w:szCs w:val="22"/>
        </w:rPr>
      </w:pPr>
    </w:p>
    <w:p w14:paraId="3384274D" w14:textId="77777777" w:rsidR="00E3687A" w:rsidRPr="00F373B3" w:rsidRDefault="00E3687A" w:rsidP="00E3687A">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6FE4861E" w14:textId="77777777" w:rsidR="00E3687A" w:rsidRPr="00F373B3" w:rsidRDefault="00E3687A" w:rsidP="00E3687A">
      <w:pPr>
        <w:suppressLineNumbers/>
        <w:spacing w:line="276" w:lineRule="auto"/>
        <w:jc w:val="both"/>
        <w:rPr>
          <w:kern w:val="1"/>
          <w:sz w:val="22"/>
          <w:szCs w:val="22"/>
        </w:rPr>
      </w:pPr>
    </w:p>
    <w:p w14:paraId="2CFA223D"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 xml:space="preserve">Gwarancja „G” będzie oceniana wg skali punktowej, z uwzględnieniem wagi procentowej tego kryterium. </w:t>
      </w:r>
      <w:r w:rsidRPr="00F373B3">
        <w:rPr>
          <w:rFonts w:ascii="Times New Roman" w:hAnsi="Times New Roman" w:cs="Times New Roman"/>
          <w:kern w:val="1"/>
          <w:u w:val="single"/>
        </w:rPr>
        <w:t xml:space="preserve">Maksymalna liczba możliwych do uzyskania punktów </w:t>
      </w:r>
      <w:r w:rsidRPr="00F373B3">
        <w:rPr>
          <w:rFonts w:ascii="Times New Roman" w:hAnsi="Times New Roman" w:cs="Times New Roman"/>
          <w:kern w:val="1"/>
          <w:u w:val="single"/>
        </w:rPr>
        <w:br/>
        <w:t xml:space="preserve">w tym kryterium to 40. Pod uwagę wzięty będzie okres udzielonej przez wykonawcę gwarancji, wynikający z treści formularza ofertowego. Gwarancja obejmuje całość przedmiotu zamówienia. Punktacja będzie obliczona za pomocą wzoru: </w:t>
      </w:r>
    </w:p>
    <w:p w14:paraId="0D0DD37E" w14:textId="6ED6D30A" w:rsidR="00E3687A" w:rsidRPr="00F373B3" w:rsidRDefault="00B45876" w:rsidP="00B45876">
      <w:pPr>
        <w:suppressAutoHyphens w:val="0"/>
        <w:spacing w:line="276" w:lineRule="auto"/>
        <w:rPr>
          <w:kern w:val="1"/>
          <w:sz w:val="22"/>
          <w:szCs w:val="22"/>
        </w:rPr>
      </w:pPr>
      <w:r w:rsidRPr="00B45876">
        <w:rPr>
          <w:kern w:val="1"/>
          <w:sz w:val="10"/>
          <w:szCs w:val="10"/>
        </w:rPr>
        <w:t xml:space="preserve">             </w:t>
      </w:r>
      <w:r>
        <w:rPr>
          <w:kern w:val="1"/>
          <w:sz w:val="22"/>
          <w:szCs w:val="22"/>
        </w:rPr>
        <w:t xml:space="preserve">              </w:t>
      </w:r>
    </w:p>
    <w:p w14:paraId="66773AD3" w14:textId="77777777" w:rsidR="00E3687A" w:rsidRPr="00F373B3" w:rsidRDefault="00E3687A" w:rsidP="00E3687A">
      <w:pPr>
        <w:tabs>
          <w:tab w:val="left" w:pos="284"/>
        </w:tabs>
        <w:suppressAutoHyphens w:val="0"/>
        <w:rPr>
          <w:rFonts w:ascii="Calibri" w:hAnsi="Calibri" w:cs="Calibri"/>
          <w:sz w:val="10"/>
          <w:szCs w:val="10"/>
          <w:lang w:eastAsia="pl-PL"/>
        </w:rPr>
      </w:pPr>
    </w:p>
    <w:p w14:paraId="3CCA05A6" w14:textId="0956729F" w:rsidR="002F32CE" w:rsidRPr="00E700B7" w:rsidRDefault="00486CD6" w:rsidP="002F32CE">
      <w:pPr>
        <w:suppressAutoHyphens w:val="0"/>
        <w:spacing w:line="276" w:lineRule="auto"/>
        <w:rPr>
          <w:kern w:val="1"/>
        </w:rPr>
      </w:pPr>
      <m:oMathPara>
        <m:oMath>
          <m:sSub>
            <m:sSubPr>
              <m:ctrlPr>
                <w:rPr>
                  <w:rFonts w:ascii="Cambria Math" w:hAnsi="Cambria Math"/>
                  <w:i/>
                  <w:kern w:val="1"/>
                </w:rPr>
              </m:ctrlPr>
            </m:sSubPr>
            <m:e>
              <m:r>
                <w:rPr>
                  <w:rFonts w:ascii="Cambria Math" w:hAnsi="Cambria Math"/>
                  <w:kern w:val="1"/>
                </w:rPr>
                <m:t>G</m:t>
              </m:r>
            </m:e>
            <m:sub>
              <m:r>
                <w:rPr>
                  <w:rFonts w:ascii="Cambria Math" w:hAnsi="Cambria Math"/>
                  <w:kern w:val="1"/>
                </w:rPr>
                <m:t>1</m:t>
              </m:r>
            </m:sub>
          </m:sSub>
          <m:r>
            <w:rPr>
              <w:rFonts w:ascii="Cambria Math" w:hAnsi="Cambria Math"/>
              <w:kern w:val="1"/>
            </w:rPr>
            <m:t>=</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G</m:t>
                  </m:r>
                </m:e>
                <m:sub>
                  <m:r>
                    <w:rPr>
                      <w:rFonts w:ascii="Cambria Math" w:hAnsi="Cambria Math"/>
                      <w:kern w:val="1"/>
                    </w:rPr>
                    <m:t>x</m:t>
                  </m:r>
                </m:sub>
              </m:sSub>
            </m:num>
            <m:den>
              <m:sSub>
                <m:sSubPr>
                  <m:ctrlPr>
                    <w:rPr>
                      <w:rFonts w:ascii="Cambria Math" w:hAnsi="Cambria Math"/>
                      <w:i/>
                      <w:kern w:val="1"/>
                    </w:rPr>
                  </m:ctrlPr>
                </m:sSubPr>
                <m:e>
                  <m:r>
                    <w:rPr>
                      <w:rFonts w:ascii="Cambria Math" w:hAnsi="Cambria Math"/>
                      <w:kern w:val="1"/>
                    </w:rPr>
                    <m:t>G</m:t>
                  </m:r>
                </m:e>
                <m:sub>
                  <m:r>
                    <w:rPr>
                      <w:rFonts w:ascii="Cambria Math" w:hAnsi="Cambria Math"/>
                      <w:kern w:val="1"/>
                    </w:rPr>
                    <m:t>max</m:t>
                  </m:r>
                </m:sub>
              </m:sSub>
            </m:den>
          </m:f>
          <m:r>
            <w:rPr>
              <w:rFonts w:ascii="Cambria Math" w:hAnsi="Cambria Math"/>
              <w:kern w:val="1"/>
            </w:rPr>
            <m:t>x 100 punktów x 40%</m:t>
          </m:r>
        </m:oMath>
      </m:oMathPara>
    </w:p>
    <w:p w14:paraId="4A3A61E2" w14:textId="426B08F0" w:rsidR="002F32CE" w:rsidRDefault="002F32CE" w:rsidP="00E3687A">
      <w:pPr>
        <w:suppressAutoHyphens w:val="0"/>
        <w:spacing w:line="360" w:lineRule="auto"/>
        <w:ind w:left="1418" w:firstLine="850"/>
        <w:rPr>
          <w:sz w:val="22"/>
          <w:szCs w:val="22"/>
          <w:vertAlign w:val="subscript"/>
          <w:lang w:eastAsia="pl-PL"/>
        </w:rPr>
      </w:pPr>
    </w:p>
    <w:p w14:paraId="1F42C504" w14:textId="32CB911E" w:rsidR="00B45876" w:rsidRPr="00F373B3" w:rsidRDefault="00CC0891" w:rsidP="00CC0891">
      <w:pPr>
        <w:suppressAutoHyphens w:val="0"/>
        <w:spacing w:line="360" w:lineRule="auto"/>
        <w:rPr>
          <w:sz w:val="22"/>
          <w:szCs w:val="22"/>
          <w:vertAlign w:val="subscript"/>
          <w:lang w:eastAsia="pl-PL"/>
        </w:rPr>
      </w:pPr>
      <w:r>
        <w:rPr>
          <w:kern w:val="1"/>
          <w:sz w:val="22"/>
          <w:szCs w:val="22"/>
        </w:rPr>
        <w:t xml:space="preserve">                     </w:t>
      </w:r>
      <w:r w:rsidR="00B45876" w:rsidRPr="00F373B3">
        <w:rPr>
          <w:kern w:val="1"/>
          <w:sz w:val="22"/>
          <w:szCs w:val="22"/>
        </w:rPr>
        <w:t>- przy czym:</w:t>
      </w:r>
    </w:p>
    <w:p w14:paraId="1DE6C509" w14:textId="77777777"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3921A7A3" w14:textId="256B8410" w:rsidR="00E3687A" w:rsidRPr="00F373B3" w:rsidRDefault="00E3687A" w:rsidP="00E3687A">
      <w:pPr>
        <w:suppressAutoHyphens w:val="0"/>
        <w:ind w:left="1843"/>
        <w:rPr>
          <w:sz w:val="22"/>
          <w:szCs w:val="22"/>
          <w:lang w:eastAsia="pl-PL"/>
        </w:rPr>
      </w:pPr>
      <w:proofErr w:type="spellStart"/>
      <w:r w:rsidRPr="00F373B3">
        <w:rPr>
          <w:sz w:val="22"/>
          <w:szCs w:val="22"/>
          <w:lang w:eastAsia="pl-PL"/>
        </w:rPr>
        <w:lastRenderedPageBreak/>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CC0891">
        <w:rPr>
          <w:sz w:val="22"/>
          <w:szCs w:val="22"/>
          <w:lang w:eastAsia="pl-PL"/>
        </w:rPr>
        <w:t>5</w:t>
      </w:r>
      <w:r w:rsidRPr="00F373B3">
        <w:rPr>
          <w:sz w:val="22"/>
          <w:szCs w:val="22"/>
          <w:lang w:eastAsia="pl-PL"/>
        </w:rPr>
        <w:t xml:space="preserve"> lat </w:t>
      </w:r>
    </w:p>
    <w:p w14:paraId="5B28E8FC" w14:textId="693115D0"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2F32CE">
        <w:rPr>
          <w:sz w:val="22"/>
          <w:szCs w:val="22"/>
          <w:vertAlign w:val="subscript"/>
          <w:lang w:eastAsia="pl-PL"/>
        </w:rPr>
        <w:t>xmin</w:t>
      </w:r>
      <w:proofErr w:type="spellEnd"/>
      <w:r w:rsidRPr="00F373B3">
        <w:rPr>
          <w:sz w:val="22"/>
          <w:szCs w:val="22"/>
          <w:lang w:eastAsia="pl-PL"/>
        </w:rPr>
        <w:t xml:space="preserve"> – okres gwarancji min </w:t>
      </w:r>
      <w:r w:rsidR="00CC0891">
        <w:rPr>
          <w:sz w:val="22"/>
          <w:szCs w:val="22"/>
          <w:lang w:eastAsia="pl-PL"/>
        </w:rPr>
        <w:t>3</w:t>
      </w:r>
      <w:r w:rsidRPr="00F373B3">
        <w:rPr>
          <w:sz w:val="22"/>
          <w:szCs w:val="22"/>
          <w:lang w:eastAsia="pl-PL"/>
        </w:rPr>
        <w:t xml:space="preserve"> lat</w:t>
      </w:r>
      <w:r w:rsidR="00CC0891">
        <w:rPr>
          <w:sz w:val="22"/>
          <w:szCs w:val="22"/>
          <w:lang w:eastAsia="pl-PL"/>
        </w:rPr>
        <w:t>a</w:t>
      </w:r>
    </w:p>
    <w:p w14:paraId="4B7F0468" w14:textId="77777777" w:rsidR="00E3687A" w:rsidRPr="00F373B3" w:rsidRDefault="00E3687A" w:rsidP="00E3687A">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62D8E318" w14:textId="0F96F38D" w:rsidR="00E3687A" w:rsidRPr="00F373B3" w:rsidRDefault="00E3687A" w:rsidP="00E3687A">
      <w:pPr>
        <w:tabs>
          <w:tab w:val="left" w:pos="284"/>
        </w:tabs>
        <w:suppressAutoHyphens w:val="0"/>
        <w:ind w:left="1843"/>
        <w:rPr>
          <w:b/>
          <w:bCs/>
          <w:sz w:val="22"/>
          <w:szCs w:val="22"/>
          <w:lang w:eastAsia="pl-PL"/>
        </w:rPr>
      </w:pPr>
      <w:r w:rsidRPr="00F373B3">
        <w:rPr>
          <w:b/>
          <w:bCs/>
          <w:sz w:val="22"/>
          <w:szCs w:val="22"/>
          <w:lang w:eastAsia="pl-PL"/>
        </w:rPr>
        <w:t xml:space="preserve">powyżej </w:t>
      </w:r>
      <w:r w:rsidR="00CC0891">
        <w:rPr>
          <w:b/>
          <w:bCs/>
          <w:sz w:val="22"/>
          <w:szCs w:val="22"/>
          <w:lang w:eastAsia="pl-PL"/>
        </w:rPr>
        <w:t>5</w:t>
      </w:r>
      <w:r w:rsidRPr="00F373B3">
        <w:rPr>
          <w:b/>
          <w:bCs/>
          <w:sz w:val="22"/>
          <w:szCs w:val="22"/>
          <w:lang w:eastAsia="pl-PL"/>
        </w:rPr>
        <w:t xml:space="preserve">  lat </w:t>
      </w:r>
      <w:r w:rsidRPr="00F373B3">
        <w:rPr>
          <w:bCs/>
          <w:sz w:val="22"/>
          <w:szCs w:val="22"/>
          <w:lang w:eastAsia="pl-PL"/>
        </w:rPr>
        <w:t>na roboty ogólnobudowlane i instalacyjne</w:t>
      </w:r>
      <w:bookmarkStart w:id="0" w:name="_GoBack"/>
      <w:bookmarkEnd w:id="0"/>
      <w:r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w:t>
      </w:r>
      <w:r w:rsidR="00CC0891">
        <w:rPr>
          <w:b/>
          <w:bCs/>
          <w:sz w:val="22"/>
          <w:szCs w:val="22"/>
          <w:lang w:eastAsia="pl-PL"/>
        </w:rPr>
        <w:t>5</w:t>
      </w:r>
      <w:r w:rsidRPr="00F373B3">
        <w:rPr>
          <w:b/>
          <w:bCs/>
          <w:sz w:val="22"/>
          <w:szCs w:val="22"/>
          <w:lang w:eastAsia="pl-PL"/>
        </w:rPr>
        <w:t xml:space="preserve"> lat, </w:t>
      </w:r>
    </w:p>
    <w:p w14:paraId="358CFD57" w14:textId="77777777" w:rsidR="00E3687A" w:rsidRPr="00635270" w:rsidRDefault="00E3687A" w:rsidP="00E3687A">
      <w:pPr>
        <w:tabs>
          <w:tab w:val="left" w:pos="284"/>
        </w:tabs>
        <w:suppressAutoHyphens w:val="0"/>
        <w:ind w:left="1843"/>
        <w:rPr>
          <w:b/>
          <w:bCs/>
          <w:sz w:val="22"/>
          <w:szCs w:val="22"/>
          <w:lang w:eastAsia="pl-PL"/>
        </w:rPr>
      </w:pPr>
    </w:p>
    <w:p w14:paraId="4FEF9572" w14:textId="77777777" w:rsidR="002F32CE" w:rsidRPr="00F373B3" w:rsidRDefault="002F32CE" w:rsidP="00E3687A">
      <w:pPr>
        <w:suppressAutoHyphens w:val="0"/>
        <w:spacing w:line="276" w:lineRule="auto"/>
        <w:ind w:left="1843"/>
        <w:rPr>
          <w:b/>
          <w:bCs/>
          <w:sz w:val="22"/>
          <w:szCs w:val="22"/>
          <w:lang w:eastAsia="pl-PL"/>
        </w:rPr>
      </w:pPr>
    </w:p>
    <w:p w14:paraId="1D4DB964" w14:textId="77777777" w:rsidR="00E3687A" w:rsidRPr="00F373B3" w:rsidRDefault="00E3687A" w:rsidP="00E3687A">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F373B3" w:rsidRDefault="00E3687A" w:rsidP="00E3687A">
      <w:pPr>
        <w:suppressAutoHyphens w:val="0"/>
        <w:spacing w:line="360" w:lineRule="auto"/>
        <w:rPr>
          <w:rFonts w:ascii="Calibri" w:hAnsi="Calibri" w:cs="Calibri"/>
          <w:b/>
          <w:bCs/>
          <w:sz w:val="10"/>
          <w:szCs w:val="10"/>
          <w:lang w:eastAsia="pl-PL"/>
        </w:rPr>
      </w:pPr>
    </w:p>
    <w:p w14:paraId="7F952D8A" w14:textId="5477F489" w:rsidR="00E3687A" w:rsidRDefault="00E3687A" w:rsidP="00E3687A">
      <w:pPr>
        <w:pStyle w:val="Akapitzlist"/>
        <w:numPr>
          <w:ilvl w:val="0"/>
          <w:numId w:val="22"/>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14:paraId="50082768" w14:textId="77777777" w:rsidR="00CA2CA7" w:rsidRPr="00886477" w:rsidRDefault="00CA2CA7" w:rsidP="00CC0891">
      <w:pPr>
        <w:pStyle w:val="Akapitzlist"/>
        <w:suppressAutoHyphens w:val="0"/>
        <w:ind w:left="567"/>
        <w:jc w:val="both"/>
        <w:rPr>
          <w:rFonts w:ascii="Times New Roman" w:hAnsi="Times New Roman" w:cs="Times New Roman"/>
          <w:sz w:val="10"/>
          <w:szCs w:val="10"/>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0624CF" w:rsidRDefault="00EB620A" w:rsidP="00EB620A">
      <w:pPr>
        <w:pStyle w:val="Tekstpodstawowy"/>
        <w:tabs>
          <w:tab w:val="left" w:pos="567"/>
        </w:tabs>
        <w:overflowPunct/>
        <w:autoSpaceDE/>
        <w:spacing w:line="276" w:lineRule="auto"/>
        <w:ind w:left="567"/>
        <w:textAlignment w:val="auto"/>
        <w:rPr>
          <w:position w:val="0"/>
          <w:sz w:val="22"/>
          <w:szCs w:val="22"/>
        </w:rPr>
      </w:pPr>
    </w:p>
    <w:p w14:paraId="5C294986"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0624CF" w:rsidRDefault="00EB620A" w:rsidP="00EB620A">
      <w:pPr>
        <w:pStyle w:val="Tekstpodstawowy"/>
        <w:tabs>
          <w:tab w:val="left" w:pos="851"/>
        </w:tabs>
        <w:overflowPunct/>
        <w:autoSpaceDE/>
        <w:spacing w:line="276" w:lineRule="auto"/>
        <w:ind w:left="1571"/>
        <w:textAlignment w:val="auto"/>
        <w:rPr>
          <w:position w:val="0"/>
          <w:sz w:val="22"/>
          <w:szCs w:val="22"/>
        </w:rPr>
      </w:pPr>
    </w:p>
    <w:p w14:paraId="2A49E98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5343B4C9"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01FC9D3A" w14:textId="736162B6"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CC0891">
        <w:rPr>
          <w:rFonts w:ascii="Times New Roman" w:hAnsi="Times New Roman" w:cs="Times New Roman"/>
          <w:b/>
          <w:sz w:val="22"/>
          <w:szCs w:val="22"/>
        </w:rPr>
        <w:t>3</w:t>
      </w:r>
      <w:r w:rsidR="00E11369">
        <w:rPr>
          <w:rFonts w:ascii="Times New Roman" w:hAnsi="Times New Roman" w:cs="Times New Roman"/>
          <w:b/>
          <w:sz w:val="22"/>
          <w:szCs w:val="22"/>
        </w:rPr>
        <w:t>/</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0624CF" w:rsidRDefault="00EB620A" w:rsidP="00EB620A">
      <w:pPr>
        <w:pStyle w:val="Tekstpodstawowywcity"/>
        <w:tabs>
          <w:tab w:val="left" w:pos="567"/>
        </w:tabs>
        <w:spacing w:after="0"/>
        <w:ind w:left="567"/>
        <w:jc w:val="both"/>
        <w:rPr>
          <w:rFonts w:ascii="Times New Roman" w:hAnsi="Times New Roman" w:cs="Times New Roman"/>
        </w:rPr>
      </w:pPr>
    </w:p>
    <w:p w14:paraId="52DF6FEF"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0624CF" w:rsidRDefault="00EB620A" w:rsidP="00EB620A">
      <w:pPr>
        <w:pStyle w:val="Tekstpodstawowy"/>
        <w:tabs>
          <w:tab w:val="left" w:pos="600"/>
          <w:tab w:val="left" w:pos="720"/>
        </w:tabs>
        <w:overflowPunct/>
        <w:autoSpaceDE/>
        <w:spacing w:line="276" w:lineRule="auto"/>
        <w:ind w:left="567"/>
        <w:textAlignment w:val="auto"/>
        <w:rPr>
          <w:position w:val="0"/>
          <w:sz w:val="22"/>
          <w:szCs w:val="22"/>
        </w:rPr>
      </w:pPr>
    </w:p>
    <w:p w14:paraId="5AEF1AFE"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lastRenderedPageBreak/>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0624CF"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22"/>
          <w:szCs w:val="22"/>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0624CF" w:rsidRDefault="00EB620A" w:rsidP="00EB620A">
      <w:pPr>
        <w:tabs>
          <w:tab w:val="num" w:pos="567"/>
        </w:tabs>
        <w:jc w:val="both"/>
        <w:rPr>
          <w:sz w:val="22"/>
          <w:szCs w:val="22"/>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4226C940" w14:textId="77777777" w:rsidR="00505083" w:rsidRPr="00886477" w:rsidRDefault="00505083" w:rsidP="00B9375A">
      <w:pPr>
        <w:pStyle w:val="BodyTextIndentZnak"/>
        <w:tabs>
          <w:tab w:val="left" w:pos="567"/>
        </w:tabs>
        <w:spacing w:line="276" w:lineRule="auto"/>
        <w:ind w:left="567"/>
        <w:jc w:val="left"/>
        <w:rPr>
          <w:rFonts w:ascii="Times New Roman" w:eastAsia="Calibri" w:hAnsi="Times New Roman" w:cs="Times New Roman"/>
          <w:b/>
          <w:sz w:val="32"/>
          <w:szCs w:val="32"/>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0B989670"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CC0891">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0624CF" w:rsidRDefault="00F541AD" w:rsidP="00F541AD">
      <w:pPr>
        <w:pStyle w:val="Tekstpodstawowywcity"/>
        <w:tabs>
          <w:tab w:val="left" w:pos="567"/>
        </w:tabs>
        <w:spacing w:after="0"/>
        <w:ind w:left="567"/>
        <w:jc w:val="both"/>
        <w:rPr>
          <w:rFonts w:ascii="Times New Roman" w:hAnsi="Times New Roman" w:cs="Times New Roman"/>
          <w:b/>
          <w:u w:val="single"/>
        </w:rPr>
      </w:pPr>
    </w:p>
    <w:p w14:paraId="16238C14"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5B11C3BA" w14:textId="63DC9A3E"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63815" w14:textId="77777777"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6EA07E2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3A994640"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lastRenderedPageBreak/>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4869F096" w14:textId="77777777" w:rsidR="00F03D0C" w:rsidRPr="00886477" w:rsidRDefault="00F03D0C" w:rsidP="00F03D0C">
      <w:pPr>
        <w:pStyle w:val="Akapitzlist"/>
        <w:ind w:left="567"/>
        <w:jc w:val="both"/>
        <w:rPr>
          <w:rFonts w:ascii="Times New Roman" w:hAnsi="Times New Roman" w:cs="Times New Roman"/>
          <w:bCs/>
          <w:sz w:val="2"/>
          <w:szCs w:val="2"/>
        </w:rPr>
      </w:pPr>
    </w:p>
    <w:p w14:paraId="233F9617"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03B3CCCB"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CC0891">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380463B1" w14:textId="7D201B87" w:rsidR="00CC0891" w:rsidRDefault="00CC0891"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CD02E7" w14:textId="77777777" w:rsidR="00916CDB" w:rsidRPr="00916CDB" w:rsidRDefault="00916CDB" w:rsidP="00FF3663">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CFF5A28" w14:textId="23C42D23"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C4EA72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76D270AE" w14:textId="77777777" w:rsidR="00FB52EB" w:rsidRPr="00534B5E" w:rsidRDefault="00FB52EB" w:rsidP="00E11369">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534B5E" w:rsidRDefault="00FB52EB" w:rsidP="00E11369">
      <w:pPr>
        <w:pStyle w:val="Tekstpodstawowywcity"/>
        <w:numPr>
          <w:ilvl w:val="0"/>
          <w:numId w:val="28"/>
        </w:numPr>
        <w:spacing w:after="0"/>
        <w:ind w:left="567" w:firstLine="0"/>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lastRenderedPageBreak/>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77777777"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6C724542" w:rsidR="004778D2" w:rsidRDefault="004778D2" w:rsidP="00C73D65">
      <w:pPr>
        <w:tabs>
          <w:tab w:val="left" w:pos="0"/>
        </w:tabs>
        <w:spacing w:line="276" w:lineRule="auto"/>
        <w:ind w:right="98"/>
        <w:jc w:val="both"/>
        <w:rPr>
          <w:sz w:val="22"/>
          <w:szCs w:val="22"/>
        </w:rPr>
      </w:pPr>
    </w:p>
    <w:p w14:paraId="76D7E7B0" w14:textId="53E04EBC" w:rsidR="00CA2CA7" w:rsidRDefault="00CA2CA7" w:rsidP="00C73D65">
      <w:pPr>
        <w:tabs>
          <w:tab w:val="left" w:pos="0"/>
        </w:tabs>
        <w:spacing w:line="276" w:lineRule="auto"/>
        <w:ind w:right="98"/>
        <w:jc w:val="both"/>
        <w:rPr>
          <w:sz w:val="22"/>
          <w:szCs w:val="22"/>
        </w:rPr>
      </w:pPr>
    </w:p>
    <w:p w14:paraId="5F396F9E" w14:textId="77777777" w:rsidR="00CA2CA7" w:rsidRDefault="00CA2CA7"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47EB356D" w14:textId="77777777" w:rsidR="003B7682" w:rsidRPr="000624CF" w:rsidRDefault="003B7682">
      <w:pPr>
        <w:pStyle w:val="BodyTextIndentZnak"/>
        <w:ind w:left="6372"/>
        <w:rPr>
          <w:rFonts w:ascii="Times New Roman" w:hAnsi="Times New Roman" w:cs="Times New Roman"/>
          <w:sz w:val="22"/>
          <w:szCs w:val="22"/>
        </w:rPr>
      </w:pPr>
    </w:p>
    <w:p w14:paraId="30E1C329"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486CD6" w:rsidRDefault="00486CD6">
      <w:r>
        <w:separator/>
      </w:r>
    </w:p>
  </w:endnote>
  <w:endnote w:type="continuationSeparator" w:id="0">
    <w:p w14:paraId="21AA42A3" w14:textId="77777777" w:rsidR="00486CD6" w:rsidRDefault="004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14:paraId="54B8A9E7" w14:textId="77777777" w:rsidR="00486CD6" w:rsidRDefault="00486CD6">
        <w:pPr>
          <w:pStyle w:val="Stopka"/>
          <w:jc w:val="right"/>
        </w:pPr>
        <w:r>
          <w:fldChar w:fldCharType="begin"/>
        </w:r>
        <w:r>
          <w:instrText>PAGE   \* MERGEFORMAT</w:instrText>
        </w:r>
        <w:r>
          <w:fldChar w:fldCharType="separate"/>
        </w:r>
        <w:r>
          <w:rPr>
            <w:noProof/>
          </w:rPr>
          <w:t>8</w:t>
        </w:r>
        <w:r>
          <w:rPr>
            <w:noProof/>
          </w:rPr>
          <w:fldChar w:fldCharType="end"/>
        </w:r>
      </w:p>
    </w:sdtContent>
  </w:sdt>
  <w:p w14:paraId="4B5AE7EC" w14:textId="77777777" w:rsidR="00486CD6" w:rsidRDefault="00486C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486CD6" w:rsidRDefault="00486CD6">
    <w:pPr>
      <w:pStyle w:val="Stopka"/>
      <w:jc w:val="right"/>
    </w:pPr>
    <w:r>
      <w:fldChar w:fldCharType="begin"/>
    </w:r>
    <w:r>
      <w:instrText>PAGE   \* MERGEFORMAT</w:instrText>
    </w:r>
    <w:r>
      <w:fldChar w:fldCharType="separate"/>
    </w:r>
    <w:r>
      <w:rPr>
        <w:noProof/>
      </w:rPr>
      <w:t>7</w:t>
    </w:r>
    <w:r>
      <w:rPr>
        <w:noProof/>
      </w:rPr>
      <w:fldChar w:fldCharType="end"/>
    </w:r>
  </w:p>
  <w:p w14:paraId="012CC61D" w14:textId="77777777" w:rsidR="00486CD6" w:rsidRDefault="00486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486CD6" w:rsidRDefault="00486CD6">
      <w:r>
        <w:separator/>
      </w:r>
    </w:p>
  </w:footnote>
  <w:footnote w:type="continuationSeparator" w:id="0">
    <w:p w14:paraId="0F758745" w14:textId="77777777" w:rsidR="00486CD6" w:rsidRDefault="004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4DD8F9BA"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3/DIR/UŁ/2020</w:t>
    </w:r>
  </w:p>
  <w:p w14:paraId="13FAF357" w14:textId="77777777" w:rsidR="00486CD6" w:rsidRPr="00BA5AAC" w:rsidRDefault="00486C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4B14C2F9"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w:t>
    </w:r>
    <w:r w:rsidRPr="009E091A">
      <w:rPr>
        <w:rFonts w:ascii="Calibri" w:hAnsi="Calibri" w:cs="Calibri"/>
        <w:b/>
        <w:sz w:val="22"/>
        <w:szCs w:val="22"/>
      </w:rPr>
      <w:t>/</w:t>
    </w:r>
    <w:r>
      <w:rPr>
        <w:rFonts w:ascii="Calibri" w:hAnsi="Calibri" w:cs="Calibri"/>
        <w:b/>
        <w:sz w:val="22"/>
        <w:szCs w:val="22"/>
      </w:rPr>
      <w:t>DIR/UŁ/2020</w:t>
    </w:r>
  </w:p>
  <w:p w14:paraId="1E8228B7" w14:textId="77777777" w:rsidR="00486CD6" w:rsidRPr="00F03C7F" w:rsidRDefault="00486C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C811B7"/>
    <w:multiLevelType w:val="hybridMultilevel"/>
    <w:tmpl w:val="04A03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6E75ED1"/>
    <w:multiLevelType w:val="hybridMultilevel"/>
    <w:tmpl w:val="59209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6"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7" w15:restartNumberingAfterBreak="0">
    <w:nsid w:val="20E35045"/>
    <w:multiLevelType w:val="hybridMultilevel"/>
    <w:tmpl w:val="42E268B2"/>
    <w:lvl w:ilvl="0" w:tplc="1AC8D3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0B24B8"/>
    <w:multiLevelType w:val="hybridMultilevel"/>
    <w:tmpl w:val="FD540488"/>
    <w:lvl w:ilvl="0" w:tplc="74FC5EE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4"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7" w15:restartNumberingAfterBreak="0">
    <w:nsid w:val="43B95191"/>
    <w:multiLevelType w:val="hybridMultilevel"/>
    <w:tmpl w:val="383E34F6"/>
    <w:lvl w:ilvl="0" w:tplc="61463CF6">
      <w:start w:val="1"/>
      <w:numFmt w:val="decimal"/>
      <w:lvlText w:val="%1."/>
      <w:lvlJc w:val="left"/>
      <w:pPr>
        <w:ind w:left="1632" w:hanging="360"/>
      </w:pPr>
      <w:rPr>
        <w:rFonts w:hint="default"/>
        <w:b w:val="0"/>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08"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10"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49EA5C1C"/>
    <w:multiLevelType w:val="multilevel"/>
    <w:tmpl w:val="9C2A90C6"/>
    <w:lvl w:ilvl="0">
      <w:start w:val="6"/>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4"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6"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7"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1"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2"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4"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8"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9"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756F6C2F"/>
    <w:multiLevelType w:val="hybridMultilevel"/>
    <w:tmpl w:val="2C88E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6"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7"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9"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25"/>
  </w:num>
  <w:num w:numId="3">
    <w:abstractNumId w:val="57"/>
  </w:num>
  <w:num w:numId="4">
    <w:abstractNumId w:val="66"/>
  </w:num>
  <w:num w:numId="5">
    <w:abstractNumId w:val="69"/>
  </w:num>
  <w:num w:numId="6">
    <w:abstractNumId w:val="125"/>
  </w:num>
  <w:num w:numId="7">
    <w:abstractNumId w:val="112"/>
  </w:num>
  <w:num w:numId="8">
    <w:abstractNumId w:val="95"/>
  </w:num>
  <w:num w:numId="9">
    <w:abstractNumId w:val="119"/>
  </w:num>
  <w:num w:numId="10">
    <w:abstractNumId w:val="101"/>
  </w:num>
  <w:num w:numId="11">
    <w:abstractNumId w:val="92"/>
  </w:num>
  <w:num w:numId="12">
    <w:abstractNumId w:val="118"/>
  </w:num>
  <w:num w:numId="13">
    <w:abstractNumId w:val="129"/>
  </w:num>
  <w:num w:numId="14">
    <w:abstractNumId w:val="123"/>
  </w:num>
  <w:num w:numId="15">
    <w:abstractNumId w:val="127"/>
  </w:num>
  <w:num w:numId="16">
    <w:abstractNumId w:val="85"/>
  </w:num>
  <w:num w:numId="17">
    <w:abstractNumId w:val="99"/>
  </w:num>
  <w:num w:numId="18">
    <w:abstractNumId w:val="98"/>
  </w:num>
  <w:num w:numId="19">
    <w:abstractNumId w:val="113"/>
  </w:num>
  <w:num w:numId="20">
    <w:abstractNumId w:val="84"/>
  </w:num>
  <w:num w:numId="21">
    <w:abstractNumId w:val="110"/>
  </w:num>
  <w:num w:numId="22">
    <w:abstractNumId w:val="114"/>
  </w:num>
  <w:num w:numId="23">
    <w:abstractNumId w:val="137"/>
  </w:num>
  <w:num w:numId="24">
    <w:abstractNumId w:val="108"/>
  </w:num>
  <w:num w:numId="25">
    <w:abstractNumId w:val="132"/>
  </w:num>
  <w:num w:numId="26">
    <w:abstractNumId w:val="105"/>
  </w:num>
  <w:num w:numId="27">
    <w:abstractNumId w:val="116"/>
  </w:num>
  <w:num w:numId="28">
    <w:abstractNumId w:val="91"/>
  </w:num>
  <w:num w:numId="29">
    <w:abstractNumId w:val="89"/>
  </w:num>
  <w:num w:numId="30">
    <w:abstractNumId w:val="86"/>
  </w:num>
  <w:num w:numId="31">
    <w:abstractNumId w:val="115"/>
  </w:num>
  <w:num w:numId="32">
    <w:abstractNumId w:val="87"/>
  </w:num>
  <w:num w:numId="33">
    <w:abstractNumId w:val="88"/>
  </w:num>
  <w:num w:numId="34">
    <w:abstractNumId w:val="136"/>
  </w:num>
  <w:num w:numId="35">
    <w:abstractNumId w:val="96"/>
  </w:num>
  <w:num w:numId="36">
    <w:abstractNumId w:val="109"/>
  </w:num>
  <w:num w:numId="37">
    <w:abstractNumId w:val="103"/>
  </w:num>
  <w:num w:numId="38">
    <w:abstractNumId w:val="138"/>
  </w:num>
  <w:num w:numId="39">
    <w:abstractNumId w:val="120"/>
  </w:num>
  <w:num w:numId="40">
    <w:abstractNumId w:val="135"/>
  </w:num>
  <w:num w:numId="41">
    <w:abstractNumId w:val="106"/>
  </w:num>
  <w:num w:numId="42">
    <w:abstractNumId w:val="117"/>
  </w:num>
  <w:num w:numId="43">
    <w:abstractNumId w:val="140"/>
  </w:num>
  <w:num w:numId="44">
    <w:abstractNumId w:val="141"/>
  </w:num>
  <w:num w:numId="45">
    <w:abstractNumId w:val="93"/>
  </w:num>
  <w:num w:numId="46">
    <w:abstractNumId w:val="139"/>
  </w:num>
  <w:num w:numId="47">
    <w:abstractNumId w:val="131"/>
  </w:num>
  <w:num w:numId="48">
    <w:abstractNumId w:val="24"/>
  </w:num>
  <w:num w:numId="49">
    <w:abstractNumId w:val="15"/>
  </w:num>
  <w:num w:numId="50">
    <w:abstractNumId w:val="133"/>
  </w:num>
  <w:num w:numId="51">
    <w:abstractNumId w:val="90"/>
  </w:num>
  <w:num w:numId="52">
    <w:abstractNumId w:val="102"/>
  </w:num>
  <w:num w:numId="53">
    <w:abstractNumId w:val="104"/>
  </w:num>
  <w:num w:numId="54">
    <w:abstractNumId w:val="122"/>
  </w:num>
  <w:num w:numId="55">
    <w:abstractNumId w:val="124"/>
  </w:num>
  <w:num w:numId="56">
    <w:abstractNumId w:val="94"/>
  </w:num>
  <w:num w:numId="57">
    <w:abstractNumId w:val="100"/>
  </w:num>
  <w:num w:numId="58">
    <w:abstractNumId w:val="107"/>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num>
  <w:num w:numId="61">
    <w:abstractNumId w:val="126"/>
  </w:num>
  <w:num w:numId="62">
    <w:abstractNumId w:val="121"/>
  </w:num>
  <w:num w:numId="63">
    <w:abstractNumId w:val="0"/>
  </w:num>
  <w:num w:numId="64">
    <w:abstractNumId w:val="134"/>
  </w:num>
  <w:num w:numId="65">
    <w:abstractNumId w:val="97"/>
  </w:num>
  <w:num w:numId="66">
    <w:abstractNumId w:val="46"/>
  </w:num>
  <w:num w:numId="67">
    <w:abstractNumId w:val="1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57F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1023"/>
    <w:rsid w:val="000D145F"/>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61B9"/>
    <w:rsid w:val="00107C2D"/>
    <w:rsid w:val="00107E17"/>
    <w:rsid w:val="001117DC"/>
    <w:rsid w:val="00111FC5"/>
    <w:rsid w:val="00112D3A"/>
    <w:rsid w:val="00116B1B"/>
    <w:rsid w:val="00116DA9"/>
    <w:rsid w:val="0011727E"/>
    <w:rsid w:val="00117EE9"/>
    <w:rsid w:val="00127989"/>
    <w:rsid w:val="00131827"/>
    <w:rsid w:val="0013379E"/>
    <w:rsid w:val="001366A8"/>
    <w:rsid w:val="00137585"/>
    <w:rsid w:val="001410BD"/>
    <w:rsid w:val="001446F6"/>
    <w:rsid w:val="001467F7"/>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3A27"/>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029"/>
    <w:rsid w:val="0020544C"/>
    <w:rsid w:val="00211F9F"/>
    <w:rsid w:val="002141EF"/>
    <w:rsid w:val="00216E42"/>
    <w:rsid w:val="00217340"/>
    <w:rsid w:val="002178D0"/>
    <w:rsid w:val="002179B1"/>
    <w:rsid w:val="00222E3D"/>
    <w:rsid w:val="00222E42"/>
    <w:rsid w:val="00223B53"/>
    <w:rsid w:val="002242D4"/>
    <w:rsid w:val="00231957"/>
    <w:rsid w:val="00231D9D"/>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C23"/>
    <w:rsid w:val="002A552D"/>
    <w:rsid w:val="002A5B28"/>
    <w:rsid w:val="002A6933"/>
    <w:rsid w:val="002B0C86"/>
    <w:rsid w:val="002B23AA"/>
    <w:rsid w:val="002B244A"/>
    <w:rsid w:val="002B356A"/>
    <w:rsid w:val="002B4F4F"/>
    <w:rsid w:val="002B52F2"/>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5175"/>
    <w:rsid w:val="003178C9"/>
    <w:rsid w:val="00317D8A"/>
    <w:rsid w:val="00320BFD"/>
    <w:rsid w:val="00324482"/>
    <w:rsid w:val="003248F9"/>
    <w:rsid w:val="00325183"/>
    <w:rsid w:val="0032571B"/>
    <w:rsid w:val="0032637B"/>
    <w:rsid w:val="003270F2"/>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2076"/>
    <w:rsid w:val="0035214E"/>
    <w:rsid w:val="003526C4"/>
    <w:rsid w:val="00352A74"/>
    <w:rsid w:val="003530EB"/>
    <w:rsid w:val="00356028"/>
    <w:rsid w:val="00356A0E"/>
    <w:rsid w:val="0036094C"/>
    <w:rsid w:val="0036220E"/>
    <w:rsid w:val="00363A2D"/>
    <w:rsid w:val="003644C7"/>
    <w:rsid w:val="00364502"/>
    <w:rsid w:val="003654C3"/>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B86"/>
    <w:rsid w:val="003A23B5"/>
    <w:rsid w:val="003A3338"/>
    <w:rsid w:val="003A3F1C"/>
    <w:rsid w:val="003A44A1"/>
    <w:rsid w:val="003A62A1"/>
    <w:rsid w:val="003A79AD"/>
    <w:rsid w:val="003B02EA"/>
    <w:rsid w:val="003B7682"/>
    <w:rsid w:val="003C065D"/>
    <w:rsid w:val="003C2DA1"/>
    <w:rsid w:val="003C493A"/>
    <w:rsid w:val="003C4B64"/>
    <w:rsid w:val="003C4C38"/>
    <w:rsid w:val="003C6476"/>
    <w:rsid w:val="003C66B3"/>
    <w:rsid w:val="003C6F67"/>
    <w:rsid w:val="003C7448"/>
    <w:rsid w:val="003C7FA6"/>
    <w:rsid w:val="003C7FBB"/>
    <w:rsid w:val="003D2360"/>
    <w:rsid w:val="003D3246"/>
    <w:rsid w:val="003D374D"/>
    <w:rsid w:val="003D5860"/>
    <w:rsid w:val="003D613B"/>
    <w:rsid w:val="003D7E6F"/>
    <w:rsid w:val="003E0748"/>
    <w:rsid w:val="003E3A54"/>
    <w:rsid w:val="003F2921"/>
    <w:rsid w:val="003F7444"/>
    <w:rsid w:val="00402471"/>
    <w:rsid w:val="00404AC2"/>
    <w:rsid w:val="00405141"/>
    <w:rsid w:val="00406369"/>
    <w:rsid w:val="00412B23"/>
    <w:rsid w:val="00412C77"/>
    <w:rsid w:val="00416D4B"/>
    <w:rsid w:val="00417E39"/>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6CD6"/>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427F"/>
    <w:rsid w:val="0051676E"/>
    <w:rsid w:val="0051680E"/>
    <w:rsid w:val="00517819"/>
    <w:rsid w:val="00517DDE"/>
    <w:rsid w:val="00520FF0"/>
    <w:rsid w:val="005213AC"/>
    <w:rsid w:val="00523BE6"/>
    <w:rsid w:val="00525273"/>
    <w:rsid w:val="00527A77"/>
    <w:rsid w:val="00530A79"/>
    <w:rsid w:val="005317AA"/>
    <w:rsid w:val="0053211A"/>
    <w:rsid w:val="00533CEA"/>
    <w:rsid w:val="00533F72"/>
    <w:rsid w:val="00534A57"/>
    <w:rsid w:val="00534A9A"/>
    <w:rsid w:val="00534B5E"/>
    <w:rsid w:val="00536496"/>
    <w:rsid w:val="005379E0"/>
    <w:rsid w:val="00540BBE"/>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0D82"/>
    <w:rsid w:val="005B2E7C"/>
    <w:rsid w:val="005B3049"/>
    <w:rsid w:val="005B3D24"/>
    <w:rsid w:val="005B3E0F"/>
    <w:rsid w:val="005B43AD"/>
    <w:rsid w:val="005B59EB"/>
    <w:rsid w:val="005B5CAC"/>
    <w:rsid w:val="005C01DB"/>
    <w:rsid w:val="005C0822"/>
    <w:rsid w:val="005C4479"/>
    <w:rsid w:val="005C520A"/>
    <w:rsid w:val="005C768E"/>
    <w:rsid w:val="005C7C33"/>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C32"/>
    <w:rsid w:val="005F7CA5"/>
    <w:rsid w:val="0060023C"/>
    <w:rsid w:val="006006F7"/>
    <w:rsid w:val="00600C57"/>
    <w:rsid w:val="00602125"/>
    <w:rsid w:val="00603216"/>
    <w:rsid w:val="00605216"/>
    <w:rsid w:val="00611735"/>
    <w:rsid w:val="00611E74"/>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158E"/>
    <w:rsid w:val="00672AEB"/>
    <w:rsid w:val="00672AF5"/>
    <w:rsid w:val="00680EEA"/>
    <w:rsid w:val="00682E78"/>
    <w:rsid w:val="00683665"/>
    <w:rsid w:val="00684DDC"/>
    <w:rsid w:val="006858F8"/>
    <w:rsid w:val="006951A7"/>
    <w:rsid w:val="006952F5"/>
    <w:rsid w:val="00695770"/>
    <w:rsid w:val="00695F4E"/>
    <w:rsid w:val="00696AF5"/>
    <w:rsid w:val="00696D87"/>
    <w:rsid w:val="00697AE5"/>
    <w:rsid w:val="006A20B7"/>
    <w:rsid w:val="006A3919"/>
    <w:rsid w:val="006A3F76"/>
    <w:rsid w:val="006A4CF8"/>
    <w:rsid w:val="006A540C"/>
    <w:rsid w:val="006A57F2"/>
    <w:rsid w:val="006B264F"/>
    <w:rsid w:val="006B3FE1"/>
    <w:rsid w:val="006B4227"/>
    <w:rsid w:val="006B4319"/>
    <w:rsid w:val="006B463D"/>
    <w:rsid w:val="006B4BD7"/>
    <w:rsid w:val="006B689C"/>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37E88"/>
    <w:rsid w:val="00740086"/>
    <w:rsid w:val="007408A0"/>
    <w:rsid w:val="00741C95"/>
    <w:rsid w:val="007430B8"/>
    <w:rsid w:val="0074316D"/>
    <w:rsid w:val="007449E0"/>
    <w:rsid w:val="007544AD"/>
    <w:rsid w:val="0075504B"/>
    <w:rsid w:val="00755C74"/>
    <w:rsid w:val="0075613D"/>
    <w:rsid w:val="00756447"/>
    <w:rsid w:val="007567A0"/>
    <w:rsid w:val="007608DB"/>
    <w:rsid w:val="00760F4D"/>
    <w:rsid w:val="00762A3E"/>
    <w:rsid w:val="00763114"/>
    <w:rsid w:val="00764E60"/>
    <w:rsid w:val="007708EF"/>
    <w:rsid w:val="00771C94"/>
    <w:rsid w:val="007735D5"/>
    <w:rsid w:val="007751D5"/>
    <w:rsid w:val="007755DD"/>
    <w:rsid w:val="007768D7"/>
    <w:rsid w:val="00777B08"/>
    <w:rsid w:val="0079075D"/>
    <w:rsid w:val="00790D4D"/>
    <w:rsid w:val="0079152D"/>
    <w:rsid w:val="00791B82"/>
    <w:rsid w:val="00792A8B"/>
    <w:rsid w:val="00794385"/>
    <w:rsid w:val="00796BE0"/>
    <w:rsid w:val="00797765"/>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4110"/>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5453"/>
    <w:rsid w:val="00856492"/>
    <w:rsid w:val="0086062C"/>
    <w:rsid w:val="00862D76"/>
    <w:rsid w:val="008630AC"/>
    <w:rsid w:val="008630DE"/>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477"/>
    <w:rsid w:val="00886BAE"/>
    <w:rsid w:val="00886EFB"/>
    <w:rsid w:val="00887389"/>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307B"/>
    <w:rsid w:val="009141BF"/>
    <w:rsid w:val="009159EE"/>
    <w:rsid w:val="00915DEA"/>
    <w:rsid w:val="00916CDB"/>
    <w:rsid w:val="009236C5"/>
    <w:rsid w:val="00924AEA"/>
    <w:rsid w:val="00924BA0"/>
    <w:rsid w:val="00924C86"/>
    <w:rsid w:val="0092759D"/>
    <w:rsid w:val="00930D43"/>
    <w:rsid w:val="00933F68"/>
    <w:rsid w:val="00934DCD"/>
    <w:rsid w:val="00934EF6"/>
    <w:rsid w:val="0093592A"/>
    <w:rsid w:val="00936584"/>
    <w:rsid w:val="00936C3A"/>
    <w:rsid w:val="0093717D"/>
    <w:rsid w:val="00941ADB"/>
    <w:rsid w:val="0094211B"/>
    <w:rsid w:val="009423A7"/>
    <w:rsid w:val="0094282B"/>
    <w:rsid w:val="00944ECD"/>
    <w:rsid w:val="00945950"/>
    <w:rsid w:val="00945A6D"/>
    <w:rsid w:val="0094646D"/>
    <w:rsid w:val="00947B0B"/>
    <w:rsid w:val="00950B4F"/>
    <w:rsid w:val="0095172A"/>
    <w:rsid w:val="00952594"/>
    <w:rsid w:val="00952EF0"/>
    <w:rsid w:val="00953AD5"/>
    <w:rsid w:val="009542E9"/>
    <w:rsid w:val="00954536"/>
    <w:rsid w:val="0095529A"/>
    <w:rsid w:val="009574DA"/>
    <w:rsid w:val="009575B1"/>
    <w:rsid w:val="00962624"/>
    <w:rsid w:val="009635F5"/>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B75"/>
    <w:rsid w:val="00A02847"/>
    <w:rsid w:val="00A0307B"/>
    <w:rsid w:val="00A03B5E"/>
    <w:rsid w:val="00A0431B"/>
    <w:rsid w:val="00A06A6B"/>
    <w:rsid w:val="00A10996"/>
    <w:rsid w:val="00A1447C"/>
    <w:rsid w:val="00A14A86"/>
    <w:rsid w:val="00A15BC5"/>
    <w:rsid w:val="00A16E38"/>
    <w:rsid w:val="00A21240"/>
    <w:rsid w:val="00A21474"/>
    <w:rsid w:val="00A22679"/>
    <w:rsid w:val="00A2414F"/>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522A"/>
    <w:rsid w:val="00A554C9"/>
    <w:rsid w:val="00A55FF1"/>
    <w:rsid w:val="00A5637E"/>
    <w:rsid w:val="00A57D7D"/>
    <w:rsid w:val="00A60498"/>
    <w:rsid w:val="00A60F99"/>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29F5"/>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5876"/>
    <w:rsid w:val="00B4668E"/>
    <w:rsid w:val="00B47308"/>
    <w:rsid w:val="00B475A3"/>
    <w:rsid w:val="00B47DDB"/>
    <w:rsid w:val="00B54A40"/>
    <w:rsid w:val="00B54DD8"/>
    <w:rsid w:val="00B600EE"/>
    <w:rsid w:val="00B60736"/>
    <w:rsid w:val="00B6163F"/>
    <w:rsid w:val="00B61990"/>
    <w:rsid w:val="00B627A1"/>
    <w:rsid w:val="00B63614"/>
    <w:rsid w:val="00B66208"/>
    <w:rsid w:val="00B66DAF"/>
    <w:rsid w:val="00B6716E"/>
    <w:rsid w:val="00B67C08"/>
    <w:rsid w:val="00B7139E"/>
    <w:rsid w:val="00B71ABB"/>
    <w:rsid w:val="00B72F91"/>
    <w:rsid w:val="00B73170"/>
    <w:rsid w:val="00B74362"/>
    <w:rsid w:val="00B77270"/>
    <w:rsid w:val="00B775A6"/>
    <w:rsid w:val="00B805AB"/>
    <w:rsid w:val="00B8102D"/>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7B1B"/>
    <w:rsid w:val="00C01E9E"/>
    <w:rsid w:val="00C05E28"/>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1E6"/>
    <w:rsid w:val="00C4152E"/>
    <w:rsid w:val="00C429A1"/>
    <w:rsid w:val="00C4495F"/>
    <w:rsid w:val="00C449ED"/>
    <w:rsid w:val="00C45424"/>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28F"/>
    <w:rsid w:val="00C775AA"/>
    <w:rsid w:val="00C77F48"/>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2CA7"/>
    <w:rsid w:val="00CA3545"/>
    <w:rsid w:val="00CA444C"/>
    <w:rsid w:val="00CA475E"/>
    <w:rsid w:val="00CA6E44"/>
    <w:rsid w:val="00CB004B"/>
    <w:rsid w:val="00CB1756"/>
    <w:rsid w:val="00CB466C"/>
    <w:rsid w:val="00CB47EC"/>
    <w:rsid w:val="00CB4B61"/>
    <w:rsid w:val="00CB59EF"/>
    <w:rsid w:val="00CB649C"/>
    <w:rsid w:val="00CB7C7D"/>
    <w:rsid w:val="00CC02AE"/>
    <w:rsid w:val="00CC0891"/>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20B2"/>
    <w:rsid w:val="00D76F49"/>
    <w:rsid w:val="00D77AA9"/>
    <w:rsid w:val="00D77F4A"/>
    <w:rsid w:val="00D80904"/>
    <w:rsid w:val="00D80CBF"/>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6CC4"/>
    <w:rsid w:val="00DA781B"/>
    <w:rsid w:val="00DA7F24"/>
    <w:rsid w:val="00DA7F6F"/>
    <w:rsid w:val="00DB287F"/>
    <w:rsid w:val="00DB2A7B"/>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608C"/>
    <w:rsid w:val="00E31512"/>
    <w:rsid w:val="00E31D5C"/>
    <w:rsid w:val="00E32F9E"/>
    <w:rsid w:val="00E334D6"/>
    <w:rsid w:val="00E34C7E"/>
    <w:rsid w:val="00E356B7"/>
    <w:rsid w:val="00E3687A"/>
    <w:rsid w:val="00E400F4"/>
    <w:rsid w:val="00E41D29"/>
    <w:rsid w:val="00E41D32"/>
    <w:rsid w:val="00E42A65"/>
    <w:rsid w:val="00E44060"/>
    <w:rsid w:val="00E4636D"/>
    <w:rsid w:val="00E470A0"/>
    <w:rsid w:val="00E512A0"/>
    <w:rsid w:val="00E54F9C"/>
    <w:rsid w:val="00E5651F"/>
    <w:rsid w:val="00E6160D"/>
    <w:rsid w:val="00E625A2"/>
    <w:rsid w:val="00E64730"/>
    <w:rsid w:val="00E700B7"/>
    <w:rsid w:val="00E70176"/>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4411"/>
    <w:rsid w:val="00F15803"/>
    <w:rsid w:val="00F15885"/>
    <w:rsid w:val="00F16B37"/>
    <w:rsid w:val="00F16FC2"/>
    <w:rsid w:val="00F20901"/>
    <w:rsid w:val="00F215F3"/>
    <w:rsid w:val="00F22A7A"/>
    <w:rsid w:val="00F233BC"/>
    <w:rsid w:val="00F2418D"/>
    <w:rsid w:val="00F241A3"/>
    <w:rsid w:val="00F255B4"/>
    <w:rsid w:val="00F26B51"/>
    <w:rsid w:val="00F31408"/>
    <w:rsid w:val="00F32A8B"/>
    <w:rsid w:val="00F3435E"/>
    <w:rsid w:val="00F34915"/>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1B7"/>
    <w:rsid w:val="00F96FDE"/>
    <w:rsid w:val="00F97964"/>
    <w:rsid w:val="00FA1282"/>
    <w:rsid w:val="00FA12C3"/>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C7165"/>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363B6648"/>
  <w15:docId w15:val="{AE83BAFF-17F2-4037-BDE1-DA85A6C8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 w:type="paragraph" w:customStyle="1" w:styleId="xmsobodytext">
    <w:name w:val="x_msobodytext"/>
    <w:basedOn w:val="Normalny"/>
    <w:rsid w:val="0020502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802914501">
      <w:bodyDiv w:val="1"/>
      <w:marLeft w:val="0"/>
      <w:marRight w:val="0"/>
      <w:marTop w:val="0"/>
      <w:marBottom w:val="0"/>
      <w:divBdr>
        <w:top w:val="none" w:sz="0" w:space="0" w:color="auto"/>
        <w:left w:val="none" w:sz="0" w:space="0" w:color="auto"/>
        <w:bottom w:val="none" w:sz="0" w:space="0" w:color="auto"/>
        <w:right w:val="none" w:sz="0" w:space="0" w:color="auto"/>
      </w:divBdr>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EC19-4D7F-428C-8636-4B96A5BD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13495</Words>
  <Characters>80975</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94282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cp:revision>
  <cp:lastPrinted>2020-01-16T11:25:00Z</cp:lastPrinted>
  <dcterms:created xsi:type="dcterms:W3CDTF">2020-01-23T07:30:00Z</dcterms:created>
  <dcterms:modified xsi:type="dcterms:W3CDTF">2020-01-23T14:35:00Z</dcterms:modified>
</cp:coreProperties>
</file>