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6BF0FD5A" w:rsidR="00D22391" w:rsidRDefault="00BD779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C25DBD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</w:t>
      </w:r>
      <w:r w:rsidR="00056FA1">
        <w:rPr>
          <w:rFonts w:ascii="Arial Narrow" w:hAnsi="Arial Narrow"/>
          <w:b/>
          <w:bCs/>
          <w:i/>
          <w:iCs/>
          <w:color w:val="auto"/>
          <w:lang w:eastAsia="pl-PL"/>
        </w:rPr>
        <w:t>Rozbudowa stacji tankowania LNG/CNG w Mateuszewie</w:t>
      </w:r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D87043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279B85F" w14:textId="77777777" w:rsidR="00135841" w:rsidRDefault="0013584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lastRenderedPageBreak/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4DBD96C1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="00056FA1">
        <w:rPr>
          <w:rFonts w:ascii="Arial Narrow" w:hAnsi="Arial Narrow"/>
          <w:sz w:val="22"/>
          <w:szCs w:val="22"/>
        </w:rPr>
        <w:t>II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57CBFEDC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5F0A8FED" w14:textId="3E763495" w:rsidR="004429D5" w:rsidRPr="00D87043" w:rsidRDefault="00452BB1" w:rsidP="00D870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340731B" w14:textId="7777777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D87043">
      <w:pPr>
        <w:suppressAutoHyphens w:val="0"/>
        <w:autoSpaceDE/>
        <w:autoSpaceDN w:val="0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D87043">
      <w:pPr>
        <w:widowControl w:val="0"/>
        <w:tabs>
          <w:tab w:val="left" w:pos="850"/>
        </w:tabs>
        <w:suppressAutoHyphens w:val="0"/>
        <w:autoSpaceDN w:val="0"/>
        <w:adjustRightInd w:val="0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0A8A4027" w14:textId="5651C38D" w:rsidR="004429D5" w:rsidRPr="00784BD4" w:rsidRDefault="004429D5" w:rsidP="00AF0D07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40BB4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73EFE" w14:textId="22780AB6" w:rsidR="005270B3" w:rsidRPr="004911E5" w:rsidRDefault="00505108" w:rsidP="004911E5">
    <w:pPr>
      <w:autoSpaceDE/>
      <w:rPr>
        <w:rFonts w:ascii="Arial Narrow" w:hAnsi="Arial Narrow"/>
        <w:b/>
        <w:bCs/>
        <w:sz w:val="28"/>
        <w:szCs w:val="28"/>
      </w:rPr>
    </w:pPr>
    <w:r w:rsidRPr="00505108">
      <w:rPr>
        <w:rFonts w:ascii="Arial Narrow" w:eastAsia="Calibri" w:hAnsi="Arial Narrow"/>
        <w:bCs/>
        <w:sz w:val="24"/>
        <w:szCs w:val="24"/>
        <w:lang w:eastAsia="en-US"/>
      </w:rPr>
      <w:t>Z</w:t>
    </w:r>
    <w:r>
      <w:rPr>
        <w:rFonts w:ascii="Arial Narrow" w:eastAsia="Calibri" w:hAnsi="Arial Narrow"/>
        <w:bCs/>
        <w:sz w:val="24"/>
        <w:szCs w:val="24"/>
        <w:lang w:eastAsia="en-US"/>
      </w:rPr>
      <w:t>nak</w:t>
    </w:r>
    <w:r>
      <w:rPr>
        <w:rFonts w:ascii="Arial Narrow" w:eastAsia="Calibri" w:hAnsi="Arial Narrow"/>
        <w:b/>
        <w:sz w:val="24"/>
        <w:szCs w:val="24"/>
        <w:lang w:eastAsia="en-US"/>
      </w:rPr>
      <w:t xml:space="preserve"> </w:t>
    </w:r>
    <w:r w:rsidR="005270B3" w:rsidRPr="00784BD4">
      <w:rPr>
        <w:rFonts w:ascii="Arial Narrow" w:hAnsi="Arial Narrow"/>
        <w:bCs/>
        <w:iCs/>
        <w:sz w:val="24"/>
        <w:szCs w:val="24"/>
        <w:lang w:eastAsia="pl-PL"/>
      </w:rPr>
      <w:t>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</w:t>
    </w:r>
    <w:r w:rsidR="00AF0D07">
      <w:rPr>
        <w:rFonts w:ascii="Arial Narrow" w:hAnsi="Arial Narrow"/>
        <w:b/>
        <w:bCs/>
        <w:iCs/>
        <w:sz w:val="24"/>
        <w:szCs w:val="24"/>
        <w:lang w:eastAsia="pl-PL"/>
      </w:rPr>
      <w:t>-0</w:t>
    </w:r>
    <w:r w:rsidR="00056FA1">
      <w:rPr>
        <w:rFonts w:ascii="Arial Narrow" w:hAnsi="Arial Narrow"/>
        <w:b/>
        <w:bCs/>
        <w:iCs/>
        <w:sz w:val="24"/>
        <w:szCs w:val="24"/>
        <w:lang w:eastAsia="pl-PL"/>
      </w:rPr>
      <w:t>9</w:t>
    </w:r>
    <w:r w:rsidR="00AF0D07">
      <w:rPr>
        <w:rFonts w:ascii="Arial Narrow" w:hAnsi="Arial Narrow"/>
        <w:b/>
        <w:bCs/>
        <w:iCs/>
        <w:sz w:val="24"/>
        <w:szCs w:val="24"/>
        <w:lang w:eastAsia="pl-PL"/>
      </w:rPr>
      <w:t>/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202</w:t>
    </w:r>
    <w:bookmarkEnd w:id="0"/>
    <w:bookmarkEnd w:id="1"/>
    <w:bookmarkEnd w:id="2"/>
    <w:bookmarkEnd w:id="3"/>
    <w:r w:rsidR="00AF0D07">
      <w:rPr>
        <w:rFonts w:ascii="Arial Narrow" w:hAnsi="Arial Narrow"/>
        <w:b/>
        <w:bCs/>
        <w:iCs/>
        <w:sz w:val="24"/>
        <w:szCs w:val="24"/>
        <w:lang w:eastAsia="pl-PL"/>
      </w:rPr>
      <w:t>4</w:t>
    </w:r>
    <w:r>
      <w:rPr>
        <w:rFonts w:ascii="Arial Narrow" w:hAnsi="Arial Narrow"/>
        <w:b/>
        <w:bCs/>
        <w:iCs/>
        <w:sz w:val="24"/>
        <w:szCs w:val="24"/>
        <w:lang w:eastAsia="pl-PL"/>
      </w:rPr>
      <w:t xml:space="preserve"> </w:t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>
      <w:rPr>
        <w:rFonts w:ascii="Arial Narrow" w:eastAsia="Calibri" w:hAnsi="Arial Narrow"/>
        <w:b/>
        <w:sz w:val="24"/>
        <w:szCs w:val="24"/>
        <w:lang w:eastAsia="en-US"/>
      </w:rPr>
      <w:t>3</w:t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784168">
    <w:abstractNumId w:val="0"/>
  </w:num>
  <w:num w:numId="2" w16cid:durableId="2077387589">
    <w:abstractNumId w:val="1"/>
  </w:num>
  <w:num w:numId="3" w16cid:durableId="1946573927">
    <w:abstractNumId w:val="2"/>
    <w:lvlOverride w:ilvl="0">
      <w:startOverride w:val="1"/>
    </w:lvlOverride>
  </w:num>
  <w:num w:numId="4" w16cid:durableId="571621937">
    <w:abstractNumId w:val="11"/>
  </w:num>
  <w:num w:numId="5" w16cid:durableId="551574165">
    <w:abstractNumId w:val="5"/>
  </w:num>
  <w:num w:numId="6" w16cid:durableId="1470630550">
    <w:abstractNumId w:val="12"/>
  </w:num>
  <w:num w:numId="7" w16cid:durableId="999311171">
    <w:abstractNumId w:val="9"/>
  </w:num>
  <w:num w:numId="8" w16cid:durableId="686374543">
    <w:abstractNumId w:val="14"/>
  </w:num>
  <w:num w:numId="9" w16cid:durableId="1209336655">
    <w:abstractNumId w:val="7"/>
  </w:num>
  <w:num w:numId="10" w16cid:durableId="594174399">
    <w:abstractNumId w:val="10"/>
  </w:num>
  <w:num w:numId="11" w16cid:durableId="458569275">
    <w:abstractNumId w:val="6"/>
  </w:num>
  <w:num w:numId="12" w16cid:durableId="1002709135">
    <w:abstractNumId w:val="3"/>
  </w:num>
  <w:num w:numId="13" w16cid:durableId="1473907698">
    <w:abstractNumId w:val="13"/>
  </w:num>
  <w:num w:numId="14" w16cid:durableId="59014306">
    <w:abstractNumId w:val="8"/>
  </w:num>
  <w:num w:numId="15" w16cid:durableId="421341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2391E"/>
    <w:rsid w:val="00056FA1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5841"/>
    <w:rsid w:val="00137C78"/>
    <w:rsid w:val="00152795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2679E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11E5"/>
    <w:rsid w:val="0049271B"/>
    <w:rsid w:val="00493AB7"/>
    <w:rsid w:val="004A2957"/>
    <w:rsid w:val="004A6535"/>
    <w:rsid w:val="004D2063"/>
    <w:rsid w:val="004E363C"/>
    <w:rsid w:val="00500585"/>
    <w:rsid w:val="00503F5E"/>
    <w:rsid w:val="00505108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8081F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04ED5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B7C46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AF0D07"/>
    <w:rsid w:val="00AF5EF4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1301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BF79A8"/>
    <w:rsid w:val="00C020F8"/>
    <w:rsid w:val="00C0775D"/>
    <w:rsid w:val="00C21693"/>
    <w:rsid w:val="00C229E0"/>
    <w:rsid w:val="00C24542"/>
    <w:rsid w:val="00C25DBD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46F9"/>
    <w:rsid w:val="00D7561C"/>
    <w:rsid w:val="00D8055C"/>
    <w:rsid w:val="00D87043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6561A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  <w15:docId w15:val="{49E8842B-9953-47AB-BA66-4F9586FA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Sarbak</cp:lastModifiedBy>
  <cp:revision>3</cp:revision>
  <dcterms:created xsi:type="dcterms:W3CDTF">2023-11-14T11:43:00Z</dcterms:created>
  <dcterms:modified xsi:type="dcterms:W3CDTF">2024-11-12T12:37:00Z</dcterms:modified>
</cp:coreProperties>
</file>