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EF39" w14:textId="77777777" w:rsidR="00BC55ED" w:rsidRDefault="00607E94" w:rsidP="00DB6B7E">
      <w:pPr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OPIS PRZEDMIOTU ZAMÓWIENIA</w:t>
      </w:r>
    </w:p>
    <w:p w14:paraId="48621082" w14:textId="77777777" w:rsidR="00607E94" w:rsidRPr="00AD6130" w:rsidRDefault="00607E94" w:rsidP="00DB6B7E">
      <w:pPr>
        <w:spacing w:line="276" w:lineRule="auto"/>
        <w:jc w:val="center"/>
        <w:rPr>
          <w:sz w:val="30"/>
          <w:szCs w:val="30"/>
        </w:rPr>
      </w:pPr>
    </w:p>
    <w:p w14:paraId="75202AE8" w14:textId="68D47DE8" w:rsidR="009F156C" w:rsidRDefault="009F156C" w:rsidP="00DB6B7E">
      <w:pPr>
        <w:spacing w:line="276" w:lineRule="auto"/>
      </w:pPr>
      <w:r>
        <w:t>Przedmiotem zamówienia jest wykonanie kompleksowych robót związanych z remontem bieżn</w:t>
      </w:r>
      <w:r w:rsidR="00607E94">
        <w:t>i lekkoatletycznej</w:t>
      </w:r>
      <w:r w:rsidR="00AD0507">
        <w:t xml:space="preserve"> o powierzchni około 900m2</w:t>
      </w:r>
      <w:r w:rsidR="00607E94">
        <w:t>,</w:t>
      </w:r>
      <w:r w:rsidR="00B07592">
        <w:t>( bieżnia 3torowa dł. 201m)</w:t>
      </w:r>
      <w:r>
        <w:t xml:space="preserve">zlokalizowanej </w:t>
      </w:r>
      <w:r w:rsidR="00B07592">
        <w:t>przy</w:t>
      </w:r>
      <w:r>
        <w:t xml:space="preserve"> Szko</w:t>
      </w:r>
      <w:r w:rsidR="00B07592">
        <w:t xml:space="preserve">le </w:t>
      </w:r>
      <w:r>
        <w:t>Podstawowej nr</w:t>
      </w:r>
      <w:r w:rsidR="008249ED">
        <w:t xml:space="preserve"> 1 w Plewiskach</w:t>
      </w:r>
      <w:r w:rsidR="00607E94">
        <w:t>,</w:t>
      </w:r>
      <w:r w:rsidR="008249ED">
        <w:t xml:space="preserve"> gmina Komorniki, </w:t>
      </w:r>
      <w:r w:rsidR="00607E94">
        <w:t>u</w:t>
      </w:r>
      <w:r w:rsidR="008249ED">
        <w:t>l. Szkolna 64, 62-064 Plewiska</w:t>
      </w:r>
    </w:p>
    <w:p w14:paraId="6E1B04C2" w14:textId="77777777" w:rsidR="00AD6130" w:rsidRDefault="00AD6130" w:rsidP="00DB6B7E">
      <w:pPr>
        <w:spacing w:line="276" w:lineRule="auto"/>
      </w:pPr>
    </w:p>
    <w:p w14:paraId="1D9277B2" w14:textId="77777777" w:rsidR="009F156C" w:rsidRPr="00AD6130" w:rsidRDefault="00607E94" w:rsidP="00DB6B7E">
      <w:pPr>
        <w:spacing w:line="276" w:lineRule="auto"/>
        <w:rPr>
          <w:b/>
        </w:rPr>
      </w:pPr>
      <w:r>
        <w:rPr>
          <w:b/>
        </w:rPr>
        <w:t>Zakres</w:t>
      </w:r>
      <w:r w:rsidR="009F156C" w:rsidRPr="00AD6130">
        <w:rPr>
          <w:b/>
        </w:rPr>
        <w:t xml:space="preserve"> remont</w:t>
      </w:r>
      <w:r>
        <w:rPr>
          <w:b/>
        </w:rPr>
        <w:t>u</w:t>
      </w:r>
      <w:r w:rsidR="009F156C" w:rsidRPr="00AD6130">
        <w:rPr>
          <w:b/>
        </w:rPr>
        <w:t xml:space="preserve"> obejmuje:</w:t>
      </w:r>
    </w:p>
    <w:p w14:paraId="1706ACD3" w14:textId="77777777" w:rsidR="00F95A9D" w:rsidRDefault="00F95A9D" w:rsidP="00DB6B7E">
      <w:pPr>
        <w:pStyle w:val="Akapitzlist"/>
        <w:numPr>
          <w:ilvl w:val="0"/>
          <w:numId w:val="1"/>
        </w:numPr>
        <w:spacing w:line="276" w:lineRule="auto"/>
      </w:pPr>
      <w:r>
        <w:t>Usunięcie zieleni wokół bieżni</w:t>
      </w:r>
    </w:p>
    <w:p w14:paraId="7620E73A" w14:textId="77777777" w:rsidR="009F156C" w:rsidRDefault="009F156C" w:rsidP="00DB6B7E">
      <w:pPr>
        <w:pStyle w:val="Akapitzlist"/>
        <w:numPr>
          <w:ilvl w:val="0"/>
          <w:numId w:val="1"/>
        </w:numPr>
        <w:spacing w:line="276" w:lineRule="auto"/>
      </w:pPr>
      <w:r>
        <w:t>Czyszczenie bieżni</w:t>
      </w:r>
    </w:p>
    <w:p w14:paraId="67538E55" w14:textId="254A4CD1" w:rsidR="009F156C" w:rsidRDefault="009F156C" w:rsidP="00DB6B7E">
      <w:pPr>
        <w:pStyle w:val="Akapitzlist"/>
        <w:numPr>
          <w:ilvl w:val="0"/>
          <w:numId w:val="1"/>
        </w:numPr>
        <w:spacing w:line="276" w:lineRule="auto"/>
      </w:pPr>
      <w:r>
        <w:t>Frezowanie pozostałości natrysku</w:t>
      </w:r>
      <w:r w:rsidR="00B07592">
        <w:t xml:space="preserve"> </w:t>
      </w:r>
    </w:p>
    <w:p w14:paraId="0B88533C" w14:textId="3D4490F2" w:rsidR="009F156C" w:rsidRDefault="009F156C" w:rsidP="00DB6B7E">
      <w:pPr>
        <w:pStyle w:val="Akapitzlist"/>
        <w:numPr>
          <w:ilvl w:val="0"/>
          <w:numId w:val="1"/>
        </w:numPr>
        <w:spacing w:line="276" w:lineRule="auto"/>
      </w:pPr>
      <w:r>
        <w:t>Uzupełnienie uszkodzeń i braków w warstwie elastycznej wykonanej z SBR o grubości 10mm</w:t>
      </w:r>
      <w:r w:rsidR="00B07592">
        <w:t xml:space="preserve"> – ok.10% powierzchni bieżni</w:t>
      </w:r>
    </w:p>
    <w:p w14:paraId="07EDDE0C" w14:textId="77777777" w:rsidR="009F156C" w:rsidRDefault="009F156C" w:rsidP="00DB6B7E">
      <w:pPr>
        <w:pStyle w:val="Akapitzlist"/>
        <w:numPr>
          <w:ilvl w:val="0"/>
          <w:numId w:val="1"/>
        </w:numPr>
        <w:spacing w:line="276" w:lineRule="auto"/>
      </w:pPr>
      <w:r>
        <w:t xml:space="preserve">Wykonanie warstwy </w:t>
      </w:r>
      <w:r w:rsidR="008249ED">
        <w:t>wiążącej</w:t>
      </w:r>
      <w:r>
        <w:t xml:space="preserve"> –pokrycie promotorem</w:t>
      </w:r>
    </w:p>
    <w:p w14:paraId="4B6C1D25" w14:textId="77777777" w:rsidR="009F156C" w:rsidRDefault="009F156C" w:rsidP="00DB6B7E">
      <w:pPr>
        <w:pStyle w:val="Akapitzlist"/>
        <w:numPr>
          <w:ilvl w:val="0"/>
          <w:numId w:val="1"/>
        </w:numPr>
        <w:spacing w:line="276" w:lineRule="auto"/>
      </w:pPr>
      <w:r>
        <w:t>Wykonanie szpachlowania szpachlówką poliuretanową</w:t>
      </w:r>
    </w:p>
    <w:p w14:paraId="0DA6E36B" w14:textId="77777777" w:rsidR="009F156C" w:rsidRDefault="009F156C" w:rsidP="00DB6B7E">
      <w:pPr>
        <w:pStyle w:val="Akapitzlist"/>
        <w:numPr>
          <w:ilvl w:val="0"/>
          <w:numId w:val="1"/>
        </w:numPr>
        <w:spacing w:line="276" w:lineRule="auto"/>
      </w:pPr>
      <w:r>
        <w:t xml:space="preserve">Wykonanie warstwy poliuretanowej z posypką z granulatu EPDM w kolorze ceglasto-czerwonym </w:t>
      </w:r>
    </w:p>
    <w:p w14:paraId="566F4494" w14:textId="77777777" w:rsidR="009F156C" w:rsidRDefault="009F156C" w:rsidP="00DB6B7E">
      <w:pPr>
        <w:pStyle w:val="Akapitzlist"/>
        <w:numPr>
          <w:ilvl w:val="0"/>
          <w:numId w:val="1"/>
        </w:numPr>
        <w:spacing w:line="276" w:lineRule="auto"/>
      </w:pPr>
      <w:r>
        <w:t>Wykonania malowania linii biegów</w:t>
      </w:r>
    </w:p>
    <w:p w14:paraId="05A6D143" w14:textId="77777777" w:rsidR="009F156C" w:rsidRDefault="009F156C" w:rsidP="00DB6B7E">
      <w:pPr>
        <w:pStyle w:val="Akapitzlist"/>
        <w:numPr>
          <w:ilvl w:val="0"/>
          <w:numId w:val="1"/>
        </w:numPr>
        <w:spacing w:line="276" w:lineRule="auto"/>
      </w:pPr>
      <w:r>
        <w:t>Wykonanie malowania dystansów</w:t>
      </w:r>
    </w:p>
    <w:p w14:paraId="6BB6B59A" w14:textId="77777777" w:rsidR="009F156C" w:rsidRDefault="009F156C" w:rsidP="00DB6B7E">
      <w:pPr>
        <w:pStyle w:val="Akapitzlist"/>
        <w:spacing w:line="276" w:lineRule="auto"/>
        <w:ind w:left="284"/>
      </w:pPr>
    </w:p>
    <w:p w14:paraId="5B61D2F9" w14:textId="77777777" w:rsidR="009F156C" w:rsidRPr="00AD6130" w:rsidRDefault="009F156C" w:rsidP="00DB6B7E">
      <w:pPr>
        <w:pStyle w:val="Akapitzlist"/>
        <w:spacing w:line="276" w:lineRule="auto"/>
        <w:ind w:left="284"/>
        <w:rPr>
          <w:b/>
        </w:rPr>
      </w:pPr>
      <w:r w:rsidRPr="00AD6130">
        <w:rPr>
          <w:b/>
        </w:rPr>
        <w:t>Szczegółowy opis sposobu wykonania prac:</w:t>
      </w:r>
    </w:p>
    <w:p w14:paraId="52E78860" w14:textId="77777777" w:rsidR="00F95A9D" w:rsidRDefault="00F95A9D" w:rsidP="00DB6B7E">
      <w:pPr>
        <w:pStyle w:val="Akapitzlist"/>
        <w:numPr>
          <w:ilvl w:val="0"/>
          <w:numId w:val="2"/>
        </w:numPr>
        <w:spacing w:line="276" w:lineRule="auto"/>
      </w:pPr>
      <w:r>
        <w:t>Usunięcie zieleni wokół bieżni</w:t>
      </w:r>
    </w:p>
    <w:p w14:paraId="1767B6A0" w14:textId="77777777" w:rsidR="00F95A9D" w:rsidRDefault="00F95A9D" w:rsidP="00DB6B7E">
      <w:pPr>
        <w:pStyle w:val="Akapitzlist"/>
        <w:spacing w:line="276" w:lineRule="auto"/>
        <w:ind w:left="644"/>
      </w:pPr>
      <w:r>
        <w:t xml:space="preserve">Wzdłuż krawężników zewnętrznego i wewnętrznego bieżni nastąpiło zarośnięcie materiałem roślinnym, który należy usunąć przed rozpoczęciem robót związanych z pracami na bieżni. Oczyszczenie należy prowadzić </w:t>
      </w:r>
      <w:r w:rsidR="00F845CB">
        <w:t xml:space="preserve">w pasie </w:t>
      </w:r>
      <w:r>
        <w:t xml:space="preserve">na </w:t>
      </w:r>
      <w:r w:rsidR="00F845CB">
        <w:t xml:space="preserve">szerokości </w:t>
      </w:r>
      <w:r>
        <w:t>do 20cm od krawężnika</w:t>
      </w:r>
      <w:r w:rsidR="00F845CB">
        <w:t xml:space="preserve"> wewnętrznego i zewnętrznego</w:t>
      </w:r>
      <w:r>
        <w:t>.</w:t>
      </w:r>
    </w:p>
    <w:p w14:paraId="00D5D33F" w14:textId="77777777" w:rsidR="009F156C" w:rsidRDefault="00987523" w:rsidP="00DB6B7E">
      <w:pPr>
        <w:pStyle w:val="Akapitzlist"/>
        <w:numPr>
          <w:ilvl w:val="0"/>
          <w:numId w:val="2"/>
        </w:numPr>
        <w:spacing w:line="276" w:lineRule="auto"/>
      </w:pPr>
      <w:r>
        <w:t>Czyszczenie bieżni</w:t>
      </w:r>
    </w:p>
    <w:p w14:paraId="2615D76E" w14:textId="77777777" w:rsidR="00F95A9D" w:rsidRDefault="009F156C" w:rsidP="00DB6B7E">
      <w:pPr>
        <w:pStyle w:val="Akapitzlist"/>
        <w:spacing w:line="276" w:lineRule="auto"/>
        <w:ind w:left="644"/>
      </w:pPr>
      <w:r>
        <w:t>Czyszczenie bieżni należy przeprowadzić za pomocą specjalistycznych urządzeń czyszczących</w:t>
      </w:r>
      <w:r w:rsidR="00987523">
        <w:t>,</w:t>
      </w:r>
      <w:r>
        <w:t xml:space="preserve"> w tym m.in. urządzeniem typu </w:t>
      </w:r>
      <w:proofErr w:type="spellStart"/>
      <w:r w:rsidR="00F95A9D">
        <w:t>Washmatic</w:t>
      </w:r>
      <w:proofErr w:type="spellEnd"/>
      <w:r w:rsidR="00F95A9D">
        <w:t xml:space="preserve">  (nazwa własna producenta-firmy SMG-wykorzystanie tej nazwy nie wskazuje na konieczność stosowani</w:t>
      </w:r>
      <w:r w:rsidR="00EB3D20">
        <w:t>a takiej właśnie maszyny, lecz u</w:t>
      </w:r>
      <w:r w:rsidR="00F95A9D">
        <w:t>kazuje sposób jej działania). Czyszczenie ma na celu usunięcie zabrudzeń pochodzenia organicznego i innych zanieczyszczeń</w:t>
      </w:r>
      <w:r w:rsidR="00607EBF">
        <w:t>,</w:t>
      </w:r>
      <w:r w:rsidR="00F95A9D">
        <w:t xml:space="preserve"> mogących wpływać na trwałe wiązanie warstw nawierzchni poliuretanowej.</w:t>
      </w:r>
    </w:p>
    <w:p w14:paraId="2EF64BA3" w14:textId="77777777" w:rsidR="00F95A9D" w:rsidRDefault="00F95A9D" w:rsidP="00DB6B7E">
      <w:pPr>
        <w:pStyle w:val="Akapitzlist"/>
        <w:numPr>
          <w:ilvl w:val="0"/>
          <w:numId w:val="2"/>
        </w:numPr>
        <w:spacing w:line="276" w:lineRule="auto"/>
      </w:pPr>
      <w:r>
        <w:t>Frezowanie pozostałości natrysku</w:t>
      </w:r>
    </w:p>
    <w:p w14:paraId="39C085CB" w14:textId="77777777" w:rsidR="00F95A9D" w:rsidRDefault="00607EBF" w:rsidP="00DB6B7E">
      <w:pPr>
        <w:pStyle w:val="Akapitzlist"/>
        <w:spacing w:line="276" w:lineRule="auto"/>
        <w:ind w:left="644"/>
      </w:pPr>
      <w:r>
        <w:t xml:space="preserve">Z uwagi na fakt, iż </w:t>
      </w:r>
      <w:r w:rsidR="00F95A9D">
        <w:t xml:space="preserve">bieżnia była pokryta warstwą natrysku poliuretanowego w kolorze ceglasto </w:t>
      </w:r>
      <w:r>
        <w:t>-</w:t>
      </w:r>
      <w:r w:rsidR="00F95A9D">
        <w:t>czerwonym konieczne jest usunięcie pozostałych fragmentów natrysku za pomocą maszyny</w:t>
      </w:r>
      <w:r w:rsidR="00DB6B7E">
        <w:t xml:space="preserve"> działającej na zasadzie podobn</w:t>
      </w:r>
      <w:r w:rsidR="00F95A9D">
        <w:t xml:space="preserve">ej do maszyny ROTOMATIC </w:t>
      </w:r>
      <w:proofErr w:type="spellStart"/>
      <w:r w:rsidR="00F95A9D">
        <w:t>Washmatic</w:t>
      </w:r>
      <w:proofErr w:type="spellEnd"/>
      <w:r w:rsidR="00F95A9D">
        <w:t xml:space="preserve">  (nazwa własna producenta-firmy SMG-</w:t>
      </w:r>
      <w:r w:rsidR="00894A43">
        <w:t xml:space="preserve"> </w:t>
      </w:r>
      <w:r w:rsidR="00F95A9D">
        <w:t xml:space="preserve">wykorzystanie tej nazwy nie wskazuje na konieczność stosowania takiej właśnie maszyny, lecz </w:t>
      </w:r>
      <w:r w:rsidR="00EB3D20">
        <w:t>u</w:t>
      </w:r>
      <w:r w:rsidR="00F95A9D">
        <w:t>kazuje sposób jej działania)</w:t>
      </w:r>
    </w:p>
    <w:p w14:paraId="29D98936" w14:textId="77777777" w:rsidR="00F95A9D" w:rsidRDefault="00F95A9D" w:rsidP="00DB6B7E">
      <w:pPr>
        <w:pStyle w:val="Akapitzlist"/>
        <w:numPr>
          <w:ilvl w:val="0"/>
          <w:numId w:val="2"/>
        </w:numPr>
        <w:spacing w:line="276" w:lineRule="auto"/>
      </w:pPr>
      <w:r>
        <w:t>Uzupełnienie uszkodzeń i braków w warstwie elastycznej wykonanej z SBR o grubości 10mm</w:t>
      </w:r>
      <w:r w:rsidR="00F845CB">
        <w:t>. Odspojone fragmenty warstwy SBR należy usunąć i uzupełnić ponownie nową warstwą</w:t>
      </w:r>
      <w:r w:rsidR="00EB3D20">
        <w:t xml:space="preserve"> o grubości ok. 10mm (+/- 1mm). Przed wykonaniem nowej warstwy zagruntować promotorem (</w:t>
      </w:r>
      <w:proofErr w:type="spellStart"/>
      <w:r w:rsidR="00EB3D20">
        <w:t>primerem</w:t>
      </w:r>
      <w:proofErr w:type="spellEnd"/>
      <w:r w:rsidR="00EB3D20">
        <w:t>) w</w:t>
      </w:r>
      <w:r w:rsidR="00F845CB">
        <w:t>arstwę ET znajdującą się pod warstwą elastyczną z SBR.</w:t>
      </w:r>
    </w:p>
    <w:p w14:paraId="1971B14A" w14:textId="77777777" w:rsidR="00F95A9D" w:rsidRDefault="00F95A9D" w:rsidP="00DB6B7E">
      <w:pPr>
        <w:pStyle w:val="Akapitzlist"/>
        <w:spacing w:line="276" w:lineRule="auto"/>
        <w:ind w:left="644"/>
      </w:pPr>
      <w:r>
        <w:t>Niektóre miejsca bieżni wymagają dokonania renowacji warstwy elastycznej wykonanej z SBR s</w:t>
      </w:r>
      <w:r w:rsidR="00894A43">
        <w:t>pojonego spoiwem poliuretanowym.</w:t>
      </w:r>
      <w:r w:rsidR="002471EF">
        <w:t xml:space="preserve"> </w:t>
      </w:r>
      <w:r w:rsidR="00894A43">
        <w:t>W</w:t>
      </w:r>
      <w:r w:rsidR="002471EF">
        <w:t xml:space="preserve"> związku z tym konieczne jest uzupełni</w:t>
      </w:r>
      <w:r w:rsidR="00EB3D20">
        <w:t>enie braków i uszkodzeń poprzez</w:t>
      </w:r>
      <w:r w:rsidR="002471EF">
        <w:t xml:space="preserve"> zagruntowanie promotorem (</w:t>
      </w:r>
      <w:proofErr w:type="spellStart"/>
      <w:r w:rsidR="002471EF">
        <w:t>primerem</w:t>
      </w:r>
      <w:proofErr w:type="spellEnd"/>
      <w:r w:rsidR="002471EF">
        <w:t>)</w:t>
      </w:r>
      <w:r w:rsidR="00EB3D20">
        <w:t>,</w:t>
      </w:r>
      <w:r w:rsidR="002471EF">
        <w:t xml:space="preserve"> a następnie uzupełnienie </w:t>
      </w:r>
      <w:r w:rsidR="002471EF">
        <w:lastRenderedPageBreak/>
        <w:t>materiałem złożonym z granulatu SBR o frakcji 1-4 spojonego spoiwem poliuretanowym. Wyrównanie wykonywać packą na gorąco. Nie dopuszcza się stosowania oleju napędowego</w:t>
      </w:r>
      <w:r w:rsidR="00894A43">
        <w:t xml:space="preserve">: </w:t>
      </w:r>
      <w:r w:rsidR="002471EF">
        <w:t>diesla lub innych podobnych środków</w:t>
      </w:r>
      <w:r w:rsidR="00EB3D20">
        <w:t>,</w:t>
      </w:r>
      <w:r w:rsidR="002471EF">
        <w:t xml:space="preserve"> celem zmniejszenia przyczepności do packi.</w:t>
      </w:r>
    </w:p>
    <w:p w14:paraId="39AB211A" w14:textId="77777777" w:rsidR="002471EF" w:rsidRDefault="002471EF" w:rsidP="00DB6B7E">
      <w:pPr>
        <w:pStyle w:val="Akapitzlist"/>
        <w:numPr>
          <w:ilvl w:val="0"/>
          <w:numId w:val="2"/>
        </w:numPr>
        <w:spacing w:line="276" w:lineRule="auto"/>
      </w:pPr>
      <w:r>
        <w:t xml:space="preserve">Wykonanie warstwy </w:t>
      </w:r>
      <w:r w:rsidR="00AD6130">
        <w:t>wiążącej</w:t>
      </w:r>
      <w:r w:rsidR="004F5DDF">
        <w:t xml:space="preserve"> </w:t>
      </w:r>
      <w:r>
        <w:t>–pokrycie promotorem</w:t>
      </w:r>
    </w:p>
    <w:p w14:paraId="7521A547" w14:textId="77777777" w:rsidR="002471EF" w:rsidRDefault="002471EF" w:rsidP="00DB6B7E">
      <w:pPr>
        <w:pStyle w:val="Akapitzlist"/>
        <w:spacing w:line="276" w:lineRule="auto"/>
        <w:ind w:left="644"/>
      </w:pPr>
      <w:r>
        <w:t>Po dokonaniu prac naprawczych oraz czyszczeniu b</w:t>
      </w:r>
      <w:r w:rsidR="00815F96">
        <w:t xml:space="preserve">ieżni, całą powierzchnię </w:t>
      </w:r>
      <w:r>
        <w:t>pokryć środkiem gruntującym</w:t>
      </w:r>
      <w:r w:rsidR="004F5DDF">
        <w:t>,</w:t>
      </w:r>
      <w:r w:rsidR="00815F96">
        <w:t xml:space="preserve"> zwanym promotorem (</w:t>
      </w:r>
      <w:proofErr w:type="spellStart"/>
      <w:r>
        <w:t>primerem</w:t>
      </w:r>
      <w:proofErr w:type="spellEnd"/>
      <w:r w:rsidR="00815F96">
        <w:t>)</w:t>
      </w:r>
      <w:r>
        <w:t>. Warstwa ta ma na celu zwiększenie przyczepności nowo wykonywanej warstwy do poprzednio wykonanej. Pokrycie ś</w:t>
      </w:r>
      <w:r w:rsidR="00815F96">
        <w:t xml:space="preserve">rodkiem gruntującym </w:t>
      </w:r>
      <w:r>
        <w:t xml:space="preserve">wykonywać </w:t>
      </w:r>
      <w:r w:rsidR="00815F96">
        <w:t xml:space="preserve">metodą natryskową, </w:t>
      </w:r>
      <w:r>
        <w:t>sukcesywnie w trakcie trwania wykonywania prac nawierzchniowych. Należy pamiętać, że cała powierzchnia musi zostać pokryta materiałem gruntującym.</w:t>
      </w:r>
    </w:p>
    <w:p w14:paraId="26CE95E5" w14:textId="77777777" w:rsidR="002471EF" w:rsidRDefault="002471EF" w:rsidP="00DB6B7E">
      <w:pPr>
        <w:pStyle w:val="Akapitzlist"/>
        <w:numPr>
          <w:ilvl w:val="0"/>
          <w:numId w:val="2"/>
        </w:numPr>
        <w:spacing w:line="276" w:lineRule="auto"/>
      </w:pPr>
      <w:r>
        <w:t>Wykonanie szpachlowania szpachlówką poliuretanową</w:t>
      </w:r>
    </w:p>
    <w:p w14:paraId="5E594AD4" w14:textId="77777777" w:rsidR="002471EF" w:rsidRDefault="002471EF" w:rsidP="00DB6B7E">
      <w:pPr>
        <w:pStyle w:val="Akapitzlist"/>
        <w:spacing w:line="276" w:lineRule="auto"/>
        <w:ind w:left="644"/>
      </w:pPr>
      <w:r>
        <w:t>Po pokryciu środkiem gruntującym należy odczekać</w:t>
      </w:r>
      <w:r w:rsidR="00460C52">
        <w:t>,</w:t>
      </w:r>
      <w:r>
        <w:t xml:space="preserve"> aż środek ten lekko zacznie wysychać, a następnie dokonać dwukrotnego szpachlowania powierzchni bieżni z użyc</w:t>
      </w:r>
      <w:r w:rsidR="00460C52">
        <w:t>iem szpachlówki poliuretanowej. P</w:t>
      </w:r>
      <w:r>
        <w:t xml:space="preserve">rodukt ten musi być dedykowany </w:t>
      </w:r>
      <w:r w:rsidR="00815F96">
        <w:t>systemom</w:t>
      </w:r>
      <w:r w:rsidR="008105A2">
        <w:t xml:space="preserve"> poliuretanowy</w:t>
      </w:r>
      <w:r w:rsidR="00815F96">
        <w:t>m</w:t>
      </w:r>
      <w:r w:rsidR="008105A2">
        <w:t xml:space="preserve"> np. </w:t>
      </w:r>
      <w:proofErr w:type="spellStart"/>
      <w:r w:rsidR="008105A2">
        <w:t>Chemal</w:t>
      </w:r>
      <w:proofErr w:type="spellEnd"/>
      <w:r w:rsidR="008105A2">
        <w:t xml:space="preserve"> PW2 AB</w:t>
      </w:r>
      <w:r w:rsidR="00460C52">
        <w:t>,</w:t>
      </w:r>
      <w:r w:rsidR="008105A2">
        <w:t xml:space="preserve"> Szpachla firmy </w:t>
      </w:r>
      <w:proofErr w:type="spellStart"/>
      <w:r w:rsidR="008105A2">
        <w:t>Interchemol</w:t>
      </w:r>
      <w:proofErr w:type="spellEnd"/>
      <w:r w:rsidR="008105A2">
        <w:t xml:space="preserve"> lub analogiczne środki innych producentów np. BSG, </w:t>
      </w:r>
      <w:proofErr w:type="spellStart"/>
      <w:r w:rsidR="008105A2">
        <w:t>Conica</w:t>
      </w:r>
      <w:proofErr w:type="spellEnd"/>
      <w:r w:rsidR="008105A2">
        <w:t>. Wykon</w:t>
      </w:r>
      <w:r w:rsidR="00460C52">
        <w:t>a</w:t>
      </w:r>
      <w:r w:rsidR="008105A2">
        <w:t>nie kolejnej warstwy szpachlowej musi być realizowane po wyschnięciu poprzedniej warstwy</w:t>
      </w:r>
      <w:r w:rsidR="00460C52">
        <w:t>.</w:t>
      </w:r>
    </w:p>
    <w:p w14:paraId="2298A2A6" w14:textId="77777777" w:rsidR="008105A2" w:rsidRDefault="008105A2" w:rsidP="00DB6B7E">
      <w:pPr>
        <w:pStyle w:val="Akapitzlist"/>
        <w:numPr>
          <w:ilvl w:val="0"/>
          <w:numId w:val="2"/>
        </w:numPr>
        <w:spacing w:line="276" w:lineRule="auto"/>
      </w:pPr>
      <w:r>
        <w:t xml:space="preserve">Po związaniu </w:t>
      </w:r>
      <w:r w:rsidR="009967BD">
        <w:t>warstw</w:t>
      </w:r>
      <w:r w:rsidR="00815F96">
        <w:t xml:space="preserve"> szpachli </w:t>
      </w:r>
      <w:r>
        <w:t>wykonać właściwą nawierzchnię poliuretanową poprzez wylanie płynnego</w:t>
      </w:r>
      <w:r w:rsidR="00460C52">
        <w:t xml:space="preserve"> poliuretanu, </w:t>
      </w:r>
      <w:r>
        <w:t>barwio</w:t>
      </w:r>
      <w:r w:rsidR="00460C52">
        <w:t xml:space="preserve">nego na kolor ceglasto-czerwony, </w:t>
      </w:r>
      <w:r>
        <w:t xml:space="preserve">rozprowadzenie go za pomocą rakli lub packi </w:t>
      </w:r>
      <w:r w:rsidR="00460C52">
        <w:t>względnie</w:t>
      </w:r>
      <w:r>
        <w:t xml:space="preserve"> innego przedmiotu</w:t>
      </w:r>
      <w:r w:rsidR="00460C52">
        <w:t>,</w:t>
      </w:r>
      <w:r>
        <w:t xml:space="preserve"> a następnie zasypanie granulatem gumowym z EPDM barwionego w masie o frakcji 1-3,5mm. Zasypanie granulatem należy wykonać z naddatkiem. Po wyschnięciu</w:t>
      </w:r>
      <w:r w:rsidR="009967BD">
        <w:t xml:space="preserve"> i związaniu poliuretanu</w:t>
      </w:r>
      <w:r>
        <w:t xml:space="preserve"> n</w:t>
      </w:r>
      <w:r w:rsidR="003970DE">
        <w:t xml:space="preserve">admiar luźnego granulatu </w:t>
      </w:r>
      <w:r>
        <w:t>zebrać z powierzchni bieżni.</w:t>
      </w:r>
    </w:p>
    <w:p w14:paraId="54A488E7" w14:textId="77777777" w:rsidR="008249ED" w:rsidRDefault="008249ED" w:rsidP="00DB6B7E">
      <w:pPr>
        <w:pStyle w:val="Akapitzlist"/>
        <w:spacing w:line="276" w:lineRule="auto"/>
        <w:ind w:left="644"/>
      </w:pPr>
      <w:r>
        <w:t>Grubość wykonanej warstwy powinna wynieść min</w:t>
      </w:r>
      <w:r w:rsidR="003970DE">
        <w:t>.</w:t>
      </w:r>
      <w:r>
        <w:t xml:space="preserve"> 3,5-4mm.</w:t>
      </w:r>
      <w:r w:rsidR="00F845CB">
        <w:t xml:space="preserve"> Na powierzchni bieżni nie może znajdować się luźny granulat</w:t>
      </w:r>
      <w:r w:rsidR="009967BD">
        <w:t>.</w:t>
      </w:r>
    </w:p>
    <w:p w14:paraId="4724F483" w14:textId="77777777" w:rsidR="008105A2" w:rsidRDefault="008105A2" w:rsidP="00DB6B7E">
      <w:pPr>
        <w:pStyle w:val="Akapitzlist"/>
        <w:numPr>
          <w:ilvl w:val="0"/>
          <w:numId w:val="2"/>
        </w:numPr>
        <w:spacing w:line="276" w:lineRule="auto"/>
      </w:pPr>
      <w:r>
        <w:t>Wy</w:t>
      </w:r>
      <w:r w:rsidR="003970DE">
        <w:t>konanie malowanie linii biegów</w:t>
      </w:r>
    </w:p>
    <w:p w14:paraId="6FC52353" w14:textId="77777777" w:rsidR="008105A2" w:rsidRDefault="008105A2" w:rsidP="00DB6B7E">
      <w:pPr>
        <w:pStyle w:val="Akapitzlist"/>
        <w:spacing w:line="276" w:lineRule="auto"/>
        <w:ind w:left="644"/>
      </w:pPr>
      <w:r>
        <w:t>Po zakończeniu wykonania prac związanych z wykonanie</w:t>
      </w:r>
      <w:r w:rsidR="009967BD">
        <w:t>m</w:t>
      </w:r>
      <w:r>
        <w:t xml:space="preserve"> nowej nawierzchni bieżni konieczne jest ponowne wykonanie liniowania biegów torów.</w:t>
      </w:r>
      <w:r w:rsidR="00680F31">
        <w:t xml:space="preserve"> </w:t>
      </w:r>
      <w:r>
        <w:t xml:space="preserve">Malowanie </w:t>
      </w:r>
      <w:r w:rsidR="001F0347">
        <w:t xml:space="preserve">linii w kolorze białym </w:t>
      </w:r>
      <w:r>
        <w:t>wykonać metodą natryskową, z użyciem farb do tego dedykowanych (poliuretanowych). Zachować przepisową szerokość biegu 122cm. Malowanie należy wykonywać metodą ciągłą bez użycia szablonów, co pozwoli na uniknięcie nierównomiernego pokry</w:t>
      </w:r>
      <w:r w:rsidR="001F0347">
        <w:t>cia malowania linii. Należy zas</w:t>
      </w:r>
      <w:r>
        <w:t xml:space="preserve">tosować urządzenie </w:t>
      </w:r>
      <w:r w:rsidR="009967BD">
        <w:t xml:space="preserve">malujące </w:t>
      </w:r>
      <w:r>
        <w:t>samobieżne.</w:t>
      </w:r>
    </w:p>
    <w:p w14:paraId="78E909E8" w14:textId="77777777" w:rsidR="008105A2" w:rsidRDefault="008105A2" w:rsidP="00DB6B7E">
      <w:pPr>
        <w:pStyle w:val="Akapitzlist"/>
        <w:numPr>
          <w:ilvl w:val="0"/>
          <w:numId w:val="2"/>
        </w:numPr>
        <w:spacing w:line="276" w:lineRule="auto"/>
      </w:pPr>
      <w:r>
        <w:t>Wykonanie malowania dystansów</w:t>
      </w:r>
    </w:p>
    <w:p w14:paraId="1F2DF2B5" w14:textId="77777777" w:rsidR="00680F31" w:rsidRDefault="008105A2" w:rsidP="00DB6B7E">
      <w:pPr>
        <w:pStyle w:val="Akapitzlist"/>
        <w:spacing w:line="276" w:lineRule="auto"/>
        <w:ind w:left="644"/>
      </w:pPr>
      <w:r>
        <w:t>Po wyznaczeniu i wymalowaniu torów biegów</w:t>
      </w:r>
      <w:r w:rsidR="001F0347">
        <w:t xml:space="preserve"> </w:t>
      </w:r>
      <w:r>
        <w:t xml:space="preserve"> wyznaczyć dystanse dla dyscyplin biegowych: 60m, 100m, 200m, </w:t>
      </w:r>
      <w:r w:rsidR="00680F31">
        <w:t>400m, 600m i 800m. Przy dystansach na 60m, 100m,200m i 400m należy przyjąć że każdy zawodnik biegnie po swoim torze, natomiast przy dystansie na 600 i 800m należy przyjąć, że zawodnicy zbiegają do pierwszego biegu na pierwszym łuku bieżni.</w:t>
      </w:r>
    </w:p>
    <w:p w14:paraId="40C4D31C" w14:textId="77777777" w:rsidR="00680F31" w:rsidRDefault="00680F31" w:rsidP="00DB6B7E">
      <w:pPr>
        <w:pStyle w:val="Akapitzlist"/>
        <w:spacing w:line="276" w:lineRule="auto"/>
        <w:ind w:left="644"/>
      </w:pPr>
      <w:r>
        <w:t>Przy każdej linii startu należy oznaczyć właściwy dystans 60, 100, 200, 400, 600, 800</w:t>
      </w:r>
      <w:r w:rsidR="00EB233F">
        <w:t>m</w:t>
      </w:r>
      <w:r>
        <w:t>.</w:t>
      </w:r>
    </w:p>
    <w:p w14:paraId="59E3AC57" w14:textId="77777777" w:rsidR="00680F31" w:rsidRDefault="00680F31" w:rsidP="00DB6B7E">
      <w:pPr>
        <w:pStyle w:val="Akapitzlist"/>
        <w:spacing w:line="276" w:lineRule="auto"/>
        <w:ind w:left="644"/>
      </w:pPr>
    </w:p>
    <w:p w14:paraId="0E577746" w14:textId="77777777" w:rsidR="002471EF" w:rsidRDefault="00460267" w:rsidP="00DB6B7E">
      <w:pPr>
        <w:spacing w:line="276" w:lineRule="auto"/>
      </w:pPr>
      <w:r>
        <w:t>Po wykonani</w:t>
      </w:r>
      <w:r w:rsidR="00EB233F">
        <w:t>u</w:t>
      </w:r>
      <w:r>
        <w:t xml:space="preserve"> prac teren wokół bieżni należy zrekultywować, posiać trawę</w:t>
      </w:r>
      <w:r w:rsidR="00AD6130">
        <w:t>, pozostałości po budowie usunąć i zutylizować</w:t>
      </w:r>
      <w:r>
        <w:t>.</w:t>
      </w:r>
      <w:r w:rsidR="00AD6130">
        <w:t xml:space="preserve"> </w:t>
      </w:r>
    </w:p>
    <w:p w14:paraId="4C8780F6" w14:textId="77777777" w:rsidR="00AD6130" w:rsidRDefault="00CC6AB0" w:rsidP="00DB6B7E">
      <w:pPr>
        <w:spacing w:line="276" w:lineRule="auto"/>
      </w:pPr>
      <w:r>
        <w:t>Użyte w powyższym opisie nazwy własne służą jedynie przybliżeniu przedmiotu zamówienia i nie mają na ce</w:t>
      </w:r>
      <w:r w:rsidR="00F845CB">
        <w:t>lu ograniczenia konkurencji - skła</w:t>
      </w:r>
      <w:r>
        <w:t>dający ofertę ma prawo wykorzystać materiały innych producentów niż wymienione z nazwy lub wykorzystać inne maszyny</w:t>
      </w:r>
      <w:r w:rsidR="00EB233F">
        <w:t>,</w:t>
      </w:r>
      <w:r>
        <w:t xml:space="preserve"> lecz o podobnym lub zbliżonym działaniu</w:t>
      </w:r>
      <w:r w:rsidR="00EB233F">
        <w:t>,</w:t>
      </w:r>
      <w:r>
        <w:t xml:space="preserve"> celem uzyskania końcowego efektu.</w:t>
      </w:r>
    </w:p>
    <w:p w14:paraId="056B309E" w14:textId="77777777" w:rsidR="00CC6AB0" w:rsidRDefault="00CC6AB0" w:rsidP="00DB6B7E">
      <w:pPr>
        <w:spacing w:line="276" w:lineRule="auto"/>
      </w:pPr>
      <w:r>
        <w:lastRenderedPageBreak/>
        <w:t>Po wykonaniu prac nawierzchnia powinna spełniać wymogi  normy PN EN 14877- 2013  w szczególności w zakresie określonym w tabeli 4. Sposób kontroli określony został w normie PN EN 13036-7.</w:t>
      </w:r>
    </w:p>
    <w:p w14:paraId="7C34C94E" w14:textId="77777777" w:rsidR="00AD6130" w:rsidRDefault="00AD6130" w:rsidP="00DB6B7E">
      <w:pPr>
        <w:spacing w:line="276" w:lineRule="auto"/>
      </w:pPr>
    </w:p>
    <w:p w14:paraId="101BA01D" w14:textId="77777777" w:rsidR="00460267" w:rsidRDefault="00AD6130" w:rsidP="00DB6B7E">
      <w:pPr>
        <w:spacing w:line="276" w:lineRule="auto"/>
      </w:pPr>
      <w:r>
        <w:t>WYMOGI ODNOŚNIE PERSONELU REALIZUJĄCEGO INWESTYCJE:</w:t>
      </w:r>
    </w:p>
    <w:p w14:paraId="0EDA25DF" w14:textId="77777777" w:rsidR="00460267" w:rsidRPr="007561BC" w:rsidRDefault="00460267" w:rsidP="00DB6B7E">
      <w:pPr>
        <w:spacing w:line="276" w:lineRule="auto"/>
      </w:pPr>
      <w:r w:rsidRPr="007561BC">
        <w:t>W myśl ROZPORZĄDZENIA KOMISJI (UE) 2020/1149 z dnia 3 sierpnia 2020 r.</w:t>
      </w:r>
      <w:r w:rsidRPr="007561BC">
        <w:br/>
        <w:t xml:space="preserve">zmieniające załącznik XVII do rozporządzenia (WE) nr 1907/2006 Parlamentu Europejskiego i Rady w sprawie rejestracji, oceny, udzielania zezwoleń i stosowania ograniczeń w zakresie chemikaliów (REACH) w odniesieniu do </w:t>
      </w:r>
      <w:proofErr w:type="spellStart"/>
      <w:r w:rsidRPr="007561BC">
        <w:t>diizocyjanianów</w:t>
      </w:r>
      <w:proofErr w:type="spellEnd"/>
      <w:r w:rsidRPr="007561BC">
        <w:t xml:space="preserve">, ustala konieczność oznakowania produktów i przeprowadzania szkoleń dla przemysłowych i profesjonalnych użytkowników </w:t>
      </w:r>
      <w:proofErr w:type="spellStart"/>
      <w:r w:rsidRPr="007561BC">
        <w:t>diizocyjanianów</w:t>
      </w:r>
      <w:proofErr w:type="spellEnd"/>
      <w:r w:rsidRPr="007561BC">
        <w:t xml:space="preserve"> o stężeniu indywidualnym i w połączeniu większym niż 0,1% wagowo. Szkolenia stają się obowiązkowe od 24 sierpnia 2023 roku dla użytkowników przemysłowych i profesjonalnych.</w:t>
      </w:r>
    </w:p>
    <w:p w14:paraId="61EB8B5D" w14:textId="77777777" w:rsidR="00460267" w:rsidRPr="007561BC" w:rsidRDefault="00460267" w:rsidP="00DB6B7E">
      <w:pPr>
        <w:spacing w:line="276" w:lineRule="auto"/>
      </w:pPr>
      <w:r w:rsidRPr="007561BC">
        <w:t>W związku z powyż</w:t>
      </w:r>
      <w:r w:rsidR="00AD6130">
        <w:t xml:space="preserve">szym </w:t>
      </w:r>
      <w:r w:rsidR="00B45CB1" w:rsidRPr="007561BC">
        <w:t>personel wykonują</w:t>
      </w:r>
      <w:r w:rsidR="00B45CB1">
        <w:t>cy</w:t>
      </w:r>
      <w:r w:rsidR="00B45CB1" w:rsidRPr="007561BC">
        <w:t xml:space="preserve"> prace przy renowacji bieżni</w:t>
      </w:r>
      <w:r w:rsidR="00B45CB1" w:rsidRPr="00AD6130">
        <w:rPr>
          <w:b/>
        </w:rPr>
        <w:t xml:space="preserve"> </w:t>
      </w:r>
      <w:r w:rsidR="00B45CB1">
        <w:rPr>
          <w:b/>
        </w:rPr>
        <w:t>(</w:t>
      </w:r>
      <w:r w:rsidR="00AD6130" w:rsidRPr="00AD6130">
        <w:rPr>
          <w:b/>
        </w:rPr>
        <w:t>pracowni</w:t>
      </w:r>
      <w:r w:rsidR="00B45CB1">
        <w:rPr>
          <w:b/>
        </w:rPr>
        <w:t>cy</w:t>
      </w:r>
      <w:r w:rsidR="00AD6130" w:rsidRPr="00AD6130">
        <w:rPr>
          <w:b/>
        </w:rPr>
        <w:t xml:space="preserve"> </w:t>
      </w:r>
      <w:r w:rsidR="00B45CB1">
        <w:rPr>
          <w:b/>
        </w:rPr>
        <w:t>oraz</w:t>
      </w:r>
      <w:r w:rsidRPr="00AD6130">
        <w:rPr>
          <w:b/>
        </w:rPr>
        <w:t xml:space="preserve"> os</w:t>
      </w:r>
      <w:r w:rsidR="00B45CB1">
        <w:rPr>
          <w:b/>
        </w:rPr>
        <w:t xml:space="preserve">oby </w:t>
      </w:r>
      <w:r w:rsidRPr="00AD6130">
        <w:rPr>
          <w:b/>
        </w:rPr>
        <w:t>kier</w:t>
      </w:r>
      <w:r w:rsidR="00B45CB1">
        <w:rPr>
          <w:b/>
        </w:rPr>
        <w:t xml:space="preserve">ujące </w:t>
      </w:r>
      <w:r w:rsidR="007561BC" w:rsidRPr="00AD6130">
        <w:rPr>
          <w:b/>
        </w:rPr>
        <w:t>pracami</w:t>
      </w:r>
      <w:r w:rsidR="00B45CB1">
        <w:rPr>
          <w:b/>
        </w:rPr>
        <w:t>,</w:t>
      </w:r>
      <w:r w:rsidR="007561BC" w:rsidRPr="00AD6130">
        <w:rPr>
          <w:b/>
        </w:rPr>
        <w:t xml:space="preserve"> </w:t>
      </w:r>
      <w:r w:rsidRPr="00AD6130">
        <w:rPr>
          <w:b/>
        </w:rPr>
        <w:t xml:space="preserve">w tym </w:t>
      </w:r>
      <w:r w:rsidR="00B45CB1">
        <w:rPr>
          <w:b/>
        </w:rPr>
        <w:t>kierownik</w:t>
      </w:r>
      <w:r w:rsidRPr="00AD6130">
        <w:rPr>
          <w:b/>
        </w:rPr>
        <w:t xml:space="preserve"> budowy</w:t>
      </w:r>
      <w:r w:rsidR="00B45CB1">
        <w:rPr>
          <w:b/>
        </w:rPr>
        <w:t>)</w:t>
      </w:r>
      <w:r w:rsidR="00B45CB1">
        <w:t xml:space="preserve"> winni spełniać</w:t>
      </w:r>
      <w:r w:rsidR="007561BC" w:rsidRPr="007561BC">
        <w:t xml:space="preserve"> </w:t>
      </w:r>
      <w:r w:rsidR="00B45CB1">
        <w:t>ww.</w:t>
      </w:r>
      <w:r w:rsidR="007561BC" w:rsidRPr="007561BC">
        <w:t xml:space="preserve"> wymaga</w:t>
      </w:r>
      <w:r w:rsidR="00B45CB1">
        <w:t>nia</w:t>
      </w:r>
      <w:r w:rsidR="007561BC" w:rsidRPr="007561BC">
        <w:t xml:space="preserve">. Spełnienie </w:t>
      </w:r>
      <w:r w:rsidR="00B45CB1">
        <w:t>powyższego warunku</w:t>
      </w:r>
      <w:r w:rsidR="007561BC" w:rsidRPr="007561BC">
        <w:t xml:space="preserve"> </w:t>
      </w:r>
      <w:r w:rsidR="00B45CB1">
        <w:t>t</w:t>
      </w:r>
      <w:r w:rsidR="007561BC" w:rsidRPr="007561BC">
        <w:t xml:space="preserve">raktuje się jako spełniony przy przedstawieniu </w:t>
      </w:r>
      <w:r w:rsidR="007561BC" w:rsidRPr="00AD6130">
        <w:rPr>
          <w:b/>
        </w:rPr>
        <w:t>do oferty certyfikatu szkolenia w zakresie minimum podstawowym.</w:t>
      </w:r>
      <w:r w:rsidR="007561BC" w:rsidRPr="007561BC">
        <w:t xml:space="preserve"> </w:t>
      </w:r>
      <w:r w:rsidR="00AD0507">
        <w:t>Zaświadczenia lub certyfikaty szkolenia zatrudnionych pracowników należy dołączyć do złożonej oferty</w:t>
      </w:r>
    </w:p>
    <w:p w14:paraId="244E6732" w14:textId="77777777" w:rsidR="007561BC" w:rsidRDefault="007561BC" w:rsidP="00DB6B7E">
      <w:pPr>
        <w:spacing w:line="276" w:lineRule="auto"/>
      </w:pPr>
    </w:p>
    <w:p w14:paraId="6ED9BF08" w14:textId="77777777" w:rsidR="00AD6130" w:rsidRDefault="00AD6130" w:rsidP="00DB6B7E">
      <w:pPr>
        <w:spacing w:line="276" w:lineRule="auto"/>
      </w:pPr>
      <w:r>
        <w:t>WYMAGANE DOŚWIADCZENIE KIEROWNIKA BUDOWY:</w:t>
      </w:r>
    </w:p>
    <w:p w14:paraId="328275E4" w14:textId="70344CBC" w:rsidR="009F156C" w:rsidRDefault="00AD6130" w:rsidP="00DB6B7E">
      <w:pPr>
        <w:spacing w:line="276" w:lineRule="auto"/>
      </w:pPr>
      <w:r>
        <w:t>Kierownik budowy z uprawnieniami w specjalizacji konstrukcyjno-budowlan</w:t>
      </w:r>
      <w:r w:rsidR="00B45CB1">
        <w:t>ej,</w:t>
      </w:r>
      <w:r>
        <w:t xml:space="preserve"> posiadający doświadczenie w realizacji tego typu inwestycji</w:t>
      </w:r>
      <w:r w:rsidR="006B0E10">
        <w:t>.</w:t>
      </w:r>
      <w:r>
        <w:t xml:space="preserve"> </w:t>
      </w:r>
      <w:r w:rsidR="006B0E10">
        <w:t xml:space="preserve">Niniejsze winno być </w:t>
      </w:r>
      <w:r>
        <w:t xml:space="preserve">potwierdzone poprzez </w:t>
      </w:r>
      <w:r w:rsidR="006B0E10">
        <w:t xml:space="preserve">przedłożenie </w:t>
      </w:r>
      <w:r>
        <w:t>poświadczeni</w:t>
      </w:r>
      <w:r w:rsidR="006B0E10">
        <w:t>a</w:t>
      </w:r>
      <w:r>
        <w:t xml:space="preserve"> </w:t>
      </w:r>
      <w:r w:rsidR="00DB6B7E">
        <w:rPr>
          <w:b/>
        </w:rPr>
        <w:t>pełnienia</w:t>
      </w:r>
      <w:r w:rsidRPr="00AD6130">
        <w:rPr>
          <w:b/>
        </w:rPr>
        <w:t xml:space="preserve"> funkcji kierownika budowy lub inspektora nadzoru </w:t>
      </w:r>
      <w:r w:rsidR="006B0E10">
        <w:rPr>
          <w:b/>
        </w:rPr>
        <w:t xml:space="preserve">min. przy </w:t>
      </w:r>
      <w:r w:rsidRPr="00AD6130">
        <w:rPr>
          <w:b/>
        </w:rPr>
        <w:t xml:space="preserve">2 </w:t>
      </w:r>
      <w:r w:rsidR="006B0E10">
        <w:rPr>
          <w:b/>
        </w:rPr>
        <w:t xml:space="preserve">robotach budowlanych, polegających na budowie </w:t>
      </w:r>
      <w:r w:rsidR="00DB6B7E">
        <w:rPr>
          <w:b/>
        </w:rPr>
        <w:t xml:space="preserve">bieżni </w:t>
      </w:r>
      <w:r w:rsidRPr="00AD6130">
        <w:rPr>
          <w:b/>
        </w:rPr>
        <w:t>lekkoatletycznych,</w:t>
      </w:r>
      <w:r>
        <w:t xml:space="preserve">. </w:t>
      </w:r>
      <w:r w:rsidR="00E75268">
        <w:t>P</w:t>
      </w:r>
      <w:r>
        <w:t>oświadczeni</w:t>
      </w:r>
      <w:r w:rsidR="006B0E10">
        <w:t>a</w:t>
      </w:r>
      <w:r>
        <w:t xml:space="preserve"> należy dołączyć do złożonej oferty.</w:t>
      </w:r>
    </w:p>
    <w:p w14:paraId="49123480" w14:textId="77777777" w:rsidR="00E75268" w:rsidRDefault="00E75268" w:rsidP="00DB6B7E">
      <w:pPr>
        <w:spacing w:line="276" w:lineRule="auto"/>
      </w:pPr>
    </w:p>
    <w:p w14:paraId="4376B1BD" w14:textId="2170B180" w:rsidR="00E75268" w:rsidRDefault="00E75268" w:rsidP="00E75268">
      <w:pPr>
        <w:spacing w:line="312" w:lineRule="auto"/>
        <w:contextualSpacing/>
        <w:rPr>
          <w:b/>
        </w:rPr>
      </w:pPr>
      <w:r>
        <w:rPr>
          <w:b/>
        </w:rPr>
        <w:t xml:space="preserve">Termin realizacji: </w:t>
      </w:r>
      <w:r>
        <w:rPr>
          <w:b/>
        </w:rPr>
        <w:t>08.12</w:t>
      </w:r>
      <w:r>
        <w:rPr>
          <w:b/>
        </w:rPr>
        <w:t>.2023r.</w:t>
      </w:r>
    </w:p>
    <w:p w14:paraId="3B8D6738" w14:textId="77777777" w:rsidR="00E75268" w:rsidRDefault="00E75268" w:rsidP="00E75268">
      <w:pPr>
        <w:spacing w:line="312" w:lineRule="auto"/>
        <w:contextualSpacing/>
        <w:rPr>
          <w:rFonts w:eastAsia="Times New Roman" w:cs="Arial"/>
          <w:lang w:eastAsia="pl-PL"/>
        </w:rPr>
      </w:pPr>
    </w:p>
    <w:p w14:paraId="3ABD94BA" w14:textId="77777777" w:rsidR="00E75268" w:rsidRDefault="00E75268" w:rsidP="00E75268">
      <w:pPr>
        <w:spacing w:line="312" w:lineRule="auto"/>
        <w:contextualSpacing/>
        <w:rPr>
          <w:rFonts w:cs="Arial"/>
        </w:rPr>
      </w:pPr>
      <w:r>
        <w:rPr>
          <w:rFonts w:eastAsia="Times New Roman" w:cs="Arial"/>
          <w:lang w:eastAsia="pl-PL"/>
        </w:rPr>
        <w:t>Do oferty) należy dołączyć:</w:t>
      </w:r>
    </w:p>
    <w:p w14:paraId="15FF850E" w14:textId="77777777" w:rsidR="00E75268" w:rsidRDefault="00E75268" w:rsidP="00E75268">
      <w:pPr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567" w:hanging="567"/>
        <w:contextualSpacing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pełnomocnictwo do podpisania oferty i reprezentacji w postępowaniu (jeśli jest konieczne);</w:t>
      </w:r>
    </w:p>
    <w:p w14:paraId="6F6E798C" w14:textId="3C85E7F9" w:rsidR="00E75268" w:rsidRPr="00E75268" w:rsidRDefault="00E75268" w:rsidP="00E75268">
      <w:pPr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567" w:hanging="567"/>
        <w:contextualSpacing/>
        <w:rPr>
          <w:rFonts w:eastAsia="Times New Roman" w:cs="Arial"/>
          <w:lang w:eastAsia="pl-PL"/>
        </w:rPr>
      </w:pPr>
      <w:r w:rsidRPr="00E75268">
        <w:rPr>
          <w:bCs/>
        </w:rPr>
        <w:t>certyfikatu szkolenia w zakresie minimum podstawowym</w:t>
      </w:r>
      <w:r>
        <w:rPr>
          <w:bCs/>
        </w:rPr>
        <w:t xml:space="preserve"> </w:t>
      </w:r>
      <w:r>
        <w:t xml:space="preserve">udziału w </w:t>
      </w:r>
      <w:r w:rsidRPr="007561BC">
        <w:t xml:space="preserve"> szkole</w:t>
      </w:r>
      <w:r>
        <w:t>niu</w:t>
      </w:r>
      <w:r w:rsidRPr="007561BC">
        <w:t xml:space="preserve"> dla przemysłowych i profesjonalnych użytkowników </w:t>
      </w:r>
      <w:proofErr w:type="spellStart"/>
      <w:r w:rsidRPr="007561BC">
        <w:t>diizocyjanianów</w:t>
      </w:r>
      <w:proofErr w:type="spellEnd"/>
      <w:r w:rsidRPr="007561BC">
        <w:t xml:space="preserve"> o stężeniu indywidualnym i w połączeniu większym niż 0,1% wagowo.</w:t>
      </w:r>
    </w:p>
    <w:p w14:paraId="24F93BCA" w14:textId="4075B4E1" w:rsidR="00E75268" w:rsidRPr="00183FE4" w:rsidRDefault="00E75268" w:rsidP="00E75268">
      <w:pPr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567" w:hanging="567"/>
        <w:contextualSpacing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Uprawnienia </w:t>
      </w:r>
      <w:r w:rsidR="00183FE4">
        <w:rPr>
          <w:rFonts w:eastAsia="Times New Roman" w:cs="Arial"/>
          <w:lang w:eastAsia="pl-PL"/>
        </w:rPr>
        <w:t>kierownika</w:t>
      </w:r>
      <w:r>
        <w:rPr>
          <w:rFonts w:eastAsia="Times New Roman" w:cs="Arial"/>
          <w:lang w:eastAsia="pl-PL"/>
        </w:rPr>
        <w:t xml:space="preserve"> </w:t>
      </w:r>
      <w:r w:rsidR="00183FE4">
        <w:t>budowy w specjalizacji konstrukcyjno-budowlanej</w:t>
      </w:r>
    </w:p>
    <w:p w14:paraId="343DD0CA" w14:textId="02CDDC66" w:rsidR="00183FE4" w:rsidRDefault="00183FE4" w:rsidP="00E75268">
      <w:pPr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567" w:hanging="567"/>
        <w:contextualSpacing/>
        <w:rPr>
          <w:rFonts w:eastAsia="Times New Roman" w:cs="Arial"/>
          <w:lang w:eastAsia="pl-PL"/>
        </w:rPr>
      </w:pPr>
      <w:r>
        <w:t xml:space="preserve">poświadczenia </w:t>
      </w:r>
      <w:r>
        <w:rPr>
          <w:b/>
        </w:rPr>
        <w:t>pełnienia</w:t>
      </w:r>
      <w:r w:rsidRPr="00AD6130">
        <w:rPr>
          <w:b/>
        </w:rPr>
        <w:t xml:space="preserve"> funkcji </w:t>
      </w:r>
      <w:r w:rsidRPr="00183FE4">
        <w:rPr>
          <w:bCs/>
        </w:rPr>
        <w:t>kierownika budowy lub inspektora nadzoru min. przy 2 robotach budowlanych, polegających na</w:t>
      </w:r>
      <w:r w:rsidRPr="00183FE4">
        <w:rPr>
          <w:bCs/>
        </w:rPr>
        <w:t xml:space="preserve"> remoncie, lub</w:t>
      </w:r>
      <w:r w:rsidRPr="00183FE4">
        <w:rPr>
          <w:bCs/>
        </w:rPr>
        <w:t xml:space="preserve"> budowie bieżni lekkoatletycznych</w:t>
      </w:r>
    </w:p>
    <w:p w14:paraId="7817AB54" w14:textId="77777777" w:rsidR="00E75268" w:rsidRDefault="00E75268" w:rsidP="00E75268">
      <w:pPr>
        <w:spacing w:line="312" w:lineRule="auto"/>
        <w:contextualSpacing/>
        <w:jc w:val="center"/>
        <w:rPr>
          <w:rFonts w:eastAsia="Times New Roman" w:cs="Arial"/>
          <w:b/>
          <w:lang w:eastAsia="pl-PL"/>
        </w:rPr>
      </w:pPr>
    </w:p>
    <w:p w14:paraId="54B51F18" w14:textId="1A18D3BF" w:rsidR="00E75268" w:rsidRDefault="00E75268" w:rsidP="00E75268">
      <w:pPr>
        <w:spacing w:line="276" w:lineRule="auto"/>
      </w:pPr>
      <w:r>
        <w:rPr>
          <w:rFonts w:eastAsia="Times New Roman" w:cs="Arial"/>
          <w:b/>
          <w:lang w:eastAsia="pl-PL"/>
        </w:rPr>
        <w:t>Zamawiający żąda, by Wykonawca podał dokładne dane : nazwa firmy, adres, e-mail</w:t>
      </w:r>
    </w:p>
    <w:sectPr w:rsidR="00E75268" w:rsidSect="00BC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58BE"/>
    <w:multiLevelType w:val="hybridMultilevel"/>
    <w:tmpl w:val="0E4255F2"/>
    <w:lvl w:ilvl="0" w:tplc="30383E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1F7FD3"/>
    <w:multiLevelType w:val="hybridMultilevel"/>
    <w:tmpl w:val="9D4E3D6A"/>
    <w:lvl w:ilvl="0" w:tplc="50DC84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560AFD"/>
    <w:multiLevelType w:val="hybridMultilevel"/>
    <w:tmpl w:val="5C605A32"/>
    <w:lvl w:ilvl="0" w:tplc="041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543135770">
    <w:abstractNumId w:val="0"/>
  </w:num>
  <w:num w:numId="2" w16cid:durableId="433324965">
    <w:abstractNumId w:val="1"/>
  </w:num>
  <w:num w:numId="3" w16cid:durableId="1178545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6C"/>
    <w:rsid w:val="00183FE4"/>
    <w:rsid w:val="001F0347"/>
    <w:rsid w:val="002471EF"/>
    <w:rsid w:val="003970DE"/>
    <w:rsid w:val="00401A34"/>
    <w:rsid w:val="00460267"/>
    <w:rsid w:val="00460C52"/>
    <w:rsid w:val="004F5DDF"/>
    <w:rsid w:val="00607E94"/>
    <w:rsid w:val="00607EBF"/>
    <w:rsid w:val="00664CC0"/>
    <w:rsid w:val="00680F31"/>
    <w:rsid w:val="006A5AEE"/>
    <w:rsid w:val="006B0E10"/>
    <w:rsid w:val="00714B26"/>
    <w:rsid w:val="00753669"/>
    <w:rsid w:val="007561BC"/>
    <w:rsid w:val="008105A2"/>
    <w:rsid w:val="00815F96"/>
    <w:rsid w:val="008249ED"/>
    <w:rsid w:val="00894A43"/>
    <w:rsid w:val="00987523"/>
    <w:rsid w:val="009967BD"/>
    <w:rsid w:val="009F156C"/>
    <w:rsid w:val="00AD0507"/>
    <w:rsid w:val="00AD6130"/>
    <w:rsid w:val="00B07592"/>
    <w:rsid w:val="00B45CB1"/>
    <w:rsid w:val="00BB72B1"/>
    <w:rsid w:val="00BC55ED"/>
    <w:rsid w:val="00CC6AB0"/>
    <w:rsid w:val="00DB6B7E"/>
    <w:rsid w:val="00E75268"/>
    <w:rsid w:val="00EB233F"/>
    <w:rsid w:val="00EB3D20"/>
    <w:rsid w:val="00F845CB"/>
    <w:rsid w:val="00F95A9D"/>
    <w:rsid w:val="00FD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17BF"/>
  <w15:docId w15:val="{0251661F-52F4-43CD-A2D3-FB9A9776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5ED"/>
    <w:pPr>
      <w:ind w:left="284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1172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Komorowski</dc:creator>
  <cp:lastModifiedBy>Karolina Wilak</cp:lastModifiedBy>
  <cp:revision>4</cp:revision>
  <dcterms:created xsi:type="dcterms:W3CDTF">2023-10-09T12:39:00Z</dcterms:created>
  <dcterms:modified xsi:type="dcterms:W3CDTF">2023-10-09T14:15:00Z</dcterms:modified>
</cp:coreProperties>
</file>