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0ED623C7" w:rsidR="00A853B3" w:rsidRPr="00D457C8" w:rsidRDefault="00563598" w:rsidP="00D457C8">
      <w:pPr>
        <w:jc w:val="center"/>
        <w:rPr>
          <w:i/>
          <w:szCs w:val="20"/>
        </w:rPr>
      </w:pPr>
      <w:r>
        <w:rPr>
          <w:b/>
          <w:sz w:val="22"/>
        </w:rPr>
        <w:t>Umowa nr DZP.38</w:t>
      </w:r>
      <w:r w:rsidR="003D6E8C">
        <w:rPr>
          <w:b/>
          <w:sz w:val="22"/>
        </w:rPr>
        <w:t>2.</w:t>
      </w:r>
      <w:r w:rsidR="000772DB">
        <w:rPr>
          <w:b/>
          <w:sz w:val="22"/>
        </w:rPr>
        <w:t>1.</w:t>
      </w:r>
      <w:r w:rsidR="00D457C8">
        <w:rPr>
          <w:b/>
          <w:sz w:val="22"/>
        </w:rPr>
        <w:t>7</w:t>
      </w:r>
      <w:r w:rsidR="00B459EA">
        <w:rPr>
          <w:b/>
          <w:sz w:val="22"/>
        </w:rPr>
        <w:t>4</w:t>
      </w:r>
      <w:r w:rsidR="003D6E8C">
        <w:rPr>
          <w:b/>
          <w:sz w:val="22"/>
        </w:rPr>
        <w:t>.202</w:t>
      </w:r>
      <w:r w:rsidR="000772DB">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813195"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782DA3C5"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D457C8">
        <w:rPr>
          <w:szCs w:val="20"/>
        </w:rPr>
        <w:t>7</w:t>
      </w:r>
      <w:r w:rsidR="00CF0C16">
        <w:rPr>
          <w:szCs w:val="20"/>
        </w:rPr>
        <w:t>4</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C31AFF">
        <w:rPr>
          <w:b/>
          <w:szCs w:val="20"/>
        </w:rPr>
        <w:t>Dostawa</w:t>
      </w:r>
      <w:r w:rsidR="00CF0C16">
        <w:rPr>
          <w:b/>
          <w:szCs w:val="20"/>
        </w:rPr>
        <w:t xml:space="preserve"> przełączników sieciowych</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73CE7256" w:rsidR="00C15E60" w:rsidRPr="00B549B1" w:rsidRDefault="002B0AD5" w:rsidP="0033638C">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D457C8">
        <w:rPr>
          <w:i/>
        </w:rPr>
        <w:t xml:space="preserve"> </w:t>
      </w:r>
      <w:r w:rsidR="00A853B3" w:rsidRPr="00F516FD">
        <w:t xml:space="preserve">postępowania o udzielenie zamówienia publicznego nr </w:t>
      </w:r>
      <w:r w:rsidR="00563598" w:rsidRPr="00D457C8">
        <w:rPr>
          <w:b/>
        </w:rPr>
        <w:t>DZP.38</w:t>
      </w:r>
      <w:r w:rsidR="003D6E8C" w:rsidRPr="00D457C8">
        <w:rPr>
          <w:b/>
        </w:rPr>
        <w:t>2.</w:t>
      </w:r>
      <w:r w:rsidR="000772DB" w:rsidRPr="00D457C8">
        <w:rPr>
          <w:b/>
        </w:rPr>
        <w:t>1.</w:t>
      </w:r>
      <w:r w:rsidR="00D457C8" w:rsidRPr="00D457C8">
        <w:rPr>
          <w:b/>
        </w:rPr>
        <w:t>7</w:t>
      </w:r>
      <w:r w:rsidR="00CF0C16">
        <w:rPr>
          <w:b/>
        </w:rPr>
        <w:t>4</w:t>
      </w:r>
      <w:r w:rsidR="003D6E8C" w:rsidRPr="00D457C8">
        <w:rPr>
          <w:b/>
        </w:rPr>
        <w:t>.202</w:t>
      </w:r>
      <w:r w:rsidR="000772DB" w:rsidRPr="00D457C8">
        <w:rPr>
          <w:b/>
        </w:rPr>
        <w:t>4</w:t>
      </w:r>
      <w:r w:rsidR="00A853B3" w:rsidRPr="00F516FD">
        <w:t xml:space="preserve"> oraz ofertę przedstawioną przez Wykonawcę</w:t>
      </w:r>
      <w:r w:rsidR="00A853B3" w:rsidRPr="00D457C8">
        <w:rPr>
          <w:i/>
        </w:rPr>
        <w:t xml:space="preserve"> </w:t>
      </w:r>
      <w:r w:rsidR="00A853B3" w:rsidRPr="00F516FD">
        <w:t xml:space="preserve">w tym postępowaniu, </w:t>
      </w:r>
      <w:bookmarkEnd w:id="0"/>
      <w:r w:rsidR="000772DB">
        <w:t xml:space="preserve">stanowiące integralną część umowy, </w:t>
      </w:r>
      <w:r w:rsidR="00A853B3" w:rsidRPr="00F516FD">
        <w:t>Zamawiający nabywa od Wyk</w:t>
      </w:r>
      <w:r w:rsidR="00476884">
        <w:t xml:space="preserve">onawcy na podstawie </w:t>
      </w:r>
      <w:r w:rsidR="008D3CFE">
        <w:t>Umowy S</w:t>
      </w:r>
      <w:r w:rsidR="008D3CFE" w:rsidRPr="00F516FD">
        <w:t>przedaż</w:t>
      </w:r>
      <w:r w:rsidR="00F86BC7">
        <w:t>y:</w:t>
      </w:r>
      <w:r w:rsidR="00D457C8" w:rsidRPr="00D457C8">
        <w:rPr>
          <w:b/>
        </w:rPr>
        <w:t xml:space="preserve"> </w:t>
      </w:r>
      <w:r w:rsidR="00CF0C16">
        <w:rPr>
          <w:b/>
        </w:rPr>
        <w:t>przełączniki sieciowe</w:t>
      </w:r>
      <w:r w:rsidR="00D457C8" w:rsidRPr="00D457C8">
        <w:rPr>
          <w:b/>
        </w:rPr>
        <w:t xml:space="preserve"> – 2 szt.,</w:t>
      </w:r>
      <w:r w:rsidR="00F02252">
        <w:rPr>
          <w:b/>
        </w:rPr>
        <w:t xml:space="preserve"> </w:t>
      </w:r>
      <w:r w:rsidR="008D3CFE" w:rsidRPr="00D457C8">
        <w:rPr>
          <w:szCs w:val="20"/>
        </w:rPr>
        <w:t xml:space="preserve">zwane w dalszej części Umowy </w:t>
      </w:r>
      <w:r w:rsidR="008D3CFE" w:rsidRPr="00D457C8">
        <w:rPr>
          <w:i/>
          <w:szCs w:val="20"/>
        </w:rPr>
        <w:t>„</w:t>
      </w:r>
      <w:r w:rsidR="00B549B1" w:rsidRPr="00D457C8">
        <w:rPr>
          <w:szCs w:val="20"/>
        </w:rPr>
        <w:t>Sprzętem</w:t>
      </w:r>
      <w:r w:rsidR="008D3CFE" w:rsidRPr="00D457C8">
        <w:rPr>
          <w:szCs w:val="20"/>
        </w:rPr>
        <w:t>”</w:t>
      </w:r>
      <w:r w:rsidR="008D3CFE" w:rsidRPr="00D457C8">
        <w:rPr>
          <w:i/>
          <w:szCs w:val="20"/>
        </w:rPr>
        <w:t xml:space="preserve"> </w:t>
      </w:r>
      <w:r w:rsidR="008D3CFE" w:rsidRPr="00D457C8">
        <w:rPr>
          <w:szCs w:val="20"/>
        </w:rPr>
        <w:t>lub</w:t>
      </w:r>
      <w:r w:rsidR="008D3CFE" w:rsidRPr="00D457C8">
        <w:rPr>
          <w:i/>
          <w:szCs w:val="20"/>
        </w:rPr>
        <w:t xml:space="preserve"> „</w:t>
      </w:r>
      <w:r w:rsidR="008D3CFE" w:rsidRPr="00D457C8">
        <w:rPr>
          <w:szCs w:val="20"/>
        </w:rPr>
        <w:t xml:space="preserve">Przedmiotem </w:t>
      </w:r>
      <w:r w:rsidR="00C15E60" w:rsidRPr="00D457C8">
        <w:rPr>
          <w:szCs w:val="20"/>
        </w:rPr>
        <w:t>Sprzedaży</w:t>
      </w:r>
      <w:r w:rsidR="00231377">
        <w:rPr>
          <w:i/>
          <w:szCs w:val="20"/>
        </w:rPr>
        <w:t>”.</w:t>
      </w:r>
    </w:p>
    <w:p w14:paraId="50916E19" w14:textId="1C210BB5" w:rsidR="00A853B3" w:rsidRPr="00F516FD" w:rsidRDefault="00C15E60" w:rsidP="0033638C">
      <w:pPr>
        <w:pStyle w:val="Nagwek2"/>
        <w:keepNext w:val="0"/>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523F5CA8" w:rsidR="00A853B3" w:rsidRPr="00F516FD" w:rsidRDefault="00A853B3" w:rsidP="0033638C">
      <w:pPr>
        <w:pStyle w:val="Nagwek3"/>
        <w:numPr>
          <w:ilvl w:val="0"/>
          <w:numId w:val="8"/>
        </w:numPr>
        <w:ind w:left="567" w:hanging="283"/>
        <w:rPr>
          <w:i/>
        </w:rPr>
      </w:pPr>
      <w:r w:rsidRPr="00F516FD">
        <w:lastRenderedPageBreak/>
        <w:t xml:space="preserve">dostarczenie oraz wydanie </w:t>
      </w:r>
      <w:r w:rsidR="00B549B1">
        <w:t>Sprzętu</w:t>
      </w:r>
      <w:r w:rsidRPr="00F516FD">
        <w:t xml:space="preserve"> w miejscu wskazanym przez Zamawiającego (w tym rozładunek i</w:t>
      </w:r>
      <w:r w:rsidR="00AD725D" w:rsidRPr="00F516FD">
        <w:t> </w:t>
      </w:r>
      <w:r w:rsidRPr="00F516FD">
        <w:t>wniesienie do wskazanych przez Zamawiającego pomieszczeń),</w:t>
      </w:r>
    </w:p>
    <w:p w14:paraId="3A12CF45" w14:textId="3F14D190" w:rsidR="00A853B3" w:rsidRPr="003951F8" w:rsidRDefault="00A853B3" w:rsidP="00F577B1">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1C27C1B4" w:rsidR="00A853B3" w:rsidRDefault="00B549B1" w:rsidP="00BF173F">
      <w:pPr>
        <w:pStyle w:val="Nagwek2"/>
        <w:numPr>
          <w:ilvl w:val="0"/>
          <w:numId w:val="9"/>
        </w:numPr>
        <w:ind w:left="284" w:hanging="284"/>
      </w:pPr>
      <w:r>
        <w:t>S</w:t>
      </w:r>
      <w:r w:rsidR="00A853B3" w:rsidRPr="0077432F">
        <w:t xml:space="preserve">zczegółowe informacje na temat </w:t>
      </w:r>
      <w:r w:rsidR="00A47904">
        <w:t>liczby</w:t>
      </w:r>
      <w:r w:rsidR="00A853B3" w:rsidRPr="0077432F">
        <w:t xml:space="preserve">, producentów, modeli 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18D12DC"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7B5039F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00C31AFF">
        <w:rPr>
          <w:rFonts w:eastAsia="Calibri" w:cs="Arial"/>
          <w:bCs w:val="0"/>
          <w:noProof w:val="0"/>
          <w:szCs w:val="20"/>
          <w:lang w:eastAsia="en-US"/>
        </w:rPr>
        <w:t xml:space="preserve">, </w:t>
      </w:r>
      <w:r w:rsidRPr="001B3D68">
        <w:rPr>
          <w:rFonts w:eastAsia="Calibri" w:cs="Arial"/>
          <w:bCs w:val="0"/>
          <w:noProof w:val="0"/>
          <w:szCs w:val="20"/>
          <w:lang w:eastAsia="en-US"/>
        </w:rPr>
        <w:t>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BF173F">
      <w:pPr>
        <w:pStyle w:val="Nagwek3"/>
        <w:numPr>
          <w:ilvl w:val="0"/>
          <w:numId w:val="11"/>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lastRenderedPageBreak/>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4CDE88DF" w14:textId="5B7D4A05" w:rsidR="005D644E" w:rsidRPr="001811F7" w:rsidRDefault="008D3CFE" w:rsidP="0029591A">
      <w:pPr>
        <w:pStyle w:val="Nagwek2"/>
        <w:keepNext w:val="0"/>
        <w:numPr>
          <w:ilvl w:val="1"/>
          <w:numId w:val="34"/>
        </w:numPr>
        <w:pBdr>
          <w:top w:val="nil"/>
          <w:left w:val="nil"/>
          <w:bottom w:val="nil"/>
          <w:right w:val="nil"/>
          <w:between w:val="nil"/>
          <w:bar w:val="nil"/>
        </w:pBdr>
        <w:spacing w:before="0" w:after="0" w:line="360" w:lineRule="auto"/>
        <w:contextualSpacing w:val="0"/>
      </w:pPr>
      <w:r w:rsidRPr="008D3CFE">
        <w:t xml:space="preserve">Przedmiot Umowy </w:t>
      </w:r>
      <w:r w:rsidR="00C650E3">
        <w:t xml:space="preserve">w zakresie, o którym mowa </w:t>
      </w:r>
      <w:r w:rsidR="00F577B1">
        <w:t xml:space="preserve">w §1 ust. 2 pkt 1) </w:t>
      </w:r>
      <w:r w:rsidR="00840384">
        <w:t xml:space="preserve">zrealizujemy w terminie: </w:t>
      </w:r>
      <w:r w:rsidR="005D644E" w:rsidRPr="005D644E">
        <w:rPr>
          <w:rFonts w:eastAsia="Bahnschrift" w:cs="Bahnschrift"/>
          <w:bCs w:val="0"/>
          <w:noProof w:val="0"/>
          <w:color w:val="000000"/>
          <w:szCs w:val="20"/>
          <w:u w:color="000000"/>
          <w:bdr w:val="nil"/>
          <w:lang w:eastAsia="pl-PL"/>
        </w:rPr>
        <w:t>do ……….. dni</w:t>
      </w:r>
      <w:r w:rsidR="005D644E" w:rsidRPr="005D644E">
        <w:rPr>
          <w:rFonts w:eastAsia="Bahnschrift" w:cs="Bahnschrift"/>
          <w:bCs w:val="0"/>
          <w:noProof w:val="0"/>
          <w:color w:val="000000"/>
          <w:szCs w:val="20"/>
          <w:u w:color="000000"/>
          <w:bdr w:val="nil"/>
          <w:vertAlign w:val="superscript"/>
          <w:lang w:eastAsia="pl-PL"/>
        </w:rPr>
        <w:footnoteReference w:id="3"/>
      </w:r>
      <w:r w:rsidR="005D644E" w:rsidRPr="005D644E">
        <w:rPr>
          <w:rFonts w:eastAsia="Bahnschrift" w:cs="Bahnschrift"/>
          <w:bCs w:val="0"/>
          <w:noProof w:val="0"/>
          <w:color w:val="000000"/>
          <w:szCs w:val="20"/>
          <w:u w:color="000000"/>
          <w:bdr w:val="nil"/>
          <w:lang w:eastAsia="pl-PL"/>
        </w:rPr>
        <w:t xml:space="preserve"> </w:t>
      </w:r>
      <w:r w:rsidR="005D644E">
        <w:rPr>
          <w:rFonts w:eastAsia="Bahnschrift" w:cs="Bahnschrift"/>
          <w:bCs w:val="0"/>
          <w:noProof w:val="0"/>
          <w:color w:val="000000"/>
          <w:szCs w:val="20"/>
          <w:u w:color="000000"/>
          <w:bdr w:val="nil"/>
          <w:lang w:eastAsia="pl-PL"/>
        </w:rPr>
        <w:t xml:space="preserve">(słownie dni: ……………………………………………) </w:t>
      </w:r>
      <w:r w:rsidR="005D644E" w:rsidRPr="005D644E">
        <w:rPr>
          <w:rFonts w:eastAsia="Bahnschrift" w:cs="Bahnschrift"/>
          <w:bCs w:val="0"/>
          <w:noProof w:val="0"/>
          <w:color w:val="000000"/>
          <w:szCs w:val="20"/>
          <w:u w:color="000000"/>
          <w:bdr w:val="nil"/>
          <w:lang w:eastAsia="pl-PL"/>
        </w:rPr>
        <w:t>od daty otrzymania zamówienia.</w:t>
      </w:r>
      <w:r w:rsidR="005D644E" w:rsidRPr="005D644E">
        <w:t xml:space="preserve"> </w:t>
      </w:r>
      <w:r w:rsidR="005D644E" w:rsidRPr="00681EB9">
        <w:t xml:space="preserve">Zamawiający przekaże Wykonawcy zamówienie w maksymalnym terminie </w:t>
      </w:r>
      <w:r w:rsidR="005D644E" w:rsidRPr="001811F7">
        <w:t xml:space="preserve">do </w:t>
      </w:r>
      <w:r w:rsidR="001811F7" w:rsidRPr="001811F7">
        <w:t>30</w:t>
      </w:r>
      <w:r w:rsidR="005D644E" w:rsidRPr="001811F7">
        <w:t xml:space="preserve"> dni od daty zawarcia umowy.</w:t>
      </w:r>
    </w:p>
    <w:p w14:paraId="67897AC6" w14:textId="77777777" w:rsidR="00CD3EAD" w:rsidRPr="005D644E" w:rsidRDefault="00CD3EAD" w:rsidP="001811F7">
      <w:pPr>
        <w:pStyle w:val="Nagwek2"/>
        <w:keepNext w:val="0"/>
        <w:numPr>
          <w:ilvl w:val="0"/>
          <w:numId w:val="35"/>
        </w:numPr>
        <w:ind w:left="284" w:hanging="284"/>
        <w:rPr>
          <w:rFonts w:eastAsia="Calibri" w:cs="Arial"/>
          <w:szCs w:val="20"/>
        </w:rPr>
      </w:pPr>
      <w:r w:rsidRPr="00CE4881">
        <w:t>Na dwa dni przed planowaną dostawą, Wykonawca zawiadomi Zamawiającego w formie elektronicznej lub telefonicznie o terminie dostarczenia Sprzętu. Zamawiający</w:t>
      </w:r>
      <w:r w:rsidRPr="005D644E">
        <w:rPr>
          <w:i/>
        </w:rPr>
        <w:t xml:space="preserve"> </w:t>
      </w:r>
      <w:r w:rsidRPr="00CE4881">
        <w:t xml:space="preserve">może odmówić przyjęcia Sprzętu dostarczonego w dni uznane przez </w:t>
      </w:r>
      <w:r w:rsidRPr="005D644E">
        <w:rPr>
          <w:iCs/>
        </w:rPr>
        <w:t>Zamawiającego</w:t>
      </w:r>
      <w:r w:rsidRPr="00CE4881">
        <w:t xml:space="preserve"> za wolne od pracy oraz w dni pows</w:t>
      </w:r>
      <w:r>
        <w:t>zednie poza godzinami 08:00 – 14</w:t>
      </w:r>
      <w:r w:rsidRPr="00CE4881">
        <w:t xml:space="preserve">:00.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2037F691" w14:textId="053A6594" w:rsidR="00CD3EAD" w:rsidRPr="003A6AB9" w:rsidRDefault="00CD3EAD" w:rsidP="001811F7">
      <w:pPr>
        <w:pStyle w:val="Nagwek2"/>
        <w:keepNext w:val="0"/>
        <w:ind w:left="284" w:hanging="284"/>
        <w:rPr>
          <w:rFonts w:eastAsia="Calibri" w:cs="Arial"/>
          <w:szCs w:val="20"/>
        </w:rPr>
      </w:pPr>
      <w:r w:rsidRPr="00380E8A">
        <w:t xml:space="preserve">Wykonawca dostarczy Sprzęt na adres: </w:t>
      </w:r>
      <w:r w:rsidR="00380E8A" w:rsidRPr="00380E8A">
        <w:t>Uniwersytet Śląski w Katowicach, Dział Zarządzania Dostawami, ul. Bankowa 14, 40-007 Katowice</w:t>
      </w:r>
      <w:r w:rsidRPr="003A6AB9">
        <w:t>. Wykonawca zobowiązany jest również dokonać rozładunku i wniesienia, dostarczonego Sprzętu.</w:t>
      </w:r>
    </w:p>
    <w:p w14:paraId="1DFADD16" w14:textId="77777777" w:rsidR="00CD3EAD" w:rsidRPr="002F2D3B" w:rsidRDefault="00CD3EAD" w:rsidP="001811F7">
      <w:pPr>
        <w:pStyle w:val="Nagwek2"/>
        <w:keepNext w:val="0"/>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03677BBB" w14:textId="00B87B2D" w:rsidR="001811F7" w:rsidRPr="001811F7" w:rsidRDefault="001811F7" w:rsidP="005D644E">
      <w:pPr>
        <w:pStyle w:val="Nagwek2"/>
        <w:ind w:left="284" w:hanging="284"/>
      </w:pPr>
      <w:r>
        <w:lastRenderedPageBreak/>
        <w:t>Wykonawca zobowiązany jest do d</w:t>
      </w:r>
      <w:r w:rsidRPr="001811F7">
        <w:t>ostarczeni</w:t>
      </w:r>
      <w:r>
        <w:t>a</w:t>
      </w:r>
      <w:r w:rsidRPr="001811F7">
        <w:t xml:space="preserve"> wszystkich licencji niezbędnych do uruchomienia na przełączniku </w:t>
      </w:r>
      <w:r>
        <w:t>wymaganych</w:t>
      </w:r>
      <w:r w:rsidRPr="001811F7">
        <w:t xml:space="preserve"> funkcji, polegających na integracji z systemem centralnego zarządzania we wskazanym zakresie</w:t>
      </w:r>
      <w:r>
        <w:t>.</w:t>
      </w:r>
      <w:r>
        <w:rPr>
          <w:rStyle w:val="Odwoanieprzypisudolnego"/>
        </w:rPr>
        <w:footnoteReference w:id="4"/>
      </w:r>
    </w:p>
    <w:p w14:paraId="3C00689D" w14:textId="76C51FF2" w:rsidR="00CD3EAD" w:rsidRPr="002F2D3B" w:rsidRDefault="00CD3EAD" w:rsidP="005D644E">
      <w:pPr>
        <w:pStyle w:val="Nagwek2"/>
        <w:ind w:left="284" w:hanging="284"/>
        <w:rPr>
          <w:rFonts w:eastAsia="Calibri" w:cs="Arial"/>
          <w:szCs w:val="20"/>
        </w:rPr>
      </w:pPr>
      <w:r w:rsidRPr="00CE4881">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 xml:space="preserve">wraz ze Sprzętem. Dokumenty muszą być sporządzone w języku polskim. </w:t>
      </w:r>
    </w:p>
    <w:p w14:paraId="319B3E4F" w14:textId="77777777" w:rsidR="00CD1155" w:rsidRDefault="00CD1155" w:rsidP="00CD1155">
      <w:pPr>
        <w:pStyle w:val="Nagwek5"/>
        <w:spacing w:before="0"/>
      </w:pPr>
    </w:p>
    <w:p w14:paraId="6CE374D2" w14:textId="77777777" w:rsidR="00CD1155" w:rsidRDefault="00CD1155" w:rsidP="00CD1155">
      <w:pPr>
        <w:pStyle w:val="Nagwek5"/>
        <w:spacing w:before="0"/>
      </w:pPr>
    </w:p>
    <w:p w14:paraId="20EF7450" w14:textId="2BB22934" w:rsidR="00A853B3" w:rsidRPr="0077432F" w:rsidRDefault="00A853B3" w:rsidP="00CD1155">
      <w:pPr>
        <w:pStyle w:val="Nagwek5"/>
        <w:spacing w:before="0"/>
      </w:pPr>
      <w:r w:rsidRPr="0077432F">
        <w:t>§4</w:t>
      </w:r>
    </w:p>
    <w:p w14:paraId="510A1F56" w14:textId="7E8F83DB" w:rsidR="00A853B3" w:rsidRPr="0077432F" w:rsidRDefault="00A853B3" w:rsidP="00E32027">
      <w:pPr>
        <w:pStyle w:val="Nagwek5"/>
      </w:pPr>
      <w:r w:rsidRPr="0077432F">
        <w:t>Odbiór Przedmiotu Umowy</w:t>
      </w:r>
    </w:p>
    <w:p w14:paraId="0C60F465" w14:textId="310D1868" w:rsidR="00A853B3" w:rsidRPr="0077432F" w:rsidRDefault="00A853B3" w:rsidP="00BF173F">
      <w:pPr>
        <w:pStyle w:val="Nagwek2"/>
        <w:keepNext w:val="0"/>
        <w:numPr>
          <w:ilvl w:val="0"/>
          <w:numId w:val="13"/>
        </w:numPr>
        <w:ind w:left="284" w:hanging="284"/>
      </w:pPr>
      <w:r w:rsidRPr="0077432F">
        <w:t xml:space="preserve">W dniu </w:t>
      </w:r>
      <w:r w:rsidR="007A71E9">
        <w:t xml:space="preserve">zrealizowania </w:t>
      </w:r>
      <w:r w:rsidRPr="002B5928">
        <w:t xml:space="preserve">Przedmiotu </w:t>
      </w:r>
      <w:r w:rsidR="00C15E60">
        <w:t>Umowy</w:t>
      </w:r>
      <w:r w:rsidRPr="002B5928">
        <w:t xml:space="preserve"> (dostawy wraz z rozładunkiem</w:t>
      </w:r>
      <w:r w:rsidR="00140A98">
        <w:t xml:space="preserve"> i</w:t>
      </w:r>
      <w:r w:rsidRPr="002B5928">
        <w:t xml:space="preserve"> wniesieniem), w</w:t>
      </w:r>
      <w:r w:rsidR="00E32027" w:rsidRPr="002B5928">
        <w:t> </w:t>
      </w:r>
      <w:r w:rsidRPr="002B5928">
        <w:t xml:space="preserve">obecności upoważnionych przedstawicieli Stron, nastąpi </w:t>
      </w:r>
      <w:r w:rsidR="00A47904">
        <w:t>sprawdzenie Przedmiotu Sprzedaży</w:t>
      </w:r>
      <w:r w:rsidRPr="002B5928">
        <w:t xml:space="preserv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r w:rsidR="0033638C">
        <w:t>Przedmiot Umowy w zakresie określonym w §1 ust. 2 pkt 1 uważa się za zrealizowany z chwilą podpisnia przez Zamawiającego protokołu odbioru na zasadach określonych w ust. 2-5 poniżej.</w:t>
      </w:r>
    </w:p>
    <w:p w14:paraId="7283ECD9" w14:textId="71274D66" w:rsidR="005A6C8E" w:rsidRPr="00CE4881" w:rsidRDefault="005A6C8E" w:rsidP="005A6C8E">
      <w:pPr>
        <w:pStyle w:val="Nagwek2"/>
        <w:keepNext w:val="0"/>
        <w:spacing w:before="0" w:after="0" w:line="360" w:lineRule="auto"/>
        <w:ind w:left="284" w:hanging="284"/>
      </w:pPr>
      <w:r w:rsidRPr="00CE4881">
        <w:t>Protokół odbioru</w:t>
      </w:r>
      <w:r w:rsidRPr="00CE4881">
        <w:rPr>
          <w:i/>
        </w:rPr>
        <w:t xml:space="preserve">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 oraz liczbę Sprzętu</w:t>
      </w:r>
      <w:r>
        <w:t xml:space="preserve"> (nr fabryczny jeżeli występuje)</w:t>
      </w:r>
      <w:r w:rsidRPr="00CE4881">
        <w:t>. Przykładowy 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3DAD753A" w14:textId="2B586965"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2D158DCD" w14:textId="61D71155" w:rsidR="00B078FE" w:rsidRDefault="00904876" w:rsidP="00F8068E">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5"/>
      </w:r>
      <w:r w:rsidRPr="0090225A">
        <w:t xml:space="preserve"> cenę ustaloną na podstawie oferty złożonej przez Wykonawcę w postępowaniu o udzielenie zamówienia publicznego w wysokości</w:t>
      </w:r>
      <w:r w:rsidR="00B078FE">
        <w:t>:</w:t>
      </w:r>
    </w:p>
    <w:p w14:paraId="6D161D01" w14:textId="4FA32C09" w:rsidR="00B078FE" w:rsidRPr="001760FE" w:rsidRDefault="00B078FE" w:rsidP="0029591A">
      <w:pPr>
        <w:pStyle w:val="Nagwek3"/>
        <w:numPr>
          <w:ilvl w:val="0"/>
          <w:numId w:val="37"/>
        </w:numPr>
        <w:ind w:left="709"/>
      </w:pPr>
      <w:r w:rsidRPr="001760FE">
        <w:lastRenderedPageBreak/>
        <w:t>w przypadku niespełnienia wymogów koniecznych do zastosowania obniżonej stawki VAT, w wysokości</w:t>
      </w:r>
      <w:r w:rsidRPr="00B078FE">
        <w:rPr>
          <w:lang w:val="it-IT"/>
        </w:rPr>
        <w:t xml:space="preserve">i: </w:t>
      </w:r>
      <w:r w:rsidRPr="00B078FE">
        <w:rPr>
          <w:b/>
        </w:rPr>
        <w:t>....................</w:t>
      </w:r>
      <w:r w:rsidRPr="001760FE">
        <w:t xml:space="preserve"> </w:t>
      </w:r>
      <w:r w:rsidRPr="00B078FE">
        <w:rPr>
          <w:b/>
        </w:rPr>
        <w:t xml:space="preserve">PLN z VAT, </w:t>
      </w:r>
      <w:r w:rsidRPr="00B078FE">
        <w:rPr>
          <w:i/>
          <w:iCs/>
        </w:rPr>
        <w:t>słownie: …................................</w:t>
      </w:r>
      <w:r w:rsidRPr="001760FE">
        <w:t xml:space="preserve"> (wartość Umowy), w tym wartość podatku VAT………………..zł; wartość </w:t>
      </w:r>
      <w:r w:rsidRPr="00B078FE">
        <w:rPr>
          <w:lang w:val="it-IT"/>
        </w:rPr>
        <w:t xml:space="preserve">netto </w:t>
      </w:r>
      <w:r w:rsidRPr="001760FE">
        <w:t>…………………………</w:t>
      </w:r>
      <w:r w:rsidRPr="00B078FE">
        <w:rPr>
          <w:lang w:val="de-DE"/>
        </w:rPr>
        <w:t>.. z</w:t>
      </w:r>
      <w:r w:rsidRPr="001760FE">
        <w:t xml:space="preserve">ł, </w:t>
      </w:r>
      <w:r w:rsidRPr="00B078FE">
        <w:rPr>
          <w:i/>
          <w:iCs/>
        </w:rPr>
        <w:t>słownie: …………………………………..</w:t>
      </w:r>
    </w:p>
    <w:p w14:paraId="04638FCD" w14:textId="7A809E8F" w:rsidR="00B078FE" w:rsidRPr="001760FE" w:rsidRDefault="00B078FE" w:rsidP="00B078FE">
      <w:pPr>
        <w:tabs>
          <w:tab w:val="left" w:pos="540"/>
        </w:tabs>
        <w:ind w:left="405"/>
        <w:jc w:val="center"/>
      </w:pPr>
      <w:r w:rsidRPr="001760FE">
        <w:t>albo</w:t>
      </w:r>
      <w:r w:rsidR="00BF5212">
        <w:rPr>
          <w:rStyle w:val="Odwoanieprzypisudolnego"/>
        </w:rPr>
        <w:footnoteReference w:id="6"/>
      </w:r>
    </w:p>
    <w:p w14:paraId="7A905641" w14:textId="41DD3DF2" w:rsidR="00B078FE" w:rsidRPr="001760FE" w:rsidRDefault="00B078FE" w:rsidP="0029591A">
      <w:pPr>
        <w:pStyle w:val="Nagwek3"/>
        <w:numPr>
          <w:ilvl w:val="0"/>
          <w:numId w:val="37"/>
        </w:numPr>
        <w:ind w:left="709"/>
      </w:pPr>
      <w:r w:rsidRPr="001760FE">
        <w:t>w przypadku spełnienia przez Zamawiającego wymogów koniecznych do zastosowania stawki VAT w wysokości 0% (zgodnie z ust. 3 i 4) cenę w wysokości</w:t>
      </w:r>
      <w:r w:rsidRPr="00B078FE">
        <w:rPr>
          <w:lang w:val="it-IT"/>
        </w:rPr>
        <w:t xml:space="preserve">: </w:t>
      </w:r>
      <w:r w:rsidRPr="00B078FE">
        <w:rPr>
          <w:b/>
        </w:rPr>
        <w:t xml:space="preserve">............................. PLN z VAT </w:t>
      </w:r>
      <w:r w:rsidRPr="00B078FE">
        <w:rPr>
          <w:i/>
          <w:iCs/>
        </w:rPr>
        <w:t>(słownie: …...............................)</w:t>
      </w:r>
      <w:r w:rsidRPr="001760FE">
        <w:t xml:space="preserve"> (wartość Umowy).</w:t>
      </w:r>
    </w:p>
    <w:p w14:paraId="273B56E0" w14:textId="07134E40" w:rsidR="00A853B3" w:rsidRDefault="00A853B3" w:rsidP="00F8068E">
      <w:pPr>
        <w:pStyle w:val="Nagwek2"/>
        <w:keepNext w:val="0"/>
        <w:numPr>
          <w:ilvl w:val="0"/>
          <w:numId w:val="29"/>
        </w:numPr>
        <w:spacing w:before="0" w:after="0" w:line="360" w:lineRule="auto"/>
        <w:ind w:left="284" w:hanging="284"/>
        <w:contextualSpacing w:val="0"/>
        <w:rPr>
          <w:rFonts w:eastAsiaTheme="minorHAnsi" w:cs="Arial"/>
          <w:bCs w:val="0"/>
          <w:noProof w:val="0"/>
          <w:szCs w:val="20"/>
          <w:lang w:eastAsia="pl-PL"/>
        </w:rPr>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 xml:space="preserve">koszt sprzętu wraz z dostarczeniem zgodnie z opisem przedmiotu zamówienia, koszt rozładunku i wniesienia </w:t>
      </w:r>
      <w:r w:rsidR="0050438F">
        <w:t>do pomieszczeń</w:t>
      </w:r>
      <w:r w:rsidR="00B13D8A" w:rsidRPr="000335FC">
        <w:t xml:space="preserve"> wskazan</w:t>
      </w:r>
      <w:r w:rsidR="0050438F">
        <w:t>ych</w:t>
      </w:r>
      <w:r w:rsidR="00B13D8A" w:rsidRPr="000335FC">
        <w:t xml:space="preserve"> przez Zamawiającego, koszt zapewnienia bezpłatnego serwisu technicznego w okresie gwarancyjnym, zgodnie z wymaganiami SWZ</w:t>
      </w:r>
      <w:r w:rsidR="00904876" w:rsidRPr="00B078FE">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realizacją zamówieni</w:t>
      </w:r>
      <w:r w:rsidR="00B13D8A" w:rsidRPr="00B078FE">
        <w:rPr>
          <w:rFonts w:eastAsiaTheme="minorHAnsi" w:cs="Arial"/>
          <w:bCs w:val="0"/>
          <w:noProof w:val="0"/>
          <w:szCs w:val="20"/>
          <w:lang w:eastAsia="en-US"/>
        </w:rPr>
        <w:t>a, a także zysk Wykonawcy</w:t>
      </w:r>
      <w:r w:rsidR="00904876" w:rsidRPr="00B078FE">
        <w:rPr>
          <w:rFonts w:eastAsiaTheme="minorHAnsi" w:cs="Arial"/>
          <w:bCs w:val="0"/>
          <w:noProof w:val="0"/>
          <w:szCs w:val="20"/>
          <w:lang w:eastAsia="pl-PL"/>
        </w:rPr>
        <w:t>.</w:t>
      </w:r>
    </w:p>
    <w:p w14:paraId="515BA428" w14:textId="77777777" w:rsidR="00571657" w:rsidRPr="001760FE" w:rsidRDefault="00571657" w:rsidP="00571657">
      <w:pPr>
        <w:pStyle w:val="Nagwek2"/>
        <w:keepNext w:val="0"/>
        <w:numPr>
          <w:ilvl w:val="0"/>
          <w:numId w:val="29"/>
        </w:numPr>
        <w:pBdr>
          <w:top w:val="nil"/>
          <w:left w:val="nil"/>
          <w:bottom w:val="nil"/>
          <w:right w:val="nil"/>
          <w:between w:val="nil"/>
          <w:bar w:val="nil"/>
        </w:pBdr>
        <w:spacing w:before="0" w:after="0" w:line="360" w:lineRule="auto"/>
        <w:ind w:left="284"/>
        <w:contextualSpacing w:val="0"/>
      </w:pPr>
      <w:r w:rsidRPr="001760FE">
        <w:t>Zamawiający oświadcza, iż zgodnie z przepisami ustawy z dnia 11 marca 2004 r. o podatku od towar</w:t>
      </w:r>
      <w:r w:rsidRPr="00571657">
        <w:rPr>
          <w:lang w:val="es-ES_tradnl"/>
        </w:rPr>
        <w:t>ó</w:t>
      </w:r>
      <w:r w:rsidRPr="001760FE">
        <w:t>w i usług będzie ubiegał się o zgodę na zastosowanie 0% stawki podatku od towar</w:t>
      </w:r>
      <w:r w:rsidRPr="00571657">
        <w:rPr>
          <w:lang w:val="es-ES_tradnl"/>
        </w:rPr>
        <w:t>ó</w:t>
      </w:r>
      <w:r w:rsidRPr="001760FE">
        <w:t>w i usług VAT na zamawiany Sprzę</w:t>
      </w:r>
      <w:r w:rsidRPr="00571657">
        <w:rPr>
          <w:lang w:val="en-US"/>
        </w:rPr>
        <w:t>t w</w:t>
      </w:r>
      <w:r w:rsidRPr="001760FE">
        <w:t> zakresie objętym dyspozycją przepisu art. 83 ust. 1 pkt 26 lit. a przywołanej ustawy.</w:t>
      </w:r>
    </w:p>
    <w:p w14:paraId="43B57E21" w14:textId="5F9E3D3C" w:rsidR="00571657" w:rsidRPr="001760FE" w:rsidRDefault="00571657" w:rsidP="00571657">
      <w:pPr>
        <w:pStyle w:val="Nagwek2"/>
        <w:keepNext w:val="0"/>
        <w:numPr>
          <w:ilvl w:val="0"/>
          <w:numId w:val="29"/>
        </w:numPr>
        <w:pBdr>
          <w:top w:val="nil"/>
          <w:left w:val="nil"/>
          <w:bottom w:val="nil"/>
          <w:right w:val="nil"/>
          <w:between w:val="nil"/>
          <w:bar w:val="nil"/>
        </w:pBdr>
        <w:spacing w:before="0" w:after="0" w:line="360" w:lineRule="auto"/>
        <w:ind w:left="284"/>
        <w:contextualSpacing w:val="0"/>
      </w:pPr>
      <w:r w:rsidRPr="001760FE">
        <w:t>Wraz z wystawieniem zamówienia na Sprzęt, Zamawiający wystąpi do Ministerstwa Nauki i Szkolnictwa Wyższego z wnioskiem o wyrażenie zgody na zastosowanie preferencyjnej 0% stawki VAT na zakup Sprzęty wymienionego w załączniku nr 8 Ustawy o podatku od towar</w:t>
      </w:r>
      <w:r w:rsidRPr="00571657">
        <w:rPr>
          <w:lang w:val="es-ES_tradnl"/>
        </w:rPr>
        <w:t>ó</w:t>
      </w:r>
      <w:r w:rsidRPr="001760FE">
        <w:t>w i usług dla plac</w:t>
      </w:r>
      <w:r w:rsidRPr="00571657">
        <w:rPr>
          <w:lang w:val="es-ES_tradnl"/>
        </w:rPr>
        <w:t>ówki</w:t>
      </w:r>
      <w:r w:rsidRPr="001760FE">
        <w:t xml:space="preserve"> oświatowej. W związku z powyższym, możliwe jest ostateczne przyjęcie do rozliczenia wartości brutto wynagrodzenia Wykonawcy, o kt</w:t>
      </w:r>
      <w:r w:rsidRPr="00571657">
        <w:rPr>
          <w:lang w:val="es-ES_tradnl"/>
        </w:rPr>
        <w:t>ó</w:t>
      </w:r>
      <w:r w:rsidRPr="001760FE">
        <w:t>rym mowa w ust. 1 pkt 2</w:t>
      </w:r>
      <w:r w:rsidR="00BF5212">
        <w:t>.</w:t>
      </w:r>
    </w:p>
    <w:p w14:paraId="231C8959" w14:textId="4ACE80C0"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3B96A4D7" w14:textId="77777777"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3ECDB27" w14:textId="77777777" w:rsidR="00CD3EAD" w:rsidRDefault="00334303" w:rsidP="00CD3EAD">
      <w:pPr>
        <w:pStyle w:val="Nagwek2"/>
        <w:keepNext w:val="0"/>
        <w:ind w:left="284" w:hanging="284"/>
      </w:pPr>
      <w:r w:rsidRPr="00CD3EAD">
        <w:t>Wykonawca oświadcza, że jest czynnym podatnikiem podatku od towarów i usług.</w:t>
      </w:r>
    </w:p>
    <w:p w14:paraId="50CEB35D" w14:textId="77777777" w:rsidR="00CD3EAD" w:rsidRDefault="00334303" w:rsidP="00CD3EAD">
      <w:pPr>
        <w:pStyle w:val="Nagwek2"/>
        <w:keepNext w:val="0"/>
        <w:ind w:left="284" w:hanging="284"/>
      </w:pPr>
      <w:r w:rsidRPr="00CD3EAD">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6403DC41" w:rsidR="00334303" w:rsidRPr="00CD3EAD" w:rsidRDefault="00334303" w:rsidP="00CD3EAD">
      <w:pPr>
        <w:pStyle w:val="Nagwek2"/>
        <w:keepNext w:val="0"/>
        <w:widowControl w:val="0"/>
        <w:ind w:left="284" w:hanging="284"/>
      </w:pPr>
      <w:r w:rsidRPr="00CD3EAD">
        <w:t xml:space="preserve">Jeżeli rachunek bankowy nie został uwidoczniony w wykazie, o którym mowa w ust. </w:t>
      </w:r>
      <w:r w:rsidR="00571657">
        <w:t>9</w:t>
      </w:r>
      <w:r w:rsidRPr="00CD3EAD">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0F72D934" w:rsidR="00334303" w:rsidRPr="009C2EAC" w:rsidRDefault="00334303" w:rsidP="00571657">
      <w:pPr>
        <w:pStyle w:val="Nagwek2"/>
        <w:keepNext w:val="0"/>
        <w:widowControl w:val="0"/>
        <w:ind w:left="284" w:hanging="284"/>
        <w:rPr>
          <w:bCs w:val="0"/>
        </w:rPr>
      </w:pPr>
      <w:r w:rsidRPr="009C2EAC">
        <w:lastRenderedPageBreak/>
        <w:t>Zamawiający przy dokonywaniu płatności ma prawo zastosować mechanizm podzielonej płatności, o którym mowa w ustawie z dnia 11 marca 2004 r. o podatku od towarów i usług</w:t>
      </w:r>
      <w:r>
        <w:rPr>
          <w:rFonts w:eastAsia="Palatino Linotype"/>
        </w:rPr>
        <w:t>.</w:t>
      </w:r>
      <w:r w:rsidRPr="009C2EAC">
        <w:rPr>
          <w:b/>
          <w:iCs/>
          <w:vertAlign w:val="superscript"/>
        </w:rPr>
        <w:footnoteReference w:id="7"/>
      </w:r>
    </w:p>
    <w:p w14:paraId="1B1D08D3" w14:textId="51EB014D" w:rsidR="006C1A88" w:rsidRPr="00F86BC7" w:rsidRDefault="00334303" w:rsidP="00571657">
      <w:pPr>
        <w:pStyle w:val="Nagwek2"/>
        <w:keepNext w:val="0"/>
        <w:widowControl w:val="0"/>
        <w:ind w:left="284" w:hanging="284"/>
        <w:rPr>
          <w:bCs w:val="0"/>
        </w:rPr>
      </w:pPr>
      <w:r w:rsidRPr="009C2EAC">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571657">
        <w:t>10</w:t>
      </w:r>
      <w:r w:rsidR="00F86BC7">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226F2719" w:rsidR="00A853B3" w:rsidRPr="0077432F" w:rsidRDefault="00A853B3" w:rsidP="00BF173F">
      <w:pPr>
        <w:pStyle w:val="Nagwek2"/>
        <w:keepNext w:val="0"/>
        <w:numPr>
          <w:ilvl w:val="0"/>
          <w:numId w:val="14"/>
        </w:numPr>
        <w:ind w:left="284" w:hanging="284"/>
      </w:pPr>
      <w:r w:rsidRPr="0077432F">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okre</w:t>
      </w:r>
      <w:r w:rsidR="00525000">
        <w:t>s: ……………..m-cy</w:t>
      </w:r>
      <w:r w:rsidR="00525000">
        <w:rPr>
          <w:rStyle w:val="Odwoanieprzypisudolnego"/>
        </w:rPr>
        <w:footnoteReference w:id="8"/>
      </w:r>
      <w:r w:rsidR="0081220A">
        <w:t xml:space="preserve"> (słownie mi</w:t>
      </w:r>
      <w:r w:rsidR="000872BA">
        <w:t>esięcy</w:t>
      </w:r>
      <w:r w:rsidR="0081220A">
        <w:t>: …………..)</w:t>
      </w:r>
      <w:r w:rsidRPr="00025572">
        <w:t xml:space="preserve">, licząc od daty odbioru Przedmiotu </w:t>
      </w:r>
      <w:r w:rsidR="009F45F6">
        <w:t>Sprzedaży</w:t>
      </w:r>
      <w:r w:rsidRPr="00025572">
        <w:t xml:space="preserve">, potwierdzonego protokołem odbioru bez zastrzeżeń. </w:t>
      </w:r>
    </w:p>
    <w:p w14:paraId="2C87C49A" w14:textId="3B0EE98E" w:rsidR="00EA4925"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w:t>
      </w:r>
      <w:r w:rsidR="00BF5212">
        <w:t>W ramach gwarancji Wykonawca winien zapewni</w:t>
      </w:r>
      <w:r w:rsidR="00EA4925">
        <w:t>ć</w:t>
      </w:r>
      <w:r w:rsidR="00BF5212">
        <w:t xml:space="preserve"> również dostęp do aktualizacji oprograowania oraz wsparcie techniczne w trybie 24x7. </w:t>
      </w:r>
    </w:p>
    <w:p w14:paraId="51C45634" w14:textId="4622B557" w:rsidR="00A853B3" w:rsidRPr="0077432F" w:rsidRDefault="00EA4925" w:rsidP="00334303">
      <w:pPr>
        <w:pStyle w:val="Nagwek2"/>
        <w:keepNext w:val="0"/>
        <w:ind w:left="284" w:hanging="284"/>
      </w:pPr>
      <w:r>
        <w:t>R</w:t>
      </w:r>
      <w:r w:rsidR="00A853B3" w:rsidRPr="0077432F">
        <w:t xml:space="preserve">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A47904">
        <w:t>Sprzedaży</w:t>
      </w:r>
      <w:r w:rsidR="00A853B3"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8C0A0D"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xml:space="preserve">. Wybór świadczenia </w:t>
      </w:r>
      <w:r w:rsidRPr="008C0A0D">
        <w:t>gwarancyjnego należy do Zamawiającego.</w:t>
      </w:r>
    </w:p>
    <w:p w14:paraId="33A61A26" w14:textId="4D194509" w:rsidR="00BF5212" w:rsidRPr="008C0A0D" w:rsidRDefault="00BF5212" w:rsidP="00BF5212">
      <w:pPr>
        <w:pStyle w:val="Nagwek2"/>
        <w:keepNext w:val="0"/>
        <w:ind w:left="284" w:hanging="284"/>
        <w:rPr>
          <w:lang w:eastAsia="pl-PL"/>
        </w:rPr>
      </w:pPr>
      <w:r w:rsidRPr="008C0A0D">
        <w:lastRenderedPageBreak/>
        <w:t>Reakcja serwisu</w:t>
      </w:r>
      <w:r w:rsidR="0081220A" w:rsidRPr="008C0A0D">
        <w:t xml:space="preserve"> na zgłoszenie wady </w:t>
      </w:r>
      <w:bookmarkStart w:id="1" w:name="_Hlk178061835"/>
      <w:r w:rsidR="0081220A" w:rsidRPr="008C0A0D">
        <w:t>rozumian</w:t>
      </w:r>
      <w:r w:rsidRPr="008C0A0D">
        <w:t>a</w:t>
      </w:r>
      <w:r w:rsidR="0081220A" w:rsidRPr="008C0A0D">
        <w:t xml:space="preserve"> jako przystąpienie do usunięcia wady poprzez stawiennictwo upoważnionych przedstawicieli Wykonawcy (gwaranta)</w:t>
      </w:r>
      <w:bookmarkEnd w:id="1"/>
      <w:r w:rsidR="0081220A" w:rsidRPr="008C0A0D">
        <w:t xml:space="preserve"> </w:t>
      </w:r>
      <w:r w:rsidRPr="008C0A0D">
        <w:t xml:space="preserve">nastąpi </w:t>
      </w:r>
      <w:r w:rsidR="0081220A" w:rsidRPr="008C0A0D">
        <w:t>następnego dnia roboczego</w:t>
      </w:r>
      <w:r w:rsidRPr="008C0A0D">
        <w:t xml:space="preserve"> </w:t>
      </w:r>
      <w:r w:rsidR="0081220A" w:rsidRPr="008C0A0D">
        <w:t>od daty zgłoszenia wady w formie pisemnej lub elektronicznej.</w:t>
      </w:r>
      <w:r w:rsidRPr="008C0A0D">
        <w:rPr>
          <w:lang w:eastAsia="pl-PL"/>
        </w:rPr>
        <w:t xml:space="preserve"> </w:t>
      </w:r>
      <w:r w:rsidR="000F6677">
        <w:rPr>
          <w:rFonts w:eastAsia="Calibri"/>
        </w:rPr>
        <w:t>P</w:t>
      </w:r>
      <w:r w:rsidR="000F6677" w:rsidRPr="00364CD2">
        <w:rPr>
          <w:rFonts w:eastAsia="Calibri"/>
        </w:rPr>
        <w:t xml:space="preserve">rzyjmuje się, iż zgłoszenie </w:t>
      </w:r>
      <w:r w:rsidR="000872BA">
        <w:rPr>
          <w:rFonts w:eastAsia="Calibri"/>
        </w:rPr>
        <w:t xml:space="preserve">wady </w:t>
      </w:r>
      <w:r w:rsidR="000F6677" w:rsidRPr="00364CD2">
        <w:rPr>
          <w:rFonts w:eastAsia="Calibri"/>
        </w:rPr>
        <w:t>nast</w:t>
      </w:r>
      <w:r w:rsidR="000F6677">
        <w:rPr>
          <w:rFonts w:eastAsia="Calibri"/>
        </w:rPr>
        <w:t>ępuje</w:t>
      </w:r>
      <w:r w:rsidR="000F6677" w:rsidRPr="00364CD2">
        <w:rPr>
          <w:rFonts w:eastAsia="Calibri"/>
        </w:rPr>
        <w:t xml:space="preserve"> w momencie jego wysłania do Wykonawcy w sposób określony powyżej</w:t>
      </w:r>
      <w:r w:rsidR="000F6677">
        <w:rPr>
          <w:rFonts w:eastAsia="Calibri"/>
        </w:rPr>
        <w:t>.</w:t>
      </w:r>
      <w:r w:rsidR="000F6677" w:rsidRPr="008C0A0D">
        <w:rPr>
          <w:lang w:eastAsia="pl-PL"/>
        </w:rPr>
        <w:t xml:space="preserve"> </w:t>
      </w:r>
      <w:r w:rsidRPr="008C0A0D">
        <w:rPr>
          <w:lang w:eastAsia="pl-PL"/>
        </w:rPr>
        <w:t xml:space="preserve">Na czas naprawy Wykonawca zapewni, począwszy od natępnego dnia roboczego od momentu zgłoszenia wady, sprzęt zastępczy o nie gorszych parametrach. </w:t>
      </w:r>
    </w:p>
    <w:p w14:paraId="4D72B35C" w14:textId="03E024D2" w:rsidR="000F6677" w:rsidRPr="000F6677" w:rsidRDefault="0081220A" w:rsidP="00E8159F">
      <w:pPr>
        <w:pStyle w:val="Nagwek2"/>
        <w:keepNext w:val="0"/>
        <w:widowControl w:val="0"/>
        <w:pBdr>
          <w:top w:val="nil"/>
          <w:left w:val="nil"/>
          <w:bottom w:val="nil"/>
          <w:right w:val="nil"/>
          <w:between w:val="nil"/>
          <w:bar w:val="nil"/>
        </w:pBdr>
        <w:spacing w:before="0" w:after="0" w:line="360" w:lineRule="auto"/>
        <w:ind w:left="284"/>
        <w:contextualSpacing w:val="0"/>
      </w:pPr>
      <w:r w:rsidRPr="001760FE">
        <w:t xml:space="preserve">Naprawa gwarancyjna lub nieodpłatna wymiana Przedmiotu Sprzedaży na wolny od wad, zostanie wykonana </w:t>
      </w:r>
      <w:r w:rsidR="00BF5212">
        <w:t xml:space="preserve">w terminie: </w:t>
      </w:r>
      <w:r w:rsidR="0079305E">
        <w:t xml:space="preserve">do </w:t>
      </w:r>
      <w:r w:rsidR="008C0A0D">
        <w:t>14 dni</w:t>
      </w:r>
      <w:r w:rsidRPr="001760FE">
        <w:t>, licząc od dnia prz</w:t>
      </w:r>
      <w:r w:rsidR="000F6677">
        <w:t xml:space="preserve">ystąpienia </w:t>
      </w:r>
      <w:r w:rsidR="000F6677" w:rsidRPr="001760FE">
        <w:t>przez Wykonawcę</w:t>
      </w:r>
      <w:r w:rsidR="000F6677">
        <w:t xml:space="preserve"> do usunięcia wady</w:t>
      </w:r>
      <w:r w:rsidRPr="001760FE">
        <w:t>, a jeżeli z obiektywnych przyczyn technicznych lub logistycznych (np. oczekiwanie na dostawę) będzie to niemożliwe, Zamawiający może wyznaczyć inny termin.</w:t>
      </w:r>
      <w:r w:rsidR="0079305E" w:rsidRPr="00364CD2">
        <w:rPr>
          <w:rFonts w:eastAsia="Calibri"/>
        </w:rPr>
        <w:t xml:space="preserve"> </w:t>
      </w:r>
    </w:p>
    <w:p w14:paraId="2C6C85EB" w14:textId="4ABFF50A" w:rsidR="0081220A" w:rsidRPr="0029591A" w:rsidRDefault="0081220A" w:rsidP="00E8159F">
      <w:pPr>
        <w:pStyle w:val="Nagwek2"/>
        <w:keepNext w:val="0"/>
        <w:widowControl w:val="0"/>
        <w:pBdr>
          <w:top w:val="nil"/>
          <w:left w:val="nil"/>
          <w:bottom w:val="nil"/>
          <w:right w:val="nil"/>
          <w:between w:val="nil"/>
          <w:bar w:val="nil"/>
        </w:pBdr>
        <w:spacing w:before="0" w:after="0" w:line="360" w:lineRule="auto"/>
        <w:ind w:left="284"/>
        <w:contextualSpacing w:val="0"/>
      </w:pPr>
      <w:r w:rsidRPr="001760FE">
        <w:t xml:space="preserve">Świadczenia gwarancyjne będą realizowane przez producenta albo autoryzowany przez producenta serwis lub osoby, na koszt Wykonawcy w </w:t>
      </w:r>
      <w:r w:rsidR="000872BA">
        <w:t>miejscu użytkowania Sprzętu</w:t>
      </w:r>
      <w:r w:rsidRPr="001760FE">
        <w:t xml:space="preserve">. Jeżeli realizacja świadczeń gwarancyjnych </w:t>
      </w:r>
      <w:r w:rsidR="000872BA">
        <w:t>w miejscu użytkowania Sprzętu</w:t>
      </w:r>
      <w:r w:rsidRPr="001760FE">
        <w:t xml:space="preserve"> będzie technicznie niemożliwa, wszelkie podjęte działania logistyczne i organizacyjne, a także koszty związane z wykonaniem usług gwarancyjnych poza </w:t>
      </w:r>
      <w:r w:rsidR="000872BA">
        <w:t>miejscem użytkowania Sprzętu</w:t>
      </w:r>
      <w:r w:rsidRPr="001760FE">
        <w:t xml:space="preserve"> obciążają Wykonawcę. Wykonawca zapewni w szczeg</w:t>
      </w:r>
      <w:r w:rsidRPr="0079305E">
        <w:rPr>
          <w:lang w:val="es-ES_tradnl"/>
        </w:rPr>
        <w:t>ó</w:t>
      </w:r>
      <w:r w:rsidRPr="001760FE">
        <w:t>lności własnym staraniem i na własny koszt transport do miejsca naprawy i na powr</w:t>
      </w:r>
      <w:r w:rsidRPr="0079305E">
        <w:rPr>
          <w:lang w:val="es-ES_tradnl"/>
        </w:rPr>
        <w:t>ó</w:t>
      </w:r>
      <w:r w:rsidRPr="001760FE">
        <w:t xml:space="preserve">t do miejsca użytkowania, ubezpieczenie na czas </w:t>
      </w:r>
      <w:r w:rsidRPr="0029591A">
        <w:t>naprawy i transportu. Dane kontaktowe serwisu technicznego zostały wskazane w § 1</w:t>
      </w:r>
      <w:r w:rsidR="00EE64D6">
        <w:t>4</w:t>
      </w:r>
      <w:r w:rsidRPr="0029591A">
        <w:t xml:space="preserve"> ust. 5.</w:t>
      </w:r>
    </w:p>
    <w:p w14:paraId="394D9F81" w14:textId="31CFB8A2" w:rsidR="00A853B3" w:rsidRPr="0029591A" w:rsidRDefault="00A853B3" w:rsidP="00025572">
      <w:pPr>
        <w:pStyle w:val="Nagwek2"/>
        <w:keepNext w:val="0"/>
        <w:ind w:left="284" w:hanging="284"/>
      </w:pPr>
      <w:r w:rsidRPr="0029591A">
        <w:t>Wykonawca</w:t>
      </w:r>
      <w:r w:rsidRPr="0029591A">
        <w:rPr>
          <w:b/>
        </w:rPr>
        <w:t xml:space="preserve"> </w:t>
      </w:r>
      <w:r w:rsidRPr="0029591A">
        <w:t>najpóźniej</w:t>
      </w:r>
      <w:r w:rsidRPr="0029591A">
        <w:rPr>
          <w:b/>
        </w:rPr>
        <w:t xml:space="preserve"> </w:t>
      </w:r>
      <w:r w:rsidRPr="0029591A">
        <w:t>w dniu podpisania protokołu odbioru przekaże Zamawiającemu dokumenty gwarancyjne (kartę gwarancyjną) co do jakości dostarczon</w:t>
      </w:r>
      <w:r w:rsidR="00FE0215" w:rsidRPr="0029591A">
        <w:t>ego</w:t>
      </w:r>
      <w:r w:rsidRPr="0029591A">
        <w:t xml:space="preserve"> </w:t>
      </w:r>
      <w:r w:rsidR="00FE0215" w:rsidRPr="0029591A">
        <w:t>Sprzętu</w:t>
      </w:r>
      <w:r w:rsidRPr="0029591A">
        <w:t xml:space="preserve">. </w:t>
      </w:r>
    </w:p>
    <w:p w14:paraId="71ECE1AA" w14:textId="77192120" w:rsidR="00A853B3" w:rsidRPr="0029591A" w:rsidRDefault="00A853B3" w:rsidP="00025572">
      <w:pPr>
        <w:pStyle w:val="Nagwek2"/>
        <w:keepNext w:val="0"/>
        <w:ind w:left="284" w:hanging="284"/>
      </w:pPr>
      <w:r w:rsidRPr="0029591A">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61BFB299" w14:textId="73B5ACE3"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Sprz</w:t>
      </w:r>
      <w:r w:rsidR="0029591A">
        <w:t>ę</w:t>
      </w:r>
      <w:r w:rsidR="00FE0215">
        <w:t xml:space="preserv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78330BB6" w14:textId="77777777" w:rsidR="007A71E9" w:rsidRDefault="007A71E9" w:rsidP="00EA3C82">
      <w:pPr>
        <w:pStyle w:val="Nagwek5"/>
        <w:keepNext w:val="0"/>
        <w:spacing w:before="600"/>
      </w:pPr>
      <w:r>
        <w:br w:type="page"/>
      </w:r>
    </w:p>
    <w:p w14:paraId="46C0B648" w14:textId="42F2D06F" w:rsidR="00A853B3" w:rsidRPr="0077432F" w:rsidRDefault="00A853B3" w:rsidP="00EA3C82">
      <w:pPr>
        <w:pStyle w:val="Nagwek5"/>
        <w:keepNext w:val="0"/>
        <w:spacing w:before="600"/>
      </w:pPr>
      <w:r w:rsidRPr="0077432F">
        <w:lastRenderedPageBreak/>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BF173F">
      <w:pPr>
        <w:pStyle w:val="Nagwek2"/>
        <w:numPr>
          <w:ilvl w:val="0"/>
          <w:numId w:val="27"/>
        </w:numPr>
        <w:ind w:left="284" w:hanging="284"/>
      </w:pPr>
      <w:bookmarkStart w:id="2"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2"/>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3"/>
    <w:p w14:paraId="4F92F38F" w14:textId="46B02846"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w:t>
      </w:r>
      <w:r w:rsidR="000872BA">
        <w:rPr>
          <w:rFonts w:eastAsia="Times New Roman" w:cs="Times New Roman"/>
          <w:bCs/>
          <w:iCs/>
          <w:noProof/>
          <w:szCs w:val="26"/>
        </w:rPr>
        <w:t>9</w:t>
      </w:r>
      <w:r w:rsidRPr="00885C98">
        <w:rPr>
          <w:rFonts w:eastAsia="Times New Roman" w:cs="Times New Roman"/>
          <w:bCs/>
          <w:iCs/>
          <w:noProof/>
          <w:szCs w:val="26"/>
        </w:rPr>
        <w:t>.</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3C16C6A8" w:rsidR="00885C98" w:rsidRPr="00885C98" w:rsidRDefault="00885C98" w:rsidP="00BF173F">
      <w:pPr>
        <w:pStyle w:val="Nagwek3"/>
        <w:numPr>
          <w:ilvl w:val="0"/>
          <w:numId w:val="28"/>
        </w:numPr>
        <w:ind w:left="567" w:hanging="283"/>
        <w:rPr>
          <w:lang w:eastAsia="pl-PL"/>
        </w:rPr>
      </w:pPr>
      <w:r w:rsidRPr="00885C98">
        <w:rPr>
          <w:lang w:eastAsia="pl-PL"/>
        </w:rPr>
        <w:t xml:space="preserve">żądać od Wykonawcy bezpłatnego usunięcia wad w drodze naprawy lub wymiany Przedmiotu Sprzedaży na wolne od wad w terminie, o którym mowa w § 6 ust. </w:t>
      </w:r>
      <w:r w:rsidR="000872BA">
        <w:rPr>
          <w:lang w:eastAsia="pl-PL"/>
        </w:rPr>
        <w:t>8</w:t>
      </w:r>
      <w:r w:rsidRPr="00885C98">
        <w:rPr>
          <w:lang w:eastAsia="pl-PL"/>
        </w:rPr>
        <w:t xml:space="preserve">, oraz przystąpienia do naprawy lub wymiany w terminie zgodnym z § 6 ust. </w:t>
      </w:r>
      <w:r w:rsidR="000872BA">
        <w:rPr>
          <w:lang w:eastAsia="pl-PL"/>
        </w:rPr>
        <w:t>8</w:t>
      </w:r>
      <w:r w:rsidRPr="00885C98">
        <w:rPr>
          <w:lang w:eastAsia="pl-PL"/>
        </w:rPr>
        <w:t>;</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lastRenderedPageBreak/>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000FFB33" w:rsidR="00112BFA" w:rsidRPr="00CE4881" w:rsidRDefault="00112BFA" w:rsidP="0029591A">
      <w:pPr>
        <w:pStyle w:val="Nagwek3"/>
        <w:numPr>
          <w:ilvl w:val="0"/>
          <w:numId w:val="32"/>
        </w:numPr>
        <w:ind w:left="567" w:hanging="283"/>
        <w:contextualSpacing w:val="0"/>
      </w:pPr>
      <w:r w:rsidRPr="00CE4881">
        <w:t xml:space="preserve">za każdy rozpoczęty dzień zwłoki w </w:t>
      </w:r>
      <w:r w:rsidR="000872BA">
        <w:t xml:space="preserve">zrealizowaniu Przedmiotu Sprzedaży </w:t>
      </w:r>
      <w:r w:rsidRPr="00CE4881">
        <w:t>bą</w:t>
      </w:r>
      <w:r>
        <w:t xml:space="preserve">dź jego części - w wysokości </w:t>
      </w:r>
      <w:r w:rsidR="000505CB">
        <w:t>0,</w:t>
      </w:r>
      <w:r w:rsidR="0029591A">
        <w:t>2</w:t>
      </w:r>
      <w:r w:rsidR="000505CB">
        <w:t>%</w:t>
      </w:r>
      <w:r w:rsidRPr="00CE4881">
        <w:t xml:space="preserve"> </w:t>
      </w:r>
      <w:r>
        <w:t>wartości Sprzętu, którego dotyczy zwłoka</w:t>
      </w:r>
      <w:r w:rsidRPr="00CE4881">
        <w:t>;</w:t>
      </w:r>
    </w:p>
    <w:p w14:paraId="54D7B858" w14:textId="0C9A1D52" w:rsidR="00112BFA" w:rsidRPr="00CE4881" w:rsidRDefault="00112BFA" w:rsidP="00112BFA">
      <w:pPr>
        <w:pStyle w:val="Nagwek3"/>
        <w:ind w:left="567" w:hanging="283"/>
        <w:contextualSpacing w:val="0"/>
      </w:pPr>
      <w:r w:rsidRPr="00CE4881">
        <w:t xml:space="preserve">za każdy dzień zwłoki w usunięciu wad Sprzętu ujawnionych w okresie gwarancji lub rękojmi, w drodze ich naprawy lub wymiany </w:t>
      </w:r>
      <w:r>
        <w:t xml:space="preserve">- w wysokości </w:t>
      </w:r>
      <w:r w:rsidR="004E0574">
        <w:t>0,</w:t>
      </w:r>
      <w:r w:rsidR="0029591A">
        <w:t>05</w:t>
      </w:r>
      <w:r w:rsidR="004E0574">
        <w:t>%</w:t>
      </w:r>
      <w:r w:rsidRPr="00CE4881">
        <w:t xml:space="preserve"> </w:t>
      </w:r>
      <w:r>
        <w:t>wartości Sprzętu, którego dotyczy wada</w:t>
      </w:r>
      <w:r w:rsidRPr="00CE4881">
        <w:t>;</w:t>
      </w:r>
    </w:p>
    <w:p w14:paraId="72C7E3FA" w14:textId="1F9E62BD" w:rsidR="00112BFA" w:rsidRPr="00CE4881" w:rsidRDefault="00112BFA" w:rsidP="00112BFA">
      <w:pPr>
        <w:pStyle w:val="Nagwek3"/>
        <w:ind w:left="567" w:hanging="283"/>
        <w:contextualSpacing w:val="0"/>
      </w:pPr>
      <w:r w:rsidRPr="00CE4881">
        <w:t xml:space="preserve">z tytułu odstąpienia od Umowy przez Zamawiającego lub Wykonawcę, z przyczyn za które odpowiada Wykonawca – w wysokości </w:t>
      </w:r>
      <w:r w:rsidR="004E0574">
        <w:t>15</w:t>
      </w:r>
      <w:r w:rsidRPr="00CE4881">
        <w:t>% wynagrodzenia umownego brutto, o którym mowa w § 5 ust. 1 Umowy.</w:t>
      </w:r>
    </w:p>
    <w:p w14:paraId="587809C1" w14:textId="474E39F7" w:rsidR="00A853B3" w:rsidRPr="00231377" w:rsidRDefault="00A853B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07123B">
        <w:t>Łączny limit kar umownych, jakic</w:t>
      </w:r>
      <w:r w:rsidRPr="003453A2">
        <w:t xml:space="preserve">h Zamawiający może żądać od Wykonawcy ze wszystkich tytułów </w:t>
      </w:r>
      <w:r w:rsidRPr="00231377">
        <w:rPr>
          <w:rFonts w:eastAsia="Times New Roman" w:cs="Times New Roman"/>
          <w:bCs/>
          <w:noProof/>
          <w:szCs w:val="26"/>
        </w:rPr>
        <w:t xml:space="preserve">przewidzianych w ust. 2, wynosi </w:t>
      </w:r>
      <w:r w:rsidR="00112BFA" w:rsidRPr="00231377">
        <w:rPr>
          <w:rFonts w:eastAsia="Times New Roman" w:cs="Times New Roman"/>
          <w:bCs/>
          <w:noProof/>
          <w:szCs w:val="26"/>
        </w:rPr>
        <w:t>2</w:t>
      </w:r>
      <w:r w:rsidR="004E0574" w:rsidRPr="00231377">
        <w:rPr>
          <w:rFonts w:eastAsia="Times New Roman" w:cs="Times New Roman"/>
          <w:bCs/>
          <w:noProof/>
          <w:szCs w:val="26"/>
        </w:rPr>
        <w:t>0</w:t>
      </w:r>
      <w:r w:rsidR="003453A2" w:rsidRPr="00231377">
        <w:rPr>
          <w:rFonts w:eastAsia="Times New Roman" w:cs="Times New Roman"/>
          <w:bCs/>
          <w:noProof/>
          <w:szCs w:val="26"/>
        </w:rPr>
        <w:t xml:space="preserve"> </w:t>
      </w:r>
      <w:r w:rsidRPr="00231377">
        <w:rPr>
          <w:rFonts w:eastAsia="Times New Roman" w:cs="Times New Roman"/>
          <w:bCs/>
          <w:noProof/>
          <w:szCs w:val="26"/>
        </w:rPr>
        <w:t xml:space="preserve">% </w:t>
      </w:r>
      <w:r w:rsidR="00112BFA" w:rsidRPr="00231377">
        <w:rPr>
          <w:rFonts w:eastAsia="Times New Roman" w:cs="Times New Roman"/>
          <w:bCs/>
          <w:noProof/>
          <w:szCs w:val="26"/>
        </w:rPr>
        <w:t>wynagrodzenia umownego brutto</w:t>
      </w:r>
      <w:r w:rsidR="00231377" w:rsidRPr="00231377">
        <w:rPr>
          <w:rFonts w:eastAsia="Times New Roman" w:cs="Times New Roman"/>
          <w:bCs/>
          <w:noProof/>
          <w:szCs w:val="26"/>
        </w:rPr>
        <w:t>,</w:t>
      </w:r>
      <w:r w:rsidRPr="00231377">
        <w:rPr>
          <w:rFonts w:eastAsia="Times New Roman" w:cs="Times New Roman"/>
          <w:bCs/>
          <w:noProof/>
          <w:szCs w:val="26"/>
        </w:rPr>
        <w:t xml:space="preserve"> </w:t>
      </w:r>
      <w:r w:rsidR="00112BFA" w:rsidRPr="00231377">
        <w:rPr>
          <w:rFonts w:eastAsia="Times New Roman" w:cs="Times New Roman"/>
          <w:bCs/>
          <w:noProof/>
          <w:szCs w:val="26"/>
        </w:rPr>
        <w:t>o którym mowa</w:t>
      </w:r>
      <w:r w:rsidRPr="00231377">
        <w:rPr>
          <w:rFonts w:eastAsia="Times New Roman" w:cs="Times New Roman"/>
          <w:bCs/>
          <w:noProof/>
          <w:szCs w:val="26"/>
        </w:rPr>
        <w:t xml:space="preserve"> w § 5 ust. 1 Umowy.</w:t>
      </w:r>
    </w:p>
    <w:p w14:paraId="2D078409" w14:textId="56D07B21" w:rsidR="00334303" w:rsidRPr="009C2EAC" w:rsidRDefault="0033430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E0574">
        <w:rPr>
          <w:rFonts w:eastAsia="Times New Roman" w:cs="Times New Roman"/>
          <w:bCs/>
          <w:noProof/>
          <w:szCs w:val="26"/>
        </w:rPr>
        <w:t>15</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112BFA">
        <w:rPr>
          <w:rFonts w:eastAsia="Times New Roman" w:cs="Times New Roman"/>
          <w:bCs/>
          <w:noProof/>
          <w:szCs w:val="26"/>
        </w:rPr>
        <w:t>wynagrodzenia umownego brutto</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112BFA">
        <w:rPr>
          <w:rFonts w:eastAsia="Times New Roman" w:cs="Times New Roman"/>
          <w:bCs/>
          <w:noProof/>
          <w:szCs w:val="26"/>
        </w:rPr>
        <w:t>ym</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58ADE8F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4E0574">
        <w:rPr>
          <w:rFonts w:eastAsia="Times New Roman" w:cs="Times New Roman"/>
          <w:bCs/>
          <w:noProof/>
          <w:szCs w:val="26"/>
        </w:rPr>
        <w:t>Zamawiajacy może</w:t>
      </w:r>
      <w:r w:rsidRPr="009C2EAC">
        <w:rPr>
          <w:rFonts w:eastAsia="Times New Roman" w:cs="Times New Roman"/>
          <w:bCs/>
          <w:noProof/>
          <w:szCs w:val="26"/>
        </w:rPr>
        <w:t xml:space="preserve"> żądać odszkodowania uzupełniającego na zasadach ogólnych.</w:t>
      </w:r>
    </w:p>
    <w:p w14:paraId="69D380A2" w14:textId="7B112B78"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t>
      </w:r>
      <w:r w:rsidR="007A71E9">
        <w:rPr>
          <w:rFonts w:eastAsia="Times New Roman" w:cs="Times New Roman"/>
          <w:bCs/>
          <w:noProof/>
          <w:szCs w:val="26"/>
        </w:rPr>
        <w:t>w płatności w wysokosci wynikającej z art. 481 §2 kodeksu cywilnego</w:t>
      </w:r>
      <w:r w:rsidRPr="009C2EAC">
        <w:rPr>
          <w:rFonts w:eastAsia="Times New Roman" w:cs="Times New Roman"/>
          <w:bCs/>
          <w:noProof/>
          <w:szCs w:val="26"/>
        </w:rPr>
        <w:t>.</w:t>
      </w:r>
    </w:p>
    <w:p w14:paraId="3F8554ED" w14:textId="21736E4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 xml:space="preserve">Kary umowne należne Zamawiającemu z tytułu Umowy zostaną potrącone </w:t>
      </w:r>
      <w:r w:rsidR="00783243">
        <w:rPr>
          <w:rFonts w:cs="Arial"/>
          <w:szCs w:val="20"/>
        </w:rPr>
        <w:t xml:space="preserve">według uznania Zamawiającego </w:t>
      </w:r>
      <w:r w:rsidRPr="00717CF5">
        <w:rPr>
          <w:rFonts w:cs="Arial"/>
          <w:szCs w:val="20"/>
        </w:rPr>
        <w:t>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06239793" w14:textId="77777777" w:rsidR="00783243" w:rsidRDefault="00783243" w:rsidP="00334303">
      <w:pPr>
        <w:pStyle w:val="Nagwek5"/>
        <w:keepNext w:val="0"/>
        <w:spacing w:before="480"/>
      </w:pPr>
      <w:r>
        <w:br w:type="page"/>
      </w:r>
    </w:p>
    <w:p w14:paraId="357F2833" w14:textId="7880F428" w:rsidR="00A853B3" w:rsidRPr="0077432F" w:rsidRDefault="00A853B3" w:rsidP="00334303">
      <w:pPr>
        <w:pStyle w:val="Nagwek5"/>
        <w:keepNext w:val="0"/>
        <w:spacing w:before="480"/>
      </w:pPr>
      <w:r w:rsidRPr="0077432F">
        <w:lastRenderedPageBreak/>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t xml:space="preserve">gdy Wykonawca dokonuje cesji </w:t>
      </w:r>
      <w:r w:rsidR="00DB124E">
        <w:t xml:space="preserve">wierzytelności </w:t>
      </w:r>
      <w:r w:rsidRPr="0077432F">
        <w:t>Umowy bądź jej części bez zgody Zamawiającego i niezgodnie z postanowieniami Umowy,</w:t>
      </w:r>
    </w:p>
    <w:p w14:paraId="3A3B2793" w14:textId="0B1B694C" w:rsidR="00A853B3" w:rsidRDefault="00A853B3" w:rsidP="00A10728">
      <w:pPr>
        <w:pStyle w:val="Nagwek3"/>
        <w:ind w:left="567" w:hanging="283"/>
      </w:pPr>
      <w:r w:rsidRPr="0077432F">
        <w:t>w razie wystąpienia istotnej zmiany okoliczności powodujących brak możliwości wykonania Umowy, czego nie można było przewidzieć w chwili jej zawarcia (np.</w:t>
      </w:r>
      <w:r w:rsidR="00077F71" w:rsidRPr="00CE4881">
        <w:t xml:space="preserve"> zaprzestanie produkcji Sprzętu oferowanych przez Wykonawcę i brak następstwa technologicznego w tym zakresie)</w:t>
      </w:r>
      <w:r w:rsidR="004E0574">
        <w:t>,</w:t>
      </w:r>
    </w:p>
    <w:p w14:paraId="1CF2C28A" w14:textId="1718E95C" w:rsidR="004E0574" w:rsidRPr="009C2EAC" w:rsidRDefault="004E0574" w:rsidP="004E057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zaoferowany sprzęt nie posiada cech i właściwości, o których mowa w §2 ust. 5 Umowy.</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2E186ED8" w14:textId="77777777" w:rsidR="00783243" w:rsidRDefault="00783243" w:rsidP="00FC5477">
      <w:pPr>
        <w:pStyle w:val="Nagwek5"/>
        <w:keepNext w:val="0"/>
        <w:spacing w:before="480"/>
      </w:pPr>
      <w:r>
        <w:br w:type="page"/>
      </w:r>
    </w:p>
    <w:p w14:paraId="3BC462F4" w14:textId="5E423C84" w:rsidR="00A853B3" w:rsidRPr="0077432F" w:rsidRDefault="00A853B3" w:rsidP="00FC5477">
      <w:pPr>
        <w:pStyle w:val="Nagwek5"/>
        <w:keepNext w:val="0"/>
        <w:spacing w:before="480"/>
      </w:pPr>
      <w:r w:rsidRPr="0077432F">
        <w:lastRenderedPageBreak/>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0B3FC424" w14:textId="77777777" w:rsidR="000229CF" w:rsidRPr="000229CF" w:rsidRDefault="000229CF" w:rsidP="003037D8">
      <w:pPr>
        <w:pStyle w:val="Nagwek3"/>
        <w:ind w:left="567" w:hanging="283"/>
        <w:rPr>
          <w:lang w:eastAsia="pl-PL"/>
        </w:rPr>
      </w:pPr>
      <w:r w:rsidRPr="000229CF">
        <w:rPr>
          <w:lang w:eastAsia="pl-PL"/>
        </w:rPr>
        <w:t>w sytuacji zmiany określonego modelu, typu Sprzętu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Sprzętu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C52F13" w:rsidR="00A853B3" w:rsidRPr="0077432F" w:rsidRDefault="00A853B3" w:rsidP="004A6BB3">
      <w:pPr>
        <w:pStyle w:val="Nagwek3"/>
        <w:ind w:left="567" w:hanging="283"/>
      </w:pPr>
      <w:r w:rsidRPr="0077432F">
        <w:t xml:space="preserve">zmiany powszechnie obowiązujących przepisów prawa </w:t>
      </w:r>
      <w:r w:rsidR="00E75C6C">
        <w:t xml:space="preserve">lub umowy o dofinansowanie </w:t>
      </w:r>
      <w:r w:rsidRPr="0077432F">
        <w:t>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lastRenderedPageBreak/>
        <w:t>zmiany cen w sytuacji, kiedy zmiana ta będzie korzystna dla Zamawiającego tzn. na cenę niższą (upusty, rabaty przy zachowaniu dotychczasowego zakresu świadczenia) - na pisemny wniosek jednej ze Stron</w:t>
      </w:r>
      <w:r w:rsidR="00BF173F">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BE6D091" w:rsidR="00A853B3" w:rsidRPr="0077432F" w:rsidRDefault="00A853B3" w:rsidP="001B380B">
      <w:pPr>
        <w:pStyle w:val="Nagwek5"/>
        <w:keepNext w:val="0"/>
        <w:spacing w:before="600"/>
      </w:pPr>
      <w:r w:rsidRPr="0077432F">
        <w:t>§ 11</w:t>
      </w:r>
    </w:p>
    <w:p w14:paraId="1BE2F028" w14:textId="73184476" w:rsidR="00BF173F" w:rsidRDefault="00A853B3" w:rsidP="001B380B">
      <w:pPr>
        <w:pStyle w:val="Nagwek5"/>
        <w:keepNext w:val="0"/>
      </w:pPr>
      <w:r w:rsidRPr="0077432F">
        <w:t>Siła wyższa</w:t>
      </w:r>
    </w:p>
    <w:p w14:paraId="7D61535B" w14:textId="77777777" w:rsidR="00A675FC" w:rsidRPr="00A675FC" w:rsidRDefault="00A675FC" w:rsidP="00A675FC">
      <w:pPr>
        <w:pStyle w:val="Nagwek2"/>
        <w:keepNext w:val="0"/>
        <w:numPr>
          <w:ilvl w:val="0"/>
          <w:numId w:val="40"/>
        </w:numPr>
        <w:spacing w:before="0"/>
        <w:ind w:left="284" w:hanging="284"/>
      </w:pPr>
      <w:r w:rsidRPr="00A675FC">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19C7C698" w14:textId="77777777" w:rsidR="00A675FC" w:rsidRPr="00A675FC" w:rsidRDefault="00A675FC" w:rsidP="00A675FC">
      <w:pPr>
        <w:pStyle w:val="Nagwek2"/>
        <w:keepNext w:val="0"/>
        <w:spacing w:before="0"/>
        <w:ind w:left="284" w:hanging="284"/>
      </w:pPr>
      <w:r w:rsidRPr="00A675FC">
        <w:t>Strona Umowy, u której wyniknęły utrudnienia w wykonaniu Umowy wskutek działania siły wyższej, jest obowiązana do poinformowania drugiej Strony o jej wystąpieniu niezwłocznie, nie później jednak niż w terminie 7 dni od jej ustania.</w:t>
      </w:r>
    </w:p>
    <w:p w14:paraId="201A6480" w14:textId="77777777" w:rsidR="00A675FC" w:rsidRPr="00A675FC" w:rsidRDefault="00A675FC" w:rsidP="00A675FC">
      <w:pPr>
        <w:pStyle w:val="Nagwek2"/>
        <w:keepNext w:val="0"/>
        <w:spacing w:before="0"/>
        <w:ind w:left="284" w:hanging="284"/>
      </w:pPr>
      <w:r w:rsidRPr="00A675FC">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2F8E4D94" w14:textId="77777777" w:rsidR="00A675FC" w:rsidRPr="00A675FC" w:rsidRDefault="00A675FC" w:rsidP="00A675FC">
      <w:pPr>
        <w:pStyle w:val="Nagwek2"/>
        <w:keepNext w:val="0"/>
        <w:spacing w:before="0"/>
        <w:ind w:left="284" w:hanging="284"/>
      </w:pPr>
      <w:r w:rsidRPr="00A675FC">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3051D1">
      <w:pPr>
        <w:pStyle w:val="Nagwek5"/>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 xml:space="preserve">sprawie ochrony osób fizycznych w związku z przetwarzaniem danych osobowych i w sprawie </w:t>
      </w:r>
      <w:r w:rsidRPr="0077432F">
        <w:lastRenderedPageBreak/>
        <w:t>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2A65F25C" w14:textId="77777777" w:rsidR="00A853B3" w:rsidRPr="00A46D93" w:rsidRDefault="00A853B3" w:rsidP="00A46D93">
      <w:pPr>
        <w:pStyle w:val="Nagwek5"/>
        <w:keepLines/>
      </w:pPr>
      <w:r w:rsidRPr="00A46D93">
        <w:t>Klauzula poufności</w:t>
      </w:r>
    </w:p>
    <w:p w14:paraId="31EC2FBD" w14:textId="77777777" w:rsidR="00A675FC" w:rsidRPr="00A675FC" w:rsidRDefault="00A675FC" w:rsidP="00A675FC">
      <w:pPr>
        <w:numPr>
          <w:ilvl w:val="0"/>
          <w:numId w:val="41"/>
        </w:numPr>
        <w:contextualSpacing/>
        <w:rPr>
          <w:rFonts w:eastAsia="Times New Roman"/>
          <w:szCs w:val="20"/>
          <w:lang w:eastAsia="x-none"/>
        </w:rPr>
      </w:pPr>
      <w:r w:rsidRPr="00A675FC">
        <w:rPr>
          <w:rFonts w:eastAsia="Times New Roman"/>
          <w:szCs w:val="20"/>
          <w:lang w:eastAsia="x-none"/>
        </w:rPr>
        <w:t>Strony zobowiązują się do zachowania w poufności wszelkich informacji jakie zostaną im przekazane w toku wykonywania niniejszej Umowy, w tym, w szczególności:</w:t>
      </w:r>
    </w:p>
    <w:p w14:paraId="4CF02367"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38AF3AC"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informacji, które zostały ujawnione drugiej Stronie przed zawarciem Umowy lub w toku jej realizacji z zastrzeżeniem zachowania poufności.</w:t>
      </w:r>
    </w:p>
    <w:p w14:paraId="74B2CB5F"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Strony zobowiązują się do:</w:t>
      </w:r>
    </w:p>
    <w:p w14:paraId="0A30FD11"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4692AE7"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udostępniania informacji przez Stronę otrzymującą swoim pracownikom, współpracownikom lub podwykonawcom, dotyczących drugiej Strony tylko w zakresie niezbędnej wiedzy, dla potrzeb wykonania Umowy,</w:t>
      </w:r>
    </w:p>
    <w:p w14:paraId="219F9C76"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niewykorzystywania przez Stronę otrzymującą informacji w innym celu niż realizacja Przedmiotu Umowy,</w:t>
      </w:r>
    </w:p>
    <w:p w14:paraId="03422BB8"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1C93E4F3"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Obowiązek zachowania poufności nie dotyczy:</w:t>
      </w:r>
    </w:p>
    <w:p w14:paraId="70C2ED1B"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które są powszechnie znane i dostępne, z zastrzeżeniem, że nie stały się powszechnie dostępne w wyniku naruszenia Umowy lub popełnienia czynu zabronionego,</w:t>
      </w:r>
    </w:p>
    <w:p w14:paraId="010F29CF"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ujawnionych za pisemną zgodą Strony ujawniającej,</w:t>
      </w:r>
    </w:p>
    <w:p w14:paraId="3DC3AD8F"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ujawnionych zgodnie z wymogami przepisów powszechnie obowiązującego prawa.</w:t>
      </w:r>
    </w:p>
    <w:p w14:paraId="16E62C1B"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W każdym przypadku, o którym mowa w ust. 3 pkt 3, Strona zobowiązana na podstawie przepisów prawa do udostępnienia informacji:</w:t>
      </w:r>
    </w:p>
    <w:p w14:paraId="1736CEFE"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lastRenderedPageBreak/>
        <w:t>informuje niezwłocznie Stronę ujawniającą informację o powstałym z mocy prawa obowiązku ujawnienia informacji poufnych lub o dokonanym ujawnieniu, ze wskazaniem zakresu oraz osoby lub osób, na rzecz których ujawnienie ma nastąpić lub nastąpiło,</w:t>
      </w:r>
    </w:p>
    <w:p w14:paraId="2CAFAF2E"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ujawni tylko niezbędną z punktu widzenia przepisów prawa, część informacji poufnych,</w:t>
      </w:r>
    </w:p>
    <w:p w14:paraId="6AE0476F"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3921515B"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 xml:space="preserve">Obowiązek zachowania poufności trwa również po zakończeniu Umowy, w ciągu 10 lat od jej wygaśnięcia lub rozwiązania. </w:t>
      </w:r>
    </w:p>
    <w:p w14:paraId="4E3AD66A"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2512272B" w14:textId="25CA615D" w:rsidR="00A853B3" w:rsidRPr="0077432F" w:rsidRDefault="00A853B3" w:rsidP="001B380B">
      <w:pPr>
        <w:pStyle w:val="Nagwek5"/>
        <w:keepNext w:val="0"/>
        <w:spacing w:before="600"/>
      </w:pPr>
      <w:r w:rsidRPr="0077432F">
        <w:t>§ 1</w:t>
      </w:r>
      <w:r w:rsidR="004E0574">
        <w:t>4</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4"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172742F6" w14:textId="77777777" w:rsidR="0083570A" w:rsidRDefault="0083570A" w:rsidP="00140C3B">
      <w:pPr>
        <w:pStyle w:val="Nagwek5"/>
        <w:keepNext w:val="0"/>
        <w:spacing w:before="0"/>
      </w:pPr>
    </w:p>
    <w:p w14:paraId="4BEDDBC0" w14:textId="7FA20252" w:rsidR="00A853B3" w:rsidRPr="0077432F" w:rsidRDefault="00A853B3" w:rsidP="00140C3B">
      <w:pPr>
        <w:pStyle w:val="Nagwek5"/>
        <w:keepNext w:val="0"/>
        <w:spacing w:before="0"/>
      </w:pPr>
      <w:r w:rsidRPr="0077432F">
        <w:t>§ 1</w:t>
      </w:r>
      <w:r w:rsidR="00EE64D6">
        <w:t>5</w:t>
      </w:r>
    </w:p>
    <w:p w14:paraId="44EA416A" w14:textId="77777777" w:rsidR="00A853B3" w:rsidRPr="0077432F" w:rsidRDefault="00A853B3" w:rsidP="001B380B">
      <w:pPr>
        <w:pStyle w:val="Nagwek5"/>
        <w:keepNext w:val="0"/>
      </w:pPr>
      <w:r w:rsidRPr="0077432F">
        <w:t>Postanowienia końcowe</w:t>
      </w:r>
    </w:p>
    <w:p w14:paraId="01EE06D8" w14:textId="77777777" w:rsidR="00EE64D6" w:rsidRPr="00EE64D6" w:rsidRDefault="00EE64D6" w:rsidP="00EE64D6">
      <w:pPr>
        <w:numPr>
          <w:ilvl w:val="0"/>
          <w:numId w:val="43"/>
        </w:numPr>
        <w:ind w:left="426" w:hanging="426"/>
        <w:contextualSpacing/>
        <w:rPr>
          <w:szCs w:val="20"/>
          <w:lang w:eastAsia="x-none"/>
        </w:rPr>
      </w:pPr>
      <w:bookmarkStart w:id="5" w:name="_Hlk177382533"/>
      <w:r w:rsidRPr="00EE64D6">
        <w:rPr>
          <w:szCs w:val="20"/>
          <w:lang w:eastAsia="x-none"/>
        </w:rPr>
        <w:t>Prawem właściwym dla niniejszej Umowy jest prawo polskie.</w:t>
      </w:r>
    </w:p>
    <w:p w14:paraId="23893B73" w14:textId="7C0C8FBC" w:rsidR="00EE64D6" w:rsidRPr="00EE64D6" w:rsidRDefault="00EE64D6" w:rsidP="00EE64D6">
      <w:pPr>
        <w:numPr>
          <w:ilvl w:val="0"/>
          <w:numId w:val="43"/>
        </w:numPr>
        <w:ind w:left="426" w:hanging="426"/>
        <w:contextualSpacing/>
        <w:rPr>
          <w:szCs w:val="20"/>
          <w:lang w:eastAsia="x-none"/>
        </w:rPr>
      </w:pPr>
      <w:r w:rsidRPr="00EE64D6">
        <w:rPr>
          <w:szCs w:val="20"/>
          <w:lang w:eastAsia="x-none"/>
        </w:rPr>
        <w:t>W sprawach nieuregulowanych postanowieniami Umowy zastosowanie znajdują m.in. przepisy ustawy z dnia 23 kwietnia 1964 r. Kodeks cywilny oraz ustawy z dnia 11 września 2019 r. Prawo zamówień publicznych.</w:t>
      </w:r>
    </w:p>
    <w:p w14:paraId="62BA8059"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7DAB172"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lastRenderedPageBreak/>
        <w:t>Wykonawca nie może bez wcześniejszego uzyskania pisemnego zezwolenia Zamawiającego, przelewać lub przekazywać w całości albo w części innym osobom jakichkolwiek swych obowiązków lub uprawnień, wynikających z Umowy.</w:t>
      </w:r>
    </w:p>
    <w:p w14:paraId="0BD63776"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Postanowienia Umowy mają charakter rozłączny, a uznanie któregokolwiek z nich za nieważne, nie uchybia mocy wiążącej pozostałych.</w:t>
      </w:r>
    </w:p>
    <w:p w14:paraId="341A6390"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Tytuły poszczególnych paragrafów mają znaczenie wyłącznie informacyjne i nie mogą stanowić podstawy do wykładni postanowień Umowy.</w:t>
      </w:r>
    </w:p>
    <w:p w14:paraId="736A5FE7"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 xml:space="preserve">Umowę sporządzono w dwóch jednobrzmiących egzemplarzach, po jednym dla każdej ze Stron z zastrzeżeniem postanowień ust. 9. </w:t>
      </w:r>
    </w:p>
    <w:p w14:paraId="52EE23E4"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4E3CF27"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1ABD7634" w14:textId="028EBF2C" w:rsidR="00140C3B" w:rsidRPr="00EE64D6" w:rsidRDefault="00EE64D6" w:rsidP="00EE64D6">
      <w:pPr>
        <w:tabs>
          <w:tab w:val="left" w:pos="7088"/>
        </w:tabs>
        <w:ind w:hanging="425"/>
        <w:rPr>
          <w:b/>
          <w:szCs w:val="20"/>
        </w:rPr>
      </w:pPr>
      <w:r w:rsidRPr="00EE64D6">
        <w:rPr>
          <w:szCs w:val="20"/>
          <w:lang w:eastAsia="x-none"/>
        </w:rPr>
        <w:t xml:space="preserve">Załączniki do Umowy stanowią jej integralną część.  </w:t>
      </w:r>
      <w:bookmarkEnd w:id="5"/>
      <w:r w:rsidR="00140C3B" w:rsidRPr="00EE64D6">
        <w:rPr>
          <w:b/>
          <w:szCs w:val="20"/>
        </w:rPr>
        <w:t xml:space="preserve">  </w:t>
      </w:r>
    </w:p>
    <w:p w14:paraId="5890D4A2" w14:textId="77777777" w:rsidR="00EE64D6" w:rsidRDefault="00EE64D6" w:rsidP="001B380B">
      <w:pPr>
        <w:tabs>
          <w:tab w:val="left" w:pos="7088"/>
        </w:tabs>
        <w:ind w:hanging="425"/>
        <w:rPr>
          <w:b/>
          <w:szCs w:val="20"/>
        </w:rPr>
      </w:pPr>
    </w:p>
    <w:p w14:paraId="339B9F8A" w14:textId="2AB0B808"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A61149B" w:rsidR="00E36F6A" w:rsidRDefault="00E36F6A" w:rsidP="00E36F6A">
      <w:pPr>
        <w:rPr>
          <w:b/>
          <w:szCs w:val="20"/>
        </w:rPr>
      </w:pPr>
    </w:p>
    <w:p w14:paraId="79606ABA" w14:textId="02EB5B7C" w:rsidR="00783243" w:rsidRDefault="00783243" w:rsidP="00E36F6A">
      <w:pPr>
        <w:rPr>
          <w:b/>
          <w:szCs w:val="20"/>
        </w:rPr>
      </w:pPr>
    </w:p>
    <w:p w14:paraId="1A21458B" w14:textId="0975A065" w:rsidR="00783243" w:rsidRDefault="00783243" w:rsidP="00E36F6A">
      <w:pPr>
        <w:rPr>
          <w:b/>
          <w:szCs w:val="20"/>
        </w:rPr>
      </w:pPr>
    </w:p>
    <w:p w14:paraId="00970455" w14:textId="3C8DE8DA" w:rsidR="00783243" w:rsidRDefault="00783243" w:rsidP="00E36F6A">
      <w:pPr>
        <w:rPr>
          <w:b/>
          <w:szCs w:val="20"/>
        </w:rPr>
      </w:pPr>
    </w:p>
    <w:p w14:paraId="2B2AC0F9" w14:textId="2239E43B" w:rsidR="00783243" w:rsidRDefault="00783243" w:rsidP="00E36F6A">
      <w:pPr>
        <w:rPr>
          <w:b/>
          <w:szCs w:val="20"/>
        </w:rPr>
      </w:pPr>
    </w:p>
    <w:p w14:paraId="21F561C2" w14:textId="5DB41D67" w:rsidR="00783243" w:rsidRDefault="00783243" w:rsidP="00E36F6A">
      <w:pPr>
        <w:rPr>
          <w:b/>
          <w:szCs w:val="20"/>
        </w:rPr>
      </w:pPr>
    </w:p>
    <w:p w14:paraId="61D8CEA9" w14:textId="64F3D815" w:rsidR="00783243" w:rsidRDefault="00783243" w:rsidP="00E36F6A">
      <w:pPr>
        <w:rPr>
          <w:b/>
          <w:szCs w:val="20"/>
        </w:rPr>
      </w:pPr>
    </w:p>
    <w:p w14:paraId="79B57DC2" w14:textId="42A67D67" w:rsidR="00783243" w:rsidRDefault="00783243" w:rsidP="00E36F6A">
      <w:pPr>
        <w:rPr>
          <w:b/>
          <w:szCs w:val="20"/>
        </w:rPr>
      </w:pPr>
    </w:p>
    <w:p w14:paraId="0825B110" w14:textId="290661B8" w:rsidR="00783243" w:rsidRDefault="00783243" w:rsidP="00E36F6A">
      <w:pPr>
        <w:rPr>
          <w:b/>
          <w:szCs w:val="20"/>
        </w:rPr>
      </w:pPr>
    </w:p>
    <w:p w14:paraId="74DF9E71" w14:textId="41CE43A5" w:rsidR="00783243" w:rsidRDefault="00783243" w:rsidP="00E36F6A">
      <w:pPr>
        <w:rPr>
          <w:b/>
          <w:szCs w:val="20"/>
        </w:rPr>
      </w:pPr>
    </w:p>
    <w:p w14:paraId="2105EEAE" w14:textId="7BA2459A" w:rsidR="00783243" w:rsidRDefault="00783243" w:rsidP="00E36F6A">
      <w:pPr>
        <w:rPr>
          <w:b/>
          <w:szCs w:val="20"/>
        </w:rPr>
      </w:pPr>
    </w:p>
    <w:p w14:paraId="1B550E39" w14:textId="290F5C20" w:rsidR="00783243" w:rsidRDefault="00783243" w:rsidP="00E36F6A">
      <w:pPr>
        <w:rPr>
          <w:b/>
          <w:szCs w:val="20"/>
        </w:rPr>
      </w:pPr>
    </w:p>
    <w:p w14:paraId="4D4E1309" w14:textId="473D3130" w:rsidR="00783243" w:rsidRDefault="00783243" w:rsidP="00E36F6A">
      <w:pPr>
        <w:rPr>
          <w:b/>
          <w:szCs w:val="20"/>
        </w:rPr>
      </w:pPr>
    </w:p>
    <w:p w14:paraId="1194CE04" w14:textId="77777777" w:rsidR="00783243" w:rsidRDefault="00783243" w:rsidP="00E36F6A">
      <w:pPr>
        <w:rPr>
          <w:b/>
          <w:szCs w:val="20"/>
        </w:rPr>
      </w:pPr>
      <w:bookmarkStart w:id="6" w:name="_GoBack"/>
      <w:bookmarkEnd w:id="6"/>
    </w:p>
    <w:p w14:paraId="385681F1" w14:textId="77777777" w:rsidR="00783243" w:rsidRDefault="00783243" w:rsidP="00E36F6A">
      <w:pPr>
        <w:rPr>
          <w:b/>
          <w:szCs w:val="20"/>
        </w:rPr>
      </w:pPr>
    </w:p>
    <w:p w14:paraId="284BDA31" w14:textId="1A29A8C9" w:rsidR="00A2751D" w:rsidRDefault="00A2751D"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1A0822DF" w14:textId="77777777" w:rsidR="00783243" w:rsidRDefault="00783243" w:rsidP="00081403">
      <w:pPr>
        <w:jc w:val="right"/>
        <w:rPr>
          <w:i/>
          <w:szCs w:val="20"/>
        </w:rPr>
      </w:pPr>
    </w:p>
    <w:p w14:paraId="253B2947" w14:textId="77777777" w:rsidR="00783243" w:rsidRDefault="00783243" w:rsidP="00081403">
      <w:pPr>
        <w:jc w:val="right"/>
        <w:rPr>
          <w:i/>
          <w:szCs w:val="20"/>
        </w:rPr>
      </w:pPr>
    </w:p>
    <w:p w14:paraId="6E5599A2" w14:textId="77777777" w:rsidR="00783243" w:rsidRDefault="00783243" w:rsidP="00081403">
      <w:pPr>
        <w:jc w:val="right"/>
        <w:rPr>
          <w:i/>
          <w:szCs w:val="20"/>
        </w:rPr>
      </w:pPr>
    </w:p>
    <w:p w14:paraId="4BB514F9" w14:textId="69AB5E82" w:rsidR="00A853B3" w:rsidRPr="0077432F" w:rsidRDefault="00A853B3" w:rsidP="00081403">
      <w:pPr>
        <w:jc w:val="right"/>
        <w:rPr>
          <w:i/>
          <w:szCs w:val="20"/>
        </w:rPr>
      </w:pPr>
      <w:r w:rsidRPr="0077432F">
        <w:rPr>
          <w:i/>
          <w:szCs w:val="20"/>
        </w:rPr>
        <w:lastRenderedPageBreak/>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36B7A4FC" w:rsidR="00A853B3" w:rsidRPr="0077432F" w:rsidRDefault="00A853B3" w:rsidP="0077432F">
      <w:pPr>
        <w:rPr>
          <w:szCs w:val="20"/>
        </w:rPr>
      </w:pPr>
      <w:r w:rsidRPr="0077432F">
        <w:rPr>
          <w:szCs w:val="20"/>
        </w:rPr>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 xml:space="preserve">zedmiotu umowy, </w:t>
      </w:r>
      <w:r w:rsidRPr="00081403">
        <w:rPr>
          <w:szCs w:val="20"/>
        </w:rPr>
        <w:lastRenderedPageBreak/>
        <w:t>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C31AFF">
      <w:headerReference w:type="even" r:id="rId8"/>
      <w:headerReference w:type="default" r:id="rId9"/>
      <w:footerReference w:type="even" r:id="rId10"/>
      <w:footerReference w:type="default" r:id="rId11"/>
      <w:headerReference w:type="first" r:id="rId12"/>
      <w:footerReference w:type="first" r:id="rId13"/>
      <w:pgSz w:w="11906" w:h="16838" w:code="9"/>
      <w:pgMar w:top="142" w:right="1134" w:bottom="567" w:left="1134" w:header="14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1BA88" w16cex:dateUtc="2024-06-22T19:03:00Z"/>
  <w16cex:commentExtensible w16cex:durableId="2A21C01D" w16cex:dateUtc="2024-06-22T19:26:00Z"/>
  <w16cex:commentExtensible w16cex:durableId="2A21BE56" w16cex:dateUtc="2024-06-22T19:19:00Z"/>
  <w16cex:commentExtensible w16cex:durableId="2A21C036" w16cex:dateUtc="2024-06-22T19:27:00Z"/>
  <w16cex:commentExtensible w16cex:durableId="2A21C060" w16cex:dateUtc="2024-06-22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CE41" w14:textId="77777777" w:rsidR="00711CD8" w:rsidRDefault="00711CD8" w:rsidP="005D63CD">
      <w:pPr>
        <w:spacing w:line="240" w:lineRule="auto"/>
      </w:pPr>
      <w:r>
        <w:separator/>
      </w:r>
    </w:p>
  </w:endnote>
  <w:endnote w:type="continuationSeparator" w:id="0">
    <w:p w14:paraId="649A75AD" w14:textId="77777777" w:rsidR="00711CD8" w:rsidRDefault="00711CD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809BC" w14:textId="77777777" w:rsidR="00B459EA" w:rsidRDefault="00B459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58752"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04520A51" w:rsidR="000772DB" w:rsidRPr="000772DB" w:rsidRDefault="000772DB" w:rsidP="000772DB">
        <w:pPr>
          <w:tabs>
            <w:tab w:val="center" w:pos="4536"/>
            <w:tab w:val="right" w:pos="9072"/>
          </w:tabs>
          <w:jc w:val="center"/>
          <w:rPr>
            <w:rFonts w:ascii="Calibri" w:eastAsia="Calibri" w:hAnsi="Calibri" w:cs="Times New Roman"/>
            <w:sz w:val="2"/>
            <w:szCs w:val="2"/>
          </w:rPr>
        </w:pPr>
      </w:p>
      <w:p w14:paraId="06D71C00" w14:textId="7548C8F3" w:rsidR="000772DB" w:rsidRPr="000772DB" w:rsidRDefault="000772DB" w:rsidP="000772DB">
        <w:pPr>
          <w:tabs>
            <w:tab w:val="center" w:pos="4536"/>
            <w:tab w:val="right" w:pos="9072"/>
          </w:tabs>
          <w:spacing w:line="200" w:lineRule="exact"/>
        </w:pPr>
      </w:p>
      <w:sdt>
        <w:sdtPr>
          <w:id w:val="-255516897"/>
          <w:docPartObj>
            <w:docPartGallery w:val="Page Numbers (Bottom of Page)"/>
            <w:docPartUnique/>
          </w:docPartObj>
        </w:sdtPr>
        <w:sdtEndPr/>
        <w:sdtContent>
          <w:bookmarkStart w:id="8" w:name="_Hlk152582063" w:displacedByCustomXml="prev"/>
          <w:p w14:paraId="7EA75DAE" w14:textId="35795E63" w:rsidR="00C31AFF" w:rsidRPr="000772DB" w:rsidRDefault="000772DB" w:rsidP="00C31AFF">
            <w:pPr>
              <w:tabs>
                <w:tab w:val="center" w:pos="4536"/>
                <w:tab w:val="right" w:pos="9072"/>
              </w:tabs>
              <w:spacing w:line="200" w:lineRule="exact"/>
              <w:ind w:left="0" w:firstLine="0"/>
            </w:pPr>
            <w:r w:rsidRPr="000772DB">
              <w:rPr>
                <w:noProof/>
                <w:sz w:val="16"/>
                <w:szCs w:val="16"/>
                <w:lang w:eastAsia="pl-PL"/>
              </w:rPr>
              <mc:AlternateContent>
                <mc:Choice Requires="wps">
                  <w:drawing>
                    <wp:anchor distT="0" distB="0" distL="114300" distR="114300" simplePos="0" relativeHeight="25165670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8" style="position:absolute;left:0;text-align:left;margin-left:3.65pt;margin-top:693.65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bookmarkEnd w:id="8" w:displacedByCustomXml="next"/>
        </w:sdtContent>
      </w:sdt>
      <w:p w14:paraId="0D8296DE" w14:textId="0EB9881C" w:rsidR="000772DB" w:rsidRPr="000772DB" w:rsidRDefault="000772DB" w:rsidP="000772DB">
        <w:pPr>
          <w:tabs>
            <w:tab w:val="center" w:pos="4536"/>
            <w:tab w:val="right" w:pos="9072"/>
          </w:tabs>
          <w:spacing w:line="240" w:lineRule="auto"/>
          <w:jc w:val="center"/>
        </w:pPr>
      </w:p>
      <w:p w14:paraId="19C4809C"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bookmarkStart w:id="9" w:name="_Hlk177642296"/>
        <w:bookmarkStart w:id="10" w:name="_Hlk177642297"/>
        <w:bookmarkStart w:id="11" w:name="_Hlk177642306"/>
        <w:bookmarkStart w:id="12" w:name="_Hlk177642307"/>
        <w:r w:rsidRPr="00B459EA">
          <w:rPr>
            <w:rFonts w:ascii="PT Sans" w:hAnsi="PT Sans"/>
            <w:color w:val="002D59"/>
            <w:sz w:val="16"/>
            <w:szCs w:val="16"/>
          </w:rPr>
          <w:t>Uniwersytet Śląski w Katowicach</w:t>
        </w:r>
      </w:p>
      <w:p w14:paraId="22869B58"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r w:rsidRPr="00B459EA">
          <w:rPr>
            <w:rFonts w:ascii="PT Sans" w:hAnsi="PT Sans"/>
            <w:color w:val="002D59"/>
            <w:sz w:val="16"/>
            <w:szCs w:val="16"/>
          </w:rPr>
          <w:t>Dział Zamówień Publicznych</w:t>
        </w:r>
      </w:p>
      <w:p w14:paraId="21023B10" w14:textId="11DDE872" w:rsidR="00B459EA" w:rsidRPr="00B459EA" w:rsidRDefault="00783243" w:rsidP="00B459EA">
        <w:pPr>
          <w:tabs>
            <w:tab w:val="left" w:pos="8460"/>
            <w:tab w:val="left" w:pos="8490"/>
          </w:tabs>
          <w:spacing w:line="200" w:lineRule="exact"/>
          <w:ind w:left="142"/>
          <w:rPr>
            <w:rFonts w:ascii="PT Sans" w:hAnsi="PT Sans"/>
            <w:color w:val="002D59"/>
            <w:sz w:val="16"/>
            <w:szCs w:val="16"/>
          </w:rPr>
        </w:pPr>
        <w:r>
          <w:rPr>
            <w:rFonts w:ascii="PT Sans" w:hAnsi="PT Sans"/>
            <w:noProof/>
            <w:color w:val="002D59"/>
            <w:sz w:val="16"/>
            <w:szCs w:val="16"/>
          </w:rPr>
          <w:pict w14:anchorId="06564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Uniwersytetu Śląskiego w Katowicach, logo Europejskiego Miasta Nauki Katowice 2024" style="position:absolute;left:0;text-align:left;margin-left:-5.25pt;margin-top:-20.25pt;width:595.25pt;height:841.6pt;z-index:-251653632;mso-wrap-edited:f;mso-position-horizontal-relative:page;mso-position-vertical-relative:page" o:allowincell="f">
              <v:imagedata r:id="rId1" o:title="A4_papier_firmowy_PL_EMNK"/>
              <w10:wrap anchorx="page" anchory="page"/>
            </v:shape>
          </w:pict>
        </w:r>
        <w:r w:rsidR="00B459EA" w:rsidRPr="00B459EA">
          <w:rPr>
            <w:rFonts w:ascii="PT Sans" w:hAnsi="PT Sans"/>
            <w:color w:val="002D59"/>
            <w:sz w:val="16"/>
            <w:szCs w:val="16"/>
          </w:rPr>
          <w:t>ul. Bankowa 12, 40-007 Katowice</w:t>
        </w:r>
        <w:r w:rsidR="00B459EA" w:rsidRPr="00B459EA">
          <w:rPr>
            <w:rFonts w:ascii="PT Sans" w:hAnsi="PT Sans"/>
            <w:color w:val="002D59"/>
            <w:sz w:val="16"/>
            <w:szCs w:val="16"/>
          </w:rPr>
          <w:tab/>
        </w:r>
        <w:r w:rsidR="00B459EA" w:rsidRPr="00B459EA">
          <w:rPr>
            <w:rFonts w:ascii="PT Sans" w:hAnsi="PT Sans"/>
            <w:color w:val="002D59"/>
            <w:sz w:val="16"/>
            <w:szCs w:val="16"/>
          </w:rPr>
          <w:tab/>
        </w:r>
      </w:p>
      <w:p w14:paraId="6DA0A236"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u w:val="single"/>
            <w:lang w:val="de-DE"/>
          </w:rPr>
        </w:pPr>
        <w:r w:rsidRPr="00B459EA">
          <w:rPr>
            <w:rFonts w:ascii="PT Sans" w:hAnsi="PT Sans"/>
            <w:color w:val="002D59"/>
            <w:sz w:val="16"/>
            <w:szCs w:val="16"/>
            <w:lang w:val="de-DE"/>
          </w:rPr>
          <w:t xml:space="preserve">tel.: 32 359 13 34, </w:t>
        </w:r>
        <w:proofErr w:type="spellStart"/>
        <w:r w:rsidRPr="00B459EA">
          <w:rPr>
            <w:rFonts w:ascii="PT Sans" w:hAnsi="PT Sans"/>
            <w:color w:val="002D59"/>
            <w:sz w:val="16"/>
            <w:szCs w:val="16"/>
            <w:lang w:val="de-DE"/>
          </w:rPr>
          <w:t>e-mail</w:t>
        </w:r>
        <w:proofErr w:type="spellEnd"/>
        <w:r w:rsidRPr="00B459EA">
          <w:rPr>
            <w:rFonts w:ascii="PT Sans" w:hAnsi="PT Sans"/>
            <w:color w:val="002D59"/>
            <w:sz w:val="16"/>
            <w:szCs w:val="16"/>
            <w:lang w:val="de-DE"/>
          </w:rPr>
          <w:t>: dzp@us.edu.pl</w:t>
        </w:r>
      </w:p>
      <w:p w14:paraId="467BE3CF"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lang w:val="de-DE"/>
          </w:rPr>
        </w:pPr>
      </w:p>
      <w:p w14:paraId="19DF4F26"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lang w:val="de-DE"/>
          </w:rPr>
        </w:pPr>
      </w:p>
      <w:p w14:paraId="26EC1B34"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r w:rsidRPr="00B459EA">
          <w:rPr>
            <w:rFonts w:ascii="PT Sans" w:hAnsi="PT Sans"/>
            <w:color w:val="002D59"/>
            <w:szCs w:val="18"/>
          </w:rPr>
          <w:t>www.</w:t>
        </w:r>
        <w:r w:rsidRPr="00B459EA">
          <w:rPr>
            <w:rFonts w:ascii="PT Sans" w:hAnsi="PT Sans"/>
            <w:b/>
            <w:bCs/>
            <w:color w:val="002D59"/>
            <w:szCs w:val="18"/>
          </w:rPr>
          <w:t>us.</w:t>
        </w:r>
        <w:r w:rsidRPr="00B459EA">
          <w:rPr>
            <w:rFonts w:ascii="PT Sans" w:hAnsi="PT Sans"/>
            <w:color w:val="002D59"/>
            <w:szCs w:val="18"/>
          </w:rPr>
          <w:t>edu.pl</w:t>
        </w:r>
      </w:p>
      <w:bookmarkEnd w:id="9"/>
      <w:bookmarkEnd w:id="10"/>
      <w:bookmarkEnd w:id="11"/>
      <w:bookmarkEnd w:id="12"/>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783243"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9FEE8" w14:textId="77777777" w:rsidR="00711CD8" w:rsidRDefault="00711CD8" w:rsidP="005D63CD">
      <w:pPr>
        <w:spacing w:line="240" w:lineRule="auto"/>
      </w:pPr>
      <w:r>
        <w:separator/>
      </w:r>
    </w:p>
  </w:footnote>
  <w:footnote w:type="continuationSeparator" w:id="0">
    <w:p w14:paraId="33805B7D" w14:textId="77777777" w:rsidR="00711CD8" w:rsidRDefault="00711CD8"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032D0DCD" w:rsidR="00A853B3" w:rsidRPr="00EF12B3" w:rsidRDefault="00A853B3" w:rsidP="001811F7">
      <w:pPr>
        <w:pStyle w:val="Tekstprzypisudolnego"/>
        <w:spacing w:after="0"/>
        <w:ind w:left="284" w:firstLine="0"/>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001811F7">
        <w:rPr>
          <w:rFonts w:ascii="Bahnschrift" w:hAnsi="Bahnschrift" w:cs="Arial"/>
          <w:i/>
          <w:sz w:val="22"/>
          <w:szCs w:val="22"/>
          <w:vertAlign w:val="superscript"/>
          <w:lang w:val="pl-PL"/>
        </w:rPr>
        <w:t>.</w:t>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10359E78" w14:textId="77777777" w:rsidR="005D644E" w:rsidRDefault="005D644E" w:rsidP="005D644E">
      <w:pPr>
        <w:pStyle w:val="Tekstprzypisudolnego"/>
        <w:spacing w:after="0"/>
        <w:ind w:left="567"/>
      </w:pPr>
      <w:r w:rsidRPr="001811F7">
        <w:rPr>
          <w:rStyle w:val="Odwoanieprzypisudolnego"/>
          <w:rFonts w:ascii="Bahnschrift" w:hAnsi="Bahnschrift"/>
          <w:sz w:val="22"/>
          <w:szCs w:val="22"/>
        </w:rPr>
        <w:footnoteRef/>
      </w:r>
      <w:r w:rsidRPr="001811F7">
        <w:rPr>
          <w:rFonts w:ascii="Bahnschrift" w:eastAsia="Bahnschrift" w:hAnsi="Bahnschrift" w:cs="Bahnschrift"/>
          <w:sz w:val="22"/>
          <w:szCs w:val="22"/>
          <w:vertAlign w:val="superscript"/>
        </w:rPr>
        <w:t>.</w:t>
      </w:r>
      <w:r>
        <w:rPr>
          <w:rFonts w:ascii="Bahnschrift" w:eastAsia="Bahnschrift" w:hAnsi="Bahnschrift" w:cs="Bahnschrift"/>
          <w:sz w:val="22"/>
          <w:szCs w:val="22"/>
          <w:vertAlign w:val="superscript"/>
        </w:rPr>
        <w:t xml:space="preserve"> Zgodnie z ofertą Wykonawcy.</w:t>
      </w:r>
    </w:p>
  </w:footnote>
  <w:footnote w:id="4">
    <w:p w14:paraId="405A2B63" w14:textId="15BDCE85" w:rsidR="001811F7" w:rsidRPr="001811F7" w:rsidRDefault="001811F7" w:rsidP="001811F7">
      <w:pPr>
        <w:pStyle w:val="Tekstprzypisudolnego"/>
        <w:spacing w:after="0" w:line="240" w:lineRule="auto"/>
        <w:ind w:left="284" w:hanging="142"/>
        <w:rPr>
          <w:lang w:val="pl-PL"/>
        </w:rPr>
      </w:pPr>
      <w:r w:rsidRPr="001811F7">
        <w:rPr>
          <w:rFonts w:ascii="Bahnschrift" w:hAnsi="Bahnschrift" w:cs="Arial"/>
          <w:sz w:val="22"/>
          <w:szCs w:val="22"/>
          <w:vertAlign w:val="superscript"/>
        </w:rPr>
        <w:footnoteRef/>
      </w:r>
      <w:r>
        <w:rPr>
          <w:rFonts w:ascii="Bahnschrift" w:hAnsi="Bahnschrift" w:cs="Arial"/>
          <w:sz w:val="22"/>
          <w:szCs w:val="22"/>
          <w:vertAlign w:val="superscript"/>
          <w:lang w:val="pl-PL"/>
        </w:rPr>
        <w:t>.</w:t>
      </w:r>
      <w:r w:rsidRPr="001811F7">
        <w:rPr>
          <w:rFonts w:ascii="Bahnschrift" w:hAnsi="Bahnschrift" w:cs="Arial"/>
          <w:sz w:val="22"/>
          <w:szCs w:val="22"/>
          <w:vertAlign w:val="superscript"/>
        </w:rPr>
        <w:t xml:space="preserve"> Dotyczy przypadku, gdy Wykonawca zaoferuje integrację z urządzeniem </w:t>
      </w:r>
      <w:proofErr w:type="spellStart"/>
      <w:r w:rsidRPr="001811F7">
        <w:rPr>
          <w:rFonts w:ascii="Bahnschrift" w:hAnsi="Bahnschrift" w:cs="Arial"/>
          <w:sz w:val="22"/>
          <w:szCs w:val="22"/>
          <w:vertAlign w:val="superscript"/>
        </w:rPr>
        <w:t>Fortigate</w:t>
      </w:r>
      <w:proofErr w:type="spellEnd"/>
      <w:r w:rsidRPr="001811F7">
        <w:rPr>
          <w:rFonts w:ascii="Bahnschrift" w:hAnsi="Bahnschrift" w:cs="Arial"/>
          <w:sz w:val="22"/>
          <w:szCs w:val="22"/>
          <w:vertAlign w:val="superscript"/>
        </w:rPr>
        <w:t xml:space="preserve"> 500E (zgodnie z ofertą Wykonawcy).</w:t>
      </w:r>
      <w:r>
        <w:rPr>
          <w:lang w:val="pl-PL"/>
        </w:rPr>
        <w:t xml:space="preserve"> </w:t>
      </w:r>
    </w:p>
  </w:footnote>
  <w:footnote w:id="5">
    <w:p w14:paraId="22FEC5F6" w14:textId="4AB85C80"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334FC2C5" w14:textId="78417858" w:rsidR="00BF5212" w:rsidRPr="00BF5212" w:rsidRDefault="00BF5212" w:rsidP="00BF5212">
      <w:pPr>
        <w:pStyle w:val="Tekstprzypisudolnego"/>
        <w:spacing w:after="0" w:line="240" w:lineRule="auto"/>
        <w:ind w:left="284" w:hanging="142"/>
        <w:rPr>
          <w:vertAlign w:val="superscript"/>
          <w:lang w:val="pl-PL"/>
        </w:rPr>
      </w:pPr>
      <w:r w:rsidRPr="00BF5212">
        <w:rPr>
          <w:rFonts w:ascii="Bahnschrift" w:hAnsi="Bahnschrift" w:cs="Arial"/>
          <w:sz w:val="22"/>
          <w:szCs w:val="22"/>
          <w:vertAlign w:val="superscript"/>
        </w:rPr>
        <w:footnoteRef/>
      </w:r>
      <w:r w:rsidR="001811F7">
        <w:rPr>
          <w:rFonts w:ascii="Bahnschrift" w:hAnsi="Bahnschrift" w:cs="Arial"/>
          <w:sz w:val="22"/>
          <w:szCs w:val="22"/>
          <w:vertAlign w:val="superscript"/>
          <w:lang w:val="pl-PL"/>
        </w:rPr>
        <w:t>.</w:t>
      </w:r>
      <w:r w:rsidRPr="00BF5212">
        <w:rPr>
          <w:rFonts w:ascii="Bahnschrift" w:hAnsi="Bahnschrift" w:cs="Arial"/>
          <w:sz w:val="22"/>
          <w:szCs w:val="22"/>
          <w:vertAlign w:val="superscript"/>
        </w:rPr>
        <w:t xml:space="preserve"> W zależności od tego czy Zamawiający </w:t>
      </w:r>
      <w:r>
        <w:rPr>
          <w:rFonts w:ascii="Bahnschrift" w:hAnsi="Bahnschrift" w:cs="Arial"/>
          <w:sz w:val="22"/>
          <w:szCs w:val="22"/>
          <w:vertAlign w:val="superscript"/>
          <w:lang w:val="pl-PL"/>
        </w:rPr>
        <w:t xml:space="preserve">uzyska </w:t>
      </w:r>
      <w:r w:rsidRPr="00BF5212">
        <w:rPr>
          <w:rFonts w:ascii="Bahnschrift" w:hAnsi="Bahnschrift" w:cs="Arial"/>
          <w:sz w:val="22"/>
          <w:szCs w:val="22"/>
          <w:vertAlign w:val="superscript"/>
        </w:rPr>
        <w:t xml:space="preserve">zgodę </w:t>
      </w:r>
      <w:proofErr w:type="spellStart"/>
      <w:r>
        <w:rPr>
          <w:rFonts w:ascii="Bahnschrift" w:hAnsi="Bahnschrift" w:cs="Arial"/>
          <w:sz w:val="22"/>
          <w:szCs w:val="22"/>
          <w:vertAlign w:val="superscript"/>
          <w:lang w:val="pl-PL"/>
        </w:rPr>
        <w:t>MNiSW</w:t>
      </w:r>
      <w:proofErr w:type="spellEnd"/>
      <w:r>
        <w:rPr>
          <w:rFonts w:ascii="Bahnschrift" w:hAnsi="Bahnschrift" w:cs="Arial"/>
          <w:sz w:val="22"/>
          <w:szCs w:val="22"/>
          <w:vertAlign w:val="superscript"/>
          <w:lang w:val="pl-PL"/>
        </w:rPr>
        <w:t xml:space="preserve"> </w:t>
      </w:r>
      <w:r w:rsidRPr="00BF5212">
        <w:rPr>
          <w:rFonts w:ascii="Bahnschrift" w:hAnsi="Bahnschrift" w:cs="Arial"/>
          <w:sz w:val="22"/>
          <w:szCs w:val="22"/>
          <w:vertAlign w:val="superscript"/>
        </w:rPr>
        <w:t xml:space="preserve">na zastosowanie preferencyjnej stawki VAT. </w:t>
      </w:r>
    </w:p>
  </w:footnote>
  <w:footnote w:id="7">
    <w:p w14:paraId="6B99BED3" w14:textId="210C27F8"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w:t>
      </w:r>
      <w:r w:rsidR="00571657">
        <w:rPr>
          <w:rFonts w:ascii="Bahnschrift" w:hAnsi="Bahnschrift" w:cs="Arial"/>
          <w:sz w:val="22"/>
          <w:szCs w:val="22"/>
          <w:vertAlign w:val="superscript"/>
          <w:lang w:val="pl-PL"/>
        </w:rPr>
        <w:t>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8">
    <w:p w14:paraId="6A122C64" w14:textId="3B55BC60" w:rsidR="00525000" w:rsidRPr="00525000" w:rsidRDefault="00525000" w:rsidP="00525000">
      <w:pPr>
        <w:pStyle w:val="Tekstprzypisudolnego"/>
        <w:ind w:left="567"/>
        <w:rPr>
          <w:rFonts w:ascii="Bahnschrift" w:hAnsi="Bahnschrift"/>
          <w:sz w:val="22"/>
          <w:szCs w:val="22"/>
          <w:vertAlign w:val="superscript"/>
          <w:lang w:val="pl-PL"/>
        </w:rPr>
      </w:pPr>
      <w:r w:rsidRPr="00525000">
        <w:rPr>
          <w:rStyle w:val="Odwoanieprzypisudolnego"/>
          <w:rFonts w:ascii="Bahnschrift" w:hAnsi="Bahnschrift"/>
          <w:sz w:val="22"/>
          <w:szCs w:val="22"/>
        </w:rPr>
        <w:footnoteRef/>
      </w:r>
      <w:r w:rsidRPr="00525000">
        <w:rPr>
          <w:rFonts w:ascii="Bahnschrift" w:hAnsi="Bahnschrift"/>
          <w:sz w:val="22"/>
          <w:szCs w:val="22"/>
          <w:vertAlign w:val="superscript"/>
        </w:rPr>
        <w:t xml:space="preserve"> </w:t>
      </w:r>
      <w:r w:rsidRPr="00525000">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C3F3B" w14:textId="77777777" w:rsidR="00B459EA" w:rsidRDefault="00B459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2C9AD29F" w14:textId="60BB46C8" w:rsidR="003051D1" w:rsidRPr="00304094" w:rsidRDefault="003051D1" w:rsidP="00B459EA">
    <w:pPr>
      <w:pStyle w:val="Nagwek"/>
      <w:ind w:left="0" w:firstLine="0"/>
      <w:rPr>
        <w:rFonts w:ascii="Calibri" w:eastAsia="Times New Roman" w:hAnsi="Calibri" w:cs="Times New Roman"/>
        <w:sz w:val="22"/>
        <w:szCs w:val="20"/>
        <w:lang w:eastAsia="pl-PL"/>
      </w:rPr>
    </w:pPr>
  </w:p>
  <w:p w14:paraId="221291A8" w14:textId="39B2EC7B" w:rsidR="0082259F" w:rsidRDefault="0082259F" w:rsidP="000729DF">
    <w:pPr>
      <w:pStyle w:val="Nagwek"/>
      <w:tabs>
        <w:tab w:val="clear" w:pos="4536"/>
        <w:tab w:val="clear" w:pos="9072"/>
        <w:tab w:val="left" w:pos="16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F405" w14:textId="0B975A6D" w:rsidR="00C31AFF" w:rsidRDefault="00C31AFF" w:rsidP="00C31AFF">
    <w:pPr>
      <w:pStyle w:val="Nagwek"/>
      <w:ind w:left="0" w:firstLine="0"/>
    </w:pPr>
  </w:p>
  <w:p w14:paraId="09CC22D4" w14:textId="21B602BB" w:rsidR="00F105F3" w:rsidRDefault="00F105F3" w:rsidP="00F105F3">
    <w:pPr>
      <w:pStyle w:val="Nagwek"/>
      <w:tabs>
        <w:tab w:val="clear" w:pos="4536"/>
        <w:tab w:val="clear" w:pos="9072"/>
        <w:tab w:val="left" w:pos="1650"/>
      </w:tabs>
    </w:pPr>
  </w:p>
  <w:sdt>
    <w:sdtPr>
      <w:id w:val="290723701"/>
      <w:docPartObj>
        <w:docPartGallery w:val="Page Numbers (Bottom of Page)"/>
        <w:docPartUnique/>
      </w:docPartObj>
    </w:sdtPr>
    <w:sdtEndPr/>
    <w:sdtContent>
      <w:p w14:paraId="14F8910C" w14:textId="77777777" w:rsidR="00B459EA" w:rsidRPr="00B459EA" w:rsidRDefault="00B459EA" w:rsidP="00B459EA">
        <w:pPr>
          <w:tabs>
            <w:tab w:val="center" w:pos="4536"/>
            <w:tab w:val="right" w:pos="9072"/>
          </w:tabs>
          <w:spacing w:line="200" w:lineRule="exact"/>
          <w:rPr>
            <w:color w:val="002D59"/>
            <w:sz w:val="16"/>
            <w:szCs w:val="16"/>
            <w:lang w:val="de-DE"/>
          </w:rPr>
        </w:pPr>
        <w:r w:rsidRPr="00B459EA">
          <w:rPr>
            <w:noProof/>
            <w:sz w:val="16"/>
            <w:szCs w:val="16"/>
            <w:lang w:eastAsia="pl-PL"/>
          </w:rPr>
          <mc:AlternateContent>
            <mc:Choice Requires="wps">
              <w:drawing>
                <wp:anchor distT="0" distB="0" distL="114300" distR="114300" simplePos="0" relativeHeight="251657728" behindDoc="0" locked="0" layoutInCell="0" allowOverlap="1" wp14:anchorId="3B1DD56C" wp14:editId="02916A61">
                  <wp:simplePos x="0" y="0"/>
                  <wp:positionH relativeFrom="rightMargin">
                    <wp:posOffset>46355</wp:posOffset>
                  </wp:positionH>
                  <wp:positionV relativeFrom="margin">
                    <wp:posOffset>8809355</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8A0AB" w14:textId="77777777" w:rsidR="00B459EA" w:rsidRPr="003A2237" w:rsidRDefault="00B459EA" w:rsidP="00B459E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B1DD56C" id="Prostokąt 7" o:spid="_x0000_s1027" style="position:absolute;left:0;text-align:left;margin-left:3.65pt;margin-top:693.65pt;width:23.9pt;height:27pt;z-index:251657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qPEooYcCAAAFBQAADgAAAAAAAAAAAAAAAAAuAgAAZHJzL2Uyb0RvYy54bWxQSwECLQAUAAYA&#10;CAAAACEAhnTRWOAAAAAKAQAADwAAAAAAAAAAAAAAAADhBAAAZHJzL2Rvd25yZXYueG1sUEsFBgAA&#10;AAAEAAQA8wAAAO4FAAAAAA==&#10;" o:allowincell="f" stroked="f">
                  <v:textbox inset="0,,0">
                    <w:txbxContent>
                      <w:p w14:paraId="1BB8A0AB" w14:textId="77777777" w:rsidR="00B459EA" w:rsidRPr="003A2237" w:rsidRDefault="00B459EA" w:rsidP="00B459E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bookmarkStart w:id="7" w:name="_Hlk159489569"/>
        <w:r w:rsidRPr="00B459EA">
          <w:rPr>
            <w:color w:val="002D59"/>
            <w:sz w:val="16"/>
            <w:szCs w:val="16"/>
            <w:lang w:val="de-DE"/>
          </w:rPr>
          <w:t xml:space="preserve"> </w:t>
        </w:r>
      </w:p>
      <w:p w14:paraId="4BE8C015" w14:textId="77777777" w:rsidR="00B459EA" w:rsidRPr="00B459EA" w:rsidRDefault="00783243" w:rsidP="00B459EA">
        <w:pPr>
          <w:tabs>
            <w:tab w:val="center" w:pos="4536"/>
            <w:tab w:val="right" w:pos="9072"/>
          </w:tabs>
          <w:ind w:left="0" w:firstLine="0"/>
        </w:pPr>
      </w:p>
    </w:sdtContent>
  </w:sdt>
  <w:bookmarkEnd w:id="7" w:displacedByCustomXml="prev"/>
  <w:p w14:paraId="7760E765" w14:textId="7197845B" w:rsidR="00F105F3" w:rsidRPr="00705952" w:rsidRDefault="00F105F3" w:rsidP="00F105F3">
    <w:pPr>
      <w:pStyle w:val="Nagwek"/>
      <w:tabs>
        <w:tab w:val="clear" w:pos="4536"/>
        <w:tab w:val="clear" w:pos="9072"/>
        <w:tab w:val="left" w:pos="1650"/>
      </w:tabs>
      <w:rPr>
        <w:color w:val="1F3864" w:themeColor="accent1" w:themeShade="80"/>
      </w:rPr>
    </w:pPr>
  </w:p>
  <w:p w14:paraId="700D2DCA" w14:textId="119ADD5B"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D457C8">
      <w:rPr>
        <w:color w:val="1F3864" w:themeColor="accent1" w:themeShade="80"/>
      </w:rPr>
      <w:t>7</w:t>
    </w:r>
    <w:r w:rsidR="00B459EA">
      <w:rPr>
        <w:color w:val="1F3864" w:themeColor="accent1" w:themeShade="80"/>
      </w:rPr>
      <w:t>4</w:t>
    </w:r>
    <w:r w:rsidRPr="00705952">
      <w:rPr>
        <w:color w:val="1F3864" w:themeColor="accent1" w:themeShade="80"/>
      </w:rPr>
      <w:t>.2024</w:t>
    </w:r>
  </w:p>
  <w:p w14:paraId="28DFA561" w14:textId="5CBD7DC9" w:rsidR="000772DB" w:rsidRPr="000772DB" w:rsidRDefault="00783243" w:rsidP="000772DB">
    <w:pPr>
      <w:pStyle w:val="Nagwek"/>
      <w:jc w:val="right"/>
      <w:rPr>
        <w:color w:val="2F5496" w:themeColor="accent1" w:themeShade="BF"/>
      </w:rPr>
    </w:pPr>
    <w:r>
      <w:rPr>
        <w:noProof/>
        <w:color w:val="1F3864" w:themeColor="accent1" w:themeShade="80"/>
      </w:rPr>
      <w:pict w14:anchorId="06564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1025" type="#_x0000_t75" alt="Logo Uniwersytetu Śląskiego w Katowicach, logo Europejskiego Miasta Nauki Katowice 2024" style="position:absolute;left:0;text-align:left;margin-left:12pt;margin-top:280.5pt;width:595.25pt;height:841.6pt;z-index:-251656704;mso-wrap-edited:f;mso-position-horizontal-relative:page;mso-position-vertical-relative:page" o:allowincell="f">
          <v:imagedata r:id="rId1" o:title="A4_papier_firmowy_PL_EMNK"/>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9C1D30"/>
    <w:multiLevelType w:val="hybridMultilevel"/>
    <w:tmpl w:val="C59A5504"/>
    <w:styleLink w:val="Zaimportowanystyl7"/>
    <w:lvl w:ilvl="0" w:tplc="14708612">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6847364">
      <w:start w:val="1"/>
      <w:numFmt w:val="decimal"/>
      <w:lvlText w:val="%2)"/>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6585696">
      <w:start w:val="1"/>
      <w:numFmt w:val="decimal"/>
      <w:lvlText w:val="%3)"/>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ED85B64">
      <w:start w:val="1"/>
      <w:numFmt w:val="decimal"/>
      <w:lvlText w:val="%4)"/>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96E858A">
      <w:start w:val="1"/>
      <w:numFmt w:val="decimal"/>
      <w:lvlText w:val="%5)"/>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6027D3C">
      <w:start w:val="1"/>
      <w:numFmt w:val="decimal"/>
      <w:lvlText w:val="%6)"/>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0A8F2A">
      <w:start w:val="1"/>
      <w:numFmt w:val="decimal"/>
      <w:lvlText w:val="%7)"/>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D290FA">
      <w:start w:val="1"/>
      <w:numFmt w:val="decimal"/>
      <w:lvlText w:val="%8)"/>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1E360C">
      <w:start w:val="1"/>
      <w:numFmt w:val="decimal"/>
      <w:lvlText w:val="%9)"/>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0CF0C1F2"/>
    <w:lvl w:ilvl="0" w:tplc="06E872BC">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8B801EA"/>
    <w:multiLevelType w:val="hybridMultilevel"/>
    <w:tmpl w:val="2586EA2C"/>
    <w:styleLink w:val="Zaimportowanystyl2"/>
    <w:lvl w:ilvl="0" w:tplc="5BD80B06">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4989144">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8B6C2968">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C1BC0284">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D0527E2C">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BF78E3D8">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576A320">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79B0EF8A">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3022F356">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BC16006"/>
    <w:multiLevelType w:val="hybridMultilevel"/>
    <w:tmpl w:val="1486B0D0"/>
    <w:lvl w:ilvl="0" w:tplc="8B90961C">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1F07B2"/>
    <w:multiLevelType w:val="hybridMultilevel"/>
    <w:tmpl w:val="25E660BE"/>
    <w:lvl w:ilvl="0" w:tplc="AD2616A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52978D1"/>
    <w:multiLevelType w:val="hybridMultilevel"/>
    <w:tmpl w:val="2586EA2C"/>
    <w:numStyleLink w:val="Zaimportowanystyl2"/>
  </w:abstractNum>
  <w:abstractNum w:abstractNumId="1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10"/>
  </w:num>
  <w:num w:numId="5">
    <w:abstractNumId w:val="4"/>
  </w:num>
  <w:num w:numId="6">
    <w:abstractNumId w:val="0"/>
  </w:num>
  <w:num w:numId="7">
    <w:abstractNumId w:val="1"/>
  </w:num>
  <w:num w:numId="8">
    <w:abstractNumId w:val="2"/>
    <w:lvlOverride w:ilvl="0">
      <w:startOverride w:val="1"/>
    </w:lvlOverride>
  </w:num>
  <w:num w:numId="9">
    <w:abstractNumId w:val="5"/>
    <w:lvlOverride w:ilvl="0">
      <w:startOverride w:val="3"/>
    </w:lvlOverride>
  </w:num>
  <w:num w:numId="10">
    <w:abstractNumId w:val="2"/>
    <w:lvlOverride w:ilvl="0">
      <w:startOverride w:val="1"/>
    </w:lvlOverride>
  </w:num>
  <w:num w:numId="11">
    <w:abstractNumId w:val="2"/>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7"/>
  </w:num>
  <w:num w:numId="34">
    <w:abstractNumId w:val="12"/>
    <w:lvlOverride w:ilvl="0">
      <w:lvl w:ilvl="0" w:tplc="1916AB10">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A5C7DEA">
        <w:start w:val="1"/>
        <w:numFmt w:val="decimal"/>
        <w:lvlText w:val="%2."/>
        <w:lvlJc w:val="left"/>
        <w:pPr>
          <w:ind w:left="284" w:hanging="284"/>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35">
    <w:abstractNumId w:val="5"/>
    <w:lvlOverride w:ilvl="0">
      <w:startOverride w:val="2"/>
    </w:lvlOverride>
  </w:num>
  <w:num w:numId="36">
    <w:abstractNumId w:val="3"/>
  </w:num>
  <w:num w:numId="37">
    <w:abstractNumId w:val="2"/>
    <w:lvlOverride w:ilvl="0">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5"/>
    <w:lvlOverride w:ilvl="0">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29CF"/>
    <w:rsid w:val="00023CE7"/>
    <w:rsid w:val="00023E4F"/>
    <w:rsid w:val="00025572"/>
    <w:rsid w:val="00034894"/>
    <w:rsid w:val="0003593D"/>
    <w:rsid w:val="00042F22"/>
    <w:rsid w:val="000479C6"/>
    <w:rsid w:val="000505CB"/>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1D0"/>
    <w:rsid w:val="00085740"/>
    <w:rsid w:val="000872BA"/>
    <w:rsid w:val="000A2883"/>
    <w:rsid w:val="000A37EA"/>
    <w:rsid w:val="000A3D64"/>
    <w:rsid w:val="000A5BCB"/>
    <w:rsid w:val="000B0AAE"/>
    <w:rsid w:val="000C5ABC"/>
    <w:rsid w:val="000C609E"/>
    <w:rsid w:val="000D1F37"/>
    <w:rsid w:val="000D4665"/>
    <w:rsid w:val="000E587B"/>
    <w:rsid w:val="000F6677"/>
    <w:rsid w:val="00103256"/>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1F7"/>
    <w:rsid w:val="001814C5"/>
    <w:rsid w:val="001863EA"/>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0B9E"/>
    <w:rsid w:val="00221638"/>
    <w:rsid w:val="00225648"/>
    <w:rsid w:val="00226310"/>
    <w:rsid w:val="002273E3"/>
    <w:rsid w:val="00231377"/>
    <w:rsid w:val="002318AB"/>
    <w:rsid w:val="00241D9C"/>
    <w:rsid w:val="002445F6"/>
    <w:rsid w:val="00246E51"/>
    <w:rsid w:val="00254DD5"/>
    <w:rsid w:val="00261854"/>
    <w:rsid w:val="00272E3F"/>
    <w:rsid w:val="002767DF"/>
    <w:rsid w:val="00281098"/>
    <w:rsid w:val="0028555B"/>
    <w:rsid w:val="0029591A"/>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37D8"/>
    <w:rsid w:val="003051D1"/>
    <w:rsid w:val="00305D5C"/>
    <w:rsid w:val="0031115A"/>
    <w:rsid w:val="003144B0"/>
    <w:rsid w:val="00317F1D"/>
    <w:rsid w:val="00321B53"/>
    <w:rsid w:val="003322E2"/>
    <w:rsid w:val="003327C2"/>
    <w:rsid w:val="00334303"/>
    <w:rsid w:val="0033638C"/>
    <w:rsid w:val="003439DD"/>
    <w:rsid w:val="003453A2"/>
    <w:rsid w:val="00354EEE"/>
    <w:rsid w:val="00357D01"/>
    <w:rsid w:val="003636A2"/>
    <w:rsid w:val="00370276"/>
    <w:rsid w:val="00380E8A"/>
    <w:rsid w:val="00382315"/>
    <w:rsid w:val="00383CD7"/>
    <w:rsid w:val="00384DA3"/>
    <w:rsid w:val="003925AC"/>
    <w:rsid w:val="003951F8"/>
    <w:rsid w:val="00395793"/>
    <w:rsid w:val="00395E0C"/>
    <w:rsid w:val="003A22E9"/>
    <w:rsid w:val="003A55D1"/>
    <w:rsid w:val="003A7043"/>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516FA"/>
    <w:rsid w:val="0045526E"/>
    <w:rsid w:val="004556BF"/>
    <w:rsid w:val="00455B33"/>
    <w:rsid w:val="00457D79"/>
    <w:rsid w:val="00467882"/>
    <w:rsid w:val="00471B2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574"/>
    <w:rsid w:val="004E0BD8"/>
    <w:rsid w:val="004E4F5C"/>
    <w:rsid w:val="004E68AE"/>
    <w:rsid w:val="004F088D"/>
    <w:rsid w:val="004F3BA0"/>
    <w:rsid w:val="0050438F"/>
    <w:rsid w:val="00504B9D"/>
    <w:rsid w:val="005149DB"/>
    <w:rsid w:val="00515101"/>
    <w:rsid w:val="00525000"/>
    <w:rsid w:val="00530CAA"/>
    <w:rsid w:val="005522FC"/>
    <w:rsid w:val="0055317F"/>
    <w:rsid w:val="0055319E"/>
    <w:rsid w:val="00553D74"/>
    <w:rsid w:val="00557CB8"/>
    <w:rsid w:val="005625C2"/>
    <w:rsid w:val="005626A4"/>
    <w:rsid w:val="00563598"/>
    <w:rsid w:val="00571657"/>
    <w:rsid w:val="005721B2"/>
    <w:rsid w:val="005805E6"/>
    <w:rsid w:val="00582B26"/>
    <w:rsid w:val="00584E90"/>
    <w:rsid w:val="00586657"/>
    <w:rsid w:val="005910C0"/>
    <w:rsid w:val="005968E9"/>
    <w:rsid w:val="005A19CF"/>
    <w:rsid w:val="005A269D"/>
    <w:rsid w:val="005A6C8E"/>
    <w:rsid w:val="005B34FE"/>
    <w:rsid w:val="005B5871"/>
    <w:rsid w:val="005C14BE"/>
    <w:rsid w:val="005C32A0"/>
    <w:rsid w:val="005D2930"/>
    <w:rsid w:val="005D4855"/>
    <w:rsid w:val="005D63CD"/>
    <w:rsid w:val="005D644E"/>
    <w:rsid w:val="005D6930"/>
    <w:rsid w:val="005D7EA1"/>
    <w:rsid w:val="005E4D1F"/>
    <w:rsid w:val="005E7B56"/>
    <w:rsid w:val="005F0C33"/>
    <w:rsid w:val="005F2A5F"/>
    <w:rsid w:val="005F47E3"/>
    <w:rsid w:val="00602A59"/>
    <w:rsid w:val="00604E76"/>
    <w:rsid w:val="0061008C"/>
    <w:rsid w:val="00610A45"/>
    <w:rsid w:val="00614792"/>
    <w:rsid w:val="0061721E"/>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3219"/>
    <w:rsid w:val="006D6009"/>
    <w:rsid w:val="006E2700"/>
    <w:rsid w:val="006E33C4"/>
    <w:rsid w:val="006E5810"/>
    <w:rsid w:val="006F2450"/>
    <w:rsid w:val="00705952"/>
    <w:rsid w:val="0070662F"/>
    <w:rsid w:val="00711CD8"/>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83243"/>
    <w:rsid w:val="00791BE2"/>
    <w:rsid w:val="0079207F"/>
    <w:rsid w:val="0079305E"/>
    <w:rsid w:val="00794699"/>
    <w:rsid w:val="00794879"/>
    <w:rsid w:val="00796CC0"/>
    <w:rsid w:val="007A06EE"/>
    <w:rsid w:val="007A71E9"/>
    <w:rsid w:val="007B1224"/>
    <w:rsid w:val="007B2B7F"/>
    <w:rsid w:val="007B551E"/>
    <w:rsid w:val="007C52C3"/>
    <w:rsid w:val="007C7952"/>
    <w:rsid w:val="007D67F0"/>
    <w:rsid w:val="007E1600"/>
    <w:rsid w:val="007E1EB6"/>
    <w:rsid w:val="007F153F"/>
    <w:rsid w:val="007F1CC6"/>
    <w:rsid w:val="007F728E"/>
    <w:rsid w:val="00801A5D"/>
    <w:rsid w:val="0081220A"/>
    <w:rsid w:val="00815FE8"/>
    <w:rsid w:val="00816156"/>
    <w:rsid w:val="0082259F"/>
    <w:rsid w:val="00822CCA"/>
    <w:rsid w:val="008267E1"/>
    <w:rsid w:val="008278FB"/>
    <w:rsid w:val="008325FA"/>
    <w:rsid w:val="0083456B"/>
    <w:rsid w:val="0083570A"/>
    <w:rsid w:val="00835F9C"/>
    <w:rsid w:val="00840384"/>
    <w:rsid w:val="00845B0F"/>
    <w:rsid w:val="008614DC"/>
    <w:rsid w:val="00861E0D"/>
    <w:rsid w:val="00876189"/>
    <w:rsid w:val="00877825"/>
    <w:rsid w:val="00884A25"/>
    <w:rsid w:val="00885C98"/>
    <w:rsid w:val="00886073"/>
    <w:rsid w:val="0088792E"/>
    <w:rsid w:val="00891C1C"/>
    <w:rsid w:val="00896AA9"/>
    <w:rsid w:val="008974DB"/>
    <w:rsid w:val="008A2570"/>
    <w:rsid w:val="008A431F"/>
    <w:rsid w:val="008A72DD"/>
    <w:rsid w:val="008B0002"/>
    <w:rsid w:val="008C0A0D"/>
    <w:rsid w:val="008C74F0"/>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3D1B"/>
    <w:rsid w:val="009A5845"/>
    <w:rsid w:val="009A7AB0"/>
    <w:rsid w:val="009B5DBA"/>
    <w:rsid w:val="009B64C5"/>
    <w:rsid w:val="009B7F6E"/>
    <w:rsid w:val="009C40E6"/>
    <w:rsid w:val="009D33A0"/>
    <w:rsid w:val="009D7BC2"/>
    <w:rsid w:val="009E07B1"/>
    <w:rsid w:val="009E3E7E"/>
    <w:rsid w:val="009E4BCB"/>
    <w:rsid w:val="009E68C1"/>
    <w:rsid w:val="009F45F6"/>
    <w:rsid w:val="009F5C6B"/>
    <w:rsid w:val="009F6A1C"/>
    <w:rsid w:val="00A0368D"/>
    <w:rsid w:val="00A10728"/>
    <w:rsid w:val="00A13910"/>
    <w:rsid w:val="00A2561E"/>
    <w:rsid w:val="00A2751D"/>
    <w:rsid w:val="00A46D93"/>
    <w:rsid w:val="00A47904"/>
    <w:rsid w:val="00A505F7"/>
    <w:rsid w:val="00A50813"/>
    <w:rsid w:val="00A57F79"/>
    <w:rsid w:val="00A62353"/>
    <w:rsid w:val="00A62983"/>
    <w:rsid w:val="00A62DD6"/>
    <w:rsid w:val="00A662EC"/>
    <w:rsid w:val="00A675FC"/>
    <w:rsid w:val="00A67F63"/>
    <w:rsid w:val="00A73CAB"/>
    <w:rsid w:val="00A829AB"/>
    <w:rsid w:val="00A853B3"/>
    <w:rsid w:val="00A867B7"/>
    <w:rsid w:val="00A953DB"/>
    <w:rsid w:val="00AA46A1"/>
    <w:rsid w:val="00AB7C5A"/>
    <w:rsid w:val="00AC452F"/>
    <w:rsid w:val="00AD11C1"/>
    <w:rsid w:val="00AD1DEF"/>
    <w:rsid w:val="00AD71CE"/>
    <w:rsid w:val="00AD725D"/>
    <w:rsid w:val="00AD7B52"/>
    <w:rsid w:val="00AE05DD"/>
    <w:rsid w:val="00AE0D46"/>
    <w:rsid w:val="00AE0FC0"/>
    <w:rsid w:val="00AE5A9D"/>
    <w:rsid w:val="00AF09ED"/>
    <w:rsid w:val="00AF6E83"/>
    <w:rsid w:val="00AF756E"/>
    <w:rsid w:val="00AF7FE4"/>
    <w:rsid w:val="00B01AF8"/>
    <w:rsid w:val="00B078FE"/>
    <w:rsid w:val="00B12030"/>
    <w:rsid w:val="00B1250E"/>
    <w:rsid w:val="00B13D8A"/>
    <w:rsid w:val="00B15A1F"/>
    <w:rsid w:val="00B16EC9"/>
    <w:rsid w:val="00B173C4"/>
    <w:rsid w:val="00B200E2"/>
    <w:rsid w:val="00B21686"/>
    <w:rsid w:val="00B23DCE"/>
    <w:rsid w:val="00B241D6"/>
    <w:rsid w:val="00B262D1"/>
    <w:rsid w:val="00B3055B"/>
    <w:rsid w:val="00B3356E"/>
    <w:rsid w:val="00B376D2"/>
    <w:rsid w:val="00B459EA"/>
    <w:rsid w:val="00B549B1"/>
    <w:rsid w:val="00B5652C"/>
    <w:rsid w:val="00B61F3A"/>
    <w:rsid w:val="00B66BD4"/>
    <w:rsid w:val="00B73B67"/>
    <w:rsid w:val="00B7608D"/>
    <w:rsid w:val="00B76598"/>
    <w:rsid w:val="00B772AF"/>
    <w:rsid w:val="00B91299"/>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173F"/>
    <w:rsid w:val="00BF289C"/>
    <w:rsid w:val="00BF4BB9"/>
    <w:rsid w:val="00BF5212"/>
    <w:rsid w:val="00BF716F"/>
    <w:rsid w:val="00BF753A"/>
    <w:rsid w:val="00C04D4A"/>
    <w:rsid w:val="00C04EE2"/>
    <w:rsid w:val="00C06BAC"/>
    <w:rsid w:val="00C14A8D"/>
    <w:rsid w:val="00C15E60"/>
    <w:rsid w:val="00C243F8"/>
    <w:rsid w:val="00C25340"/>
    <w:rsid w:val="00C31AFF"/>
    <w:rsid w:val="00C32198"/>
    <w:rsid w:val="00C325E2"/>
    <w:rsid w:val="00C36394"/>
    <w:rsid w:val="00C36551"/>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155"/>
    <w:rsid w:val="00CD1C73"/>
    <w:rsid w:val="00CD1F76"/>
    <w:rsid w:val="00CD3EAD"/>
    <w:rsid w:val="00CD6350"/>
    <w:rsid w:val="00CE4834"/>
    <w:rsid w:val="00CE7E76"/>
    <w:rsid w:val="00CF0C16"/>
    <w:rsid w:val="00CF458F"/>
    <w:rsid w:val="00CF4850"/>
    <w:rsid w:val="00CF6A08"/>
    <w:rsid w:val="00D00A2F"/>
    <w:rsid w:val="00D00D00"/>
    <w:rsid w:val="00D03032"/>
    <w:rsid w:val="00D052E5"/>
    <w:rsid w:val="00D054C7"/>
    <w:rsid w:val="00D05F0F"/>
    <w:rsid w:val="00D06776"/>
    <w:rsid w:val="00D11EB8"/>
    <w:rsid w:val="00D21ADE"/>
    <w:rsid w:val="00D310A4"/>
    <w:rsid w:val="00D31A33"/>
    <w:rsid w:val="00D344F5"/>
    <w:rsid w:val="00D36FE4"/>
    <w:rsid w:val="00D370E8"/>
    <w:rsid w:val="00D37138"/>
    <w:rsid w:val="00D457C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D1FC1"/>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4610"/>
    <w:rsid w:val="00E65319"/>
    <w:rsid w:val="00E654E3"/>
    <w:rsid w:val="00E66B2E"/>
    <w:rsid w:val="00E707AA"/>
    <w:rsid w:val="00E7441E"/>
    <w:rsid w:val="00E75C6C"/>
    <w:rsid w:val="00E77832"/>
    <w:rsid w:val="00E91836"/>
    <w:rsid w:val="00E93D14"/>
    <w:rsid w:val="00EA3288"/>
    <w:rsid w:val="00EA3C82"/>
    <w:rsid w:val="00EA4925"/>
    <w:rsid w:val="00EA6B33"/>
    <w:rsid w:val="00ED4C30"/>
    <w:rsid w:val="00ED4E71"/>
    <w:rsid w:val="00ED4FE9"/>
    <w:rsid w:val="00ED5508"/>
    <w:rsid w:val="00ED57DE"/>
    <w:rsid w:val="00ED6871"/>
    <w:rsid w:val="00EE14B3"/>
    <w:rsid w:val="00EE380D"/>
    <w:rsid w:val="00EE39B1"/>
    <w:rsid w:val="00EE444D"/>
    <w:rsid w:val="00EE64D6"/>
    <w:rsid w:val="00EE6932"/>
    <w:rsid w:val="00EF12B3"/>
    <w:rsid w:val="00F02252"/>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746C5"/>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1">
    <w:name w:val="Tabela - Siatka11"/>
    <w:basedOn w:val="Standardowy"/>
    <w:next w:val="Tabela-Siatka"/>
    <w:uiPriority w:val="59"/>
    <w:rsid w:val="00C31AF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
    <w:name w:val="Zaimportowany styl 2"/>
    <w:rsid w:val="005D644E"/>
    <w:pPr>
      <w:numPr>
        <w:numId w:val="33"/>
      </w:numPr>
    </w:pPr>
  </w:style>
  <w:style w:type="numbering" w:customStyle="1" w:styleId="Zaimportowanystyl7">
    <w:name w:val="Zaimportowany styl 7"/>
    <w:rsid w:val="00B078F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14422">
      <w:bodyDiv w:val="1"/>
      <w:marLeft w:val="0"/>
      <w:marRight w:val="0"/>
      <w:marTop w:val="0"/>
      <w:marBottom w:val="0"/>
      <w:divBdr>
        <w:top w:val="none" w:sz="0" w:space="0" w:color="auto"/>
        <w:left w:val="none" w:sz="0" w:space="0" w:color="auto"/>
        <w:bottom w:val="none" w:sz="0" w:space="0" w:color="auto"/>
        <w:right w:val="none" w:sz="0" w:space="0" w:color="auto"/>
      </w:divBdr>
    </w:div>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47102567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098523661">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68186-699C-438F-A748-EE622CF3F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6475</TotalTime>
  <Pages>17</Pages>
  <Words>6202</Words>
  <Characters>37218</Characters>
  <Application>Microsoft Office Word</Application>
  <DocSecurity>0</DocSecurity>
  <Lines>310</Lines>
  <Paragraphs>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Śląski w Katowicach</Company>
  <LinksUpToDate>false</LinksUpToDate>
  <CharactersWithSpaces>43334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222</cp:revision>
  <cp:lastPrinted>2024-07-09T08:40:00Z</cp:lastPrinted>
  <dcterms:created xsi:type="dcterms:W3CDTF">2020-01-24T10:28:00Z</dcterms:created>
  <dcterms:modified xsi:type="dcterms:W3CDTF">2024-09-24T11:14:00Z</dcterms:modified>
</cp:coreProperties>
</file>