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138D" w:rsidR="00EE29DC" w:rsidP="00582A32" w:rsidRDefault="00EE29DC" w14:paraId="02B46B10" w14:textId="77777777">
      <w:pPr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</w:pPr>
    </w:p>
    <w:p w:rsidRPr="0003138D" w:rsidR="00695984" w:rsidP="38CA4A1A" w:rsidRDefault="00695984" w14:paraId="1BFB8135" w14:textId="3DC00821">
      <w:pPr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</w:pPr>
      <w:r w:rsidRPr="38CA4A1A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 xml:space="preserve">Zapytanie ofertowe nr </w:t>
      </w:r>
      <w:r w:rsidRPr="38CA4A1A" w:rsidR="000037F6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FSM-202</w:t>
      </w:r>
      <w:r w:rsidRPr="38CA4A1A" w:rsidR="00F34118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2</w:t>
      </w:r>
      <w:r w:rsidRPr="38CA4A1A" w:rsidR="000037F6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-</w:t>
      </w:r>
      <w:r w:rsidRPr="38CA4A1A" w:rsidR="2E44BF21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1</w:t>
      </w:r>
      <w:r w:rsidRPr="38CA4A1A" w:rsidR="25A79325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2</w:t>
      </w:r>
      <w:r w:rsidRPr="38CA4A1A" w:rsidR="000037F6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-</w:t>
      </w:r>
      <w:r w:rsidRPr="38CA4A1A" w:rsidR="20E8C89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01</w:t>
      </w:r>
    </w:p>
    <w:p w:rsidRPr="0003138D" w:rsidR="00695984" w:rsidP="00582A32" w:rsidRDefault="00695984" w14:paraId="6964E134" w14:textId="77777777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197C89" w:rsidP="00582A32" w:rsidRDefault="00197C89" w14:paraId="63387676" w14:textId="77777777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EE29DC" w:rsidP="00582A32" w:rsidRDefault="00EE29DC" w14:paraId="4A76F0AB" w14:textId="77777777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D015D8" w:rsidP="27012F1E" w:rsidRDefault="002141D4" w14:paraId="4A1A3D2A" w14:textId="5FB9329D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27012F1E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Fundacja Solidarności Międzynarodowej z siedzibą w Warszawie zaprasza do złożenia oferty na realizację zapytania ofertowego, którego przedmiotem jest</w:t>
      </w:r>
      <w:r w:rsidRPr="27012F1E" w:rsidR="73F24084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dostawa co najmniej 6 agregatów prądotwórczych </w:t>
      </w:r>
      <w:r w:rsidRPr="27012F1E" w:rsidR="73F24084">
        <w:rPr>
          <w:rFonts w:ascii="Calibri" w:hAnsi="Calibri" w:eastAsia="Calibri" w:cs="Calibri"/>
          <w:color w:val="000000" w:themeColor="text1"/>
          <w:sz w:val="22"/>
          <w:szCs w:val="22"/>
        </w:rPr>
        <w:t>o mocy znamionowej PRP minimum 50 kVA / 40 kW z możliwością rozszerzenia dostawy o dodatkowe 4 agregaty</w:t>
      </w:r>
      <w:r w:rsidRPr="27012F1E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:</w:t>
      </w:r>
    </w:p>
    <w:p w:rsidRPr="0003138D" w:rsidR="002141D4" w:rsidP="00E37426" w:rsidRDefault="002141D4" w14:paraId="0B38780A" w14:textId="1061BE13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985649" w:rsidP="38CA4A1A" w:rsidRDefault="00985649" w14:paraId="2963E5F7" w14:textId="1BC593FF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  <w:r w:rsidRPr="27012F1E">
        <w:rPr>
          <w:rFonts w:eastAsia="Calibri" w:asciiTheme="majorHAnsi" w:hAnsiTheme="majorHAnsi" w:cstheme="majorBidi"/>
          <w:b/>
          <w:bCs/>
          <w:sz w:val="22"/>
          <w:szCs w:val="22"/>
        </w:rPr>
        <w:t xml:space="preserve">Dostawa </w:t>
      </w:r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</w:t>
      </w:r>
      <w:r w:rsidRPr="27012F1E">
        <w:rPr>
          <w:rFonts w:eastAsia="Calibri" w:asciiTheme="majorHAnsi" w:hAnsiTheme="majorHAnsi" w:cstheme="majorBidi"/>
          <w:b/>
          <w:bCs/>
          <w:sz w:val="22"/>
          <w:szCs w:val="22"/>
        </w:rPr>
        <w:t xml:space="preserve">co najmniej </w:t>
      </w:r>
      <w:r w:rsidRPr="27012F1E" w:rsidR="2274BAE7">
        <w:rPr>
          <w:rFonts w:eastAsia="Calibri" w:asciiTheme="majorHAnsi" w:hAnsiTheme="majorHAnsi" w:cstheme="majorBidi"/>
          <w:b/>
          <w:bCs/>
          <w:sz w:val="22"/>
          <w:szCs w:val="22"/>
        </w:rPr>
        <w:t>6</w:t>
      </w:r>
      <w:r w:rsidRPr="27012F1E">
        <w:rPr>
          <w:rFonts w:eastAsia="Calibri" w:asciiTheme="majorHAnsi" w:hAnsiTheme="majorHAnsi" w:cstheme="majorBidi"/>
          <w:b/>
          <w:bCs/>
          <w:sz w:val="22"/>
          <w:szCs w:val="22"/>
        </w:rPr>
        <w:t xml:space="preserve"> </w:t>
      </w:r>
      <w:proofErr w:type="spellStart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>agregatów</w:t>
      </w:r>
      <w:proofErr w:type="spellEnd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proofErr w:type="spellStart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>prądotwórczych</w:t>
      </w:r>
      <w:proofErr w:type="spellEnd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 xml:space="preserve"> w </w:t>
      </w:r>
      <w:proofErr w:type="spellStart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>tym</w:t>
      </w:r>
      <w:proofErr w:type="spellEnd"/>
      <w:r w:rsidRPr="27012F1E">
        <w:rPr>
          <w:rFonts w:eastAsia="Calibri" w:asciiTheme="majorHAnsi" w:hAnsiTheme="majorHAnsi" w:cstheme="majorBidi"/>
          <w:b/>
          <w:bCs/>
          <w:sz w:val="22"/>
          <w:szCs w:val="22"/>
          <w:lang w:val="uk-UA"/>
        </w:rPr>
        <w:t>:</w:t>
      </w:r>
    </w:p>
    <w:p w:rsidR="23A37A70" w:rsidP="27012F1E" w:rsidRDefault="00985649" w14:paraId="51212CF3" w14:textId="7C62A839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  <w:r w:rsidRPr="27012F1E">
        <w:rPr>
          <w:rFonts w:eastAsia="Calibri" w:asciiTheme="majorHAnsi" w:hAnsiTheme="majorHAnsi" w:cstheme="majorBidi"/>
          <w:sz w:val="22"/>
          <w:szCs w:val="22"/>
        </w:rPr>
        <w:t xml:space="preserve">Co najmniej </w:t>
      </w:r>
      <w:r w:rsidRPr="27012F1E" w:rsidR="0E67FFCB">
        <w:rPr>
          <w:rFonts w:eastAsia="Calibri" w:asciiTheme="majorHAnsi" w:hAnsiTheme="majorHAnsi" w:cstheme="majorBidi"/>
          <w:sz w:val="22"/>
          <w:szCs w:val="22"/>
        </w:rPr>
        <w:t>6</w:t>
      </w:r>
      <w:r w:rsidRPr="27012F1E" w:rsidR="723D3ECD">
        <w:rPr>
          <w:rFonts w:eastAsia="Calibri" w:asciiTheme="majorHAnsi" w:hAnsiTheme="majorHAnsi" w:cstheme="majorBidi"/>
          <w:sz w:val="22"/>
          <w:szCs w:val="22"/>
        </w:rPr>
        <w:t xml:space="preserve">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agregatów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o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mocy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Pr="27012F1E" w:rsidR="6EF80E22">
        <w:rPr>
          <w:rFonts w:eastAsia="Calibri" w:asciiTheme="majorHAnsi" w:hAnsiTheme="majorHAnsi" w:cstheme="majorBidi"/>
          <w:sz w:val="22"/>
          <w:szCs w:val="22"/>
          <w:lang w:val="uk-UA"/>
        </w:rPr>
        <w:t>min</w:t>
      </w:r>
      <w:proofErr w:type="spellEnd"/>
      <w:r w:rsidRPr="27012F1E" w:rsidR="6EF80E22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. </w:t>
      </w:r>
      <w:r w:rsidRPr="27012F1E" w:rsidR="6EF80E2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50 kVA / 40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kW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</w:rPr>
        <w:t xml:space="preserve"> </w:t>
      </w:r>
    </w:p>
    <w:p w:rsidR="23A37A70" w:rsidP="27012F1E" w:rsidRDefault="23A37A70" w14:paraId="6C15F3C5" w14:textId="32B89BE0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</w:p>
    <w:p w:rsidR="23A37A70" w:rsidP="38CA4A1A" w:rsidRDefault="23A37A70" w14:paraId="431F088B" w14:textId="29143C37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  <w:r w:rsidRPr="2FA48A32">
        <w:rPr>
          <w:rFonts w:eastAsia="Calibri" w:asciiTheme="majorHAnsi" w:hAnsiTheme="majorHAnsi" w:cstheme="majorBidi"/>
          <w:sz w:val="22"/>
          <w:szCs w:val="22"/>
        </w:rPr>
        <w:t xml:space="preserve">Zamawiający przewiduje możliwość rozszerzenia zamówienia o dodatkowe </w:t>
      </w:r>
      <w:r w:rsidRPr="2FA48A32" w:rsidR="4FAE2154">
        <w:rPr>
          <w:rFonts w:eastAsia="Calibri" w:asciiTheme="majorHAnsi" w:hAnsiTheme="majorHAnsi" w:cstheme="majorBidi"/>
          <w:sz w:val="22"/>
          <w:szCs w:val="22"/>
        </w:rPr>
        <w:t xml:space="preserve">4 </w:t>
      </w:r>
      <w:r w:rsidRPr="2FA48A32">
        <w:rPr>
          <w:rFonts w:eastAsia="Calibri" w:asciiTheme="majorHAnsi" w:hAnsiTheme="majorHAnsi" w:cstheme="majorBidi"/>
          <w:sz w:val="22"/>
          <w:szCs w:val="22"/>
        </w:rPr>
        <w:t>szt. agregatów prądotwórczych.</w:t>
      </w:r>
      <w:r w:rsidRPr="2FA48A32" w:rsidR="63154901">
        <w:rPr>
          <w:rFonts w:eastAsia="Calibri" w:asciiTheme="majorHAnsi" w:hAnsiTheme="majorHAnsi" w:cstheme="majorBidi"/>
          <w:sz w:val="22"/>
          <w:szCs w:val="22"/>
        </w:rPr>
        <w:t xml:space="preserve"> Oferenci nie są zobligowania do składania oferty opcjonalnej</w:t>
      </w:r>
      <w:r w:rsidR="001A6E89">
        <w:rPr>
          <w:rFonts w:eastAsia="Calibri" w:asciiTheme="majorHAnsi" w:hAnsiTheme="majorHAnsi" w:cstheme="majorBidi"/>
          <w:sz w:val="22"/>
          <w:szCs w:val="22"/>
        </w:rPr>
        <w:t>, a Zamawiający nie jest zobligowany do skorzystania z oferty opcjonalnej</w:t>
      </w:r>
      <w:r w:rsidRPr="2FA48A32" w:rsidR="63154901">
        <w:rPr>
          <w:rFonts w:eastAsia="Calibri" w:asciiTheme="majorHAnsi" w:hAnsiTheme="majorHAnsi" w:cstheme="majorBidi"/>
          <w:sz w:val="22"/>
          <w:szCs w:val="22"/>
        </w:rPr>
        <w:t>.</w:t>
      </w:r>
    </w:p>
    <w:p w:rsidRPr="0003138D" w:rsidR="00633E13" w:rsidP="00E37426" w:rsidRDefault="00633E13" w14:paraId="1DC8FE89" w14:textId="42D995A1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="00EE29DC" w:rsidP="00E37426" w:rsidRDefault="00EE29DC" w14:paraId="5591F950" w14:textId="7777777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6F6D9C" w:rsidP="00E37426" w:rsidRDefault="006F6D9C" w14:paraId="6979A3F4" w14:textId="7777777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2141D4" w:rsidP="00D253CD" w:rsidRDefault="00F85EE7" w14:paraId="1D3567C5" w14:textId="218C1CC3">
      <w:pPr>
        <w:jc w:val="center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  <w:r w:rsidRPr="0003138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</w:t>
      </w:r>
      <w:r w:rsidRPr="0003138D" w:rsidR="002141D4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1. Opis przedmiotu zamówienia:</w:t>
      </w:r>
    </w:p>
    <w:p w:rsidRPr="0003138D" w:rsidR="00D253CD" w:rsidP="00582A32" w:rsidRDefault="00D253CD" w14:paraId="173830F8" w14:textId="77777777">
      <w:pPr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</w:p>
    <w:p w:rsidR="0080145D" w:rsidP="27012F1E" w:rsidRDefault="0080145D" w14:paraId="20C0BDF9" w14:textId="4270D44B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3B3D3E"/>
          <w:sz w:val="22"/>
          <w:szCs w:val="22"/>
        </w:rPr>
        <w:t xml:space="preserve">Przedmiotem zamówienia </w:t>
      </w:r>
      <w:r w:rsidRPr="27012F1E" w:rsidR="11E9984F">
        <w:rPr>
          <w:rFonts w:eastAsia="Calibri" w:asciiTheme="majorHAnsi" w:hAnsiTheme="majorHAnsi" w:cstheme="majorBidi"/>
          <w:color w:val="3B3D3E"/>
          <w:sz w:val="22"/>
          <w:szCs w:val="22"/>
        </w:rPr>
        <w:t>jest  d</w:t>
      </w:r>
      <w:r w:rsidRPr="27012F1E" w:rsidR="11E9984F">
        <w:rPr>
          <w:rFonts w:eastAsia="Calibri" w:asciiTheme="majorHAnsi" w:hAnsiTheme="majorHAnsi" w:cstheme="majorBidi"/>
          <w:sz w:val="22"/>
          <w:szCs w:val="22"/>
        </w:rPr>
        <w:t xml:space="preserve">ostawa </w:t>
      </w:r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</w:t>
      </w:r>
      <w:r w:rsidRPr="27012F1E" w:rsidR="11E9984F">
        <w:rPr>
          <w:rFonts w:eastAsia="Calibri" w:asciiTheme="majorHAnsi" w:hAnsiTheme="majorHAnsi" w:cstheme="majorBidi"/>
          <w:sz w:val="22"/>
          <w:szCs w:val="22"/>
        </w:rPr>
        <w:t xml:space="preserve">co najmniej 6 </w:t>
      </w:r>
      <w:proofErr w:type="spellStart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>agregatów</w:t>
      </w:r>
      <w:proofErr w:type="spellEnd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>prądotwórczych</w:t>
      </w:r>
      <w:proofErr w:type="spellEnd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w </w:t>
      </w:r>
      <w:proofErr w:type="spellStart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>tym</w:t>
      </w:r>
      <w:proofErr w:type="spellEnd"/>
      <w:r w:rsidRPr="27012F1E" w:rsidR="11E9984F">
        <w:rPr>
          <w:rFonts w:eastAsia="Calibri" w:asciiTheme="majorHAnsi" w:hAnsiTheme="majorHAnsi" w:cstheme="majorBidi"/>
          <w:sz w:val="22"/>
          <w:szCs w:val="22"/>
          <w:lang w:val="uk-UA"/>
        </w:rPr>
        <w:t>:</w:t>
      </w:r>
    </w:p>
    <w:p w:rsidR="11E9984F" w:rsidP="27012F1E" w:rsidRDefault="11E9984F" w14:paraId="2770BFFA" w14:textId="7C62A839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  <w:r w:rsidRPr="27012F1E">
        <w:rPr>
          <w:rFonts w:eastAsia="Calibri" w:asciiTheme="majorHAnsi" w:hAnsiTheme="majorHAnsi" w:cstheme="majorBidi"/>
          <w:sz w:val="22"/>
          <w:szCs w:val="22"/>
        </w:rPr>
        <w:t xml:space="preserve">Co najmniej 6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agregatów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o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mocy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min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 xml:space="preserve">. </w:t>
      </w:r>
      <w:r w:rsidRPr="27012F1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50 kVA / 40 </w:t>
      </w:r>
      <w:proofErr w:type="spellStart"/>
      <w:r w:rsidRPr="27012F1E">
        <w:rPr>
          <w:rFonts w:eastAsia="Calibri" w:asciiTheme="majorHAnsi" w:hAnsiTheme="majorHAnsi" w:cstheme="majorBidi"/>
          <w:sz w:val="22"/>
          <w:szCs w:val="22"/>
          <w:lang w:val="uk-UA"/>
        </w:rPr>
        <w:t>kW</w:t>
      </w:r>
      <w:proofErr w:type="spellEnd"/>
      <w:r w:rsidRPr="27012F1E">
        <w:rPr>
          <w:rFonts w:eastAsia="Calibri" w:asciiTheme="majorHAnsi" w:hAnsiTheme="majorHAnsi" w:cstheme="majorBidi"/>
          <w:sz w:val="22"/>
          <w:szCs w:val="22"/>
        </w:rPr>
        <w:t xml:space="preserve"> </w:t>
      </w:r>
    </w:p>
    <w:p w:rsidR="27012F1E" w:rsidP="27012F1E" w:rsidRDefault="27012F1E" w14:paraId="2E74CB8D" w14:textId="32B89BE0">
      <w:pPr>
        <w:pStyle w:val="Default"/>
        <w:rPr>
          <w:rFonts w:eastAsia="Calibri" w:asciiTheme="majorHAnsi" w:hAnsiTheme="majorHAnsi" w:cstheme="majorBidi"/>
          <w:sz w:val="22"/>
          <w:szCs w:val="22"/>
        </w:rPr>
      </w:pPr>
    </w:p>
    <w:p w:rsidR="27012F1E" w:rsidP="27012F1E" w:rsidRDefault="27012F1E" w14:paraId="0AB47D59" w14:textId="2C5A44B8">
      <w:pPr>
        <w:pStyle w:val="Default"/>
        <w:jc w:val="both"/>
        <w:rPr>
          <w:rFonts w:eastAsia="Calibri" w:asciiTheme="majorHAnsi" w:hAnsiTheme="majorHAnsi" w:cstheme="majorBidi"/>
          <w:color w:val="3B3D3E"/>
          <w:sz w:val="22"/>
          <w:szCs w:val="22"/>
        </w:rPr>
      </w:pPr>
    </w:p>
    <w:p w:rsidRPr="0003138D" w:rsidR="0080145D" w:rsidP="38CA4A1A" w:rsidRDefault="0080145D" w14:paraId="500BB4D8" w14:textId="6C359F25">
      <w:pPr>
        <w:pStyle w:val="Akapitzlist"/>
        <w:numPr>
          <w:ilvl w:val="1"/>
          <w:numId w:val="32"/>
        </w:numPr>
        <w:spacing w:after="160" w:line="259" w:lineRule="auto"/>
        <w:jc w:val="both"/>
        <w:rPr>
          <w:rFonts w:asciiTheme="majorHAnsi" w:hAnsiTheme="majorHAnsi" w:eastAsiaTheme="minorEastAsia" w:cstheme="majorBidi"/>
          <w:b/>
          <w:bCs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b/>
          <w:bCs/>
          <w:color w:val="3B3D3E"/>
          <w:sz w:val="22"/>
          <w:szCs w:val="22"/>
        </w:rPr>
        <w:t>Minimalne wymagania wobec towaru</w:t>
      </w:r>
      <w:r w:rsidRPr="38CA4A1A">
        <w:rPr>
          <w:rFonts w:eastAsia="Calibri" w:asciiTheme="majorHAnsi" w:hAnsiTheme="majorHAnsi" w:cstheme="majorBidi"/>
          <w:b/>
          <w:bCs/>
          <w:color w:val="000000" w:themeColor="text1"/>
          <w:sz w:val="22"/>
          <w:szCs w:val="22"/>
        </w:rPr>
        <w:t>:</w:t>
      </w: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</w:t>
      </w:r>
    </w:p>
    <w:p w:rsidR="79389418" w:rsidP="7D668D94" w:rsidRDefault="79389418" w14:paraId="0C4B07D3" w14:textId="67E884E6">
      <w:pPr>
        <w:spacing w:after="160" w:line="259" w:lineRule="auto"/>
        <w:jc w:val="both"/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/>
          <w:sz w:val="22"/>
          <w:szCs w:val="22"/>
        </w:rPr>
      </w:pPr>
      <w:r w:rsidRPr="7D668D94" w:rsidR="79389418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>Minimalne wymagania wobec towaru zostały podane w Formularzu Ofertowym</w:t>
      </w:r>
      <w:r w:rsidRPr="7D668D94" w:rsidR="6D8CC3CF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 (zał. </w:t>
      </w:r>
      <w:r w:rsidRPr="7D668D94" w:rsidR="083B2EF3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>n</w:t>
      </w:r>
      <w:r w:rsidRPr="7D668D94" w:rsidR="6D8CC3CF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r 1) </w:t>
      </w:r>
      <w:r w:rsidRPr="7D668D94" w:rsidR="79389418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D668D94" w:rsidR="79389418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>postępowania dołączonym do dokumentacji zamówienia</w:t>
      </w:r>
      <w:r w:rsidRPr="7D668D94" w:rsidR="6A06777A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75D78C38" w:rsidP="7D668D94" w:rsidRDefault="75D78C38" w14:paraId="0CB117CE" w14:textId="3874B546">
      <w:pPr>
        <w:pStyle w:val="Normalny"/>
        <w:spacing w:after="160" w:line="259" w:lineRule="auto"/>
        <w:jc w:val="both"/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</w:pPr>
      <w:r w:rsidRPr="7D668D94" w:rsidR="75D78C38">
        <w:rPr>
          <w:rFonts w:ascii="Calibri" w:hAnsi="Calibri" w:eastAsia="ＭＳ 明朝" w:cs="Times New Roman" w:asciiTheme="majorAscii" w:hAnsiTheme="majorAscii" w:eastAsiaTheme="minorEastAsia" w:cstheme="majorBidi"/>
          <w:b w:val="1"/>
          <w:bCs w:val="1"/>
          <w:color w:val="000000" w:themeColor="text1" w:themeTint="FF" w:themeShade="FF"/>
          <w:sz w:val="22"/>
          <w:szCs w:val="22"/>
        </w:rPr>
        <w:t>Minimalne wymagania techniczne agregatów prądotwórczych zostały wyszczególnione w zał. nr 2.</w:t>
      </w:r>
    </w:p>
    <w:p w:rsidRPr="0003138D" w:rsidR="00AA710B" w:rsidP="00AA710B" w:rsidRDefault="00AA710B" w14:paraId="3A978DB7" w14:textId="77777777">
      <w:pPr>
        <w:pStyle w:val="Akapitzlist"/>
        <w:ind w:left="360"/>
        <w:rPr>
          <w:rFonts w:eastAsia="Times New Roman" w:asciiTheme="majorHAnsi" w:hAnsiTheme="majorHAnsi" w:cstheme="majorHAnsi"/>
          <w:sz w:val="22"/>
          <w:szCs w:val="22"/>
          <w:lang w:eastAsia="pl-PL"/>
        </w:rPr>
      </w:pPr>
    </w:p>
    <w:p w:rsidRPr="0003138D" w:rsidR="00063834" w:rsidP="44BF8361" w:rsidRDefault="00063834" w14:paraId="5099C1A6" w14:textId="4C2D11CD">
      <w:pPr>
        <w:pStyle w:val="Akapitzlist"/>
        <w:numPr>
          <w:ilvl w:val="1"/>
          <w:numId w:val="32"/>
        </w:numPr>
        <w:spacing w:before="100" w:beforeAutospacing="on" w:after="100" w:afterAutospacing="on"/>
        <w:jc w:val="both"/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lang w:eastAsia="pl-PL"/>
        </w:rPr>
      </w:pPr>
      <w:r w:rsidRPr="44BF8361" w:rsidR="00063834">
        <w:rPr>
          <w:rFonts w:ascii="Calibri" w:hAnsi="Calibri" w:cs="Times New Roman" w:asciiTheme="majorAscii" w:hAnsiTheme="majorAscii" w:cstheme="majorBidi"/>
          <w:b w:val="1"/>
          <w:bCs w:val="1"/>
          <w:color w:val="3B3D3E"/>
          <w:sz w:val="22"/>
          <w:szCs w:val="22"/>
          <w:shd w:val="clear" w:color="auto" w:fill="FFFFFF"/>
        </w:rPr>
        <w:t>Adres dostawy</w:t>
      </w:r>
      <w:r w:rsidRPr="44BF8361" w:rsidR="00063834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>:</w:t>
      </w:r>
      <w:r w:rsidRPr="44BF8361" w:rsidR="00AC14EA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 magazyn w </w:t>
      </w:r>
      <w:r w:rsidRPr="44BF8361" w:rsidR="2443BF7A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Pruszkowi</w:t>
      </w:r>
      <w:r w:rsidRPr="44BF8361" w:rsidR="2443BF7A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e</w:t>
      </w:r>
      <w:r w:rsidRPr="44BF8361" w:rsidR="452A0142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 </w:t>
      </w:r>
      <w:r w:rsidRPr="44BF8361" w:rsidR="2443BF7A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(PL)</w:t>
      </w:r>
      <w:r w:rsidRPr="44BF8361" w:rsidR="345B04D2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 lub we Lwowie (UA)</w:t>
      </w:r>
      <w:r w:rsidRPr="44BF8361" w:rsidR="2443BF7A">
        <w:rPr>
          <w:rFonts w:ascii="Calibri" w:hAnsi="Calibri" w:cs="Times New Roman" w:asciiTheme="majorAscii" w:hAnsiTheme="majorAscii" w:cstheme="majorBidi"/>
          <w:color w:val="3B3D3E"/>
          <w:sz w:val="22"/>
          <w:szCs w:val="22"/>
          <w:shd w:val="clear" w:color="auto" w:fill="FFFFFF"/>
        </w:rPr>
        <w:t xml:space="preserve"> </w:t>
      </w:r>
    </w:p>
    <w:p w:rsidR="38CA4A1A" w:rsidP="38CA4A1A" w:rsidRDefault="38CA4A1A" w14:paraId="47A3D167" w14:textId="5E93B25E">
      <w:pPr>
        <w:spacing w:beforeAutospacing="1" w:afterAutospacing="1"/>
        <w:jc w:val="both"/>
        <w:rPr>
          <w:rFonts w:asciiTheme="majorHAnsi" w:hAnsiTheme="majorHAnsi" w:cstheme="majorBidi"/>
          <w:color w:val="3B3D3E"/>
          <w:sz w:val="22"/>
          <w:szCs w:val="22"/>
        </w:rPr>
      </w:pPr>
    </w:p>
    <w:p w:rsidRPr="0003138D" w:rsidR="006619F8" w:rsidP="27012F1E" w:rsidRDefault="001D6244" w14:paraId="32138D3D" w14:textId="7BB0B8F2">
      <w:pPr>
        <w:pStyle w:val="Akapitzlist"/>
        <w:numPr>
          <w:ilvl w:val="1"/>
          <w:numId w:val="32"/>
        </w:numPr>
        <w:jc w:val="both"/>
        <w:rPr>
          <w:rFonts w:asciiTheme="majorHAnsi" w:hAnsiTheme="majorHAnsi" w:eastAsiaTheme="majorEastAsia" w:cstheme="majorBidi"/>
          <w:color w:val="3B3D3E"/>
          <w:sz w:val="22"/>
          <w:szCs w:val="22"/>
        </w:rPr>
      </w:pPr>
      <w:r w:rsidRPr="2FA48A32">
        <w:rPr>
          <w:rFonts w:eastAsia="Calibri" w:asciiTheme="majorHAnsi" w:hAnsiTheme="majorHAnsi" w:cstheme="majorBidi"/>
          <w:color w:val="3B3D3E"/>
          <w:sz w:val="22"/>
          <w:szCs w:val="22"/>
        </w:rPr>
        <w:t>Zamawiający dopuszcza możliwość składania oferty wspólnej oraz możliwość skorzystania z usług podwykonawców, o ile są oni określeni w Ofercie</w:t>
      </w:r>
      <w:r w:rsidRPr="2FA48A32" w:rsidR="00C436ED">
        <w:rPr>
          <w:rFonts w:asciiTheme="majorHAnsi" w:hAnsiTheme="majorHAnsi" w:eastAsiaTheme="majorEastAsia" w:cstheme="majorBidi"/>
          <w:color w:val="3B3D3E"/>
          <w:sz w:val="22"/>
          <w:szCs w:val="22"/>
        </w:rPr>
        <w:t>.</w:t>
      </w:r>
    </w:p>
    <w:p w:rsidRPr="0003138D" w:rsidR="00E77248" w:rsidP="00E645EF" w:rsidRDefault="00E77248" w14:paraId="553E2D39" w14:textId="77777777">
      <w:pPr>
        <w:rPr>
          <w:rFonts w:asciiTheme="majorHAnsi" w:hAnsiTheme="majorHAnsi" w:eastAsiaTheme="majorEastAsia" w:cstheme="majorHAnsi"/>
          <w:color w:val="3B3D3E"/>
          <w:sz w:val="22"/>
          <w:szCs w:val="22"/>
        </w:rPr>
      </w:pPr>
    </w:p>
    <w:p w:rsidRPr="0003138D" w:rsidR="00633E13" w:rsidP="38CA4A1A" w:rsidRDefault="00511E40" w14:paraId="3AEF3329" w14:textId="70B442D1">
      <w:pPr>
        <w:pStyle w:val="Akapitzlist"/>
        <w:numPr>
          <w:ilvl w:val="1"/>
          <w:numId w:val="32"/>
        </w:numPr>
        <w:jc w:val="both"/>
        <w:rPr>
          <w:rFonts w:asciiTheme="majorHAnsi" w:hAnsiTheme="majorHAnsi" w:eastAsiaTheme="majorEastAsia" w:cstheme="majorBidi"/>
          <w:color w:val="3B3D3E"/>
          <w:sz w:val="22"/>
          <w:szCs w:val="22"/>
        </w:rPr>
      </w:pPr>
      <w:r w:rsidRPr="38CA4A1A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Oczekiwany t</w:t>
      </w:r>
      <w:r w:rsidRPr="38CA4A1A" w:rsidR="006C66EC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ermin dostawy </w:t>
      </w:r>
      <w:r w:rsidRPr="38CA4A1A" w:rsidR="00ED5E25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do </w:t>
      </w:r>
      <w:r w:rsidRPr="38CA4A1A" w:rsidR="001D6244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magazynu w </w:t>
      </w:r>
      <w:r w:rsidRPr="38CA4A1A" w:rsidR="37019519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Pruszkowie lub Lwowie</w:t>
      </w:r>
      <w:r w:rsidRPr="38CA4A1A" w:rsidR="00B01BC7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:</w:t>
      </w:r>
      <w:r w:rsidRPr="38CA4A1A" w:rsidR="00B01BC7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  <w:r w:rsidRPr="38CA4A1A" w:rsidR="713C0AE7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maksymalnie </w:t>
      </w:r>
      <w:r w:rsidRPr="38CA4A1A" w:rsidR="00E77248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w ciągu </w:t>
      </w:r>
      <w:r w:rsidRPr="38CA4A1A" w:rsidR="6059A499">
        <w:rPr>
          <w:rFonts w:asciiTheme="majorHAnsi" w:hAnsiTheme="majorHAnsi" w:eastAsiaTheme="majorEastAsia" w:cstheme="majorBidi"/>
          <w:color w:val="3B3D3E"/>
          <w:sz w:val="22"/>
          <w:szCs w:val="22"/>
        </w:rPr>
        <w:t>2</w:t>
      </w:r>
      <w:r w:rsidRPr="38CA4A1A" w:rsidR="5CD77826">
        <w:rPr>
          <w:rFonts w:asciiTheme="majorHAnsi" w:hAnsiTheme="majorHAnsi" w:eastAsiaTheme="majorEastAsia" w:cstheme="majorBidi"/>
          <w:color w:val="3B3D3E"/>
          <w:sz w:val="22"/>
          <w:szCs w:val="22"/>
        </w:rPr>
        <w:t>8</w:t>
      </w:r>
      <w:r w:rsidRPr="38CA4A1A" w:rsidR="5C820E47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dni</w:t>
      </w:r>
      <w:r w:rsidRPr="38CA4A1A" w:rsidR="008B3E0B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kalendarzowych</w:t>
      </w:r>
      <w:r w:rsidRPr="38CA4A1A" w:rsidR="00E77248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od </w:t>
      </w:r>
      <w:r w:rsidRPr="38CA4A1A" w:rsidR="00C2398D">
        <w:rPr>
          <w:rFonts w:asciiTheme="majorHAnsi" w:hAnsiTheme="majorHAnsi" w:eastAsiaTheme="majorEastAsia" w:cstheme="majorBidi"/>
          <w:color w:val="3B3D3E"/>
          <w:sz w:val="22"/>
          <w:szCs w:val="22"/>
        </w:rPr>
        <w:t>dnia ogłoszenia wyników zapytania ofertowego</w:t>
      </w:r>
      <w:r w:rsidRPr="38CA4A1A" w:rsidR="110B7A06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na platformazakupowa.pl</w:t>
      </w:r>
      <w:r w:rsidRPr="38CA4A1A" w:rsidR="00C2398D">
        <w:rPr>
          <w:rFonts w:asciiTheme="majorHAnsi" w:hAnsiTheme="majorHAnsi" w:eastAsiaTheme="majorEastAsia" w:cstheme="majorBidi"/>
          <w:color w:val="3B3D3E"/>
          <w:sz w:val="22"/>
          <w:szCs w:val="22"/>
        </w:rPr>
        <w:t>.</w:t>
      </w:r>
    </w:p>
    <w:p w:rsidRPr="0003138D" w:rsidR="00337DD3" w:rsidP="00337DD3" w:rsidRDefault="00337DD3" w14:paraId="47022124" w14:textId="77777777">
      <w:pPr>
        <w:pStyle w:val="Akapitzlist"/>
        <w:rPr>
          <w:rFonts w:asciiTheme="majorHAnsi" w:hAnsiTheme="majorHAnsi" w:eastAsiaTheme="majorEastAsia" w:cstheme="majorHAnsi"/>
          <w:color w:val="3B3D3E"/>
          <w:sz w:val="22"/>
          <w:szCs w:val="22"/>
        </w:rPr>
      </w:pPr>
    </w:p>
    <w:p w:rsidRPr="0003138D" w:rsidR="00EE29DC" w:rsidP="001D6244" w:rsidRDefault="00EE29DC" w14:paraId="6A5BC601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E07694" w:rsidP="00E07694" w:rsidRDefault="00E07694" w14:paraId="4E1F3565" w14:textId="77777777">
      <w:pPr>
        <w:ind w:left="360"/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E07694" w:rsidP="00E07694" w:rsidRDefault="00E07694" w14:paraId="1E504660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§2. Wymagania wobec oferentów</w:t>
      </w:r>
    </w:p>
    <w:p w:rsidRPr="0003138D" w:rsidR="00E07694" w:rsidP="00E07694" w:rsidRDefault="00E07694" w14:paraId="08A88CD2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E07694" w:rsidP="00E07694" w:rsidRDefault="00E07694" w14:paraId="452F13C1" w14:textId="77777777">
      <w:pPr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3B3D3E"/>
          <w:sz w:val="22"/>
          <w:szCs w:val="22"/>
        </w:rPr>
        <w:t>W postępowaniu mogą wziąć udział Wykonawcy:</w:t>
      </w:r>
    </w:p>
    <w:p w:rsidRPr="0003138D" w:rsidR="00E07694" w:rsidP="00E07694" w:rsidRDefault="00E07694" w14:paraId="3A15A72F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3B3D3E"/>
          <w:sz w:val="22"/>
          <w:szCs w:val="22"/>
        </w:rPr>
        <w:lastRenderedPageBreak/>
        <w:t xml:space="preserve">2.1. co do których nie zachodzą przesłanki wykluczające, o których mowa 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 art. 108 i 109 ustawy Prawo Zamówień Publicznych.</w:t>
      </w:r>
    </w:p>
    <w:p w:rsidRPr="0003138D" w:rsidR="00E07694" w:rsidP="00E07694" w:rsidRDefault="00E07694" w14:paraId="6BBB8845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2.2. Spełniają następujące warunki dotyczące zdolności technicznej i doświadczenia:</w:t>
      </w:r>
    </w:p>
    <w:p w:rsidRPr="0003138D" w:rsidR="00E07694" w:rsidP="00E07694" w:rsidRDefault="00E07694" w14:paraId="1467A2E0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2.2.1.  posiadają uprawnienia do handlu i przewozu towarów stanowiących przedmiot zamówienia;</w:t>
      </w:r>
    </w:p>
    <w:p w:rsidRPr="0003138D" w:rsidR="00E07694" w:rsidP="38CA4A1A" w:rsidRDefault="00E07694" w14:paraId="66E01CC0" w14:textId="2B649D97">
      <w:pPr>
        <w:spacing w:after="5" w:line="257" w:lineRule="auto"/>
        <w:ind w:right="244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2.2.2. Mogą zaoferować agregaty w </w:t>
      </w:r>
      <w:r w:rsidRPr="27012F1E" w:rsidR="78721D4D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wymaganej liczbie.</w:t>
      </w:r>
    </w:p>
    <w:p w:rsidRPr="0003138D" w:rsidR="00E07694" w:rsidP="00E07694" w:rsidRDefault="00E07694" w14:paraId="3EBBE67D" w14:textId="77777777">
      <w:pPr>
        <w:spacing w:after="5" w:line="257" w:lineRule="auto"/>
        <w:ind w:right="24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E07694" w:rsidP="38CA4A1A" w:rsidRDefault="00E07694" w14:paraId="49862319" w14:textId="4C68669C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2.2.3. doświadczenie w dostawie sprzętu o wartości co najmniej 3 mln złotych w skali jednego roku kalendarzowego, wybranego z lat 2019-202</w:t>
      </w:r>
      <w:r w:rsidRPr="38CA4A1A" w:rsidR="340E9373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</w:t>
      </w: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. </w:t>
      </w:r>
    </w:p>
    <w:p w:rsidR="00E07694" w:rsidP="38CA4A1A" w:rsidRDefault="00E07694" w14:paraId="7248F1B6" w14:textId="0893699E">
      <w:pPr>
        <w:pStyle w:val="Default"/>
        <w:jc w:val="both"/>
        <w:rPr>
          <w:rFonts w:eastAsia="Calibri" w:asciiTheme="majorHAnsi" w:hAnsiTheme="majorHAnsi" w:cstheme="majorBidi"/>
          <w:sz w:val="22"/>
          <w:szCs w:val="22"/>
        </w:rPr>
      </w:pPr>
      <w:r w:rsidRPr="38CA4A1A">
        <w:rPr>
          <w:rFonts w:eastAsia="Calibri" w:asciiTheme="majorHAnsi" w:hAnsiTheme="majorHAnsi" w:cstheme="majorBidi"/>
          <w:sz w:val="22"/>
          <w:szCs w:val="22"/>
        </w:rPr>
        <w:t>2.3. Oferty Wykonawców, którzy nie spełniają wymagań określonych w par. 2.1 oraz 2.2. zostaną odrzucone</w:t>
      </w:r>
      <w:r w:rsidRPr="38CA4A1A" w:rsidR="6043C274">
        <w:rPr>
          <w:rFonts w:eastAsia="Calibri" w:asciiTheme="majorHAnsi" w:hAnsiTheme="majorHAnsi" w:cstheme="majorBidi"/>
          <w:sz w:val="22"/>
          <w:szCs w:val="22"/>
        </w:rPr>
        <w:t>.</w:t>
      </w:r>
    </w:p>
    <w:p w:rsidR="6043C274" w:rsidP="38CA4A1A" w:rsidRDefault="6043C274" w14:paraId="6F850B9C" w14:textId="0CBA9D5E">
      <w:pPr>
        <w:spacing w:after="160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sz w:val="22"/>
          <w:szCs w:val="22"/>
        </w:rPr>
        <w:t xml:space="preserve">2.4. </w:t>
      </w: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W związku z </w:t>
      </w:r>
      <w:proofErr w:type="spellStart"/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ogólnounijnym</w:t>
      </w:r>
      <w:proofErr w:type="spellEnd"/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zakazem udziału rosyjskich wykonawców w zamówieniach i koncesjach udzielanych w państwach członkowskich Unii Europejskiej zakazane jest udzielanie zamówień na rzecz lub z udziałem: </w:t>
      </w:r>
    </w:p>
    <w:p w:rsidR="6043C274" w:rsidP="38CA4A1A" w:rsidRDefault="6043C274" w14:paraId="6E2E9671" w14:textId="39B404A0">
      <w:pPr>
        <w:spacing w:beforeAutospacing="1" w:after="160" w:afterAutospacing="1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a) obywateli rosyjskich lub osób fizycznych lub prawnych, podmiotów lub organów z siedzibą w Rosji;</w:t>
      </w:r>
    </w:p>
    <w:p w:rsidR="6043C274" w:rsidP="38CA4A1A" w:rsidRDefault="6043C274" w14:paraId="7B01CD43" w14:textId="16F03C46">
      <w:pPr>
        <w:spacing w:beforeAutospacing="1" w:after="160" w:afterAutospacing="1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b) osób prawnych, podmiotów lub organów, do których prawa własności bezpośrednio lub pośrednio w ponad 50 % należą do podmiotu, o którym mowa w lit. a) niniejszego ustępu; lub</w:t>
      </w:r>
    </w:p>
    <w:p w:rsidR="6043C274" w:rsidP="38CA4A1A" w:rsidRDefault="6043C274" w14:paraId="4F4A1076" w14:textId="01BB4112">
      <w:pPr>
        <w:spacing w:beforeAutospacing="1" w:after="160" w:afterAutospacing="1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c) osób fizycznych lub prawnych, podmiotów lub organów działających w imieniu lub pod kierunkiem podmiotu, o którym mowa w lit. a) lub b) niniejszego ustępu,</w:t>
      </w:r>
    </w:p>
    <w:p w:rsidR="6043C274" w:rsidP="38CA4A1A" w:rsidRDefault="6043C274" w14:paraId="17438FC6" w14:textId="6F43FC51">
      <w:pPr>
        <w:spacing w:beforeAutospacing="1" w:after="160" w:afterAutospacing="1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:rsidR="6043C274" w:rsidP="38CA4A1A" w:rsidRDefault="6043C274" w14:paraId="7CA97C67" w14:textId="6BE6DFC4">
      <w:pPr>
        <w:pStyle w:val="Default"/>
        <w:spacing w:after="160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2.5. Wybranemu oferentowi, przed podpisaniem umowy, zostanie wysłana do wypełnienia ankieta, na podstawie której Zamawiający będzie mógł sprawdzić obecność Oferenta i jego beneficjentów rzeczywistych – na listach sankcyjnych etc.</w:t>
      </w:r>
    </w:p>
    <w:p w:rsidRPr="0003138D" w:rsidR="00E07694" w:rsidP="00E07694" w:rsidRDefault="00E07694" w14:paraId="187D4B73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E07694" w:rsidP="00E07694" w:rsidRDefault="00E07694" w14:paraId="19C42736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§3. Opis sposobu obliczenia ceny</w:t>
      </w:r>
    </w:p>
    <w:p w:rsidRPr="0003138D" w:rsidR="00E07694" w:rsidP="00E07694" w:rsidRDefault="00E07694" w14:paraId="15211172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E07694" w:rsidP="00E07694" w:rsidRDefault="00E07694" w14:paraId="30A6F930" w14:textId="77777777">
      <w:pPr>
        <w:pStyle w:val="Default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03138D">
        <w:rPr>
          <w:rFonts w:eastAsia="Calibri" w:asciiTheme="majorHAnsi" w:hAnsiTheme="majorHAnsi" w:cstheme="majorHAnsi"/>
          <w:sz w:val="22"/>
          <w:szCs w:val="22"/>
        </w:rPr>
        <w:t xml:space="preserve">3.1. Cenę należy określić w złotych polskich w zaokrągleniu do dwóch miejsc po przecinku – za 1 sztukę towaru objętego przedmiotem zamówienia – osobno dla każdej części zamówienia. </w:t>
      </w:r>
    </w:p>
    <w:p w:rsidRPr="0003138D" w:rsidR="00E07694" w:rsidP="38CA4A1A" w:rsidRDefault="00E07694" w14:paraId="10B277D0" w14:textId="6F6FA569">
      <w:pPr>
        <w:pStyle w:val="Default"/>
        <w:jc w:val="both"/>
        <w:rPr>
          <w:rFonts w:eastAsia="Calibri" w:asciiTheme="majorHAnsi" w:hAnsiTheme="majorHAnsi" w:cstheme="majorBidi"/>
          <w:sz w:val="22"/>
          <w:szCs w:val="22"/>
        </w:rPr>
      </w:pPr>
      <w:r w:rsidRPr="27012F1E">
        <w:rPr>
          <w:rFonts w:eastAsia="Calibri" w:asciiTheme="majorHAnsi" w:hAnsiTheme="majorHAnsi" w:cstheme="majorBidi"/>
          <w:sz w:val="22"/>
          <w:szCs w:val="22"/>
        </w:rPr>
        <w:t xml:space="preserve">3.2. Cena powinna obejmować wszystkie koszty ponoszone przez Zamawiającego w ramach świadczonej przez Wykonawcę usługi (w tym podatek VAT, koszty towaru, koszty dowozu  do magazynu w </w:t>
      </w:r>
      <w:r w:rsidRPr="27012F1E" w:rsidR="2233DE3F">
        <w:rPr>
          <w:rFonts w:eastAsia="Calibri" w:asciiTheme="majorHAnsi" w:hAnsiTheme="majorHAnsi" w:cstheme="majorBidi"/>
          <w:sz w:val="22"/>
          <w:szCs w:val="22"/>
        </w:rPr>
        <w:t>Pruszkowie (PL)</w:t>
      </w:r>
      <w:r w:rsidRPr="27012F1E">
        <w:rPr>
          <w:rFonts w:eastAsia="Calibri" w:asciiTheme="majorHAnsi" w:hAnsiTheme="majorHAnsi" w:cstheme="majorBidi"/>
          <w:sz w:val="22"/>
          <w:szCs w:val="22"/>
        </w:rPr>
        <w:t>.</w:t>
      </w:r>
    </w:p>
    <w:p w:rsidRPr="0003138D" w:rsidR="00E07694" w:rsidP="38CA4A1A" w:rsidRDefault="00E07694" w14:paraId="29AB2415" w14:textId="459B3C1D">
      <w:pPr>
        <w:pStyle w:val="Default"/>
        <w:jc w:val="both"/>
        <w:rPr>
          <w:rFonts w:eastAsia="Calibri" w:asciiTheme="majorHAnsi" w:hAnsiTheme="majorHAnsi" w:cstheme="majorBidi"/>
          <w:sz w:val="22"/>
          <w:szCs w:val="22"/>
        </w:rPr>
      </w:pPr>
      <w:r w:rsidRPr="38CA4A1A">
        <w:rPr>
          <w:rFonts w:eastAsia="Calibri" w:asciiTheme="majorHAnsi" w:hAnsiTheme="majorHAnsi" w:cstheme="majorBidi"/>
          <w:sz w:val="22"/>
          <w:szCs w:val="22"/>
        </w:rPr>
        <w:t>3.3. Rozliczenia między Zamawiającym a Wykonawcą będą prowadzone w PLN lub w EUR</w:t>
      </w:r>
      <w:r w:rsidRPr="38CA4A1A" w:rsidR="27BCDCFA">
        <w:rPr>
          <w:rFonts w:eastAsia="Calibri" w:asciiTheme="majorHAnsi" w:hAnsiTheme="majorHAnsi" w:cstheme="majorBidi"/>
          <w:sz w:val="22"/>
          <w:szCs w:val="22"/>
        </w:rPr>
        <w:t xml:space="preserve"> (według średniego kursu euro ogłoszo</w:t>
      </w:r>
      <w:r w:rsidRPr="38CA4A1A" w:rsidR="55379729">
        <w:rPr>
          <w:rFonts w:eastAsia="Calibri" w:asciiTheme="majorHAnsi" w:hAnsiTheme="majorHAnsi" w:cstheme="majorBidi"/>
          <w:sz w:val="22"/>
          <w:szCs w:val="22"/>
        </w:rPr>
        <w:t>nego przez NBP w dniu otwarcia ofert)</w:t>
      </w:r>
    </w:p>
    <w:p w:rsidRPr="0003138D" w:rsidR="00E07694" w:rsidP="00E07694" w:rsidRDefault="00E07694" w14:paraId="2593F1FA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DD7434" w:rsidP="00901CCD" w:rsidRDefault="00DD7434" w14:paraId="02072C9D" w14:textId="77777777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901CCD" w:rsidP="00901CCD" w:rsidRDefault="00CC4AE3" w14:paraId="450C4125" w14:textId="271900BD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3138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§4.</w:t>
      </w:r>
      <w:r w:rsidRPr="0003138D" w:rsidR="00901CC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Pr="0003138D" w:rsidR="00901CCD">
        <w:rPr>
          <w:rFonts w:asciiTheme="majorHAnsi" w:hAnsiTheme="majorHAnsi" w:cstheme="majorHAnsi"/>
          <w:b/>
          <w:bCs/>
          <w:sz w:val="22"/>
          <w:szCs w:val="22"/>
        </w:rPr>
        <w:t>Tryb udzielenia zamówienia</w:t>
      </w:r>
    </w:p>
    <w:p w:rsidRPr="0003138D" w:rsidR="00CC4AE3" w:rsidP="00901CCD" w:rsidRDefault="00CC4AE3" w14:paraId="15B6C927" w14:textId="022BF64C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CC4AE3" w:rsidP="38CA4A1A" w:rsidRDefault="00CC4AE3" w14:paraId="7D3D8F13" w14:textId="531E287D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38CA4A1A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Zapytanie </w:t>
      </w:r>
      <w:r w:rsidRPr="38CA4A1A" w:rsidR="00901CCD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Ofertowe </w:t>
      </w:r>
      <w:r w:rsidRPr="38CA4A1A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nie jest postępowaniem o udzielenie zamówienia publicznego w rozumieniu przepisów Prawa zamówień publicznych oraz nie kształtuje zobowiązania Fundacji do przyjęcia którejkolwiek z ofert. </w:t>
      </w:r>
      <w:r w:rsidRPr="38CA4A1A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Fundacja zastrzega sobie prawo do rezygnacji z zamówienia bez wyboru którejkolwiek ze złożonych ofert</w:t>
      </w:r>
      <w:r w:rsidRPr="38CA4A1A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.</w:t>
      </w:r>
    </w:p>
    <w:p w:rsidRPr="0003138D" w:rsidR="00CC4AE3" w:rsidP="00AE6FC8" w:rsidRDefault="00CC4AE3" w14:paraId="262AEA1A" w14:textId="7777777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3A6871" w:rsidP="003A6871" w:rsidRDefault="003A6871" w14:paraId="66173975" w14:textId="3D263257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3138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§5. </w:t>
      </w:r>
      <w:r w:rsidRPr="0003138D">
        <w:rPr>
          <w:rFonts w:asciiTheme="majorHAnsi" w:hAnsiTheme="majorHAnsi" w:cstheme="majorHAnsi"/>
          <w:b/>
          <w:bCs/>
          <w:sz w:val="22"/>
          <w:szCs w:val="22"/>
        </w:rPr>
        <w:t>Warunki płatności</w:t>
      </w:r>
    </w:p>
    <w:p w:rsidRPr="0003138D" w:rsidR="003A6871" w:rsidP="00AE6FC8" w:rsidRDefault="003A6871" w14:paraId="1F930443" w14:textId="7777777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3A6871" w:rsidP="38CA4A1A" w:rsidRDefault="00197C89" w14:paraId="6EB29C97" w14:textId="19AE7756">
      <w:pPr>
        <w:jc w:val="both"/>
        <w:rPr>
          <w:rFonts w:asciiTheme="majorHAnsi" w:hAnsiTheme="majorHAnsi" w:eastAsiaTheme="majorEastAsia" w:cstheme="majorBidi"/>
          <w:color w:val="3B3D3E"/>
          <w:sz w:val="22"/>
          <w:szCs w:val="22"/>
        </w:rPr>
      </w:pPr>
      <w:r w:rsidRPr="38CA4A1A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Zamawiający dokona 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>przedpłat</w:t>
      </w:r>
      <w:r w:rsidRPr="38CA4A1A">
        <w:rPr>
          <w:rFonts w:asciiTheme="majorHAnsi" w:hAnsiTheme="majorHAnsi" w:eastAsiaTheme="majorEastAsia" w:cstheme="majorBidi"/>
          <w:color w:val="3B3D3E"/>
          <w:sz w:val="22"/>
          <w:szCs w:val="22"/>
        </w:rPr>
        <w:t>y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</w:t>
      </w:r>
      <w:r w:rsidRPr="38CA4A1A" w:rsidR="7F5D6E9D">
        <w:rPr>
          <w:rFonts w:asciiTheme="majorHAnsi" w:hAnsiTheme="majorHAnsi" w:eastAsiaTheme="majorEastAsia" w:cstheme="majorBidi"/>
          <w:color w:val="3B3D3E"/>
          <w:sz w:val="22"/>
          <w:szCs w:val="22"/>
        </w:rPr>
        <w:t>5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0% ceny w ciągu </w:t>
      </w:r>
      <w:r w:rsidRPr="38CA4A1A" w:rsidR="0E4E65C7">
        <w:rPr>
          <w:rFonts w:asciiTheme="majorHAnsi" w:hAnsiTheme="majorHAnsi" w:eastAsiaTheme="majorEastAsia" w:cstheme="majorBidi"/>
          <w:color w:val="3B3D3E"/>
          <w:sz w:val="22"/>
          <w:szCs w:val="22"/>
        </w:rPr>
        <w:t>7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dni roboczych od podpisania umowy kupna/sprzedaży;</w:t>
      </w:r>
      <w:r w:rsidRPr="38CA4A1A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a pozostałe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 </w:t>
      </w:r>
      <w:r w:rsidRPr="38CA4A1A" w:rsidR="42843E89">
        <w:rPr>
          <w:rFonts w:asciiTheme="majorHAnsi" w:hAnsiTheme="majorHAnsi" w:eastAsiaTheme="majorEastAsia" w:cstheme="majorBidi"/>
          <w:color w:val="3B3D3E"/>
          <w:sz w:val="22"/>
          <w:szCs w:val="22"/>
        </w:rPr>
        <w:t>5</w:t>
      </w:r>
      <w:r w:rsidRPr="38CA4A1A" w:rsidR="003A6871">
        <w:rPr>
          <w:rFonts w:asciiTheme="majorHAnsi" w:hAnsiTheme="majorHAnsi" w:eastAsiaTheme="majorEastAsia" w:cstheme="majorBidi"/>
          <w:color w:val="3B3D3E"/>
          <w:sz w:val="22"/>
          <w:szCs w:val="22"/>
        </w:rPr>
        <w:t xml:space="preserve">0% ceny w ciągu 7 dni od dostawy towaru i otrzymania faktury końcowej. </w:t>
      </w:r>
    </w:p>
    <w:p w:rsidRPr="0003138D" w:rsidR="003A6871" w:rsidP="00AE6FC8" w:rsidRDefault="003A6871" w14:paraId="2A50DDD7" w14:textId="7777777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:rsidRPr="0003138D" w:rsidR="000A0C68" w:rsidP="000A0C68" w:rsidRDefault="000A0C68" w14:paraId="470BD09E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2B4F0841" w14:textId="77777777">
      <w:pPr>
        <w:jc w:val="center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§6. Komunikacja między Zamawiającym a Wykonawcami</w:t>
      </w:r>
    </w:p>
    <w:p w:rsidRPr="0003138D" w:rsidR="000A0C68" w:rsidP="000A0C68" w:rsidRDefault="000A0C68" w14:paraId="11FC6AB3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6.1.  W postępowaniu o udzielenie zamówienia komunikacja między Zamawiającym a Wykonawcami odbywa się przy użyciu platformy zakupowej </w:t>
      </w:r>
      <w:hyperlink r:id="rId11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https://platformazakupowa.pl/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oraz poczty elektronicznej.</w:t>
      </w:r>
    </w:p>
    <w:p w:rsidRPr="0003138D" w:rsidR="000A0C68" w:rsidP="000A0C68" w:rsidRDefault="000A0C68" w14:paraId="1B961AA3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2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https://platformazakupowa.pl/strona/45-instrukcje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</w:t>
      </w:r>
    </w:p>
    <w:p w:rsidRPr="0003138D" w:rsidR="00F71AD4" w:rsidP="000A0C68" w:rsidRDefault="00F71AD4" w14:paraId="59DD7BD2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38CA4A1A" w:rsidRDefault="000A0C68" w14:paraId="6888AF3C" w14:textId="4EB8C7BA">
      <w:pPr>
        <w:spacing w:after="120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6.3. W postępowaniu o udzielenie zamówienia korespondencja elektroniczna (inna niż oferta Wykonawcy i załączniki do oferty) odbywa się elektronicznie za pośrednictwem </w:t>
      </w:r>
      <w:hyperlink r:id="rId13">
        <w:r w:rsidRPr="27012F1E">
          <w:rPr>
            <w:rStyle w:val="Hipercze"/>
            <w:rFonts w:eastAsia="Calibri" w:asciiTheme="majorHAnsi" w:hAnsiTheme="majorHAnsi" w:cstheme="majorBidi"/>
            <w:sz w:val="22"/>
            <w:szCs w:val="22"/>
          </w:rPr>
          <w:t>https://platformazakupowa.pl</w:t>
        </w:r>
      </w:hyperlink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za pośrednictwem formularza Wyślij wiadomość.  We wszelkiej korespondencji związanej z niniejszym postępowaniem Zamawiający i Wykonawcy posługują się numerem ogłoszenia (Nr FSM-2022-</w:t>
      </w:r>
      <w:r w:rsidRPr="27012F1E" w:rsidR="2E2BEE62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12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-</w:t>
      </w:r>
      <w:r w:rsidRPr="27012F1E" w:rsidR="7E0953EF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01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).</w:t>
      </w:r>
    </w:p>
    <w:p w:rsidRPr="001A6E89" w:rsidR="000A0C68" w:rsidP="38CA4A1A" w:rsidRDefault="000A0C68" w14:paraId="4336FF30" w14:textId="6843DBC0">
      <w:pPr>
        <w:spacing w:after="120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6.4.  Zamawiający może również komunikować się z Wykonawcami za pomocą poczty elektronicznej</w:t>
      </w:r>
      <w:r w:rsidRPr="38CA4A1A" w:rsidR="45B434C4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</w:p>
    <w:p w:rsidRPr="001A6E89" w:rsidR="000A0C68" w:rsidP="000A0C68" w:rsidRDefault="000A0C68" w14:paraId="2FE8BE50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1A6E89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Adres email: </w:t>
      </w:r>
      <w:hyperlink r:id="rId14">
        <w:r w:rsidRPr="001A6E89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przetargi@solidarityfund.pl</w:t>
        </w:r>
      </w:hyperlink>
      <w:r w:rsidRPr="001A6E89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Pr="001A6E89" w:rsidR="00F71AD4" w:rsidP="000A0C68" w:rsidRDefault="00F71AD4" w14:paraId="66C41862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0ED9CFCB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6.5. Dokumenty elektroniczne, oświadczenia lub elektroniczne kopie dokumentów lub oświadczeń składane są przez Wykonawcę za pośrednictwem </w:t>
      </w:r>
      <w:hyperlink r:id="rId15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, zgodnie z Instrukcją dla Wykonawców </w:t>
      </w:r>
      <w:hyperlink r:id="rId16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https://platformazakupowa.pl/strona/45-instrukcje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, za pośrednictwem przycisku Wyślij wiadomość jako załączniki. Zamawiający dopuszcza również możliwość składania dokumentów elektronicznych, oświadczeń lub elektronicznych kopii dokumentów lub oświadczeń za pomocą poczty elektronicznej, na adres email:</w:t>
      </w:r>
    </w:p>
    <w:p w:rsidRPr="0003138D" w:rsidR="000A0C68" w:rsidP="000A0C68" w:rsidRDefault="001A6E89" w14:paraId="55055239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hyperlink r:id="rId17">
        <w:r w:rsidRPr="0003138D" w:rsidR="000A0C68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przetargi@solidarityfund.pl</w:t>
        </w:r>
      </w:hyperlink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Pr="0003138D" w:rsidR="00F71AD4" w:rsidP="000A0C68" w:rsidRDefault="00F71AD4" w14:paraId="68CA1638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48302661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6.6.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lastRenderedPageBreak/>
        <w:t>środków komunikacji elektronicznej w postępowaniu o udzielenie zamówienia publicznego lub konkursie”.</w:t>
      </w:r>
    </w:p>
    <w:p w:rsidRPr="0003138D" w:rsidR="00F71AD4" w:rsidP="000A0C68" w:rsidRDefault="00F71AD4" w14:paraId="0043F692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7A3D30A0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6.7. Występuje limit objętości plików lub spakowanych folderów w zakresie całej oferty lub wniosku do 1 GB przy maksymalnej ilości 20 plików lub spakowanych folderów.</w:t>
      </w:r>
    </w:p>
    <w:p w:rsidRPr="0003138D" w:rsidR="00F71AD4" w:rsidP="000A0C68" w:rsidRDefault="00F71AD4" w14:paraId="0668AF32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187F5EB7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6.8. Za datę przekazania oferty lub wniosków przyjmuje się datę ich przekazania w systemie poprzez kliknięcie przycisku Złóż ofertę w drugim kroku i wyświetlaniu komunikatu, że oferta została złożona.</w:t>
      </w:r>
    </w:p>
    <w:p w:rsidRPr="0003138D" w:rsidR="00F71AD4" w:rsidP="000A0C68" w:rsidRDefault="00F71AD4" w14:paraId="55647F62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69615E3B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6.9.  Link do postępowania dostępny jest na stronie operatora platformazakupowa.pl oraz w Profilu Nabywcy Zamawiającego. </w:t>
      </w:r>
    </w:p>
    <w:p w:rsidRPr="0003138D" w:rsidR="00F71AD4" w:rsidP="000A0C68" w:rsidRDefault="00F71AD4" w14:paraId="0C0A9B1A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38CA4A1A" w:rsidRDefault="000A0C68" w14:paraId="5768EFC6" w14:textId="1EBA25AE">
      <w:pPr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6.10. W korespondencji związanej z niniejszym postępowaniem wykonawcy powinni posługiwać się numerem postępowania: Nr FSM-2022-</w:t>
      </w:r>
      <w:r w:rsidRPr="27012F1E" w:rsidR="7681FDE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12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-</w:t>
      </w:r>
      <w:r w:rsidRPr="27012F1E" w:rsidR="42ABB885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01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</w:p>
    <w:p w:rsidRPr="0003138D" w:rsidR="00F71AD4" w:rsidP="000A0C68" w:rsidRDefault="00F71AD4" w14:paraId="54E05687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6FC35FCF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6.11.  Zamawiający nie przewiduje sposobu komunikowania się z Wykonawcami w inny sposób niż przy użyciu środków komunikacji elektronicznej.</w:t>
      </w:r>
    </w:p>
    <w:p w:rsidRPr="0003138D" w:rsidR="000A0C68" w:rsidP="000A0C68" w:rsidRDefault="000A0C68" w14:paraId="353F8315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6.12. Zamawiający nie ponosi odpowiedzialności z tytułu nieotrzymania przez Wykonawcę informacji związanych z prowadzonym postępowaniem w przypadku wskazania przez Wykonawcę w ofercie nieprawidłowego adresu poczty elektronicznej.</w:t>
      </w:r>
    </w:p>
    <w:p w:rsidRPr="0003138D" w:rsidR="000A0C68" w:rsidP="000A0C68" w:rsidRDefault="000A0C68" w14:paraId="60949245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3EBC5282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F71AD4" w:rsidP="00F71AD4" w:rsidRDefault="000A0C68" w14:paraId="2CBD9A53" w14:textId="77777777">
      <w:pPr>
        <w:jc w:val="center"/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§7. Opis Sposobu Sporządzania Ofert</w:t>
      </w:r>
    </w:p>
    <w:p w:rsidRPr="0003138D" w:rsidR="00F71AD4" w:rsidP="00F71AD4" w:rsidRDefault="00F71AD4" w14:paraId="5C491C65" w14:textId="77777777">
      <w:pPr>
        <w:jc w:val="center"/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Pr="0003138D" w:rsidR="00F71AD4" w:rsidP="68CC8928" w:rsidRDefault="00F71AD4" w14:paraId="2B67B4B8" w14:textId="77777777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68CC892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7.1.</w:t>
      </w:r>
      <w:r w:rsidRPr="68CC8928">
        <w:rPr>
          <w:rFonts w:eastAsia="Calibri"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68CC8928" w:rsidR="000A0C6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Ofertę należy sporządzić zgodnie z wymaganiami umieszczonymi w Zapytaniu</w:t>
      </w:r>
      <w:r w:rsidRPr="68CC892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68CC8928" w:rsidR="000A0C6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Ofertowym oraz dołączyć wszystkie wymagane dokumenty i oświadczenia.</w:t>
      </w:r>
    </w:p>
    <w:p w:rsidRPr="0003138D" w:rsidR="00B84FB7" w:rsidP="00B84FB7" w:rsidRDefault="00F71AD4" w14:paraId="513C6FAA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7.2.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Każdy wykonawca może złożyć w niniejszym postępowaniu tylko jedną ofertę na całość lub wybraną część zamówienia. Złożenie więcej niż jednej oferty spowoduje odrzucenie wszystkich ofert złożonych przez wykonawcę.</w:t>
      </w:r>
    </w:p>
    <w:p w:rsidRPr="0003138D" w:rsidR="00B84FB7" w:rsidP="00B84FB7" w:rsidRDefault="00B84FB7" w14:paraId="1D7CFEFC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7.3.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Wykonawca ponosi wszelkie koszty związane z przygotowaniem i złożeniem oferty.</w:t>
      </w:r>
    </w:p>
    <w:p w:rsidRPr="0003138D" w:rsidR="000A0C68" w:rsidP="00B84FB7" w:rsidRDefault="00B84FB7" w14:paraId="34653151" w14:textId="3E1F24C8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7.4.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Wykonawcy zobowiązani są złożyć następujące dokumenty oraz oświadczenia:</w:t>
      </w:r>
    </w:p>
    <w:p w:rsidRPr="0003138D" w:rsidR="00B84FB7" w:rsidP="00B84FB7" w:rsidRDefault="000A0C68" w14:paraId="715FA918" w14:textId="77777777">
      <w:pPr>
        <w:pStyle w:val="Akapitzlist"/>
        <w:numPr>
          <w:ilvl w:val="2"/>
          <w:numId w:val="38"/>
        </w:numPr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Formularz ofertowy (wg załącznika nr 1) - w przypadku składania oferty przez podmioty występujące wspólnie należy podać nazwy (firmy) oraz dokładne adresy wszystkich wykonawców składających ofertę wspólną. </w:t>
      </w:r>
    </w:p>
    <w:p w:rsidRPr="0003138D" w:rsidR="00B84FB7" w:rsidP="00B84FB7" w:rsidRDefault="000A0C68" w14:paraId="629CAF2C" w14:textId="3062CBEE">
      <w:pPr>
        <w:pStyle w:val="Akapitzlist"/>
        <w:numPr>
          <w:ilvl w:val="2"/>
          <w:numId w:val="38"/>
        </w:numPr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Pełnomocnictwo do reprezentowania w postępowaniu albo do reprezentowania w postępowaniu i zawarcia umowy, w przypadku wykonawców wspólnie ubiegających się o udzielenie zamówienia.</w:t>
      </w:r>
    </w:p>
    <w:p w:rsidRPr="0003138D" w:rsidR="000A0C68" w:rsidP="00B84FB7" w:rsidRDefault="000A0C68" w14:paraId="411652A6" w14:textId="39BA051C">
      <w:pPr>
        <w:pStyle w:val="Akapitzlist"/>
        <w:numPr>
          <w:ilvl w:val="2"/>
          <w:numId w:val="38"/>
        </w:numPr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Pełnomocnictwo do występowania w imieniu wykonawcy, w przypadku gdy</w:t>
      </w:r>
      <w:r w:rsidRPr="0003138D" w:rsidR="00B84FB7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dokumenty składające się na wniosek podpisuje osoba, której umocowanie do reprezentowania wykonawcy nie będzie wynikać odpowiednio z właściwego rejestru lub z centralnej ewidencji i informacji o działalności gospodarczej.</w:t>
      </w:r>
    </w:p>
    <w:p w:rsidRPr="0003138D" w:rsidR="00B84FB7" w:rsidP="00B84FB7" w:rsidRDefault="00B84FB7" w14:paraId="7FB95EA1" w14:textId="77777777">
      <w:pPr>
        <w:pStyle w:val="Akapitzlist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</w:p>
    <w:p w:rsidRPr="0003138D" w:rsidR="000A0C68" w:rsidP="00B84FB7" w:rsidRDefault="000A0C68" w14:paraId="106D71B7" w14:textId="59362B3F">
      <w:pPr>
        <w:pStyle w:val="Akapitzlist"/>
        <w:numPr>
          <w:ilvl w:val="1"/>
          <w:numId w:val="38"/>
        </w:numPr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Dokumenty i oświadczenia, o których mowa w pkt 7.4, należy dołączyć do oferty wraz z plikami stanowiącymi ofertę, zgodnie z instrukcjami dla Wykonawców: </w:t>
      </w:r>
      <w:hyperlink r:id="rId18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https://platformazakupowa.pl/strona/45-instrukcje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</w:t>
      </w:r>
    </w:p>
    <w:p w:rsidRPr="0003138D" w:rsidR="000A0C68" w:rsidP="27012F1E" w:rsidRDefault="000A0C68" w14:paraId="51B030ED" w14:textId="3DBCFECD">
      <w:pPr>
        <w:pStyle w:val="Akapitzlist"/>
        <w:numPr>
          <w:ilvl w:val="1"/>
          <w:numId w:val="38"/>
        </w:numPr>
        <w:spacing w:after="120" w:line="259" w:lineRule="auto"/>
        <w:ind w:left="397" w:hanging="397"/>
        <w:jc w:val="both"/>
        <w:rPr>
          <w:rFonts w:asciiTheme="majorHAnsi" w:hAnsiTheme="majorHAnsi" w:eastAsiaTheme="minorEastAsia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lastRenderedPageBreak/>
        <w:t>Dokumenty lub oświadczenia, o których mowa w pkt 7.4.1-7.4.3 sporządza się, pod rygorem nieważności, w postaci elektronicznej i opatruje się kwalifikowanym podpisem elektronicznym, podpisem EPUAP</w:t>
      </w:r>
      <w:r w:rsidRPr="27012F1E" w:rsidR="3FD0A637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, podpisem odręcznym,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podpisem zaufanym zgodnie z instrukcjami dla Wykonawców: </w:t>
      </w:r>
      <w:hyperlink r:id="rId19">
        <w:r w:rsidRPr="27012F1E">
          <w:rPr>
            <w:rStyle w:val="Hipercze"/>
            <w:rFonts w:eastAsia="Calibri" w:asciiTheme="majorHAnsi" w:hAnsiTheme="majorHAnsi" w:cstheme="majorBidi"/>
            <w:sz w:val="22"/>
            <w:szCs w:val="22"/>
          </w:rPr>
          <w:t>https://platformazakupowa.pl/strona/45-instrukcje</w:t>
        </w:r>
      </w:hyperlink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.</w:t>
      </w:r>
    </w:p>
    <w:p w:rsidRPr="0003138D" w:rsidR="000A0C68" w:rsidP="27012F1E" w:rsidRDefault="000A0C68" w14:paraId="6F51DDD2" w14:textId="0FDEF2BF">
      <w:pPr>
        <w:pStyle w:val="Akapitzlist"/>
        <w:numPr>
          <w:ilvl w:val="1"/>
          <w:numId w:val="38"/>
        </w:numPr>
        <w:spacing w:after="120" w:line="259" w:lineRule="auto"/>
        <w:ind w:left="397" w:hanging="397"/>
        <w:jc w:val="both"/>
        <w:rPr>
          <w:rFonts w:asciiTheme="majorHAnsi" w:hAnsiTheme="majorHAnsi" w:eastAsiaTheme="minorEastAsia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Po skompletowaniu oferty wykonawca jest zobowiązany podpisać ją kwalifikowanym podpisem elektronicznym, EPUAP</w:t>
      </w:r>
      <w:r w:rsidRPr="27012F1E" w:rsidR="1F2318D0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, podpisem odręcznym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lub podpisem zaufanym i musi zaszyfrować ofertę za pomocą dedykowanej aplikacji do szyfrowania i deszyfrowania dostępnej na stronie systemu platformazakupowa.pl, zgodnie z instrukcjami dla Wykonawców: </w:t>
      </w:r>
      <w:hyperlink r:id="rId20">
        <w:r w:rsidRPr="27012F1E">
          <w:rPr>
            <w:rStyle w:val="Hipercze"/>
            <w:rFonts w:eastAsia="Calibri" w:asciiTheme="majorHAnsi" w:hAnsiTheme="majorHAnsi" w:cstheme="majorBidi"/>
            <w:sz w:val="22"/>
            <w:szCs w:val="22"/>
          </w:rPr>
          <w:t>https://platformazakupowa.pl/strona/45-instrukcje</w:t>
        </w:r>
      </w:hyperlink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</w:p>
    <w:p w:rsidRPr="0003138D" w:rsidR="000A0C68" w:rsidP="00EE2826" w:rsidRDefault="000A0C68" w14:paraId="32B7A672" w14:textId="36D1C1BA">
      <w:pPr>
        <w:pStyle w:val="Akapitzlist"/>
        <w:numPr>
          <w:ilvl w:val="1"/>
          <w:numId w:val="38"/>
        </w:numPr>
        <w:ind w:left="397" w:hanging="397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:rsidRPr="0003138D" w:rsidR="000A0C68" w:rsidP="00EE2826" w:rsidRDefault="000A0C68" w14:paraId="4A791F48" w14:textId="5DD45BC7">
      <w:pPr>
        <w:pStyle w:val="Akapitzlist"/>
        <w:numPr>
          <w:ilvl w:val="1"/>
          <w:numId w:val="38"/>
        </w:numPr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Dokumenty elektroniczne, oświadczenia lub elektroniczne kopie dokumentów lub oświadczeń składane są przez Wykonawcę za pośrednictwem Formularza do komunikacji jako załączniki zgodnie z instrukcjami dla Wykonawców: </w:t>
      </w:r>
      <w:hyperlink r:id="rId21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https://platformazakupowa.pl/strona/45-instrukcje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</w:t>
      </w:r>
    </w:p>
    <w:p w:rsidRPr="0003138D" w:rsidR="000A0C68" w:rsidP="00EE2826" w:rsidRDefault="000A0C68" w14:paraId="23B1EC04" w14:textId="70FE10B8">
      <w:pPr>
        <w:pStyle w:val="Akapitzlist"/>
        <w:numPr>
          <w:ilvl w:val="1"/>
          <w:numId w:val="38"/>
        </w:numPr>
        <w:ind w:left="397" w:hanging="397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Pr="0003138D" w:rsidR="000A0C68" w:rsidP="000A0C68" w:rsidRDefault="000A0C68" w14:paraId="7BB82DA4" w14:textId="77777777">
      <w:pPr>
        <w:spacing w:after="120"/>
        <w:ind w:left="397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63BBE4C3" w14:textId="77777777">
      <w:pPr>
        <w:jc w:val="center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§8. Miejsce oraz termin składania Ofert </w:t>
      </w:r>
    </w:p>
    <w:p w:rsidRPr="0003138D" w:rsidR="000A0C68" w:rsidP="38CA4A1A" w:rsidRDefault="000A0C68" w14:paraId="3A43F42B" w14:textId="54997F35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8.1. Wykonawca składa ofertę za pośrednictwem Formularza składania oferty dostępnego na platformazakupowa.pl. </w:t>
      </w:r>
    </w:p>
    <w:p w:rsidRPr="0003138D" w:rsidR="000A0C68" w:rsidP="38CA4A1A" w:rsidRDefault="000A0C68" w14:paraId="5BFADB9A" w14:textId="4E2AF872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8.2. Sposób złożenia oferty/wniosku, w tym zaszyfrowania oferty został opisany w Instrukcjach dla Wykonawców: </w:t>
      </w:r>
      <w:hyperlink r:id="rId22">
        <w:r w:rsidRPr="38CA4A1A">
          <w:rPr>
            <w:rStyle w:val="Hipercze"/>
            <w:rFonts w:eastAsia="Calibri" w:asciiTheme="majorHAnsi" w:hAnsiTheme="majorHAnsi" w:cstheme="majorBidi"/>
            <w:sz w:val="22"/>
            <w:szCs w:val="22"/>
          </w:rPr>
          <w:t>https://platformazakupowa.pl/strona/45-instrukcje</w:t>
        </w:r>
      </w:hyperlink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.</w:t>
      </w:r>
    </w:p>
    <w:p w:rsidRPr="0003138D" w:rsidR="000A0C68" w:rsidP="27012F1E" w:rsidRDefault="000A0C68" w14:paraId="41C795D0" w14:textId="21DEADCF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8.3. Do oferty/wniosku należy dołączyć Załącznik nr 1 do Zapytania Ofertowego (Formularz Oferty) - w postaci elektronicznej opatrzonej kwalifikowanym podpisem elektronicznym, 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lastRenderedPageBreak/>
        <w:t>EPUAP</w:t>
      </w:r>
      <w:r w:rsidRPr="27012F1E" w:rsidR="1940B48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, podpisem odręcznym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lub podpisem zaufanym, a następnie zaszyfrować wraz z plikami stanowiącymi ofertę zgodnie z Instrukcjami dla Wykonawców: </w:t>
      </w:r>
      <w:hyperlink r:id="rId23">
        <w:r w:rsidRPr="27012F1E">
          <w:rPr>
            <w:rStyle w:val="Hipercze"/>
            <w:rFonts w:eastAsia="Calibri" w:asciiTheme="majorHAnsi" w:hAnsiTheme="majorHAnsi" w:cstheme="majorBidi"/>
            <w:sz w:val="22"/>
            <w:szCs w:val="22"/>
          </w:rPr>
          <w:t>https://platformazakupowa.pl/strona/45-instrukcje</w:t>
        </w:r>
      </w:hyperlink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</w:p>
    <w:p w:rsidRPr="0003138D" w:rsidR="000A0C68" w:rsidP="000A0C68" w:rsidRDefault="000A0C68" w14:paraId="20CB1180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:rsidRPr="0003138D" w:rsidR="000A0C68" w:rsidP="000A0C68" w:rsidRDefault="000A0C68" w14:paraId="296B132C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8.5. Wykonawca po upływie terminu do składania ofert nie może skutecznie dokonać zmiany ani wycofać złożonej oferty.</w:t>
      </w:r>
    </w:p>
    <w:p w:rsidRPr="0003138D" w:rsidR="000A0C68" w:rsidP="38CA4A1A" w:rsidRDefault="000A0C68" w14:paraId="0BCB5741" w14:textId="7E15EADA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8.6. Oferty należy złożyć w terminie do dnia </w:t>
      </w:r>
      <w:r w:rsidRPr="27012F1E" w:rsidR="7ED93C7B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154A37C0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6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  <w:r w:rsidRPr="27012F1E" w:rsidR="3849683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517F035B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.2022 r. do godz. 1</w:t>
      </w:r>
      <w:r w:rsidRPr="27012F1E" w:rsidR="6F541CAC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4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:00.</w:t>
      </w:r>
    </w:p>
    <w:p w:rsidRPr="0003138D" w:rsidR="000A0C68" w:rsidP="000A0C68" w:rsidRDefault="000A0C68" w14:paraId="12DF0B0B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8.7. Za datę przekazania oferty lub wniosków przyjmuje się datę ich przekazania w systemie poprzez kliknięcie przycisku Złóż ofertę w drugim kroku i wyświetlaniu komunikatu, że oferta została złożona</w:t>
      </w:r>
    </w:p>
    <w:p w:rsidRPr="0003138D" w:rsidR="000A0C68" w:rsidP="000A0C68" w:rsidRDefault="000A0C68" w14:paraId="11B761D7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8.8. Zamawiający odrzuci ofertę złożoną po terminie składania ofert.</w:t>
      </w:r>
    </w:p>
    <w:p w:rsidRPr="0003138D" w:rsidR="000A0C68" w:rsidP="38CA4A1A" w:rsidRDefault="000A0C68" w14:paraId="43313B77" w14:textId="5067DEA9">
      <w:pP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8.9. Otwarcie ofert nastąpi w dniu </w:t>
      </w:r>
      <w:r w:rsidRPr="27012F1E" w:rsidR="6F55B72D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5CED724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6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</w:t>
      </w:r>
      <w:r w:rsidRPr="27012F1E" w:rsidR="0EA472C4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101344D5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.2022 r. o godzinie 1</w:t>
      </w:r>
      <w:r w:rsidRPr="27012F1E" w:rsidR="567F6F9D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4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:05.</w:t>
      </w:r>
    </w:p>
    <w:p w:rsidRPr="0003138D" w:rsidR="000A0C68" w:rsidP="000A0C68" w:rsidRDefault="000A0C68" w14:paraId="52C30D36" w14:textId="550515C2">
      <w:pPr>
        <w:ind w:right="36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8.10. Otwarcie ofert następuje poprzez użycie mechanizmu do odszyfrowania ofert na platformazakupowa.pl</w:t>
      </w:r>
    </w:p>
    <w:p w:rsidRPr="0003138D" w:rsidR="000A0C68" w:rsidP="38CA4A1A" w:rsidRDefault="000A0C68" w14:paraId="1FDEA750" w14:textId="15B779F4">
      <w:pPr>
        <w:ind w:right="36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8.11. Po otwarciu ofert zamawiający zamieści </w:t>
      </w:r>
      <w:r w:rsidRPr="38CA4A1A" w:rsidR="790EA8FC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na</w:t>
      </w: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platformazakupowa.pl oraz na własnej stronie </w:t>
      </w:r>
      <w:r w:rsidRPr="38CA4A1A">
        <w:rPr>
          <w:rStyle w:val="Hipercze"/>
          <w:rFonts w:eastAsia="Calibri" w:asciiTheme="majorHAnsi" w:hAnsiTheme="majorHAnsi" w:cstheme="majorBidi"/>
          <w:sz w:val="22"/>
          <w:szCs w:val="22"/>
        </w:rPr>
        <w:t>www.solidarityfund.pl</w:t>
      </w: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informacje dotyczące:</w:t>
      </w:r>
    </w:p>
    <w:p w:rsidRPr="0003138D" w:rsidR="000A0C68" w:rsidP="000A0C68" w:rsidRDefault="000A0C68" w14:paraId="3BC5619C" w14:textId="77777777">
      <w:pPr>
        <w:ind w:left="46" w:right="3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8.12.1 kwoty, jaką zamierza przeznaczyć na sfinansowanie zamówienia; </w:t>
      </w:r>
    </w:p>
    <w:p w:rsidRPr="0003138D" w:rsidR="000A0C68" w:rsidP="000A0C68" w:rsidRDefault="000A0C68" w14:paraId="1E3E6455" w14:textId="77777777">
      <w:pPr>
        <w:ind w:left="46" w:right="3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8.12.2 firm (osób fizycznych) oraz adresów Wykonawców, którzy złożyli oferty w terminie;</w:t>
      </w:r>
    </w:p>
    <w:p w:rsidRPr="0003138D" w:rsidR="000A0C68" w:rsidP="000A0C68" w:rsidRDefault="000A0C68" w14:paraId="5A9BCF5E" w14:textId="3CE95E64">
      <w:pPr>
        <w:ind w:right="3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8.12</w:t>
      </w:r>
      <w:r w:rsidRPr="0003138D" w:rsidR="00F14E39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3 ceny, terminu wykonania zamówienia, okresu gwarancji i warunków płatności zawartych w ofertach.</w:t>
      </w:r>
    </w:p>
    <w:p w:rsidRPr="0003138D" w:rsidR="000A0C68" w:rsidP="000A0C68" w:rsidRDefault="000A0C68" w14:paraId="266F35B9" w14:textId="77777777">
      <w:pPr>
        <w:ind w:right="3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136CB541" w14:textId="77777777">
      <w:pPr>
        <w:spacing w:after="120"/>
        <w:jc w:val="center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b/>
          <w:bCs/>
          <w:color w:val="3B3D3E"/>
          <w:sz w:val="22"/>
          <w:szCs w:val="22"/>
        </w:rPr>
        <w:t xml:space="preserve">§9. </w:t>
      </w:r>
      <w:r w:rsidRPr="38CA4A1A">
        <w:rPr>
          <w:rFonts w:eastAsia="Calibri" w:asciiTheme="majorHAnsi" w:hAnsiTheme="majorHAnsi" w:cstheme="majorBidi"/>
          <w:b/>
          <w:bCs/>
          <w:color w:val="000000" w:themeColor="text1"/>
          <w:sz w:val="22"/>
          <w:szCs w:val="22"/>
        </w:rPr>
        <w:t>Podstawy wykluczenia</w:t>
      </w:r>
    </w:p>
    <w:p w:rsidR="401738E8" w:rsidP="38CA4A1A" w:rsidRDefault="401738E8" w14:paraId="5B93217B" w14:textId="4B646099">
      <w:pPr>
        <w:spacing w:after="120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9.1. Z postępowania o udzielenie zamówienia wyklucza się z zastrzeżeniem art. 110 ust. 2 Ustawy PZP, Wykonawcę: </w:t>
      </w:r>
    </w:p>
    <w:p w:rsidR="401738E8" w:rsidP="38CA4A1A" w:rsidRDefault="401738E8" w14:paraId="6386898C" w14:textId="71B9C870">
      <w:pPr>
        <w:spacing w:after="120" w:line="259" w:lineRule="auto"/>
        <w:ind w:firstLine="284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a) w stosunku do którego zachodzi którakolwiek z okoliczności wskazanych w art. 108 ust. 1 Ustawy PZP,</w:t>
      </w:r>
    </w:p>
    <w:p w:rsidR="401738E8" w:rsidP="38CA4A1A" w:rsidRDefault="401738E8" w14:paraId="051522E2" w14:textId="6EA5FB8A">
      <w:pPr>
        <w:spacing w:after="120" w:line="259" w:lineRule="auto"/>
        <w:ind w:left="284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:rsidR="401738E8" w:rsidP="38CA4A1A" w:rsidRDefault="401738E8" w14:paraId="6CD3464C" w14:textId="3C1A5003">
      <w:pPr>
        <w:spacing w:after="120" w:line="259" w:lineRule="auto"/>
        <w:ind w:left="284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:rsidR="401738E8" w:rsidP="38CA4A1A" w:rsidRDefault="401738E8" w14:paraId="467FCD8C" w14:textId="6BB851F3">
      <w:pPr>
        <w:spacing w:after="120"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9.2. Wykonawca może zostać wykluczony przez Zamawiającego na każdym etapie postępowania o udzielenie zamówienia, w tym po ogłoszeniu wyników Postępowania – na </w:t>
      </w:r>
      <w:r w:rsidRPr="38CA4A1A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>etapie weryfikacji podmiotowej przed podpisaniem umowy (obecność na listach sankcyjnych, udział rosyjskich wykonawców etc.).</w:t>
      </w:r>
    </w:p>
    <w:p w:rsidR="38CA4A1A" w:rsidP="38CA4A1A" w:rsidRDefault="38CA4A1A" w14:paraId="4537FDA1" w14:textId="39B00FA5">
      <w:pPr>
        <w:spacing w:after="120"/>
        <w:ind w:left="284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</w:p>
    <w:p w:rsidRPr="0003138D" w:rsidR="000A0C68" w:rsidP="000A0C68" w:rsidRDefault="000A0C68" w14:paraId="1DA8FDF0" w14:textId="77777777">
      <w:pPr>
        <w:spacing w:after="120"/>
        <w:jc w:val="center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 xml:space="preserve">§10. </w:t>
      </w: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Badanie Ofert</w:t>
      </w:r>
    </w:p>
    <w:p w:rsidRPr="0003138D" w:rsidR="000A0C68" w:rsidP="000A0C68" w:rsidRDefault="000A0C68" w14:paraId="7722A6FE" w14:textId="77777777">
      <w:pPr>
        <w:spacing w:after="120"/>
        <w:ind w:left="14" w:right="14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10.1 W toku badania i oceny ofert zamawiający może żądać od Wykonawców wyjaśnień dotyczących treści złożonych ofert.</w:t>
      </w:r>
    </w:p>
    <w:p w:rsidRPr="0003138D" w:rsidR="000A0C68" w:rsidP="0007799B" w:rsidRDefault="000A0C68" w14:paraId="076D5111" w14:textId="582CB6A4">
      <w:pPr>
        <w:pStyle w:val="Akapitzlist"/>
        <w:numPr>
          <w:ilvl w:val="1"/>
          <w:numId w:val="39"/>
        </w:numPr>
        <w:spacing w:after="120" w:line="259" w:lineRule="auto"/>
        <w:ind w:right="14"/>
        <w:jc w:val="both"/>
        <w:rPr>
          <w:rFonts w:asciiTheme="majorHAnsi" w:hAnsiTheme="majorHAnsi" w:eastAsiaTheme="minorEastAsia" w:cstheme="majorHAnsi"/>
          <w:b/>
          <w:bCs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Zamawiający poprawi w ofercie:</w:t>
      </w:r>
    </w:p>
    <w:p w:rsidRPr="0003138D" w:rsidR="000A0C68" w:rsidP="0007799B" w:rsidRDefault="000A0C68" w14:paraId="07CBB725" w14:textId="4616965B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oczywiste omyłki pisarskie,</w:t>
      </w:r>
    </w:p>
    <w:p w:rsidRPr="0003138D" w:rsidR="000A0C68" w:rsidP="0007799B" w:rsidRDefault="000A0C68" w14:paraId="2D3DC23C" w14:textId="77777777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oczywiste omyłki rachunkowe, z uwzględnieniem konsekwencji rachunkowych dokonanych poprawek,</w:t>
      </w:r>
    </w:p>
    <w:p w:rsidRPr="0003138D" w:rsidR="000A0C68" w:rsidP="0007799B" w:rsidRDefault="000A0C68" w14:paraId="35514FB0" w14:textId="1C1BD16E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inne omyłki polegające na niezgodności oferty z Zapytaniem Ofertowym, ni</w:t>
      </w:r>
      <w:r w:rsidRPr="0003138D" w:rsidR="0007799B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powodujące istotnych zmian w treści oferty,</w:t>
      </w:r>
    </w:p>
    <w:p w:rsidRPr="0003138D" w:rsidR="000A0C68" w:rsidP="000A0C68" w:rsidRDefault="000A0C68" w14:paraId="0B6AEF41" w14:textId="77777777">
      <w:pPr>
        <w:spacing w:after="120"/>
        <w:ind w:left="46" w:right="187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- niezwłocznie zawiadamiając o tym Wykonawcę, którego oferta została poprawiona.</w:t>
      </w:r>
    </w:p>
    <w:p w:rsidRPr="0003138D" w:rsidR="000A0C68" w:rsidP="000A0C68" w:rsidRDefault="000A0C68" w14:paraId="20693BB3" w14:textId="77777777">
      <w:pPr>
        <w:spacing w:after="120"/>
        <w:ind w:left="46" w:right="187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10.3 W przypadku, o którym mowa w punkcie 10.2.3 Zapytania Ofertowego, Zamawiający wyznacza Wykonawcy odpowiedni termin na wyrażenie zgody na poprawienie w ofercie omyłki  lub zakwestionowanie jej poprawienia. Brak odpowiedzi w wyznaczonym terminie uznaje się za wyrażenie zgody na poprawienie omyłki.</w:t>
      </w:r>
    </w:p>
    <w:p w:rsidRPr="0003138D" w:rsidR="000A0C68" w:rsidP="00937BBB" w:rsidRDefault="000A0C68" w14:paraId="00240684" w14:textId="77777777">
      <w:pPr>
        <w:spacing w:after="120"/>
        <w:ind w:right="187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10.4 Zamawiający odrzuca ofertę, jeżeli:</w:t>
      </w:r>
    </w:p>
    <w:p w:rsidRPr="0003138D" w:rsidR="000A0C68" w:rsidP="000A0C68" w:rsidRDefault="00937BBB" w14:paraId="011AAA2F" w14:textId="00FF02C2">
      <w:pPr>
        <w:spacing w:after="120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10.4.1.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została złożona po terminie składania ofert; </w:t>
      </w:r>
    </w:p>
    <w:p w:rsidRPr="0003138D" w:rsidR="000A0C68" w:rsidP="000A0C68" w:rsidRDefault="00937BBB" w14:paraId="76FF7157" w14:textId="33F4EB12">
      <w:pPr>
        <w:spacing w:after="120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10.4.2.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została złożona przez wykonawcę: </w:t>
      </w:r>
    </w:p>
    <w:p w:rsidRPr="0003138D" w:rsidR="000A0C68" w:rsidP="000A0C68" w:rsidRDefault="000A0C68" w14:paraId="40ABFB85" w14:textId="77777777">
      <w:pPr>
        <w:spacing w:after="120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a) podlegającego wykluczeniu z postępowania lub </w:t>
      </w:r>
    </w:p>
    <w:p w:rsidRPr="0003138D" w:rsidR="000A0C68" w:rsidP="000A0C68" w:rsidRDefault="000A0C68" w14:paraId="20DD058B" w14:textId="77777777">
      <w:pPr>
        <w:spacing w:after="120"/>
        <w:ind w:right="187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b) niespełniającego warunków udziału w postępowaniu, lub</w:t>
      </w:r>
    </w:p>
    <w:p w:rsidRPr="0003138D" w:rsidR="000A0C68" w:rsidP="000A0C68" w:rsidRDefault="00937BBB" w14:paraId="5A2A725F" w14:textId="1510828C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10.4.3.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jej treść jest niezgodna z warunkami zamówienia; </w:t>
      </w:r>
    </w:p>
    <w:p w:rsidRPr="0003138D" w:rsidR="00937BBB" w:rsidP="000A0C68" w:rsidRDefault="00937BBB" w14:paraId="3D561F56" w14:textId="77777777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10.4.4.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nie została sporządzona lub przekazana w sposób zgodny z wymaganiami technicznymi oraz organizacyjnymi sporządzania lub przekazywania ofert przy użyciu środków komunikacji elektronicznej określonymi przez zamawiającego; </w:t>
      </w:r>
    </w:p>
    <w:p w:rsidRPr="0003138D" w:rsidR="00937BBB" w:rsidP="000A0C68" w:rsidRDefault="00937BBB" w14:paraId="22096A08" w14:textId="77777777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10.4.5.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została złożona w warunkach czynu nieuczciwej konkurencji w rozumieniu ustawy z dnia 16 kwietnia 1993 r. o zwalczaniu nieuczciwej konkurencji; </w:t>
      </w:r>
    </w:p>
    <w:p w:rsidRPr="0003138D" w:rsidR="000A0C68" w:rsidP="000A0C68" w:rsidRDefault="00937BBB" w14:paraId="0DCCB534" w14:textId="46BD25B4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10.4.6.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zawiera rażąco niską cenę lub koszt w stosunku do przedmiotu zamówienia; </w:t>
      </w:r>
    </w:p>
    <w:p w:rsidRPr="0003138D" w:rsidR="000A0C68" w:rsidP="000A0C68" w:rsidRDefault="00937BBB" w14:paraId="01505314" w14:textId="01EC6685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10.4.7.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zawiera błędy w obliczeniu ceny lub kosztu; </w:t>
      </w:r>
    </w:p>
    <w:p w:rsidRPr="0003138D" w:rsidR="000A0C68" w:rsidP="000A0C68" w:rsidRDefault="00937BBB" w14:paraId="018FC8D0" w14:textId="6E187148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10.4.8.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wykonawca w wyznaczonym terminie zakwestionował poprawienie omyłki, </w:t>
      </w:r>
    </w:p>
    <w:p w:rsidRPr="0003138D" w:rsidR="000A0C68" w:rsidP="000A0C68" w:rsidRDefault="00937BBB" w14:paraId="04177CEE" w14:textId="4976481B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10.4.9.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wykonawca nie wyraził pisemnej zgody na przedłużenie terminu związania ofertą; </w:t>
      </w:r>
    </w:p>
    <w:p w:rsidRPr="0003138D" w:rsidR="000A0C68" w:rsidP="000A0C68" w:rsidRDefault="00937BBB" w14:paraId="14205944" w14:textId="0903DFBD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10.4.10. </w:t>
      </w:r>
      <w:r w:rsidRPr="0003138D" w:rsidR="000A0C68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wykonawca nie wyraził pisemnej zgody na wybór jego oferty po upływie terminu związania ofertą; </w:t>
      </w:r>
    </w:p>
    <w:p w:rsidRPr="0003138D" w:rsidR="000A0C68" w:rsidP="000A0C68" w:rsidRDefault="00937BBB" w14:paraId="380D43A4" w14:textId="474597FE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10.4.11. </w:t>
      </w:r>
      <w:r w:rsidRPr="38CA4A1A" w:rsidR="000A0C6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jej przyjęcie naruszałoby bezpieczeństwo publiczne lub istotny interes bezpieczeństwa państwa, a tego bezpieczeństwa lub interesu nie można zagwarantować w inny sposób; </w:t>
      </w:r>
    </w:p>
    <w:p w:rsidRPr="0003138D" w:rsidR="000A0C68" w:rsidP="000A0C68" w:rsidRDefault="000A0C68" w14:paraId="4FE68CFE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5ABBBAB9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§11. Kryteria oceny ofert</w:t>
      </w:r>
    </w:p>
    <w:p w:rsidRPr="0003138D" w:rsidR="000A0C68" w:rsidP="000A0C68" w:rsidRDefault="000A0C68" w14:paraId="6EF72BDD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7D668D94" w:rsidRDefault="000A0C68" w14:paraId="1B5AA344" w14:textId="10F81A9F">
      <w:pPr>
        <w:jc w:val="both"/>
        <w:rPr>
          <w:rFonts w:ascii="Calibri" w:hAnsi="Calibri" w:eastAsia="Calibri" w:cs="Calibri" w:asciiTheme="majorAscii" w:hAnsiTheme="majorAscii" w:cstheme="majorAscii"/>
          <w:color w:val="000000" w:themeColor="text1"/>
          <w:sz w:val="22"/>
          <w:szCs w:val="22"/>
        </w:rPr>
      </w:pPr>
      <w:r w:rsidRPr="7D668D94" w:rsidR="000A0C6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Punkty zostaną przyznane w skali punktowej łącznie 100 punktów za wszystkie kryteria zgodnie z poniższym podziałem:</w:t>
      </w:r>
    </w:p>
    <w:p w:rsidRPr="0003138D" w:rsidR="000A0C68" w:rsidP="000A0C68" w:rsidRDefault="000A0C68" w14:paraId="7F36236B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3B3D3E"/>
          <w:sz w:val="22"/>
          <w:szCs w:val="22"/>
        </w:rPr>
        <w:t xml:space="preserve"> </w:t>
      </w:r>
    </w:p>
    <w:p w:rsidRPr="0003138D" w:rsidR="000A0C68" w:rsidP="27012F1E" w:rsidRDefault="000A0C68" w14:paraId="5AF9B728" w14:textId="032C055C">
      <w:pPr>
        <w:pStyle w:val="Akapitzlist"/>
        <w:numPr>
          <w:ilvl w:val="1"/>
          <w:numId w:val="40"/>
        </w:numPr>
        <w:spacing w:after="160" w:line="259" w:lineRule="auto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Terminowość dostawy (maksymalnie </w:t>
      </w:r>
      <w:r w:rsidRPr="27012F1E" w:rsidR="367BC31F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</w:t>
      </w:r>
      <w:r w:rsidRPr="27012F1E" w:rsidR="57AD82A8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punktów):</w:t>
      </w:r>
    </w:p>
    <w:p w:rsidRPr="0003138D" w:rsidR="000A0C68" w:rsidP="38CA4A1A" w:rsidRDefault="000A0C68" w14:paraId="38F459F7" w14:textId="4A409AE6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dostawa w terminie </w:t>
      </w:r>
      <w:r w:rsidRPr="27012F1E" w:rsidR="1F24431B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do </w:t>
      </w:r>
      <w:r w:rsidRPr="27012F1E" w:rsidR="26FD8FF9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2506A75D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4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dni od ogłoszenia wyników zapytania ofertowego – </w:t>
      </w:r>
      <w:r w:rsidRPr="27012F1E" w:rsidR="698070F0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2</w:t>
      </w:r>
      <w:r w:rsidRPr="27012F1E" w:rsidR="48D31ED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punktów</w:t>
      </w:r>
    </w:p>
    <w:p w:rsidRPr="0003138D" w:rsidR="000A0C68" w:rsidP="38CA4A1A" w:rsidRDefault="000A0C68" w14:paraId="112C29CE" w14:textId="78FFD22A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dostawa w terminie </w:t>
      </w:r>
      <w:r w:rsidRPr="27012F1E" w:rsidR="4F93426D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do 21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dni od ogłoszenia wyników zapytania ofertowego – </w:t>
      </w:r>
      <w:r w:rsidRPr="27012F1E" w:rsidR="37A21912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</w:t>
      </w:r>
      <w:r w:rsidRPr="27012F1E" w:rsidR="698F4A9C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punktów</w:t>
      </w:r>
    </w:p>
    <w:p w:rsidRPr="0003138D" w:rsidR="000A0C68" w:rsidP="38CA4A1A" w:rsidRDefault="000A0C68" w14:paraId="664C8BD7" w14:textId="3851735A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dostawa w terminie </w:t>
      </w:r>
      <w:r w:rsidRPr="27012F1E" w:rsidR="274EA200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do 28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dni od ogłoszenia wyników zapytania ofertowego – </w:t>
      </w:r>
      <w:r w:rsidRPr="27012F1E" w:rsidR="0777F485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0</w:t>
      </w:r>
      <w:r w:rsidRPr="27012F1E" w:rsidR="5A3BE771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punktów </w:t>
      </w:r>
    </w:p>
    <w:p w:rsidRPr="0003138D" w:rsidR="000A0C68" w:rsidP="38CA4A1A" w:rsidRDefault="000A0C68" w14:paraId="3801A0BB" w14:textId="2C240F2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Theme="majorHAnsi" w:hAnsiTheme="majorHAnsi" w:eastAsiaTheme="minorEastAsia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dostawa w terminie powyżej </w:t>
      </w:r>
      <w:r w:rsidRPr="27012F1E" w:rsidR="57EB5243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28 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dni od ogłoszenia wyników zapytania ofertowego – odrzucenie oferty z przyczyn formalnych.</w:t>
      </w:r>
    </w:p>
    <w:p w:rsidRPr="0003138D" w:rsidR="00A132A8" w:rsidP="00A132A8" w:rsidRDefault="00A132A8" w14:paraId="766C17B2" w14:textId="77777777">
      <w:pPr>
        <w:pStyle w:val="Akapitzlist"/>
        <w:spacing w:after="160" w:line="259" w:lineRule="auto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</w:p>
    <w:p w:rsidRPr="0003138D" w:rsidR="000A0C68" w:rsidP="38CA4A1A" w:rsidRDefault="000A0C68" w14:paraId="317FE7B9" w14:textId="0DF3F652">
      <w:pPr>
        <w:pStyle w:val="Akapitzlist"/>
        <w:numPr>
          <w:ilvl w:val="1"/>
          <w:numId w:val="40"/>
        </w:numPr>
        <w:spacing w:after="160" w:line="259" w:lineRule="auto"/>
        <w:jc w:val="both"/>
        <w:rPr>
          <w:rFonts w:asciiTheme="majorHAnsi" w:hAnsiTheme="majorHAnsi" w:eastAsiaTheme="minorEastAsia" w:cstheme="majorBidi"/>
          <w:color w:val="000000" w:themeColor="text1"/>
          <w:sz w:val="22"/>
          <w:szCs w:val="22"/>
        </w:rPr>
      </w:pP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Kryterium  Cena (maksymalnie </w:t>
      </w:r>
      <w:r w:rsidRPr="27012F1E" w:rsidR="103C57C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80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 punktów). Kryterium cenowe opiera się na formule: Oc. = </w:t>
      </w:r>
      <w:proofErr w:type="spellStart"/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Cmin</w:t>
      </w:r>
      <w:proofErr w:type="spellEnd"/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./</w:t>
      </w:r>
      <w:proofErr w:type="spellStart"/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Cprop</w:t>
      </w:r>
      <w:proofErr w:type="spellEnd"/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. * </w:t>
      </w:r>
      <w:r w:rsidRPr="27012F1E" w:rsidR="07BB53B4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80</w:t>
      </w:r>
      <w:r w:rsidRPr="27012F1E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 xml:space="preserve">, </w:t>
      </w:r>
    </w:p>
    <w:p w:rsidRPr="0003138D" w:rsidR="000A0C68" w:rsidP="000A0C68" w:rsidRDefault="000A0C68" w14:paraId="12E96A1E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gdzie Oc. - liczba punktów przyznanych ocenianemu wniosku, zaokrąglona do liczby całkowitej, </w:t>
      </w:r>
      <w:proofErr w:type="spellStart"/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Cmin</w:t>
      </w:r>
      <w:proofErr w:type="spellEnd"/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. - najniższa oferowana cena. </w:t>
      </w:r>
      <w:proofErr w:type="spellStart"/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Cprop</w:t>
      </w:r>
      <w:proofErr w:type="spellEnd"/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 - cena ocenianej propozycji.</w:t>
      </w:r>
    </w:p>
    <w:p w:rsidRPr="0003138D" w:rsidR="000A0C68" w:rsidP="000A0C68" w:rsidRDefault="000A0C68" w14:paraId="1F98C66F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3138D" w:rsidP="000A0C68" w:rsidRDefault="0003138D" w14:paraId="44696B9A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3138D" w:rsidP="000A0C68" w:rsidRDefault="0003138D" w14:paraId="2CA88701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3138D" w:rsidP="000A0C68" w:rsidRDefault="0003138D" w14:paraId="0D8C0C73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3138D" w:rsidP="000A0C68" w:rsidRDefault="0003138D" w14:paraId="65ABA6F8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A132A8" w:rsidRDefault="000A0C68" w14:paraId="43015961" w14:textId="77777777">
      <w:pPr>
        <w:jc w:val="center"/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§12</w:t>
      </w:r>
      <w:r w:rsidRPr="0003138D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. Wybór oferty i umowa.</w:t>
      </w:r>
    </w:p>
    <w:p w:rsidRPr="0003138D" w:rsidR="0003138D" w:rsidP="00A132A8" w:rsidRDefault="0003138D" w14:paraId="2BF7B4D3" w14:textId="77777777">
      <w:pPr>
        <w:jc w:val="center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25CEBBE7" w14:textId="1E551AAE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12.1. Jako najkorzystniejsza zostanie wybrana oferta</w:t>
      </w:r>
      <w:r w:rsidRPr="0003138D" w:rsidR="00B779F7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– w danej części zamówienia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, która otrzymała największą liczbę punktów</w:t>
      </w:r>
      <w:r w:rsidRPr="0003138D" w:rsidR="00B779F7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w danej części zamówienia</w:t>
      </w: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.</w:t>
      </w:r>
    </w:p>
    <w:p w:rsidRPr="0003138D" w:rsidR="000A0C68" w:rsidP="000A0C68" w:rsidRDefault="000A0C68" w14:paraId="070B4258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12.2. Z wybranym wykonawcą zostanie spisana umowa.</w:t>
      </w:r>
    </w:p>
    <w:p w:rsidRPr="0003138D" w:rsidR="000A0C68" w:rsidP="000A0C68" w:rsidRDefault="000A0C68" w14:paraId="55FCF100" w14:textId="77777777">
      <w:pPr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12.3. Wykonawca, którego oferta została wybrana jako najkorzystniejsza, zostanie poinformowany przez Zamawiającego o miejscu i terminie podpisania umowy.</w:t>
      </w:r>
    </w:p>
    <w:p w:rsidRPr="0003138D" w:rsidR="000A0C68" w:rsidP="000A0C68" w:rsidRDefault="000A0C68" w14:paraId="63B66E54" w14:textId="4BF89206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12.4. Wykonawca przed zawarciem umowy poda wszelkie informacje niezbędne do wypełnienia treści umowy na wezwanie Zamawiającego.</w:t>
      </w:r>
      <w:r w:rsidRPr="0003138D" w:rsidR="00A86D9B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 Wykonawca wypełni również oświadczenie niezbędne do </w:t>
      </w:r>
      <w:r w:rsidRPr="0003138D" w:rsidR="00BB328E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zbadania oferenta pod kontem procedury przeciwdziałania praniu brudnych pieniędzy oraz brakiem obecności Wykonawcy na listach sankcyjnych.</w:t>
      </w:r>
    </w:p>
    <w:p w:rsidRPr="0003138D" w:rsidR="000A0C68" w:rsidP="000A0C68" w:rsidRDefault="000A0C68" w14:paraId="68B38AD8" w14:textId="77777777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w:rsidRPr="0003138D" w:rsidR="000A0C68" w:rsidP="000A0C68" w:rsidRDefault="000A0C68" w14:paraId="4AE263C0" w14:textId="77777777">
      <w:pPr>
        <w:spacing w:after="120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:rsidRPr="0003138D" w:rsidR="000A0C68" w:rsidP="38CA4A1A" w:rsidRDefault="000A0C68" w14:paraId="6A198A13" w14:textId="692CDEF0">
      <w:pPr>
        <w:spacing w:after="120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w:rsidRPr="0003138D" w:rsidR="000A0C68" w:rsidP="38CA4A1A" w:rsidRDefault="000A0C68" w14:paraId="65D330B1" w14:textId="5E1FD73F">
      <w:pPr>
        <w:spacing w:after="120"/>
        <w:jc w:val="both"/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  <w:r w:rsidRPr="38CA4A1A">
        <w:rPr>
          <w:rFonts w:eastAsia="Calibri" w:asciiTheme="majorHAnsi" w:hAnsiTheme="majorHAnsi" w:cstheme="majorBidi"/>
          <w:color w:val="000000" w:themeColor="text1"/>
          <w:sz w:val="22"/>
          <w:szCs w:val="22"/>
        </w:rPr>
        <w:lastRenderedPageBreak/>
        <w:t xml:space="preserve">12.8. Jeżeli została wybrana oferta wykonawców wspólnie ubiegających się o udzielenie </w:t>
      </w:r>
      <w:r w:rsidRPr="38CA4A1A">
        <w:rPr>
          <w:rFonts w:eastAsia="Calibri" w:asciiTheme="majorHAnsi" w:hAnsiTheme="majorHAnsi" w:cstheme="majorBidi"/>
          <w:sz w:val="22"/>
          <w:szCs w:val="22"/>
        </w:rPr>
        <w:t>zamówienia, wykonawcy ustanawiają pełnomocnika do zawarcia umowy.</w:t>
      </w:r>
    </w:p>
    <w:p w:rsidRPr="0003138D" w:rsidR="000A0C68" w:rsidP="38CA4A1A" w:rsidRDefault="000A0C68" w14:paraId="71FFD2D6" w14:textId="77777777">
      <w:pPr>
        <w:jc w:val="both"/>
        <w:rPr>
          <w:rFonts w:eastAsia="Calibri" w:asciiTheme="majorHAnsi" w:hAnsiTheme="majorHAnsi" w:cstheme="majorBidi"/>
          <w:color w:val="3B3D3E"/>
          <w:sz w:val="22"/>
          <w:szCs w:val="22"/>
        </w:rPr>
      </w:pPr>
      <w:r w:rsidRPr="38CA4A1A">
        <w:rPr>
          <w:rFonts w:eastAsia="Calibri" w:asciiTheme="majorHAnsi" w:hAnsiTheme="majorHAnsi" w:cstheme="majorBidi"/>
          <w:sz w:val="22"/>
          <w:szCs w:val="22"/>
        </w:rPr>
        <w:t>12.9. Informacja o wyniku postępowania dotyczącego wyboru Wykonawcy zostanie przekazana oferentom za pośrednictwem komunikacji elektronicznej.</w:t>
      </w:r>
      <w:r w:rsidRPr="38CA4A1A">
        <w:rPr>
          <w:rFonts w:eastAsia="Calibri" w:asciiTheme="majorHAnsi" w:hAnsiTheme="majorHAnsi" w:cstheme="majorBidi"/>
          <w:color w:val="3B3D3E"/>
          <w:sz w:val="22"/>
          <w:szCs w:val="22"/>
        </w:rPr>
        <w:t xml:space="preserve"> </w:t>
      </w:r>
    </w:p>
    <w:p w:rsidRPr="0003138D" w:rsidR="000A0C68" w:rsidP="000A0C68" w:rsidRDefault="000A0C68" w14:paraId="7E484217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351C715B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3138D" w:rsidP="0003138D" w:rsidRDefault="0003138D" w14:paraId="7336AD71" w14:textId="77777777">
      <w:pPr>
        <w:spacing w:after="280"/>
        <w:ind w:left="161" w:right="144" w:hanging="10"/>
        <w:jc w:val="center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b/>
          <w:bCs/>
          <w:color w:val="000000" w:themeColor="text1"/>
          <w:sz w:val="22"/>
          <w:szCs w:val="22"/>
        </w:rPr>
        <w:t>§13. Obowiązek Informacyjny RODO</w:t>
      </w:r>
    </w:p>
    <w:p w:rsidRPr="0003138D" w:rsidR="0003138D" w:rsidP="0003138D" w:rsidRDefault="0003138D" w14:paraId="13A8AFFB" w14:textId="77777777">
      <w:pPr>
        <w:spacing w:after="239"/>
        <w:ind w:left="14" w:right="14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:rsidRPr="0003138D" w:rsidR="0003138D" w:rsidP="0003138D" w:rsidRDefault="0003138D" w14:paraId="4973E143" w14:textId="77777777">
      <w:pPr>
        <w:spacing w:after="233"/>
        <w:ind w:right="14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13.1. Administratorem danych osobowych, zebranych w wyniku Zapytania Ofertowego jest Fundacja Solidarności Międzynarodowej z siedzibą w Warszawie, adres: ul. Mysłowicka 4, 01-612 Warszawa (zwana dalej Administratorem Danych).</w:t>
      </w:r>
    </w:p>
    <w:p w:rsidRPr="0003138D" w:rsidR="0003138D" w:rsidP="0003138D" w:rsidRDefault="0003138D" w14:paraId="7D95A034" w14:textId="77777777">
      <w:pPr>
        <w:spacing w:after="233"/>
        <w:ind w:right="14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13.2. Fundacja Solidarności Międzynarodowej w Warszawie wyznaczyła osobę odpowiedzialną za zapewnienie przestrzegania przepisów prawa w zakresie ochrony danych osobowych, z którą można skontaktować się pod adresem e-mail: </w:t>
      </w:r>
      <w:hyperlink r:id="rId24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iod@solidarityfund.pl</w:t>
        </w:r>
      </w:hyperlink>
    </w:p>
    <w:p w:rsidRPr="0003138D" w:rsidR="0003138D" w:rsidP="0003138D" w:rsidRDefault="0003138D" w14:paraId="702FD510" w14:textId="77777777">
      <w:pPr>
        <w:spacing w:after="233"/>
        <w:ind w:right="14"/>
        <w:jc w:val="both"/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13.3. Dane osobowe przetwarzane są w celu związanym z przeprowadzeniem postępowania o udzielenie zamówienia w drodze zapytania ofertowego</w:t>
      </w:r>
    </w:p>
    <w:p w:rsidRPr="0003138D" w:rsidR="0003138D" w:rsidP="0003138D" w:rsidRDefault="0003138D" w14:paraId="760DAF7C" w14:textId="77777777">
      <w:pPr>
        <w:pStyle w:val="Akapitzlist"/>
        <w:numPr>
          <w:ilvl w:val="1"/>
          <w:numId w:val="41"/>
        </w:numPr>
        <w:spacing w:after="233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Odbiorcami danych osobowych będą osoby lub podmioty, którym udostępniona zostanie dokumentacja z prowadzonego zapytania ofertowego</w:t>
      </w:r>
    </w:p>
    <w:p w:rsidRPr="0003138D" w:rsidR="0003138D" w:rsidP="0003138D" w:rsidRDefault="0003138D" w14:paraId="06121ED0" w14:textId="77777777">
      <w:pPr>
        <w:pStyle w:val="Akapitzlist"/>
        <w:numPr>
          <w:ilvl w:val="1"/>
          <w:numId w:val="41"/>
        </w:numPr>
        <w:spacing w:after="233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Dane osobowe, zebrane w niniejszym postepowaniu przetwarzane są zgodnie z celami i podstawą legalności przetwarzania, przez okres 5 lat od dnia zakończenia postępowania o udzielenie zamówienia, a jeżeli czas trwania umowy przekracza 5 lata, okres przechowywania obejmuje cały czas trwania umowy.</w:t>
      </w:r>
    </w:p>
    <w:p w:rsidRPr="0003138D" w:rsidR="0003138D" w:rsidP="0003138D" w:rsidRDefault="0003138D" w14:paraId="0034C14C" w14:textId="77777777">
      <w:pPr>
        <w:pStyle w:val="Akapitzlist"/>
        <w:numPr>
          <w:ilvl w:val="1"/>
          <w:numId w:val="41"/>
        </w:numPr>
        <w:spacing w:after="233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 odniesieniu do zebranych danych, oświadczamy że decyzje nie są podejmowane w sposób zautomatyzowany, stosowanie do art. 22 RODO.</w:t>
      </w:r>
    </w:p>
    <w:p w:rsidRPr="0003138D" w:rsidR="0003138D" w:rsidP="0003138D" w:rsidRDefault="0003138D" w14:paraId="02E828C6" w14:textId="77777777">
      <w:pPr>
        <w:pStyle w:val="Akapitzlist"/>
        <w:numPr>
          <w:ilvl w:val="1"/>
          <w:numId w:val="41"/>
        </w:numPr>
        <w:spacing w:after="233" w:line="259" w:lineRule="auto"/>
        <w:ind w:left="284" w:right="11" w:hanging="28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 stosunku do danych osobowych, przetwarzanych w niniejszym postepowaniu, mają Państwo prawo do:</w:t>
      </w:r>
    </w:p>
    <w:p w:rsidRPr="0003138D" w:rsidR="0003138D" w:rsidP="0003138D" w:rsidRDefault="0003138D" w14:paraId="1F70F532" w14:textId="77777777">
      <w:pPr>
        <w:pStyle w:val="Akapitzlist"/>
        <w:numPr>
          <w:ilvl w:val="2"/>
          <w:numId w:val="41"/>
        </w:numPr>
        <w:spacing w:after="233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dostępu do swoich danych (żądania wydania kopii danych). Prawo to można wykonywać poprzez wysłanie e-maila na adres: </w:t>
      </w:r>
      <w:hyperlink r:id="rId25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iod@solidarityfund.pl</w:t>
        </w:r>
      </w:hyperlink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  <w:u w:val="single"/>
        </w:rPr>
        <w:t xml:space="preserve"> </w:t>
      </w:r>
    </w:p>
    <w:p w:rsidRPr="0003138D" w:rsidR="0003138D" w:rsidP="0003138D" w:rsidRDefault="0003138D" w14:paraId="4B7B4908" w14:textId="77777777">
      <w:pPr>
        <w:pStyle w:val="Akapitzlist"/>
        <w:numPr>
          <w:ilvl w:val="2"/>
          <w:numId w:val="41"/>
        </w:numPr>
        <w:spacing w:after="233" w:line="259" w:lineRule="auto"/>
        <w:ind w:left="510" w:right="11" w:hanging="510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sprostowania danych (aktualizacji danych). Informujemy, że zaktualizowanie danych, nie spowoduje usunięcia danych przed dokonaniem aktualizacji, co związane jest z obowiązkiem zachowania spójności danych, przetwarzanych przez Administratora w określonym celu. Prawo to można wykonywać poprzez wysłanie e-maila na adres </w:t>
      </w:r>
      <w:hyperlink r:id="rId26">
        <w:r w:rsidRPr="0003138D">
          <w:rPr>
            <w:rStyle w:val="Hipercze"/>
            <w:rFonts w:eastAsia="Calibri" w:asciiTheme="majorHAnsi" w:hAnsiTheme="majorHAnsi" w:cstheme="majorHAnsi"/>
            <w:sz w:val="22"/>
            <w:szCs w:val="22"/>
          </w:rPr>
          <w:t>iod@solidarityfund.pl</w:t>
        </w:r>
      </w:hyperlink>
    </w:p>
    <w:p w:rsidRPr="0003138D" w:rsidR="0003138D" w:rsidP="0003138D" w:rsidRDefault="0003138D" w14:paraId="53AD959A" w14:textId="77777777">
      <w:pPr>
        <w:pStyle w:val="Akapitzlist"/>
        <w:numPr>
          <w:ilvl w:val="2"/>
          <w:numId w:val="41"/>
        </w:numPr>
        <w:spacing w:after="233" w:line="259" w:lineRule="auto"/>
        <w:ind w:left="510" w:right="11" w:hanging="510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żądania usunięcia (prawo do bycia zapomnianym) dotyczących Państwa danych osobowych. Prawo to zostanie przez Administratora zrealizowane, o ile nie spoczywa na Administratorze prawny obowiązek zachowania, a tym samym przetwarzania danych, pomimo wniesienia prawa do bycia zapomnianym. W tym przypadku podstawą prawną przetwarzania jest przepis prawny (Ustawa PZP), co oznacza, że zgodnie z art. 17 ust. 3 lit b), wskazane prawo nie przysługuje.</w:t>
      </w:r>
    </w:p>
    <w:p w:rsidRPr="0003138D" w:rsidR="0003138D" w:rsidP="0003138D" w:rsidRDefault="0003138D" w14:paraId="45512770" w14:textId="77777777">
      <w:pPr>
        <w:pStyle w:val="Akapitzlist"/>
        <w:numPr>
          <w:ilvl w:val="2"/>
          <w:numId w:val="41"/>
        </w:numPr>
        <w:spacing w:after="233" w:line="259" w:lineRule="auto"/>
        <w:ind w:left="510" w:right="11" w:hanging="510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lastRenderedPageBreak/>
        <w:t>ograniczenia przetwarzania, prawo do żądania od Administratora Danych ograniczenia przetwarzania danych osobowych z zastrzeżeniem przypadków, o których mowa w art. 18 ust.2 RODO.</w:t>
      </w:r>
    </w:p>
    <w:p w:rsidRPr="0003138D" w:rsidR="0003138D" w:rsidP="0003138D" w:rsidRDefault="0003138D" w14:paraId="5562BC24" w14:textId="77777777">
      <w:pPr>
        <w:pStyle w:val="Akapitzlist"/>
        <w:numPr>
          <w:ilvl w:val="2"/>
          <w:numId w:val="41"/>
        </w:numPr>
        <w:spacing w:after="233" w:line="259" w:lineRule="auto"/>
        <w:ind w:left="510" w:right="11" w:hanging="510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prawo do wniesienia sprzeciwu wobec przetwarzania danych powołując się na określoną sytuację. Informujemy, że wskazane prawo zostanie przez Administratora zrealizowane wyłącznie w sytuacji, gdy wykonanie określonej czynności nie jest sprzeczne z obowiązującymi przepisami prawa, które obligują Administratora do przetwarzania danych. Wskazane prawo nie przysługuje, gdyż podstawą prawną przetwarzania jest art. 6 ust. I lit. c) RODO</w:t>
      </w:r>
    </w:p>
    <w:p w:rsidRPr="0003138D" w:rsidR="0003138D" w:rsidP="0003138D" w:rsidRDefault="0003138D" w14:paraId="47D8A3B8" w14:textId="77777777">
      <w:pPr>
        <w:pStyle w:val="Akapitzlist"/>
        <w:numPr>
          <w:ilvl w:val="2"/>
          <w:numId w:val="41"/>
        </w:numPr>
        <w:spacing w:after="233" w:line="259" w:lineRule="auto"/>
        <w:ind w:right="1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 xml:space="preserve">prawo do przenoszenia danych, o którym mowa w art. 20 RODO. </w:t>
      </w:r>
    </w:p>
    <w:p w:rsidRPr="0003138D" w:rsidR="0003138D" w:rsidP="0003138D" w:rsidRDefault="0003138D" w14:paraId="5D0DA03C" w14:textId="77777777">
      <w:pPr>
        <w:pStyle w:val="Akapitzlist"/>
        <w:numPr>
          <w:ilvl w:val="1"/>
          <w:numId w:val="41"/>
        </w:numPr>
        <w:spacing w:after="233" w:line="259" w:lineRule="auto"/>
        <w:ind w:left="284" w:right="11" w:hanging="284"/>
        <w:jc w:val="both"/>
        <w:rPr>
          <w:rFonts w:asciiTheme="majorHAnsi" w:hAnsiTheme="majorHAnsi" w:eastAsiaTheme="minorEastAsia" w:cstheme="majorHAnsi"/>
          <w:color w:val="000000" w:themeColor="text1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t>Wykonawca oświadcza, że wypełnił obowiązek informacyjny przewidziany w art. 13 lub art. 14 RODO w stosunku do danych osób fizycznych, których dane osobowe zostały  bezpośrednio (pracownicy, współpracownicy) lub pośrednio (osoby trzecie) pozyskane i udostępnione w celu ubiegania się o udzielenie zamówienia w niniejszym postępowaniu.</w:t>
      </w:r>
    </w:p>
    <w:p w:rsidRPr="0003138D" w:rsidR="000A0C68" w:rsidP="000A0C68" w:rsidRDefault="000A0C68" w14:paraId="7725D7E2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  <w:r w:rsidRPr="0003138D">
        <w:rPr>
          <w:rFonts w:eastAsia="Calibri" w:asciiTheme="majorHAnsi" w:hAnsiTheme="majorHAnsi" w:cstheme="majorHAnsi"/>
          <w:color w:val="3B3D3E"/>
          <w:sz w:val="22"/>
          <w:szCs w:val="22"/>
        </w:rPr>
        <w:t xml:space="preserve"> </w:t>
      </w:r>
    </w:p>
    <w:p w:rsidRPr="0003138D" w:rsidR="000A0C68" w:rsidP="000A0C68" w:rsidRDefault="000A0C68" w14:paraId="01D7E71A" w14:textId="77777777">
      <w:pPr>
        <w:jc w:val="both"/>
        <w:rPr>
          <w:rFonts w:eastAsia="Calibri" w:asciiTheme="majorHAnsi" w:hAnsiTheme="majorHAnsi" w:cstheme="majorHAnsi"/>
          <w:color w:val="3B3D3E"/>
          <w:sz w:val="22"/>
          <w:szCs w:val="22"/>
        </w:rPr>
      </w:pPr>
    </w:p>
    <w:p w:rsidRPr="0003138D" w:rsidR="000A0C68" w:rsidP="000A0C68" w:rsidRDefault="000A0C68" w14:paraId="52C9766F" w14:textId="77777777">
      <w:pPr>
        <w:rPr>
          <w:rFonts w:eastAsia="Calibri" w:asciiTheme="majorHAnsi" w:hAnsiTheme="majorHAnsi" w:cstheme="majorHAnsi"/>
          <w:color w:val="000000" w:themeColor="text1"/>
          <w:sz w:val="22"/>
          <w:szCs w:val="22"/>
        </w:rPr>
      </w:pPr>
    </w:p>
    <w:p w:rsidRPr="0003138D" w:rsidR="000A0C68" w:rsidP="000A0C68" w:rsidRDefault="000A0C68" w14:paraId="15D15DB1" w14:textId="77777777">
      <w:pPr>
        <w:rPr>
          <w:rFonts w:asciiTheme="majorHAnsi" w:hAnsiTheme="majorHAnsi" w:cstheme="majorHAnsi"/>
          <w:sz w:val="22"/>
          <w:szCs w:val="22"/>
        </w:rPr>
      </w:pPr>
    </w:p>
    <w:p w:rsidRPr="0003138D" w:rsidR="00ED22F4" w:rsidP="000A0C68" w:rsidRDefault="00ED22F4" w14:paraId="49CDF8F9" w14:textId="6F4CC723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sectPr w:rsidRPr="0003138D" w:rsidR="00ED22F4" w:rsidSect="005C4A80">
      <w:headerReference w:type="even" r:id="rId27"/>
      <w:headerReference w:type="default" r:id="rId28"/>
      <w:footerReference w:type="default" r:id="rId29"/>
      <w:headerReference w:type="first" r:id="rId30"/>
      <w:pgSz w:w="11900" w:h="16840" w:orient="portrait"/>
      <w:pgMar w:top="2269" w:right="1800" w:bottom="1440" w:left="1800" w:header="284" w:footer="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EB9" w:rsidP="00FF74DF" w:rsidRDefault="00FB3EB9" w14:paraId="10E95188" w14:textId="77777777">
      <w:r>
        <w:separator/>
      </w:r>
    </w:p>
  </w:endnote>
  <w:endnote w:type="continuationSeparator" w:id="0">
    <w:p w:rsidR="00FB3EB9" w:rsidP="00FF74DF" w:rsidRDefault="00FB3EB9" w14:paraId="5705E2D0" w14:textId="77777777">
      <w:r>
        <w:continuationSeparator/>
      </w:r>
    </w:p>
  </w:endnote>
  <w:endnote w:type="continuationNotice" w:id="1">
    <w:p w:rsidR="00FB3EB9" w:rsidRDefault="00FB3EB9" w14:paraId="506F74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45F2" w:rsidP="009945F2" w:rsidRDefault="00ED22F4" w14:paraId="5B594F71" w14:textId="050F012F">
    <w:pPr>
      <w:pStyle w:val="Stopka"/>
      <w:ind w:left="-1800"/>
    </w:pPr>
    <w:r>
      <w:rPr>
        <w:noProof/>
      </w:rPr>
      <w:drawing>
        <wp:inline distT="0" distB="0" distL="0" distR="0" wp14:anchorId="2BAD0A18" wp14:editId="30759497">
          <wp:extent cx="7400925" cy="91028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94" cy="92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EB9" w:rsidP="00FF74DF" w:rsidRDefault="00FB3EB9" w14:paraId="0C179C29" w14:textId="77777777">
      <w:r>
        <w:separator/>
      </w:r>
    </w:p>
  </w:footnote>
  <w:footnote w:type="continuationSeparator" w:id="0">
    <w:p w:rsidR="00FB3EB9" w:rsidP="00FF74DF" w:rsidRDefault="00FB3EB9" w14:paraId="0E851901" w14:textId="77777777">
      <w:r>
        <w:continuationSeparator/>
      </w:r>
    </w:p>
  </w:footnote>
  <w:footnote w:type="continuationNotice" w:id="1">
    <w:p w:rsidR="00FB3EB9" w:rsidRDefault="00FB3EB9" w14:paraId="2A17535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353" w:rsidRDefault="00F96F3A" w14:paraId="5D7AEA0A" w14:textId="77777777">
    <w:pPr>
      <w:pStyle w:val="Nagwek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2" behindDoc="1" locked="0" layoutInCell="1" allowOverlap="1" wp14:anchorId="099F1E63" wp14:editId="385D82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1" name="Picture 41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E89">
      <w:rPr>
        <w:noProof/>
        <w:color w:val="2B579A"/>
        <w:shd w:val="clear" w:color="auto" w:fill="E6E6E6"/>
        <w:lang w:val="en-US" w:eastAsia="en-US"/>
      </w:rPr>
      <w:pict w14:anchorId="7657B3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58" type="#_x0000_t75">
          <v:imagedata o:title="firmowy-01" r:id="rI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45F2" w:rsidP="009945F2" w:rsidRDefault="58873F6E" w14:paraId="279E8B19" w14:textId="6A9F2295">
    <w:pPr>
      <w:pStyle w:val="Nagwek"/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75FEAE41" wp14:editId="21ABB3FC">
          <wp:extent cx="2039112" cy="847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353" w:rsidRDefault="00F96F3A" w14:paraId="4E07FD83" w14:textId="77777777">
    <w:pPr>
      <w:pStyle w:val="Nagwek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3" behindDoc="1" locked="0" layoutInCell="1" allowOverlap="1" wp14:anchorId="1D89E244" wp14:editId="4DBA03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2" name="Picture 42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E89">
      <w:rPr>
        <w:noProof/>
        <w:color w:val="2B579A"/>
        <w:shd w:val="clear" w:color="auto" w:fill="E6E6E6"/>
        <w:lang w:val="en-US" w:eastAsia="en-US"/>
      </w:rPr>
      <w:pict w14:anchorId="7427F3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59" type="#_x0000_t75">
          <v:imagedata o:title="firmowy-01" r:id="rId2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TpEXUtpaa+bOy" int2:id="tL4HfzN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C8"/>
    <w:multiLevelType w:val="multilevel"/>
    <w:tmpl w:val="E00CD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5A94554"/>
    <w:multiLevelType w:val="multilevel"/>
    <w:tmpl w:val="BEBCE29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63C71"/>
    <w:multiLevelType w:val="hybridMultilevel"/>
    <w:tmpl w:val="F3B032A6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6FD3841"/>
    <w:multiLevelType w:val="hybridMultilevel"/>
    <w:tmpl w:val="CED0BD4E"/>
    <w:lvl w:ilvl="0" w:tplc="00A6333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3D5"/>
    <w:multiLevelType w:val="multilevel"/>
    <w:tmpl w:val="9A60F164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ascii="Calibri" w:hAnsi="Calibri" w:eastAsia="Calibri" w:cs="Calibri"/>
      </w:rPr>
    </w:lvl>
  </w:abstractNum>
  <w:abstractNum w:abstractNumId="6" w15:restartNumberingAfterBreak="0">
    <w:nsid w:val="0E807C51"/>
    <w:multiLevelType w:val="hybridMultilevel"/>
    <w:tmpl w:val="8FECFE5E"/>
    <w:lvl w:ilvl="0" w:tplc="055C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238C3"/>
    <w:multiLevelType w:val="multilevel"/>
    <w:tmpl w:val="B4D85B84"/>
    <w:lvl w:ilvl="0">
      <w:start w:val="13"/>
      <w:numFmt w:val="decimal"/>
      <w:lvlText w:val="%1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Calibri" w:hAnsi="Calibri" w:eastAsia="Calibri" w:cs="Calibri"/>
      </w:rPr>
    </w:lvl>
  </w:abstractNum>
  <w:abstractNum w:abstractNumId="8" w15:restartNumberingAfterBreak="0">
    <w:nsid w:val="0F2E14C2"/>
    <w:multiLevelType w:val="hybridMultilevel"/>
    <w:tmpl w:val="A678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6680"/>
    <w:multiLevelType w:val="multilevel"/>
    <w:tmpl w:val="F252D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15470039"/>
    <w:multiLevelType w:val="multilevel"/>
    <w:tmpl w:val="0612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72762"/>
    <w:multiLevelType w:val="hybridMultilevel"/>
    <w:tmpl w:val="1622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F738E"/>
    <w:multiLevelType w:val="hybridMultilevel"/>
    <w:tmpl w:val="CA4C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4" w15:restartNumberingAfterBreak="0">
    <w:nsid w:val="27797AD6"/>
    <w:multiLevelType w:val="hybridMultilevel"/>
    <w:tmpl w:val="E0189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1395"/>
    <w:multiLevelType w:val="multilevel"/>
    <w:tmpl w:val="D39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6FEB"/>
    <w:multiLevelType w:val="hybridMultilevel"/>
    <w:tmpl w:val="AF42100C"/>
    <w:lvl w:ilvl="0" w:tplc="2286EA0E">
      <w:start w:val="1"/>
      <w:numFmt w:val="lowerLetter"/>
      <w:lvlText w:val="%1)"/>
      <w:lvlJc w:val="left"/>
      <w:pPr>
        <w:ind w:left="720" w:hanging="360"/>
      </w:pPr>
    </w:lvl>
    <w:lvl w:ilvl="1" w:tplc="D206B7EA">
      <w:start w:val="1"/>
      <w:numFmt w:val="lowerLetter"/>
      <w:lvlText w:val="%2."/>
      <w:lvlJc w:val="left"/>
      <w:pPr>
        <w:ind w:left="1440" w:hanging="360"/>
      </w:pPr>
    </w:lvl>
    <w:lvl w:ilvl="2" w:tplc="FC9CB25C">
      <w:start w:val="1"/>
      <w:numFmt w:val="lowerRoman"/>
      <w:lvlText w:val="%3."/>
      <w:lvlJc w:val="right"/>
      <w:pPr>
        <w:ind w:left="2160" w:hanging="180"/>
      </w:pPr>
    </w:lvl>
    <w:lvl w:ilvl="3" w:tplc="09CAF0C8">
      <w:start w:val="1"/>
      <w:numFmt w:val="decimal"/>
      <w:lvlText w:val="%4."/>
      <w:lvlJc w:val="left"/>
      <w:pPr>
        <w:ind w:left="2880" w:hanging="360"/>
      </w:pPr>
    </w:lvl>
    <w:lvl w:ilvl="4" w:tplc="D696C9D0">
      <w:start w:val="1"/>
      <w:numFmt w:val="lowerLetter"/>
      <w:lvlText w:val="%5."/>
      <w:lvlJc w:val="left"/>
      <w:pPr>
        <w:ind w:left="3600" w:hanging="360"/>
      </w:pPr>
    </w:lvl>
    <w:lvl w:ilvl="5" w:tplc="EC844A56">
      <w:start w:val="1"/>
      <w:numFmt w:val="lowerRoman"/>
      <w:lvlText w:val="%6."/>
      <w:lvlJc w:val="right"/>
      <w:pPr>
        <w:ind w:left="4320" w:hanging="180"/>
      </w:pPr>
    </w:lvl>
    <w:lvl w:ilvl="6" w:tplc="1938CCF6">
      <w:start w:val="1"/>
      <w:numFmt w:val="decimal"/>
      <w:lvlText w:val="%7."/>
      <w:lvlJc w:val="left"/>
      <w:pPr>
        <w:ind w:left="5040" w:hanging="360"/>
      </w:pPr>
    </w:lvl>
    <w:lvl w:ilvl="7" w:tplc="B5286294">
      <w:start w:val="1"/>
      <w:numFmt w:val="lowerLetter"/>
      <w:lvlText w:val="%8."/>
      <w:lvlJc w:val="left"/>
      <w:pPr>
        <w:ind w:left="5760" w:hanging="360"/>
      </w:pPr>
    </w:lvl>
    <w:lvl w:ilvl="8" w:tplc="320C6A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12EF"/>
    <w:multiLevelType w:val="multilevel"/>
    <w:tmpl w:val="2A821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auto"/>
      </w:rPr>
    </w:lvl>
  </w:abstractNum>
  <w:abstractNum w:abstractNumId="19" w15:restartNumberingAfterBreak="0">
    <w:nsid w:val="3625793E"/>
    <w:multiLevelType w:val="multilevel"/>
    <w:tmpl w:val="14F08D7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20" w15:restartNumberingAfterBreak="0">
    <w:nsid w:val="37AB4C99"/>
    <w:multiLevelType w:val="multilevel"/>
    <w:tmpl w:val="9CDE6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82E71F6"/>
    <w:multiLevelType w:val="hybridMultilevel"/>
    <w:tmpl w:val="ED0C656A"/>
    <w:lvl w:ilvl="0" w:tplc="1B341D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1FA"/>
    <w:multiLevelType w:val="multilevel"/>
    <w:tmpl w:val="9244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46660C7C"/>
    <w:multiLevelType w:val="multilevel"/>
    <w:tmpl w:val="22DE0E1E"/>
    <w:lvl w:ilvl="0">
      <w:start w:val="10"/>
      <w:numFmt w:val="decimal"/>
      <w:lvlText w:val="%1."/>
      <w:lvlJc w:val="left"/>
      <w:pPr>
        <w:ind w:left="435" w:hanging="435"/>
      </w:pPr>
      <w:rPr>
        <w:rFonts w:hint="default" w:eastAsia="Calibri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="Calibri"/>
      </w:rPr>
    </w:lvl>
  </w:abstractNum>
  <w:abstractNum w:abstractNumId="24" w15:restartNumberingAfterBreak="0">
    <w:nsid w:val="4B7D4397"/>
    <w:multiLevelType w:val="multilevel"/>
    <w:tmpl w:val="7F985536"/>
    <w:lvl w:ilvl="0">
      <w:start w:val="11"/>
      <w:numFmt w:val="decimal"/>
      <w:lvlText w:val="%1."/>
      <w:lvlJc w:val="left"/>
      <w:pPr>
        <w:ind w:left="435" w:hanging="435"/>
      </w:pPr>
      <w:rPr>
        <w:rFonts w:hint="default" w:eastAsia="Calibri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="Calibri"/>
      </w:rPr>
    </w:lvl>
  </w:abstractNum>
  <w:abstractNum w:abstractNumId="25" w15:restartNumberingAfterBreak="0">
    <w:nsid w:val="4B80441C"/>
    <w:multiLevelType w:val="multilevel"/>
    <w:tmpl w:val="353236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6276BF"/>
    <w:multiLevelType w:val="multilevel"/>
    <w:tmpl w:val="A3A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4ED510B"/>
    <w:multiLevelType w:val="multilevel"/>
    <w:tmpl w:val="C76E7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F20BE3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A7F3D"/>
    <w:multiLevelType w:val="multilevel"/>
    <w:tmpl w:val="779E4F80"/>
    <w:lvl w:ilvl="0">
      <w:start w:val="7"/>
      <w:numFmt w:val="decimal"/>
      <w:lvlText w:val="%1."/>
      <w:lvlJc w:val="left"/>
      <w:pPr>
        <w:ind w:left="40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  <w:rPr>
        <w:rFonts w:hint="default"/>
      </w:rPr>
    </w:lvl>
  </w:abstractNum>
  <w:abstractNum w:abstractNumId="30" w15:restartNumberingAfterBreak="0">
    <w:nsid w:val="5C4A48FE"/>
    <w:multiLevelType w:val="hybridMultilevel"/>
    <w:tmpl w:val="58CE3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5AD5"/>
    <w:multiLevelType w:val="multilevel"/>
    <w:tmpl w:val="DF9E6592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Calibri"/>
        <w:color w:val="3B3D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 w:eastAsia="Calibri"/>
        <w:color w:val="3B3D3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 w:eastAsia="Calibri"/>
        <w:color w:val="3B3D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  <w:color w:val="3B3D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  <w:color w:val="3B3D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  <w:color w:val="3B3D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  <w:color w:val="3B3D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  <w:color w:val="3B3D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="Calibri"/>
        <w:color w:val="3B3D3E"/>
      </w:rPr>
    </w:lvl>
  </w:abstractNum>
  <w:abstractNum w:abstractNumId="32" w15:restartNumberingAfterBreak="0">
    <w:nsid w:val="67533102"/>
    <w:multiLevelType w:val="hybridMultilevel"/>
    <w:tmpl w:val="E30279B0"/>
    <w:lvl w:ilvl="0" w:tplc="999695D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3AA4"/>
    <w:multiLevelType w:val="multilevel"/>
    <w:tmpl w:val="D754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697E5E23"/>
    <w:multiLevelType w:val="multilevel"/>
    <w:tmpl w:val="5734E0D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77065B"/>
    <w:multiLevelType w:val="hybridMultilevel"/>
    <w:tmpl w:val="7180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06C16"/>
    <w:multiLevelType w:val="hybridMultilevel"/>
    <w:tmpl w:val="C86673D8"/>
    <w:lvl w:ilvl="0" w:tplc="BEF43FB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 w15:restartNumberingAfterBreak="0">
    <w:nsid w:val="76E56F38"/>
    <w:multiLevelType w:val="multilevel"/>
    <w:tmpl w:val="339A27A4"/>
    <w:lvl w:ilvl="0">
      <w:start w:val="7"/>
      <w:numFmt w:val="decimal"/>
      <w:lvlText w:val="%1."/>
      <w:lvlJc w:val="left"/>
      <w:pPr>
        <w:ind w:left="495" w:hanging="495"/>
      </w:pPr>
      <w:rPr>
        <w:rFonts w:hint="default" w:eastAsia="Calibri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="Calibri"/>
      </w:rPr>
    </w:lvl>
  </w:abstractNum>
  <w:abstractNum w:abstractNumId="38" w15:restartNumberingAfterBreak="0">
    <w:nsid w:val="77E908F6"/>
    <w:multiLevelType w:val="hybridMultilevel"/>
    <w:tmpl w:val="C91E247E"/>
    <w:lvl w:ilvl="0" w:tplc="5EAC735C">
      <w:start w:val="1"/>
      <w:numFmt w:val="decimal"/>
      <w:lvlText w:val="%1."/>
      <w:lvlJc w:val="left"/>
      <w:pPr>
        <w:ind w:left="720" w:hanging="360"/>
      </w:pPr>
    </w:lvl>
    <w:lvl w:ilvl="1" w:tplc="1CC40CA8">
      <w:start w:val="1"/>
      <w:numFmt w:val="lowerLetter"/>
      <w:lvlText w:val="%2."/>
      <w:lvlJc w:val="left"/>
      <w:pPr>
        <w:ind w:left="1440" w:hanging="360"/>
      </w:pPr>
    </w:lvl>
    <w:lvl w:ilvl="2" w:tplc="CB0E6DAE">
      <w:start w:val="1"/>
      <w:numFmt w:val="lowerRoman"/>
      <w:lvlText w:val="%3."/>
      <w:lvlJc w:val="right"/>
      <w:pPr>
        <w:ind w:left="2160" w:hanging="180"/>
      </w:pPr>
    </w:lvl>
    <w:lvl w:ilvl="3" w:tplc="2334C65C">
      <w:start w:val="1"/>
      <w:numFmt w:val="decimal"/>
      <w:lvlText w:val="%4."/>
      <w:lvlJc w:val="left"/>
      <w:pPr>
        <w:ind w:left="2880" w:hanging="360"/>
      </w:pPr>
    </w:lvl>
    <w:lvl w:ilvl="4" w:tplc="477851C6">
      <w:start w:val="1"/>
      <w:numFmt w:val="lowerLetter"/>
      <w:lvlText w:val="%5."/>
      <w:lvlJc w:val="left"/>
      <w:pPr>
        <w:ind w:left="3600" w:hanging="360"/>
      </w:pPr>
    </w:lvl>
    <w:lvl w:ilvl="5" w:tplc="A0B83A5C">
      <w:start w:val="1"/>
      <w:numFmt w:val="lowerRoman"/>
      <w:lvlText w:val="%6."/>
      <w:lvlJc w:val="right"/>
      <w:pPr>
        <w:ind w:left="4320" w:hanging="180"/>
      </w:pPr>
    </w:lvl>
    <w:lvl w:ilvl="6" w:tplc="26921852">
      <w:start w:val="1"/>
      <w:numFmt w:val="decimal"/>
      <w:lvlText w:val="%7."/>
      <w:lvlJc w:val="left"/>
      <w:pPr>
        <w:ind w:left="5040" w:hanging="360"/>
      </w:pPr>
    </w:lvl>
    <w:lvl w:ilvl="7" w:tplc="7B68C594">
      <w:start w:val="1"/>
      <w:numFmt w:val="lowerLetter"/>
      <w:lvlText w:val="%8."/>
      <w:lvlJc w:val="left"/>
      <w:pPr>
        <w:ind w:left="5760" w:hanging="360"/>
      </w:pPr>
    </w:lvl>
    <w:lvl w:ilvl="8" w:tplc="387414C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559E"/>
    <w:multiLevelType w:val="multilevel"/>
    <w:tmpl w:val="9C04DA5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F426533"/>
    <w:multiLevelType w:val="hybridMultilevel"/>
    <w:tmpl w:val="5F407B66"/>
    <w:lvl w:ilvl="0" w:tplc="5AA83BB0">
      <w:start w:val="1"/>
      <w:numFmt w:val="decimal"/>
      <w:lvlText w:val="%1."/>
      <w:lvlJc w:val="left"/>
      <w:pPr>
        <w:ind w:left="720" w:hanging="360"/>
      </w:pPr>
    </w:lvl>
    <w:lvl w:ilvl="1" w:tplc="3CC0EA30">
      <w:start w:val="1"/>
      <w:numFmt w:val="lowerLetter"/>
      <w:lvlText w:val="%2."/>
      <w:lvlJc w:val="left"/>
      <w:pPr>
        <w:ind w:left="1440" w:hanging="360"/>
      </w:pPr>
    </w:lvl>
    <w:lvl w:ilvl="2" w:tplc="F126E334">
      <w:start w:val="1"/>
      <w:numFmt w:val="lowerRoman"/>
      <w:lvlText w:val="%3."/>
      <w:lvlJc w:val="right"/>
      <w:pPr>
        <w:ind w:left="2160" w:hanging="180"/>
      </w:pPr>
    </w:lvl>
    <w:lvl w:ilvl="3" w:tplc="C8F043C8">
      <w:start w:val="1"/>
      <w:numFmt w:val="decimal"/>
      <w:lvlText w:val="%4."/>
      <w:lvlJc w:val="left"/>
      <w:pPr>
        <w:ind w:left="2880" w:hanging="360"/>
      </w:pPr>
    </w:lvl>
    <w:lvl w:ilvl="4" w:tplc="C63221BA">
      <w:start w:val="1"/>
      <w:numFmt w:val="lowerLetter"/>
      <w:lvlText w:val="%5."/>
      <w:lvlJc w:val="left"/>
      <w:pPr>
        <w:ind w:left="3600" w:hanging="360"/>
      </w:pPr>
    </w:lvl>
    <w:lvl w:ilvl="5" w:tplc="418E6326">
      <w:start w:val="1"/>
      <w:numFmt w:val="lowerRoman"/>
      <w:lvlText w:val="%6."/>
      <w:lvlJc w:val="right"/>
      <w:pPr>
        <w:ind w:left="4320" w:hanging="180"/>
      </w:pPr>
    </w:lvl>
    <w:lvl w:ilvl="6" w:tplc="24B69E7C">
      <w:start w:val="1"/>
      <w:numFmt w:val="decimal"/>
      <w:lvlText w:val="%7."/>
      <w:lvlJc w:val="left"/>
      <w:pPr>
        <w:ind w:left="5040" w:hanging="360"/>
      </w:pPr>
    </w:lvl>
    <w:lvl w:ilvl="7" w:tplc="7618F16E">
      <w:start w:val="1"/>
      <w:numFmt w:val="lowerLetter"/>
      <w:lvlText w:val="%8."/>
      <w:lvlJc w:val="left"/>
      <w:pPr>
        <w:ind w:left="5760" w:hanging="360"/>
      </w:pPr>
    </w:lvl>
    <w:lvl w:ilvl="8" w:tplc="A1B2A8E2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3624">
    <w:abstractNumId w:val="26"/>
  </w:num>
  <w:num w:numId="2" w16cid:durableId="1605457976">
    <w:abstractNumId w:val="3"/>
  </w:num>
  <w:num w:numId="3" w16cid:durableId="2092040615">
    <w:abstractNumId w:val="11"/>
  </w:num>
  <w:num w:numId="4" w16cid:durableId="1322658560">
    <w:abstractNumId w:val="8"/>
  </w:num>
  <w:num w:numId="5" w16cid:durableId="1691686796">
    <w:abstractNumId w:val="12"/>
  </w:num>
  <w:num w:numId="6" w16cid:durableId="414203282">
    <w:abstractNumId w:val="30"/>
  </w:num>
  <w:num w:numId="7" w16cid:durableId="316108207">
    <w:abstractNumId w:val="16"/>
  </w:num>
  <w:num w:numId="8" w16cid:durableId="363945343">
    <w:abstractNumId w:val="0"/>
  </w:num>
  <w:num w:numId="9" w16cid:durableId="1553157658">
    <w:abstractNumId w:val="28"/>
  </w:num>
  <w:num w:numId="10" w16cid:durableId="294722448">
    <w:abstractNumId w:val="1"/>
  </w:num>
  <w:num w:numId="11" w16cid:durableId="1677462470">
    <w:abstractNumId w:val="15"/>
  </w:num>
  <w:num w:numId="12" w16cid:durableId="494421471">
    <w:abstractNumId w:val="27"/>
  </w:num>
  <w:num w:numId="13" w16cid:durableId="925578597">
    <w:abstractNumId w:val="13"/>
  </w:num>
  <w:num w:numId="14" w16cid:durableId="1918441752">
    <w:abstractNumId w:val="10"/>
  </w:num>
  <w:num w:numId="15" w16cid:durableId="312180089">
    <w:abstractNumId w:val="36"/>
  </w:num>
  <w:num w:numId="16" w16cid:durableId="813838110">
    <w:abstractNumId w:val="34"/>
  </w:num>
  <w:num w:numId="17" w16cid:durableId="710154745">
    <w:abstractNumId w:val="18"/>
  </w:num>
  <w:num w:numId="18" w16cid:durableId="1447892706">
    <w:abstractNumId w:val="14"/>
  </w:num>
  <w:num w:numId="19" w16cid:durableId="342830003">
    <w:abstractNumId w:val="6"/>
  </w:num>
  <w:num w:numId="20" w16cid:durableId="2125808675">
    <w:abstractNumId w:val="29"/>
  </w:num>
  <w:num w:numId="21" w16cid:durableId="1910339216">
    <w:abstractNumId w:val="39"/>
  </w:num>
  <w:num w:numId="22" w16cid:durableId="185095866">
    <w:abstractNumId w:val="19"/>
  </w:num>
  <w:num w:numId="23" w16cid:durableId="1199469563">
    <w:abstractNumId w:val="2"/>
  </w:num>
  <w:num w:numId="24" w16cid:durableId="291523646">
    <w:abstractNumId w:val="25"/>
  </w:num>
  <w:num w:numId="25" w16cid:durableId="2078360417">
    <w:abstractNumId w:val="40"/>
  </w:num>
  <w:num w:numId="26" w16cid:durableId="146943589">
    <w:abstractNumId w:val="9"/>
  </w:num>
  <w:num w:numId="27" w16cid:durableId="1637299335">
    <w:abstractNumId w:val="35"/>
  </w:num>
  <w:num w:numId="28" w16cid:durableId="237987019">
    <w:abstractNumId w:val="21"/>
  </w:num>
  <w:num w:numId="29" w16cid:durableId="413090053">
    <w:abstractNumId w:val="5"/>
  </w:num>
  <w:num w:numId="30" w16cid:durableId="1487815454">
    <w:abstractNumId w:val="32"/>
  </w:num>
  <w:num w:numId="31" w16cid:durableId="71243612">
    <w:abstractNumId w:val="4"/>
  </w:num>
  <w:num w:numId="32" w16cid:durableId="1230532483">
    <w:abstractNumId w:val="31"/>
  </w:num>
  <w:num w:numId="33" w16cid:durableId="1241912340">
    <w:abstractNumId w:val="22"/>
  </w:num>
  <w:num w:numId="34" w16cid:durableId="552430755">
    <w:abstractNumId w:val="17"/>
  </w:num>
  <w:num w:numId="35" w16cid:durableId="731661784">
    <w:abstractNumId w:val="38"/>
  </w:num>
  <w:num w:numId="36" w16cid:durableId="856969926">
    <w:abstractNumId w:val="20"/>
  </w:num>
  <w:num w:numId="37" w16cid:durableId="1373310153">
    <w:abstractNumId w:val="33"/>
  </w:num>
  <w:num w:numId="38" w16cid:durableId="384108405">
    <w:abstractNumId w:val="37"/>
  </w:num>
  <w:num w:numId="39" w16cid:durableId="1662078350">
    <w:abstractNumId w:val="23"/>
  </w:num>
  <w:num w:numId="40" w16cid:durableId="1228417281">
    <w:abstractNumId w:val="24"/>
  </w:num>
  <w:num w:numId="41" w16cid:durableId="48190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51"/>
    <w:rsid w:val="00001D02"/>
    <w:rsid w:val="0000265F"/>
    <w:rsid w:val="000037F6"/>
    <w:rsid w:val="00004C7F"/>
    <w:rsid w:val="00014D19"/>
    <w:rsid w:val="00021A0B"/>
    <w:rsid w:val="0002325E"/>
    <w:rsid w:val="000234D7"/>
    <w:rsid w:val="00023619"/>
    <w:rsid w:val="0002417D"/>
    <w:rsid w:val="0003138D"/>
    <w:rsid w:val="0003252E"/>
    <w:rsid w:val="000364B8"/>
    <w:rsid w:val="000422A0"/>
    <w:rsid w:val="00050A0C"/>
    <w:rsid w:val="0005223D"/>
    <w:rsid w:val="00062C97"/>
    <w:rsid w:val="00063834"/>
    <w:rsid w:val="00063AF1"/>
    <w:rsid w:val="00071B75"/>
    <w:rsid w:val="00072B6D"/>
    <w:rsid w:val="0007542B"/>
    <w:rsid w:val="0007799B"/>
    <w:rsid w:val="00080012"/>
    <w:rsid w:val="00083952"/>
    <w:rsid w:val="00093F5D"/>
    <w:rsid w:val="00095C15"/>
    <w:rsid w:val="000A0C68"/>
    <w:rsid w:val="000B64AB"/>
    <w:rsid w:val="000C25F9"/>
    <w:rsid w:val="000D07ED"/>
    <w:rsid w:val="000D10DD"/>
    <w:rsid w:val="000E1BBB"/>
    <w:rsid w:val="000E7407"/>
    <w:rsid w:val="000E7E5B"/>
    <w:rsid w:val="000F625B"/>
    <w:rsid w:val="000F67A3"/>
    <w:rsid w:val="000F7F44"/>
    <w:rsid w:val="001069DC"/>
    <w:rsid w:val="001168F3"/>
    <w:rsid w:val="0012389D"/>
    <w:rsid w:val="0014209D"/>
    <w:rsid w:val="00145AFA"/>
    <w:rsid w:val="00150135"/>
    <w:rsid w:val="00154392"/>
    <w:rsid w:val="001560DF"/>
    <w:rsid w:val="001603F7"/>
    <w:rsid w:val="00172445"/>
    <w:rsid w:val="00176B3D"/>
    <w:rsid w:val="00177369"/>
    <w:rsid w:val="00197C89"/>
    <w:rsid w:val="001A0B2B"/>
    <w:rsid w:val="001A15D9"/>
    <w:rsid w:val="001A4CB6"/>
    <w:rsid w:val="001A6E89"/>
    <w:rsid w:val="001B353C"/>
    <w:rsid w:val="001B3FD7"/>
    <w:rsid w:val="001B5B73"/>
    <w:rsid w:val="001B7CD7"/>
    <w:rsid w:val="001C0933"/>
    <w:rsid w:val="001C230E"/>
    <w:rsid w:val="001C4241"/>
    <w:rsid w:val="001C4B30"/>
    <w:rsid w:val="001C5F0C"/>
    <w:rsid w:val="001D0C32"/>
    <w:rsid w:val="001D6244"/>
    <w:rsid w:val="001D6784"/>
    <w:rsid w:val="001D7835"/>
    <w:rsid w:val="001E06EF"/>
    <w:rsid w:val="001E56A5"/>
    <w:rsid w:val="002078A0"/>
    <w:rsid w:val="002141D4"/>
    <w:rsid w:val="002146E1"/>
    <w:rsid w:val="002155DE"/>
    <w:rsid w:val="0022731C"/>
    <w:rsid w:val="002315B7"/>
    <w:rsid w:val="00232914"/>
    <w:rsid w:val="00234D5C"/>
    <w:rsid w:val="002446CE"/>
    <w:rsid w:val="00244C9F"/>
    <w:rsid w:val="002542FE"/>
    <w:rsid w:val="002559B3"/>
    <w:rsid w:val="002630EF"/>
    <w:rsid w:val="00263C6D"/>
    <w:rsid w:val="002670D6"/>
    <w:rsid w:val="00275D6D"/>
    <w:rsid w:val="00284EE5"/>
    <w:rsid w:val="00287649"/>
    <w:rsid w:val="0029176B"/>
    <w:rsid w:val="00291FB3"/>
    <w:rsid w:val="002979B7"/>
    <w:rsid w:val="002A5E54"/>
    <w:rsid w:val="002A76FC"/>
    <w:rsid w:val="002B1316"/>
    <w:rsid w:val="002B29DA"/>
    <w:rsid w:val="002B34C6"/>
    <w:rsid w:val="002B6E7E"/>
    <w:rsid w:val="002C4AE2"/>
    <w:rsid w:val="002C7630"/>
    <w:rsid w:val="002D4A02"/>
    <w:rsid w:val="002E26AD"/>
    <w:rsid w:val="002E4270"/>
    <w:rsid w:val="002E742D"/>
    <w:rsid w:val="002F38AF"/>
    <w:rsid w:val="002F46BB"/>
    <w:rsid w:val="00310472"/>
    <w:rsid w:val="00312475"/>
    <w:rsid w:val="00322087"/>
    <w:rsid w:val="00330FC5"/>
    <w:rsid w:val="00332769"/>
    <w:rsid w:val="00337DD3"/>
    <w:rsid w:val="00350446"/>
    <w:rsid w:val="00350D61"/>
    <w:rsid w:val="00357D4C"/>
    <w:rsid w:val="003666A2"/>
    <w:rsid w:val="003707DE"/>
    <w:rsid w:val="00374F99"/>
    <w:rsid w:val="0037733C"/>
    <w:rsid w:val="003773DF"/>
    <w:rsid w:val="00380DB0"/>
    <w:rsid w:val="00383598"/>
    <w:rsid w:val="00391A9C"/>
    <w:rsid w:val="00394012"/>
    <w:rsid w:val="003A6871"/>
    <w:rsid w:val="003A6887"/>
    <w:rsid w:val="003B4EBD"/>
    <w:rsid w:val="003C5DCA"/>
    <w:rsid w:val="003C7EA9"/>
    <w:rsid w:val="003E16DF"/>
    <w:rsid w:val="003E5285"/>
    <w:rsid w:val="003E5BA9"/>
    <w:rsid w:val="003F1C56"/>
    <w:rsid w:val="003F1CF0"/>
    <w:rsid w:val="003F7D9B"/>
    <w:rsid w:val="0040523A"/>
    <w:rsid w:val="004213F3"/>
    <w:rsid w:val="0042382F"/>
    <w:rsid w:val="004266FD"/>
    <w:rsid w:val="00426A7E"/>
    <w:rsid w:val="0043255D"/>
    <w:rsid w:val="00432F81"/>
    <w:rsid w:val="00440D88"/>
    <w:rsid w:val="004443F8"/>
    <w:rsid w:val="00447094"/>
    <w:rsid w:val="00450F03"/>
    <w:rsid w:val="0046219E"/>
    <w:rsid w:val="00471B4C"/>
    <w:rsid w:val="00482968"/>
    <w:rsid w:val="00482A88"/>
    <w:rsid w:val="00482BC3"/>
    <w:rsid w:val="00487BB1"/>
    <w:rsid w:val="004903D1"/>
    <w:rsid w:val="00495503"/>
    <w:rsid w:val="00495526"/>
    <w:rsid w:val="004963DF"/>
    <w:rsid w:val="004B1C4F"/>
    <w:rsid w:val="004C0C71"/>
    <w:rsid w:val="004C1470"/>
    <w:rsid w:val="004C4BF9"/>
    <w:rsid w:val="004C65CD"/>
    <w:rsid w:val="004E00F6"/>
    <w:rsid w:val="004E4244"/>
    <w:rsid w:val="004E4394"/>
    <w:rsid w:val="004E448A"/>
    <w:rsid w:val="004E6002"/>
    <w:rsid w:val="004E770E"/>
    <w:rsid w:val="004F4357"/>
    <w:rsid w:val="0050174C"/>
    <w:rsid w:val="005109CA"/>
    <w:rsid w:val="00511E40"/>
    <w:rsid w:val="005125B4"/>
    <w:rsid w:val="0051621E"/>
    <w:rsid w:val="00521BA4"/>
    <w:rsid w:val="00523CCA"/>
    <w:rsid w:val="005248F9"/>
    <w:rsid w:val="0052574F"/>
    <w:rsid w:val="00545835"/>
    <w:rsid w:val="00545D00"/>
    <w:rsid w:val="005560B4"/>
    <w:rsid w:val="0055791E"/>
    <w:rsid w:val="00557B05"/>
    <w:rsid w:val="00557CF8"/>
    <w:rsid w:val="005625BD"/>
    <w:rsid w:val="0056310E"/>
    <w:rsid w:val="005632B0"/>
    <w:rsid w:val="005655AB"/>
    <w:rsid w:val="00565C5A"/>
    <w:rsid w:val="005733BC"/>
    <w:rsid w:val="00582A32"/>
    <w:rsid w:val="005866A4"/>
    <w:rsid w:val="00596C8F"/>
    <w:rsid w:val="005A12B1"/>
    <w:rsid w:val="005A265A"/>
    <w:rsid w:val="005B3450"/>
    <w:rsid w:val="005B4826"/>
    <w:rsid w:val="005B603D"/>
    <w:rsid w:val="005C1F44"/>
    <w:rsid w:val="005C4A80"/>
    <w:rsid w:val="005C7C2E"/>
    <w:rsid w:val="005D2928"/>
    <w:rsid w:val="005D7730"/>
    <w:rsid w:val="005E2CD8"/>
    <w:rsid w:val="005E3D41"/>
    <w:rsid w:val="005F4392"/>
    <w:rsid w:val="005F7BFE"/>
    <w:rsid w:val="00602893"/>
    <w:rsid w:val="00604B82"/>
    <w:rsid w:val="00605D7F"/>
    <w:rsid w:val="0060763B"/>
    <w:rsid w:val="00611BF5"/>
    <w:rsid w:val="006129F8"/>
    <w:rsid w:val="006160D0"/>
    <w:rsid w:val="00633E13"/>
    <w:rsid w:val="00636F2D"/>
    <w:rsid w:val="00641527"/>
    <w:rsid w:val="00642648"/>
    <w:rsid w:val="00644D56"/>
    <w:rsid w:val="00645620"/>
    <w:rsid w:val="0065481C"/>
    <w:rsid w:val="00656A6F"/>
    <w:rsid w:val="00657339"/>
    <w:rsid w:val="006619F8"/>
    <w:rsid w:val="00670A51"/>
    <w:rsid w:val="00671225"/>
    <w:rsid w:val="00671A24"/>
    <w:rsid w:val="00673C3D"/>
    <w:rsid w:val="00677C3B"/>
    <w:rsid w:val="006862CE"/>
    <w:rsid w:val="00695984"/>
    <w:rsid w:val="00696563"/>
    <w:rsid w:val="006A422F"/>
    <w:rsid w:val="006A48CF"/>
    <w:rsid w:val="006A707C"/>
    <w:rsid w:val="006B171C"/>
    <w:rsid w:val="006B55EF"/>
    <w:rsid w:val="006B6299"/>
    <w:rsid w:val="006C1EF7"/>
    <w:rsid w:val="006C38AC"/>
    <w:rsid w:val="006C66EC"/>
    <w:rsid w:val="006C7A93"/>
    <w:rsid w:val="006C7FA0"/>
    <w:rsid w:val="006E0478"/>
    <w:rsid w:val="006F6D9C"/>
    <w:rsid w:val="006F7778"/>
    <w:rsid w:val="00712286"/>
    <w:rsid w:val="00712B4C"/>
    <w:rsid w:val="00724D32"/>
    <w:rsid w:val="007269D7"/>
    <w:rsid w:val="00727BE9"/>
    <w:rsid w:val="007424A8"/>
    <w:rsid w:val="00747432"/>
    <w:rsid w:val="00753266"/>
    <w:rsid w:val="00761475"/>
    <w:rsid w:val="007834AC"/>
    <w:rsid w:val="00783DFA"/>
    <w:rsid w:val="00786315"/>
    <w:rsid w:val="00787BCB"/>
    <w:rsid w:val="00791E9F"/>
    <w:rsid w:val="00794667"/>
    <w:rsid w:val="00796A86"/>
    <w:rsid w:val="007B705C"/>
    <w:rsid w:val="007D07EE"/>
    <w:rsid w:val="007D4262"/>
    <w:rsid w:val="007E064E"/>
    <w:rsid w:val="007E4618"/>
    <w:rsid w:val="007E6393"/>
    <w:rsid w:val="007E6E93"/>
    <w:rsid w:val="007F7807"/>
    <w:rsid w:val="0080145D"/>
    <w:rsid w:val="00802854"/>
    <w:rsid w:val="00806406"/>
    <w:rsid w:val="008105A6"/>
    <w:rsid w:val="00812560"/>
    <w:rsid w:val="0081403C"/>
    <w:rsid w:val="0081468D"/>
    <w:rsid w:val="00815446"/>
    <w:rsid w:val="00816B67"/>
    <w:rsid w:val="00823D73"/>
    <w:rsid w:val="008375EC"/>
    <w:rsid w:val="0086200D"/>
    <w:rsid w:val="008678EF"/>
    <w:rsid w:val="00871510"/>
    <w:rsid w:val="00872F69"/>
    <w:rsid w:val="00874BDC"/>
    <w:rsid w:val="00875DBE"/>
    <w:rsid w:val="0087651D"/>
    <w:rsid w:val="00880A7B"/>
    <w:rsid w:val="0088204F"/>
    <w:rsid w:val="00886332"/>
    <w:rsid w:val="00891000"/>
    <w:rsid w:val="00893FB7"/>
    <w:rsid w:val="00895A6D"/>
    <w:rsid w:val="00897610"/>
    <w:rsid w:val="008A2AA9"/>
    <w:rsid w:val="008A433D"/>
    <w:rsid w:val="008B0757"/>
    <w:rsid w:val="008B3E0B"/>
    <w:rsid w:val="008B7966"/>
    <w:rsid w:val="008B7BC8"/>
    <w:rsid w:val="008C0CFB"/>
    <w:rsid w:val="008C1AFE"/>
    <w:rsid w:val="008C5F51"/>
    <w:rsid w:val="008D07C0"/>
    <w:rsid w:val="008D15F5"/>
    <w:rsid w:val="008D16F0"/>
    <w:rsid w:val="008D2AA5"/>
    <w:rsid w:val="008D3364"/>
    <w:rsid w:val="008D35C8"/>
    <w:rsid w:val="008D4E30"/>
    <w:rsid w:val="008E5368"/>
    <w:rsid w:val="008E76C1"/>
    <w:rsid w:val="008F3630"/>
    <w:rsid w:val="00901CCD"/>
    <w:rsid w:val="00905692"/>
    <w:rsid w:val="009075A4"/>
    <w:rsid w:val="00907A88"/>
    <w:rsid w:val="0091163E"/>
    <w:rsid w:val="00923FE5"/>
    <w:rsid w:val="0093153F"/>
    <w:rsid w:val="00934B99"/>
    <w:rsid w:val="0093523C"/>
    <w:rsid w:val="009357BB"/>
    <w:rsid w:val="00936F14"/>
    <w:rsid w:val="00937818"/>
    <w:rsid w:val="00937BBB"/>
    <w:rsid w:val="0094663B"/>
    <w:rsid w:val="009552D3"/>
    <w:rsid w:val="0095598C"/>
    <w:rsid w:val="009623B4"/>
    <w:rsid w:val="0098155C"/>
    <w:rsid w:val="00983BFC"/>
    <w:rsid w:val="00985649"/>
    <w:rsid w:val="00986420"/>
    <w:rsid w:val="009945F2"/>
    <w:rsid w:val="009C5235"/>
    <w:rsid w:val="009C61EE"/>
    <w:rsid w:val="009D2930"/>
    <w:rsid w:val="009D438F"/>
    <w:rsid w:val="009D76E6"/>
    <w:rsid w:val="009E4E63"/>
    <w:rsid w:val="009F4172"/>
    <w:rsid w:val="009F5967"/>
    <w:rsid w:val="00A05E4C"/>
    <w:rsid w:val="00A07FE1"/>
    <w:rsid w:val="00A108E6"/>
    <w:rsid w:val="00A132A8"/>
    <w:rsid w:val="00A25129"/>
    <w:rsid w:val="00A27512"/>
    <w:rsid w:val="00A31768"/>
    <w:rsid w:val="00A37E25"/>
    <w:rsid w:val="00A41BA2"/>
    <w:rsid w:val="00A422BE"/>
    <w:rsid w:val="00A44BCC"/>
    <w:rsid w:val="00A5300A"/>
    <w:rsid w:val="00A53FD2"/>
    <w:rsid w:val="00A557BC"/>
    <w:rsid w:val="00A62A8D"/>
    <w:rsid w:val="00A70353"/>
    <w:rsid w:val="00A85321"/>
    <w:rsid w:val="00A85C72"/>
    <w:rsid w:val="00A86D9B"/>
    <w:rsid w:val="00A91A5C"/>
    <w:rsid w:val="00A9349B"/>
    <w:rsid w:val="00AA05FC"/>
    <w:rsid w:val="00AA4D2C"/>
    <w:rsid w:val="00AA55B2"/>
    <w:rsid w:val="00AA5D87"/>
    <w:rsid w:val="00AA710B"/>
    <w:rsid w:val="00AB2152"/>
    <w:rsid w:val="00AC14EA"/>
    <w:rsid w:val="00AC4B9F"/>
    <w:rsid w:val="00AC692F"/>
    <w:rsid w:val="00AC6A3C"/>
    <w:rsid w:val="00AD283E"/>
    <w:rsid w:val="00AD562E"/>
    <w:rsid w:val="00AD5BA2"/>
    <w:rsid w:val="00AE35AF"/>
    <w:rsid w:val="00AE6A10"/>
    <w:rsid w:val="00AE6FC8"/>
    <w:rsid w:val="00AF2A1E"/>
    <w:rsid w:val="00AF6798"/>
    <w:rsid w:val="00B0059F"/>
    <w:rsid w:val="00B01BC7"/>
    <w:rsid w:val="00B072E9"/>
    <w:rsid w:val="00B1658A"/>
    <w:rsid w:val="00B17CC5"/>
    <w:rsid w:val="00B2450A"/>
    <w:rsid w:val="00B27EFF"/>
    <w:rsid w:val="00B31D55"/>
    <w:rsid w:val="00B324CF"/>
    <w:rsid w:val="00B3301B"/>
    <w:rsid w:val="00B3445F"/>
    <w:rsid w:val="00B4425A"/>
    <w:rsid w:val="00B46CD1"/>
    <w:rsid w:val="00B546C5"/>
    <w:rsid w:val="00B57F3B"/>
    <w:rsid w:val="00B624D5"/>
    <w:rsid w:val="00B671B2"/>
    <w:rsid w:val="00B75E7D"/>
    <w:rsid w:val="00B779F7"/>
    <w:rsid w:val="00B81830"/>
    <w:rsid w:val="00B82407"/>
    <w:rsid w:val="00B83E75"/>
    <w:rsid w:val="00B84FB7"/>
    <w:rsid w:val="00B97DF1"/>
    <w:rsid w:val="00BA3CDD"/>
    <w:rsid w:val="00BA3CF1"/>
    <w:rsid w:val="00BA3FD6"/>
    <w:rsid w:val="00BA4EA3"/>
    <w:rsid w:val="00BB0A2A"/>
    <w:rsid w:val="00BB1BA6"/>
    <w:rsid w:val="00BB328E"/>
    <w:rsid w:val="00BC1F11"/>
    <w:rsid w:val="00BD0DFF"/>
    <w:rsid w:val="00BD3BB3"/>
    <w:rsid w:val="00BD3C74"/>
    <w:rsid w:val="00BD7FBD"/>
    <w:rsid w:val="00C01DF8"/>
    <w:rsid w:val="00C1178E"/>
    <w:rsid w:val="00C16E7E"/>
    <w:rsid w:val="00C22FB7"/>
    <w:rsid w:val="00C2398D"/>
    <w:rsid w:val="00C279B6"/>
    <w:rsid w:val="00C35A6C"/>
    <w:rsid w:val="00C3737D"/>
    <w:rsid w:val="00C3FE54"/>
    <w:rsid w:val="00C41C88"/>
    <w:rsid w:val="00C432BA"/>
    <w:rsid w:val="00C436ED"/>
    <w:rsid w:val="00C47A27"/>
    <w:rsid w:val="00C547C0"/>
    <w:rsid w:val="00C56514"/>
    <w:rsid w:val="00C57ADF"/>
    <w:rsid w:val="00C61324"/>
    <w:rsid w:val="00C63459"/>
    <w:rsid w:val="00C64532"/>
    <w:rsid w:val="00C70F82"/>
    <w:rsid w:val="00C729A1"/>
    <w:rsid w:val="00C75E81"/>
    <w:rsid w:val="00CA0DA3"/>
    <w:rsid w:val="00CA479F"/>
    <w:rsid w:val="00CA5159"/>
    <w:rsid w:val="00CA6EA5"/>
    <w:rsid w:val="00CB1743"/>
    <w:rsid w:val="00CB60B8"/>
    <w:rsid w:val="00CC4AE3"/>
    <w:rsid w:val="00CD0261"/>
    <w:rsid w:val="00CD5F48"/>
    <w:rsid w:val="00CE5B6E"/>
    <w:rsid w:val="00D015D8"/>
    <w:rsid w:val="00D13C66"/>
    <w:rsid w:val="00D142F8"/>
    <w:rsid w:val="00D22E1C"/>
    <w:rsid w:val="00D253CD"/>
    <w:rsid w:val="00D264F0"/>
    <w:rsid w:val="00D4016F"/>
    <w:rsid w:val="00D461DF"/>
    <w:rsid w:val="00D4712A"/>
    <w:rsid w:val="00D55032"/>
    <w:rsid w:val="00D63CB7"/>
    <w:rsid w:val="00D67660"/>
    <w:rsid w:val="00D80944"/>
    <w:rsid w:val="00D925A4"/>
    <w:rsid w:val="00D96599"/>
    <w:rsid w:val="00D97F61"/>
    <w:rsid w:val="00DA208D"/>
    <w:rsid w:val="00DB2C99"/>
    <w:rsid w:val="00DB30E7"/>
    <w:rsid w:val="00DB547C"/>
    <w:rsid w:val="00DD03BF"/>
    <w:rsid w:val="00DD0BB0"/>
    <w:rsid w:val="00DD53A6"/>
    <w:rsid w:val="00DD7434"/>
    <w:rsid w:val="00DE44C3"/>
    <w:rsid w:val="00DE60C1"/>
    <w:rsid w:val="00DF4736"/>
    <w:rsid w:val="00E05E77"/>
    <w:rsid w:val="00E0679D"/>
    <w:rsid w:val="00E06D06"/>
    <w:rsid w:val="00E07694"/>
    <w:rsid w:val="00E124A8"/>
    <w:rsid w:val="00E12504"/>
    <w:rsid w:val="00E30E8B"/>
    <w:rsid w:val="00E32A01"/>
    <w:rsid w:val="00E3726C"/>
    <w:rsid w:val="00E37426"/>
    <w:rsid w:val="00E37FB7"/>
    <w:rsid w:val="00E406A2"/>
    <w:rsid w:val="00E41A18"/>
    <w:rsid w:val="00E41D5B"/>
    <w:rsid w:val="00E42FB7"/>
    <w:rsid w:val="00E43F52"/>
    <w:rsid w:val="00E534C2"/>
    <w:rsid w:val="00E53FEE"/>
    <w:rsid w:val="00E55A2F"/>
    <w:rsid w:val="00E61008"/>
    <w:rsid w:val="00E6152E"/>
    <w:rsid w:val="00E645EF"/>
    <w:rsid w:val="00E65620"/>
    <w:rsid w:val="00E65E0B"/>
    <w:rsid w:val="00E67610"/>
    <w:rsid w:val="00E67F31"/>
    <w:rsid w:val="00E77248"/>
    <w:rsid w:val="00E8231A"/>
    <w:rsid w:val="00E825FD"/>
    <w:rsid w:val="00E842CC"/>
    <w:rsid w:val="00E867C9"/>
    <w:rsid w:val="00E957FE"/>
    <w:rsid w:val="00E9778A"/>
    <w:rsid w:val="00EA00CB"/>
    <w:rsid w:val="00EA5FA3"/>
    <w:rsid w:val="00EB0D3A"/>
    <w:rsid w:val="00EB1E36"/>
    <w:rsid w:val="00EB7DCA"/>
    <w:rsid w:val="00EC0BA6"/>
    <w:rsid w:val="00EC1495"/>
    <w:rsid w:val="00EC502D"/>
    <w:rsid w:val="00EC580C"/>
    <w:rsid w:val="00EC6659"/>
    <w:rsid w:val="00EC73C7"/>
    <w:rsid w:val="00ED1F5E"/>
    <w:rsid w:val="00ED22F4"/>
    <w:rsid w:val="00ED5E25"/>
    <w:rsid w:val="00EE0384"/>
    <w:rsid w:val="00EE0433"/>
    <w:rsid w:val="00EE2826"/>
    <w:rsid w:val="00EE29DC"/>
    <w:rsid w:val="00EF2885"/>
    <w:rsid w:val="00F01029"/>
    <w:rsid w:val="00F112F3"/>
    <w:rsid w:val="00F1240A"/>
    <w:rsid w:val="00F14C0D"/>
    <w:rsid w:val="00F14E39"/>
    <w:rsid w:val="00F22A56"/>
    <w:rsid w:val="00F2795B"/>
    <w:rsid w:val="00F27EFE"/>
    <w:rsid w:val="00F34118"/>
    <w:rsid w:val="00F35426"/>
    <w:rsid w:val="00F3676C"/>
    <w:rsid w:val="00F368C9"/>
    <w:rsid w:val="00F51F8D"/>
    <w:rsid w:val="00F542CC"/>
    <w:rsid w:val="00F55908"/>
    <w:rsid w:val="00F55A16"/>
    <w:rsid w:val="00F57DAE"/>
    <w:rsid w:val="00F66DE8"/>
    <w:rsid w:val="00F71AD4"/>
    <w:rsid w:val="00F73B7D"/>
    <w:rsid w:val="00F73FA5"/>
    <w:rsid w:val="00F77435"/>
    <w:rsid w:val="00F8489A"/>
    <w:rsid w:val="00F84F70"/>
    <w:rsid w:val="00F85EE7"/>
    <w:rsid w:val="00F922D7"/>
    <w:rsid w:val="00F96F3A"/>
    <w:rsid w:val="00FA7E40"/>
    <w:rsid w:val="00FB1374"/>
    <w:rsid w:val="00FB248A"/>
    <w:rsid w:val="00FB3E13"/>
    <w:rsid w:val="00FB3EB9"/>
    <w:rsid w:val="00FC0A92"/>
    <w:rsid w:val="00FC1B02"/>
    <w:rsid w:val="00FC6CEB"/>
    <w:rsid w:val="00FE1021"/>
    <w:rsid w:val="00FF74DF"/>
    <w:rsid w:val="017EE0DC"/>
    <w:rsid w:val="01B9A9E7"/>
    <w:rsid w:val="01CAE1CE"/>
    <w:rsid w:val="026BB338"/>
    <w:rsid w:val="02C2927F"/>
    <w:rsid w:val="053FD2E0"/>
    <w:rsid w:val="07657D34"/>
    <w:rsid w:val="0777F485"/>
    <w:rsid w:val="07BB53B4"/>
    <w:rsid w:val="083B2EF3"/>
    <w:rsid w:val="0BAD1214"/>
    <w:rsid w:val="0BBB34F3"/>
    <w:rsid w:val="0E479341"/>
    <w:rsid w:val="0E4E65C7"/>
    <w:rsid w:val="0E67FFCB"/>
    <w:rsid w:val="0EA472C4"/>
    <w:rsid w:val="0F1FA211"/>
    <w:rsid w:val="101344D5"/>
    <w:rsid w:val="103C57CA"/>
    <w:rsid w:val="110B7A06"/>
    <w:rsid w:val="11E9984F"/>
    <w:rsid w:val="12196F21"/>
    <w:rsid w:val="12FD2387"/>
    <w:rsid w:val="131B0464"/>
    <w:rsid w:val="13BE8C23"/>
    <w:rsid w:val="1439D1A2"/>
    <w:rsid w:val="14A615D3"/>
    <w:rsid w:val="14B6D4C5"/>
    <w:rsid w:val="14CE962F"/>
    <w:rsid w:val="154A37C0"/>
    <w:rsid w:val="158981D5"/>
    <w:rsid w:val="15FAE608"/>
    <w:rsid w:val="16050D18"/>
    <w:rsid w:val="17010B88"/>
    <w:rsid w:val="18685F14"/>
    <w:rsid w:val="1940B48E"/>
    <w:rsid w:val="1A8A5861"/>
    <w:rsid w:val="1C2628C2"/>
    <w:rsid w:val="1C4BD131"/>
    <w:rsid w:val="1DBB9A3D"/>
    <w:rsid w:val="1DE7A192"/>
    <w:rsid w:val="1E167E23"/>
    <w:rsid w:val="1E341DA3"/>
    <w:rsid w:val="1E57A7B2"/>
    <w:rsid w:val="1F2318D0"/>
    <w:rsid w:val="1F24431B"/>
    <w:rsid w:val="1F30641B"/>
    <w:rsid w:val="204615B2"/>
    <w:rsid w:val="20C9CF44"/>
    <w:rsid w:val="20E8C892"/>
    <w:rsid w:val="221FB72F"/>
    <w:rsid w:val="2233DE3F"/>
    <w:rsid w:val="2274BAE7"/>
    <w:rsid w:val="2285E452"/>
    <w:rsid w:val="2293D154"/>
    <w:rsid w:val="23A37A70"/>
    <w:rsid w:val="23E75E61"/>
    <w:rsid w:val="23FFFC83"/>
    <w:rsid w:val="2443BF7A"/>
    <w:rsid w:val="2506A75D"/>
    <w:rsid w:val="2521B209"/>
    <w:rsid w:val="25A79325"/>
    <w:rsid w:val="25F8C131"/>
    <w:rsid w:val="265994DF"/>
    <w:rsid w:val="26BECED0"/>
    <w:rsid w:val="26FD8FF9"/>
    <w:rsid w:val="27012F1E"/>
    <w:rsid w:val="27334A24"/>
    <w:rsid w:val="274EA200"/>
    <w:rsid w:val="27BCDCFA"/>
    <w:rsid w:val="29169BC0"/>
    <w:rsid w:val="2A1B93DF"/>
    <w:rsid w:val="2BB06A68"/>
    <w:rsid w:val="2CC6BECA"/>
    <w:rsid w:val="2CDCC18C"/>
    <w:rsid w:val="2E2BEE62"/>
    <w:rsid w:val="2E44BF21"/>
    <w:rsid w:val="2EBBA128"/>
    <w:rsid w:val="2ECA6D95"/>
    <w:rsid w:val="2F4E756B"/>
    <w:rsid w:val="2F7312D3"/>
    <w:rsid w:val="2FA48A32"/>
    <w:rsid w:val="2FCD4642"/>
    <w:rsid w:val="30743053"/>
    <w:rsid w:val="31EED375"/>
    <w:rsid w:val="3286162D"/>
    <w:rsid w:val="3355C68D"/>
    <w:rsid w:val="33A5ED59"/>
    <w:rsid w:val="340E9373"/>
    <w:rsid w:val="345B04D2"/>
    <w:rsid w:val="356A9B15"/>
    <w:rsid w:val="35FEB414"/>
    <w:rsid w:val="367BC31F"/>
    <w:rsid w:val="37019519"/>
    <w:rsid w:val="37A21912"/>
    <w:rsid w:val="3849683A"/>
    <w:rsid w:val="3878ACBB"/>
    <w:rsid w:val="38CA4A1A"/>
    <w:rsid w:val="3A16A867"/>
    <w:rsid w:val="3B5E87D8"/>
    <w:rsid w:val="3CB175FE"/>
    <w:rsid w:val="3CFCEF5D"/>
    <w:rsid w:val="3DAFF32C"/>
    <w:rsid w:val="3E54FD12"/>
    <w:rsid w:val="3EE6B63C"/>
    <w:rsid w:val="3F9BF914"/>
    <w:rsid w:val="3FD0A637"/>
    <w:rsid w:val="401738E8"/>
    <w:rsid w:val="41D5B5DF"/>
    <w:rsid w:val="41DB042C"/>
    <w:rsid w:val="42843E89"/>
    <w:rsid w:val="428646A0"/>
    <w:rsid w:val="429AE82D"/>
    <w:rsid w:val="42ABB885"/>
    <w:rsid w:val="43D060DD"/>
    <w:rsid w:val="44BF8361"/>
    <w:rsid w:val="452A0142"/>
    <w:rsid w:val="45B434C4"/>
    <w:rsid w:val="4600D83B"/>
    <w:rsid w:val="468A2EA1"/>
    <w:rsid w:val="46D62484"/>
    <w:rsid w:val="47756463"/>
    <w:rsid w:val="48D31EDE"/>
    <w:rsid w:val="4998B33A"/>
    <w:rsid w:val="4C4B2056"/>
    <w:rsid w:val="4E67556D"/>
    <w:rsid w:val="4F4DD54F"/>
    <w:rsid w:val="4F65325F"/>
    <w:rsid w:val="4F93426D"/>
    <w:rsid w:val="4FAE2154"/>
    <w:rsid w:val="50B30F23"/>
    <w:rsid w:val="517F035B"/>
    <w:rsid w:val="51A179A2"/>
    <w:rsid w:val="51E631B9"/>
    <w:rsid w:val="5254F873"/>
    <w:rsid w:val="52C632E6"/>
    <w:rsid w:val="54F09807"/>
    <w:rsid w:val="55379729"/>
    <w:rsid w:val="567F6F9D"/>
    <w:rsid w:val="575585EB"/>
    <w:rsid w:val="578A4DC1"/>
    <w:rsid w:val="57AD82A8"/>
    <w:rsid w:val="57AFAC52"/>
    <w:rsid w:val="57EB5243"/>
    <w:rsid w:val="58873F6E"/>
    <w:rsid w:val="59B66EF1"/>
    <w:rsid w:val="5A0F9456"/>
    <w:rsid w:val="5A3BE771"/>
    <w:rsid w:val="5A964178"/>
    <w:rsid w:val="5AB28DC3"/>
    <w:rsid w:val="5B29E249"/>
    <w:rsid w:val="5C4E5E24"/>
    <w:rsid w:val="5C820E47"/>
    <w:rsid w:val="5CD77826"/>
    <w:rsid w:val="5CED724E"/>
    <w:rsid w:val="5E44C441"/>
    <w:rsid w:val="5F69B29B"/>
    <w:rsid w:val="5FA748E4"/>
    <w:rsid w:val="5FFD536C"/>
    <w:rsid w:val="6043C274"/>
    <w:rsid w:val="6059A499"/>
    <w:rsid w:val="60703277"/>
    <w:rsid w:val="60C16A0D"/>
    <w:rsid w:val="619923CD"/>
    <w:rsid w:val="6235B98B"/>
    <w:rsid w:val="625DDE80"/>
    <w:rsid w:val="62E1E656"/>
    <w:rsid w:val="63154901"/>
    <w:rsid w:val="643E01BE"/>
    <w:rsid w:val="64F2985F"/>
    <w:rsid w:val="676D09CB"/>
    <w:rsid w:val="6818A3D5"/>
    <w:rsid w:val="68CC8928"/>
    <w:rsid w:val="68F749BA"/>
    <w:rsid w:val="6960D780"/>
    <w:rsid w:val="698070F0"/>
    <w:rsid w:val="698F4A9C"/>
    <w:rsid w:val="6A06777A"/>
    <w:rsid w:val="6A3EA3E8"/>
    <w:rsid w:val="6BED50BC"/>
    <w:rsid w:val="6D882679"/>
    <w:rsid w:val="6D8CC3CF"/>
    <w:rsid w:val="6E269F4C"/>
    <w:rsid w:val="6EF80E22"/>
    <w:rsid w:val="6F541CAC"/>
    <w:rsid w:val="6F55B72D"/>
    <w:rsid w:val="6FCC7C76"/>
    <w:rsid w:val="7079C126"/>
    <w:rsid w:val="709A12E2"/>
    <w:rsid w:val="713C0AE7"/>
    <w:rsid w:val="71F6415C"/>
    <w:rsid w:val="723D3ECD"/>
    <w:rsid w:val="7298D127"/>
    <w:rsid w:val="72E9C613"/>
    <w:rsid w:val="73BC6C62"/>
    <w:rsid w:val="73C54853"/>
    <w:rsid w:val="73F24084"/>
    <w:rsid w:val="75D78C38"/>
    <w:rsid w:val="763461FA"/>
    <w:rsid w:val="7681FDEE"/>
    <w:rsid w:val="77022B49"/>
    <w:rsid w:val="7715E062"/>
    <w:rsid w:val="78721D4D"/>
    <w:rsid w:val="7876F088"/>
    <w:rsid w:val="78DC64E7"/>
    <w:rsid w:val="790EA8FC"/>
    <w:rsid w:val="79389418"/>
    <w:rsid w:val="7A1BFDB0"/>
    <w:rsid w:val="7D25A72F"/>
    <w:rsid w:val="7D3B9EA9"/>
    <w:rsid w:val="7D668D94"/>
    <w:rsid w:val="7E0953EF"/>
    <w:rsid w:val="7E76B5B3"/>
    <w:rsid w:val="7ED93C7B"/>
    <w:rsid w:val="7F5D6E9D"/>
    <w:rsid w:val="7F9E3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3B12C"/>
  <w15:docId w15:val="{38424707-4093-4C0D-86EF-C44B390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A6871"/>
    <w:rPr>
      <w:rFonts w:ascii="Arial" w:hAnsi="Arial"/>
      <w:sz w:val="24"/>
      <w:szCs w:val="24"/>
      <w:lang w:val="pl-PL" w:eastAsia="ja-JP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9C61EE"/>
    <w:pPr>
      <w:keepNext/>
      <w:keepLines/>
      <w:spacing w:before="200" w:after="100"/>
      <w:outlineLvl w:val="1"/>
    </w:pPr>
    <w:rPr>
      <w:rFonts w:ascii="Cambria" w:hAnsi="Cambria"/>
      <w:b/>
      <w:bCs/>
      <w:color w:val="1F497D"/>
      <w:sz w:val="20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C61EE"/>
    <w:pPr>
      <w:keepNext/>
      <w:keepLines/>
      <w:spacing w:before="200" w:line="276" w:lineRule="auto"/>
      <w:outlineLvl w:val="2"/>
    </w:pPr>
    <w:rPr>
      <w:rFonts w:ascii="Cambria" w:hAnsi="Cambria"/>
      <w:bCs/>
      <w:color w:val="C0504D"/>
      <w:sz w:val="20"/>
      <w:szCs w:val="20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styleId="NagwekZnak" w:customStyle="1">
    <w:name w:val="Nagłówek Znak"/>
    <w:link w:val="Nagwek"/>
    <w:uiPriority w:val="99"/>
    <w:rsid w:val="00FF74DF"/>
    <w:rPr>
      <w:rFonts w:ascii="Arial" w:hAnsi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styleId="StopkaZnak" w:customStyle="1">
    <w:name w:val="Stopka Znak"/>
    <w:link w:val="Stopka"/>
    <w:uiPriority w:val="99"/>
    <w:rsid w:val="00FF74DF"/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C3D"/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673C3D"/>
    <w:rPr>
      <w:rFonts w:ascii="Lucida Grande" w:hAnsi="Lucida Grande" w:cs="Lucida Grande"/>
      <w:sz w:val="18"/>
      <w:szCs w:val="18"/>
      <w:lang w:val="pl-PL"/>
    </w:rPr>
  </w:style>
  <w:style w:type="character" w:styleId="Nagwek2Znak" w:customStyle="1">
    <w:name w:val="Nagłówek 2 Znak"/>
    <w:link w:val="Nagwek2"/>
    <w:uiPriority w:val="1"/>
    <w:rsid w:val="009C61EE"/>
    <w:rPr>
      <w:b/>
      <w:bCs/>
      <w:color w:val="1F497D"/>
      <w:sz w:val="20"/>
      <w:szCs w:val="26"/>
      <w:lang w:eastAsia="en-US"/>
    </w:rPr>
  </w:style>
  <w:style w:type="character" w:styleId="Nagwek3Znak" w:customStyle="1">
    <w:name w:val="Nagłówek 3 Znak"/>
    <w:link w:val="Nagwek3"/>
    <w:uiPriority w:val="1"/>
    <w:rsid w:val="009C61EE"/>
    <w:rPr>
      <w:bCs/>
      <w:color w:val="C0504D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31D55"/>
    <w:pPr>
      <w:spacing w:before="100" w:beforeAutospacing="1" w:after="100" w:afterAutospacing="1"/>
    </w:pPr>
    <w:rPr>
      <w:rFonts w:ascii="Times New Roman" w:hAnsi="Times New Roman"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31D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1D55"/>
    <w:rPr>
      <w:b/>
      <w:bCs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A5E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3A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D53A6"/>
    <w:rPr>
      <w:rFonts w:ascii="Arial" w:hAnsi="Arial"/>
      <w:lang w:val="pl-PL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3A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53A6"/>
    <w:rPr>
      <w:rFonts w:ascii="Arial" w:hAnsi="Arial"/>
      <w:b/>
      <w:bCs/>
      <w:lang w:val="pl-PL" w:eastAsia="ja-JP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072B6D"/>
    <w:rPr>
      <w:rFonts w:ascii="Arial" w:hAnsi="Arial"/>
      <w:sz w:val="24"/>
      <w:szCs w:val="24"/>
      <w:lang w:val="pl-PL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F44"/>
    <w:rPr>
      <w:color w:val="605E5C"/>
      <w:shd w:val="clear" w:color="auto" w:fill="E1DFDD"/>
    </w:rPr>
  </w:style>
  <w:style w:type="paragraph" w:styleId="Default" w:customStyle="1">
    <w:name w:val="Default"/>
    <w:uiPriority w:val="1"/>
    <w:rsid w:val="000E740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ny"/>
    <w:uiPriority w:val="1"/>
    <w:rsid w:val="0080145D"/>
    <w:pPr>
      <w:spacing w:beforeAutospacing="1" w:after="160" w:afterAutospacing="1" w:line="259" w:lineRule="auto"/>
    </w:pPr>
    <w:rPr>
      <w:rFonts w:ascii="Times New Roman" w:hAnsi="Times New Roman"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latformazakupowa.pl/" TargetMode="External" Id="rId13" /><Relationship Type="http://schemas.openxmlformats.org/officeDocument/2006/relationships/hyperlink" Target="https://platformazakupowa.pl/strona/45-instrukcje" TargetMode="External" Id="rId18" /><Relationship Type="http://schemas.openxmlformats.org/officeDocument/2006/relationships/hyperlink" Target="mailto:iod@solidarityfund.pl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platformazakupowa.pl/strona/45-instrukcje" TargetMode="External" Id="rId21" /><Relationship Type="http://schemas.microsoft.com/office/2020/10/relationships/intelligence" Target="intelligence2.xml" Id="rId34" /><Relationship Type="http://schemas.openxmlformats.org/officeDocument/2006/relationships/settings" Target="settings.xml" Id="rId7" /><Relationship Type="http://schemas.openxmlformats.org/officeDocument/2006/relationships/hyperlink" Target="https://platformazakupowa.pl/strona/45-instrukcje" TargetMode="External" Id="rId12" /><Relationship Type="http://schemas.openxmlformats.org/officeDocument/2006/relationships/hyperlink" Target="mailto:przetargi@solidarityfund.pl" TargetMode="External" Id="rId17" /><Relationship Type="http://schemas.openxmlformats.org/officeDocument/2006/relationships/hyperlink" Target="mailto:iod@solidarityfund.pl" TargetMode="External" Id="rId25" /><Relationship Type="http://schemas.microsoft.com/office/2019/05/relationships/documenttasks" Target="documenttasks/documenttasks1.xml" Id="rId33" /><Relationship Type="http://schemas.openxmlformats.org/officeDocument/2006/relationships/customXml" Target="../customXml/item2.xml" Id="rId2" /><Relationship Type="http://schemas.openxmlformats.org/officeDocument/2006/relationships/hyperlink" Target="https://platformazakupowa.pl/strona/45-instrukcje" TargetMode="External" Id="rId16" /><Relationship Type="http://schemas.openxmlformats.org/officeDocument/2006/relationships/hyperlink" Target="https://platformazakupowa.pl/strona/45-instrukcje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latformazakupowa.pl/" TargetMode="External" Id="rId11" /><Relationship Type="http://schemas.openxmlformats.org/officeDocument/2006/relationships/hyperlink" Target="mailto:iod@solidarityfund.pl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platformazakupowa.pl/" TargetMode="External" Id="rId15" /><Relationship Type="http://schemas.openxmlformats.org/officeDocument/2006/relationships/hyperlink" Target="https://platformazakupowa.pl/strona/45-instrukcje" TargetMode="External" Id="rId23" /><Relationship Type="http://schemas.openxmlformats.org/officeDocument/2006/relationships/header" Target="header2.xml" Id="rId28" /><Relationship Type="http://schemas.openxmlformats.org/officeDocument/2006/relationships/endnotes" Target="endnotes.xml" Id="rId10" /><Relationship Type="http://schemas.openxmlformats.org/officeDocument/2006/relationships/hyperlink" Target="https://platformazakupowa.pl/strona/45-instrukcje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przetargi@solidarityfund.pl" TargetMode="External" Id="rId14" /><Relationship Type="http://schemas.openxmlformats.org/officeDocument/2006/relationships/hyperlink" Target="https://platformazakupowa.pl/strona/45-instrukcje" TargetMode="External" Id="rId22" /><Relationship Type="http://schemas.openxmlformats.org/officeDocument/2006/relationships/header" Target="header1.xml" Id="rId27" /><Relationship Type="http://schemas.openxmlformats.org/officeDocument/2006/relationships/header" Target="header3.xml" Id="rId30" /><Relationship Type="http://schemas.openxmlformats.org/officeDocument/2006/relationships/webSettings" Target="webSettings.xml" Id="rId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tarzyna\Documents\FSM\papier%20firmowy,%20logo%20i%20druki\papier%20firmowy%20nowa%20nazwa\Papier_firmowy_FSM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0AAC04A-E54F-47EA-9E15-CF87BB038B79}">
    <t:Anchor>
      <t:Comment id="2072669679"/>
    </t:Anchor>
    <t:History>
      <t:Event id="{471C8D65-1CE6-4C9F-A91B-F14A20711C59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Create/>
      </t:Event>
      <t:Event id="{CA93FD84-0421-41C8-9836-D150C148D58C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Assign userId="S::lochowska@solidarityfund.onmicrosoft.com::82576490-fa06-4abe-8b9c-e73bb8eedd6c" userProvider="AD" userName="Marta Łochowska"/>
      </t:Event>
      <t:Event id="{994F8B20-96C1-4DA9-A7C8-AED2B0062C8E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SetTitle title="Moim zdaniem nie ma tu nic podchwytliwego - o wszystko dbamy my. @Marta Łochowska czy zadzwoniłabyś jutro do jakiejś agencji (np. bez w okolicy, przy okazji pytania, czy to by ogarnęli), na co przewoźnik ma zwrócić uwagę w kwestiach celnych, np. …"/>
      </t:Event>
    </t:History>
  </t:Task>
  <t:Task id="{B64429A8-808A-40A5-8CF1-F5437D81AD26}">
    <t:Anchor>
      <t:Comment id="1451230669"/>
    </t:Anchor>
    <t:History>
      <t:Event id="{8A3EF733-B528-4AF5-A27F-365F8C4A7C43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Create/>
      </t:Event>
      <t:Event id="{26B095FB-559D-4AEC-B51F-CFE63AF6D16D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Assign userId="S::sauer@solidarityfund.onmicrosoft.com::40d9ca6e-8421-44dc-adf3-009b94d05c32" userProvider="AD" userName="Adam Sauer"/>
      </t:Event>
      <t:Event id="{8546C225-12BE-4E6B-9C28-DB7F03A12D20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SetTitle title="@Adam Sauer może dopiszmy, że do przewozu 163 europalet o masie 590-680 kg i 26 palet o masie 180 kg? Bo żadna firma nie dostarczy tylu tirów z zezwoleniam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974B0-73B2-4DDF-8E04-12A94BED9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2D79D-44C9-405D-BAE0-618D7728AF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B29C0-FE2E-4DAF-9CEB-F5814655B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2F7C7-C75E-4B6F-A67C-F9C378FF9B43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Papier_firmowy_FSM</ap:Template>
  <ap:Application>Microsoft Word for the web</ap:Application>
  <ap:DocSecurity>0</ap:DocSecurity>
  <ap:ScaleCrop>false</ap:ScaleCrop>
  <ap:Company>HeroldArt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</dc:creator>
  <keywords/>
  <lastModifiedBy>Lubomir Kramar</lastModifiedBy>
  <revision>41</revision>
  <lastPrinted>2022-03-30T13:57:00.0000000Z</lastPrinted>
  <dcterms:created xsi:type="dcterms:W3CDTF">2022-04-11T09:32:00.0000000Z</dcterms:created>
  <dcterms:modified xsi:type="dcterms:W3CDTF">2022-12-12T10:57:58.4782338Z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