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10"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r w:rsidR="009D5E5A">
        <w:rPr>
          <w:sz w:val="15"/>
          <w:szCs w:val="15"/>
        </w:rPr>
        <w:t xml:space="preserve"> </w:t>
      </w:r>
    </w:p>
    <w:p w:rsidR="004944DC" w:rsidRDefault="004944DC" w:rsidP="004944DC">
      <w:pPr>
        <w:ind w:left="4956"/>
        <w:jc w:val="right"/>
        <w:rPr>
          <w:sz w:val="20"/>
          <w:szCs w:val="20"/>
        </w:rPr>
      </w:pPr>
      <w:r>
        <w:rPr>
          <w:sz w:val="20"/>
          <w:szCs w:val="20"/>
        </w:rPr>
        <w:t xml:space="preserve">    </w:t>
      </w:r>
      <w:r w:rsidRPr="005F77D7">
        <w:rPr>
          <w:sz w:val="20"/>
          <w:szCs w:val="20"/>
        </w:rPr>
        <w:t xml:space="preserve">Łódź, dnia  </w:t>
      </w:r>
      <w:r w:rsidR="005F77D7">
        <w:rPr>
          <w:sz w:val="20"/>
          <w:szCs w:val="20"/>
        </w:rPr>
        <w:t>26</w:t>
      </w:r>
      <w:r w:rsidR="00F83406" w:rsidRPr="005F77D7">
        <w:rPr>
          <w:sz w:val="20"/>
          <w:szCs w:val="20"/>
        </w:rPr>
        <w:t>.05</w:t>
      </w:r>
      <w:r w:rsidR="005330EB" w:rsidRPr="005F77D7">
        <w:rPr>
          <w:sz w:val="20"/>
          <w:szCs w:val="20"/>
        </w:rPr>
        <w:t>.202</w:t>
      </w:r>
      <w:r w:rsidR="00F83406" w:rsidRPr="005F77D7">
        <w:rPr>
          <w:sz w:val="20"/>
          <w:szCs w:val="20"/>
        </w:rPr>
        <w:t>2</w:t>
      </w:r>
      <w:r w:rsidRPr="005F77D7">
        <w:rPr>
          <w:sz w:val="20"/>
          <w:szCs w:val="20"/>
        </w:rPr>
        <w:t xml:space="preserve"> r.</w:t>
      </w:r>
    </w:p>
    <w:p w:rsidR="004944DC" w:rsidRDefault="004944DC" w:rsidP="004944DC">
      <w:pPr>
        <w:rPr>
          <w:sz w:val="16"/>
          <w:szCs w:val="16"/>
        </w:rPr>
      </w:pPr>
      <w:r>
        <w:rPr>
          <w:sz w:val="16"/>
          <w:szCs w:val="16"/>
        </w:rPr>
        <w:t xml:space="preserve">l.dz. </w:t>
      </w:r>
      <w:proofErr w:type="spellStart"/>
      <w:r>
        <w:rPr>
          <w:sz w:val="16"/>
          <w:szCs w:val="16"/>
        </w:rPr>
        <w:t>WZZOZCLChPłiR</w:t>
      </w:r>
      <w:proofErr w:type="spellEnd"/>
      <w:r>
        <w:rPr>
          <w:sz w:val="16"/>
          <w:szCs w:val="16"/>
        </w:rPr>
        <w:t>/ZP/</w:t>
      </w:r>
      <w:r w:rsidR="008F446B">
        <w:rPr>
          <w:sz w:val="16"/>
          <w:szCs w:val="16"/>
        </w:rPr>
        <w:t>9</w:t>
      </w:r>
      <w:r w:rsidR="00F83406">
        <w:rPr>
          <w:sz w:val="16"/>
          <w:szCs w:val="16"/>
        </w:rPr>
        <w:t>-1/22</w:t>
      </w:r>
    </w:p>
    <w:p w:rsidR="004B7BB7" w:rsidRDefault="004B7BB7" w:rsidP="004B7BB7">
      <w:pPr>
        <w:autoSpaceDE w:val="0"/>
        <w:autoSpaceDN w:val="0"/>
        <w:spacing w:after="0" w:line="240" w:lineRule="auto"/>
        <w:jc w:val="center"/>
        <w:rPr>
          <w:rFonts w:cs="Calibri"/>
          <w:b/>
          <w:bCs/>
          <w:sz w:val="20"/>
          <w:szCs w:val="20"/>
        </w:rPr>
      </w:pPr>
      <w:bookmarkStart w:id="0" w:name="_Hlk62481551"/>
      <w:r w:rsidRPr="00E65E78">
        <w:rPr>
          <w:rFonts w:cs="Calibri"/>
          <w:b/>
          <w:bCs/>
          <w:sz w:val="20"/>
          <w:szCs w:val="20"/>
        </w:rPr>
        <w:t>Odpowiedz</w:t>
      </w:r>
      <w:r w:rsidR="00A408BD">
        <w:rPr>
          <w:rFonts w:cs="Calibri"/>
          <w:b/>
          <w:bCs/>
          <w:sz w:val="20"/>
          <w:szCs w:val="20"/>
        </w:rPr>
        <w:t xml:space="preserve">i na zapytania </w:t>
      </w:r>
      <w:r w:rsidRPr="00E65E78">
        <w:rPr>
          <w:rFonts w:cs="Calibri"/>
          <w:b/>
          <w:bCs/>
          <w:sz w:val="20"/>
          <w:szCs w:val="20"/>
        </w:rPr>
        <w:t>dotyczące treści SWZ</w:t>
      </w:r>
    </w:p>
    <w:p w:rsidR="004B7BB7" w:rsidRPr="00DF5FC1" w:rsidRDefault="004B7BB7" w:rsidP="004B7BB7">
      <w:pPr>
        <w:autoSpaceDE w:val="0"/>
        <w:autoSpaceDN w:val="0"/>
        <w:spacing w:after="0" w:line="240" w:lineRule="auto"/>
        <w:jc w:val="center"/>
        <w:rPr>
          <w:rFonts w:cs="Calibri"/>
          <w:b/>
          <w:bCs/>
          <w:sz w:val="8"/>
          <w:szCs w:val="20"/>
        </w:rPr>
      </w:pPr>
    </w:p>
    <w:bookmarkEnd w:id="0"/>
    <w:p w:rsidR="008F446B" w:rsidRPr="000F3FAE" w:rsidRDefault="008F446B" w:rsidP="008F446B">
      <w:pPr>
        <w:pStyle w:val="Tekstpodstawowywcity3"/>
        <w:spacing w:after="0" w:line="240" w:lineRule="auto"/>
        <w:ind w:left="0" w:right="74"/>
        <w:rPr>
          <w:rFonts w:cs="Calibri"/>
          <w:i/>
          <w:sz w:val="20"/>
        </w:rPr>
      </w:pPr>
      <w:r w:rsidRPr="000F3FAE">
        <w:rPr>
          <w:rFonts w:cs="Calibri"/>
          <w:i/>
          <w:sz w:val="20"/>
          <w:szCs w:val="20"/>
        </w:rPr>
        <w:t xml:space="preserve">Dotyczy: przetargu nieograniczonego na </w:t>
      </w:r>
      <w:r w:rsidRPr="000F3FAE">
        <w:rPr>
          <w:rFonts w:cs="Calibri"/>
          <w:bCs/>
          <w:i/>
          <w:sz w:val="20"/>
          <w:szCs w:val="20"/>
        </w:rPr>
        <w:t xml:space="preserve">usługę sprzątania, transportu wewnątrzszpitalnego i czynności pomocniczych przy obsłudze pacjenta hospitalizowanego w </w:t>
      </w:r>
      <w:r w:rsidRPr="000F3FAE">
        <w:rPr>
          <w:rFonts w:cs="Calibri"/>
          <w:i/>
          <w:sz w:val="20"/>
        </w:rPr>
        <w:t>Wojewódzkim Zespole Zakładów Opieki Zdrowotnej Centrum Leczenia Chorób Płuc</w:t>
      </w:r>
      <w:r>
        <w:rPr>
          <w:rFonts w:cs="Calibri"/>
          <w:i/>
          <w:sz w:val="20"/>
        </w:rPr>
        <w:t xml:space="preserve"> </w:t>
      </w:r>
      <w:r w:rsidRPr="000F3FAE">
        <w:rPr>
          <w:rFonts w:cs="Calibri"/>
          <w:i/>
          <w:sz w:val="20"/>
        </w:rPr>
        <w:t>i Rehabilitacji w Łodzi</w:t>
      </w:r>
    </w:p>
    <w:p w:rsidR="005330EB" w:rsidRPr="00341859" w:rsidRDefault="005330EB" w:rsidP="00B80779">
      <w:pPr>
        <w:pStyle w:val="Tekstpodstawowy"/>
        <w:rPr>
          <w:rFonts w:asciiTheme="minorHAnsi" w:hAnsiTheme="minorHAnsi" w:cstheme="minorHAnsi"/>
          <w:i/>
          <w:sz w:val="18"/>
        </w:rPr>
      </w:pPr>
    </w:p>
    <w:p w:rsidR="004944DC" w:rsidRPr="00F71E8C" w:rsidRDefault="008F446B" w:rsidP="004944DC">
      <w:pPr>
        <w:keepNext/>
        <w:jc w:val="both"/>
        <w:outlineLvl w:val="1"/>
        <w:rPr>
          <w:rFonts w:asciiTheme="minorHAnsi" w:hAnsiTheme="minorHAnsi" w:cstheme="minorHAnsi"/>
          <w:b/>
          <w:i/>
          <w:sz w:val="20"/>
          <w:szCs w:val="20"/>
        </w:rPr>
      </w:pPr>
      <w:r>
        <w:rPr>
          <w:rFonts w:asciiTheme="minorHAnsi" w:hAnsiTheme="minorHAnsi" w:cstheme="minorHAnsi"/>
          <w:b/>
          <w:i/>
          <w:sz w:val="20"/>
          <w:szCs w:val="20"/>
        </w:rPr>
        <w:t>Znak sprawy:  9</w:t>
      </w:r>
      <w:r w:rsidR="00DF01C9" w:rsidRPr="00F71E8C">
        <w:rPr>
          <w:rFonts w:asciiTheme="minorHAnsi" w:hAnsiTheme="minorHAnsi" w:cstheme="minorHAnsi"/>
          <w:b/>
          <w:i/>
          <w:sz w:val="20"/>
          <w:szCs w:val="20"/>
        </w:rPr>
        <w:t>/ZP/</w:t>
      </w:r>
      <w:r w:rsidR="001B37F8" w:rsidRPr="00F71E8C">
        <w:rPr>
          <w:rFonts w:asciiTheme="minorHAnsi" w:hAnsiTheme="minorHAnsi" w:cstheme="minorHAnsi"/>
          <w:b/>
          <w:i/>
          <w:sz w:val="20"/>
          <w:szCs w:val="20"/>
        </w:rPr>
        <w:t>P</w:t>
      </w:r>
      <w:r w:rsidR="00C245B7" w:rsidRPr="00F71E8C">
        <w:rPr>
          <w:rFonts w:asciiTheme="minorHAnsi" w:hAnsiTheme="minorHAnsi" w:cstheme="minorHAnsi"/>
          <w:b/>
          <w:i/>
          <w:sz w:val="20"/>
          <w:szCs w:val="20"/>
        </w:rPr>
        <w:t>N</w:t>
      </w:r>
      <w:r w:rsidR="005330EB" w:rsidRPr="00F71E8C">
        <w:rPr>
          <w:rFonts w:asciiTheme="minorHAnsi" w:hAnsiTheme="minorHAnsi" w:cstheme="minorHAnsi"/>
          <w:b/>
          <w:i/>
          <w:sz w:val="20"/>
          <w:szCs w:val="20"/>
        </w:rPr>
        <w:t>/2</w:t>
      </w:r>
      <w:r w:rsidR="00F83406">
        <w:rPr>
          <w:rFonts w:asciiTheme="minorHAnsi" w:hAnsiTheme="minorHAnsi" w:cstheme="minorHAnsi"/>
          <w:b/>
          <w:i/>
          <w:sz w:val="20"/>
          <w:szCs w:val="20"/>
        </w:rPr>
        <w:t>2</w:t>
      </w:r>
    </w:p>
    <w:p w:rsidR="004944DC" w:rsidRPr="00F71E8C" w:rsidRDefault="00D00747" w:rsidP="004944DC">
      <w:pPr>
        <w:pStyle w:val="Bezodstpw"/>
        <w:ind w:firstLine="708"/>
        <w:jc w:val="both"/>
        <w:rPr>
          <w:rFonts w:asciiTheme="minorHAnsi" w:hAnsiTheme="minorHAnsi" w:cstheme="minorHAnsi"/>
          <w:sz w:val="20"/>
          <w:szCs w:val="20"/>
        </w:rPr>
      </w:pPr>
      <w:r w:rsidRPr="00F71E8C">
        <w:rPr>
          <w:rFonts w:asciiTheme="minorHAnsi" w:hAnsiTheme="minorHAnsi" w:cstheme="minorHAnsi"/>
          <w:sz w:val="20"/>
          <w:szCs w:val="20"/>
        </w:rPr>
        <w:t>Wojewódzki Zespół Zakładów Opieki Zdrowotnej Centrum Leczenia Chorób Płuc i Rehabilitacji w Łodzi</w:t>
      </w:r>
      <w:r w:rsidR="00681FB2" w:rsidRPr="00F71E8C">
        <w:rPr>
          <w:rFonts w:asciiTheme="minorHAnsi" w:hAnsiTheme="minorHAnsi" w:cstheme="minorHAnsi"/>
          <w:sz w:val="20"/>
          <w:szCs w:val="20"/>
        </w:rPr>
        <w:t xml:space="preserve"> na podstawie art. 135</w:t>
      </w:r>
      <w:r w:rsidR="004944DC" w:rsidRPr="00F71E8C">
        <w:rPr>
          <w:rFonts w:asciiTheme="minorHAnsi" w:hAnsiTheme="minorHAnsi" w:cstheme="minorHAnsi"/>
          <w:sz w:val="20"/>
          <w:szCs w:val="20"/>
        </w:rPr>
        <w:t xml:space="preserve"> ust. 2 ustawy </w:t>
      </w:r>
      <w:r w:rsidR="004A733E" w:rsidRPr="00F71E8C">
        <w:rPr>
          <w:rFonts w:asciiTheme="minorHAnsi" w:hAnsiTheme="minorHAnsi" w:cstheme="minorHAnsi"/>
          <w:sz w:val="20"/>
          <w:szCs w:val="20"/>
        </w:rPr>
        <w:t xml:space="preserve">z dnia 11 września 2019 r. </w:t>
      </w:r>
      <w:r w:rsidR="004944DC" w:rsidRPr="00F71E8C">
        <w:rPr>
          <w:rFonts w:asciiTheme="minorHAnsi" w:hAnsiTheme="minorHAnsi" w:cstheme="minorHAnsi"/>
          <w:sz w:val="20"/>
          <w:szCs w:val="20"/>
        </w:rPr>
        <w:t>Prawo zamówień publicznych</w:t>
      </w:r>
      <w:r w:rsidR="004A733E" w:rsidRPr="00F71E8C">
        <w:rPr>
          <w:rFonts w:asciiTheme="minorHAnsi" w:hAnsiTheme="minorHAnsi" w:cstheme="minorHAnsi"/>
          <w:sz w:val="20"/>
          <w:szCs w:val="20"/>
        </w:rPr>
        <w:t xml:space="preserve"> (Dz. U. 2019 r., poz. 2019 z </w:t>
      </w:r>
      <w:proofErr w:type="spellStart"/>
      <w:r w:rsidR="004A733E" w:rsidRPr="00F71E8C">
        <w:rPr>
          <w:rFonts w:asciiTheme="minorHAnsi" w:hAnsiTheme="minorHAnsi" w:cstheme="minorHAnsi"/>
          <w:sz w:val="20"/>
          <w:szCs w:val="20"/>
        </w:rPr>
        <w:t>późn</w:t>
      </w:r>
      <w:proofErr w:type="spellEnd"/>
      <w:r w:rsidR="004A733E" w:rsidRPr="00F71E8C">
        <w:rPr>
          <w:rFonts w:asciiTheme="minorHAnsi" w:hAnsiTheme="minorHAnsi" w:cstheme="minorHAnsi"/>
          <w:sz w:val="20"/>
          <w:szCs w:val="20"/>
        </w:rPr>
        <w:t>. zm.)</w:t>
      </w:r>
      <w:r w:rsidR="004944DC" w:rsidRPr="00F71E8C">
        <w:rPr>
          <w:rFonts w:asciiTheme="minorHAnsi" w:hAnsiTheme="minorHAnsi" w:cstheme="minorHAnsi"/>
          <w:sz w:val="20"/>
          <w:szCs w:val="20"/>
        </w:rPr>
        <w:t xml:space="preserve"> udziela odpowi</w:t>
      </w:r>
      <w:r w:rsidR="00A408BD">
        <w:rPr>
          <w:rFonts w:asciiTheme="minorHAnsi" w:hAnsiTheme="minorHAnsi" w:cstheme="minorHAnsi"/>
          <w:sz w:val="20"/>
          <w:szCs w:val="20"/>
        </w:rPr>
        <w:t xml:space="preserve">edzi na zadane przez wykonawcę </w:t>
      </w:r>
      <w:r w:rsidR="004944DC" w:rsidRPr="00F71E8C">
        <w:rPr>
          <w:rFonts w:asciiTheme="minorHAnsi" w:hAnsiTheme="minorHAnsi" w:cstheme="minorHAnsi"/>
          <w:sz w:val="20"/>
          <w:szCs w:val="20"/>
        </w:rPr>
        <w:t>pyt</w:t>
      </w:r>
      <w:r w:rsidR="005330EB" w:rsidRPr="00F71E8C">
        <w:rPr>
          <w:rFonts w:asciiTheme="minorHAnsi" w:hAnsiTheme="minorHAnsi" w:cstheme="minorHAnsi"/>
          <w:sz w:val="20"/>
          <w:szCs w:val="20"/>
        </w:rPr>
        <w:t>ania dotyczące zapisów treści S</w:t>
      </w:r>
      <w:r w:rsidR="004944DC" w:rsidRPr="00F71E8C">
        <w:rPr>
          <w:rFonts w:asciiTheme="minorHAnsi" w:hAnsiTheme="minorHAnsi" w:cstheme="minorHAnsi"/>
          <w:sz w:val="20"/>
          <w:szCs w:val="20"/>
        </w:rPr>
        <w:t xml:space="preserve">WZ </w:t>
      </w:r>
      <w:r w:rsidR="00A121D8">
        <w:rPr>
          <w:rFonts w:asciiTheme="minorHAnsi" w:hAnsiTheme="minorHAnsi" w:cstheme="minorHAnsi"/>
          <w:sz w:val="20"/>
          <w:szCs w:val="20"/>
        </w:rPr>
        <w:t xml:space="preserve">do </w:t>
      </w:r>
      <w:r w:rsidR="004944DC" w:rsidRPr="00F71E8C">
        <w:rPr>
          <w:rFonts w:asciiTheme="minorHAnsi" w:hAnsiTheme="minorHAnsi" w:cstheme="minorHAnsi"/>
          <w:sz w:val="20"/>
          <w:szCs w:val="20"/>
        </w:rPr>
        <w:t xml:space="preserve">w/w postępowania.  </w:t>
      </w:r>
    </w:p>
    <w:p w:rsidR="004944DC" w:rsidRPr="00F71E8C" w:rsidRDefault="004944DC" w:rsidP="00807975">
      <w:pPr>
        <w:spacing w:after="0" w:line="240" w:lineRule="auto"/>
        <w:jc w:val="both"/>
        <w:rPr>
          <w:rFonts w:asciiTheme="minorHAnsi" w:hAnsiTheme="minorHAnsi" w:cstheme="minorHAnsi"/>
          <w:sz w:val="20"/>
          <w:szCs w:val="20"/>
        </w:rPr>
      </w:pPr>
    </w:p>
    <w:p w:rsidR="005F4EF1"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b/>
          <w:bCs/>
          <w:sz w:val="20"/>
          <w:szCs w:val="20"/>
        </w:rPr>
        <w:t>Pytanie 1</w:t>
      </w:r>
      <w:r>
        <w:rPr>
          <w:rFonts w:asciiTheme="minorHAnsi" w:hAnsiTheme="minorHAnsi" w:cstheme="minorHAnsi"/>
          <w:b/>
          <w:bCs/>
          <w:sz w:val="20"/>
          <w:szCs w:val="20"/>
        </w:rPr>
        <w:t xml:space="preserve">: </w:t>
      </w:r>
      <w:r w:rsidRPr="003221B6">
        <w:rPr>
          <w:rFonts w:asciiTheme="minorHAnsi" w:hAnsiTheme="minorHAnsi" w:cstheme="minorHAnsi"/>
          <w:sz w:val="20"/>
          <w:szCs w:val="20"/>
        </w:rPr>
        <w:t xml:space="preserve">Wnosimy o wyrażenie zgody na zatrudnienie pracowników na umowę zlecenie wyłącznie </w:t>
      </w:r>
    </w:p>
    <w:p w:rsid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w przypadku nagłych i niespodziewanych nieobecności, pracownika zatrudnionego na umowę o pracę, wynikających z przyczyn losowych (m.in. zwolnienia lekarskie, porodu, urlopu na żądanie).</w:t>
      </w:r>
      <w:r>
        <w:rPr>
          <w:rFonts w:asciiTheme="minorHAnsi" w:hAnsiTheme="minorHAnsi" w:cstheme="minorHAnsi"/>
          <w:sz w:val="20"/>
          <w:szCs w:val="20"/>
        </w:rPr>
        <w:t xml:space="preserve"> </w:t>
      </w:r>
      <w:r w:rsidRPr="003221B6">
        <w:rPr>
          <w:rFonts w:asciiTheme="minorHAnsi" w:hAnsiTheme="minorHAnsi" w:cstheme="minorHAnsi"/>
          <w:sz w:val="20"/>
          <w:szCs w:val="20"/>
        </w:rPr>
        <w:t xml:space="preserve">Konieczność zachowania wymogu zatrudnienia wyłącznie na umowę o pracę w sytuacjach losowych, zdarzeniach niemożliwych do przewidzenia jest nierealne. Wykonawca nie jest w stanie przewidzieć ile osób będzie </w:t>
      </w:r>
    </w:p>
    <w:p w:rsid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3221B6" w:rsidRPr="003221B6" w:rsidRDefault="003221B6" w:rsidP="003221B6">
      <w:pPr>
        <w:spacing w:after="0" w:line="240" w:lineRule="auto"/>
        <w:rPr>
          <w:rFonts w:asciiTheme="minorHAnsi" w:hAnsiTheme="minorHAnsi" w:cstheme="minorHAnsi"/>
          <w:b/>
          <w:sz w:val="20"/>
          <w:szCs w:val="20"/>
        </w:rPr>
      </w:pPr>
      <w:r w:rsidRPr="003221B6">
        <w:rPr>
          <w:rFonts w:asciiTheme="minorHAnsi" w:hAnsiTheme="minorHAnsi" w:cstheme="minorHAnsi"/>
          <w:b/>
          <w:sz w:val="20"/>
          <w:szCs w:val="20"/>
        </w:rPr>
        <w:t xml:space="preserve">Odpowiedź: </w:t>
      </w:r>
      <w:r w:rsidR="005F77D7">
        <w:rPr>
          <w:rFonts w:asciiTheme="minorHAnsi" w:hAnsiTheme="minorHAnsi" w:cstheme="minorHAnsi"/>
          <w:b/>
          <w:sz w:val="20"/>
          <w:szCs w:val="20"/>
        </w:rPr>
        <w:t>Zamawiający nie wyraża zgody, podtrzymuje zapisy SWZ.</w:t>
      </w:r>
    </w:p>
    <w:p w:rsidR="003221B6" w:rsidRPr="00453D8C" w:rsidRDefault="003221B6" w:rsidP="003221B6">
      <w:pPr>
        <w:spacing w:after="0" w:line="240" w:lineRule="auto"/>
        <w:rPr>
          <w:rFonts w:asciiTheme="minorHAnsi" w:hAnsiTheme="minorHAnsi" w:cstheme="minorHAnsi"/>
          <w:sz w:val="12"/>
          <w:szCs w:val="20"/>
        </w:rPr>
      </w:pPr>
    </w:p>
    <w:p w:rsidR="003221B6" w:rsidRP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b/>
          <w:bCs/>
          <w:sz w:val="20"/>
          <w:szCs w:val="20"/>
        </w:rPr>
        <w:t>Pytanie 2</w:t>
      </w:r>
      <w:r>
        <w:rPr>
          <w:rFonts w:asciiTheme="minorHAnsi" w:hAnsiTheme="minorHAnsi" w:cstheme="minorHAnsi"/>
          <w:b/>
          <w:bCs/>
          <w:sz w:val="20"/>
          <w:szCs w:val="20"/>
        </w:rPr>
        <w:t xml:space="preserve">: </w:t>
      </w:r>
      <w:r w:rsidRPr="003221B6">
        <w:rPr>
          <w:rFonts w:asciiTheme="minorHAnsi" w:hAnsiTheme="minorHAnsi" w:cstheme="minorHAnsi"/>
          <w:sz w:val="20"/>
          <w:szCs w:val="20"/>
        </w:rPr>
        <w:t xml:space="preserve">Wnosimy o dodanie do treści SWZ badania podstawy wykluczenia Wykonawcy określonej w art. 109 ust. 1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5) i 7) ustawy z dn. 11.09.2019 roku Prawo zamówień publicznych (</w:t>
      </w:r>
      <w:proofErr w:type="spellStart"/>
      <w:r w:rsidRPr="003221B6">
        <w:rPr>
          <w:rFonts w:asciiTheme="minorHAnsi" w:hAnsiTheme="minorHAnsi" w:cstheme="minorHAnsi"/>
          <w:sz w:val="20"/>
          <w:szCs w:val="20"/>
        </w:rPr>
        <w:t>Dz.U</w:t>
      </w:r>
      <w:proofErr w:type="spellEnd"/>
      <w:r w:rsidRPr="003221B6">
        <w:rPr>
          <w:rFonts w:asciiTheme="minorHAnsi" w:hAnsiTheme="minorHAnsi" w:cstheme="minorHAnsi"/>
          <w:sz w:val="20"/>
          <w:szCs w:val="20"/>
        </w:rPr>
        <w:t xml:space="preserve">. z 2019 poz. 2019 ze zm.). </w:t>
      </w:r>
    </w:p>
    <w:p w:rsidR="003221B6" w:rsidRP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 xml:space="preserve">Uzasadnienie: Z naszych dotychczasowych analiz wynika, że w postępowaniach, w których nie przewidziano ww. fakultatywnych podstaw wykluczenia oferty składają podmioty, którym w ostatnich trzech latach wypowiedziano umowy o zamówienia publiczne z przyczyn leżącej po stronie Wykonawcy. </w:t>
      </w:r>
    </w:p>
    <w:p w:rsidR="005F4EF1"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 xml:space="preserve">Przesłanki z art. 109 ust. 1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5) i 7) PZP podobnie jak pozostałe przesłanki fakultatywne przewidziane w ww. postępowaniu pozwalają na dodatkowe badanie sytuacji podmiotowej wykonawcy.  Postawa wykonawcy, stopień należytego bądź nienależytego wykonania umowy o zamówienie publiczne, czyli aspektu jakościowego</w:t>
      </w:r>
    </w:p>
    <w:p w:rsidR="005F4EF1"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 xml:space="preserve"> i merytorycznego wywiązania się z realizacji obowiązku przyjętego w złożonej ofercie powinny być naczelną kwestią weryfikowaną przez Zamawiających dbających o udzielanie zamówień publicznych rzetelnym i wiarygodnym wykonawcom. Zamawiający będący szpitalem w szczególny sposób powinien zwrócić uwagę </w:t>
      </w:r>
    </w:p>
    <w:p w:rsidR="003221B6" w:rsidRP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 xml:space="preserve">na ryzyka związane z nienależytym wykonywaniem usług będących przedmiotem zamówienia. </w:t>
      </w:r>
    </w:p>
    <w:p w:rsidR="005F4EF1"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 xml:space="preserve">Brak w przedmiotowym postępowaniu fakultatywnych przesłanek wykluczenia wykonawców na podstawie </w:t>
      </w:r>
    </w:p>
    <w:p w:rsid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 xml:space="preserve">art. 109 ust. 1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5) i 7) PZP spowoduje brak realnej możliwości weryfikacji przez Zamawiającego negatywnego doświadczenia Wykonawców.</w:t>
      </w:r>
    </w:p>
    <w:p w:rsidR="005F4EF1" w:rsidRPr="003221B6" w:rsidRDefault="005F4EF1" w:rsidP="005F4EF1">
      <w:pPr>
        <w:spacing w:after="0" w:line="240" w:lineRule="auto"/>
        <w:rPr>
          <w:rFonts w:asciiTheme="minorHAnsi" w:hAnsiTheme="minorHAnsi" w:cstheme="minorHAnsi"/>
          <w:b/>
          <w:sz w:val="20"/>
          <w:szCs w:val="20"/>
        </w:rPr>
      </w:pPr>
      <w:r w:rsidRPr="003221B6">
        <w:rPr>
          <w:rFonts w:asciiTheme="minorHAnsi" w:hAnsiTheme="minorHAnsi" w:cstheme="minorHAnsi"/>
          <w:b/>
          <w:sz w:val="20"/>
          <w:szCs w:val="20"/>
        </w:rPr>
        <w:t xml:space="preserve">Odpowiedź: </w:t>
      </w:r>
      <w:r>
        <w:rPr>
          <w:rFonts w:asciiTheme="minorHAnsi" w:hAnsiTheme="minorHAnsi" w:cstheme="minorHAnsi"/>
          <w:b/>
          <w:sz w:val="20"/>
          <w:szCs w:val="20"/>
        </w:rPr>
        <w:t>Zamawiający nie wyraża zgody, podtrzymuje zapisy SWZ.</w:t>
      </w:r>
    </w:p>
    <w:p w:rsidR="005F4EF1" w:rsidRPr="00453D8C" w:rsidRDefault="005F4EF1" w:rsidP="003221B6">
      <w:pPr>
        <w:spacing w:after="0" w:line="240" w:lineRule="auto"/>
        <w:rPr>
          <w:rFonts w:asciiTheme="minorHAnsi" w:hAnsiTheme="minorHAnsi" w:cstheme="minorHAnsi"/>
          <w:sz w:val="12"/>
          <w:szCs w:val="20"/>
        </w:rPr>
      </w:pPr>
    </w:p>
    <w:p w:rsidR="003221B6" w:rsidRP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b/>
          <w:bCs/>
          <w:sz w:val="20"/>
          <w:szCs w:val="20"/>
        </w:rPr>
        <w:t>Pytanie 3</w:t>
      </w:r>
      <w:r w:rsidR="005F4EF1">
        <w:rPr>
          <w:rFonts w:asciiTheme="minorHAnsi" w:hAnsiTheme="minorHAnsi" w:cstheme="minorHAnsi"/>
          <w:b/>
          <w:bCs/>
          <w:sz w:val="20"/>
          <w:szCs w:val="20"/>
        </w:rPr>
        <w:t xml:space="preserve">: </w:t>
      </w:r>
      <w:r w:rsidRPr="003221B6">
        <w:rPr>
          <w:rFonts w:asciiTheme="minorHAnsi" w:hAnsiTheme="minorHAnsi" w:cstheme="minorHAnsi"/>
          <w:sz w:val="20"/>
          <w:szCs w:val="20"/>
        </w:rPr>
        <w:t>Wnosimy o wprowadzenie obligatoryjnego wymogu przeprowadzenia wizji lokalnej przez wszystkich wykonawców biorących udział w postępowaniu, tak aby w kolejnych etapach przyszły Wykonawca nie miał możliwość nie podpisania umowy ze względu na brak zapoznania się z przedmiotem zamówienia i realizacją. Wnosimy zatem  o wprowadzenie następującego zapisu:</w:t>
      </w:r>
    </w:p>
    <w:p w:rsidR="003221B6" w:rsidRP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 xml:space="preserve">Zgodnie z art. 131 ust. 2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1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xml:space="preserve">, Zamawiający wymaga  dokonania  szczegółowej wizji  lokalnej  siedziby Zamawiającego, będącej miejscem wykonywania usługi objętej zamówienia, celem uzyskania wszystkich  informacji koniecznych do przygotowania oferty oraz zawarcia umowy. Każdy z Wykonawców ponosi pełną odpowiedzialność za skutki braku lub mylnego rozpoznania warunków realizacji zamówienia i stanu miejsca </w:t>
      </w:r>
      <w:r w:rsidRPr="003221B6">
        <w:rPr>
          <w:rFonts w:asciiTheme="minorHAnsi" w:hAnsiTheme="minorHAnsi" w:cstheme="minorHAnsi"/>
          <w:sz w:val="20"/>
          <w:szCs w:val="20"/>
        </w:rPr>
        <w:lastRenderedPageBreak/>
        <w:t xml:space="preserve">wykonywania usługi. Zgodnie z art. 226 ust. 1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18 ustawy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oferta złożona bez odbycia wizji lokalnej zostanie odrzucona. Do oferty należy dołączyć oświadczenie o przeprowadzeniu wizji lokalnej</w:t>
      </w:r>
    </w:p>
    <w:p w:rsidR="003221B6" w:rsidRPr="003221B6" w:rsidRDefault="003221B6" w:rsidP="003221B6">
      <w:pPr>
        <w:spacing w:after="0" w:line="240" w:lineRule="auto"/>
        <w:rPr>
          <w:rFonts w:asciiTheme="minorHAnsi" w:hAnsiTheme="minorHAnsi" w:cstheme="minorHAnsi"/>
          <w:sz w:val="20"/>
          <w:szCs w:val="20"/>
        </w:rPr>
      </w:pPr>
    </w:p>
    <w:p w:rsidR="003221B6" w:rsidRPr="003221B6" w:rsidRDefault="003221B6" w:rsidP="003221B6">
      <w:pPr>
        <w:spacing w:after="0" w:line="240" w:lineRule="auto"/>
        <w:jc w:val="center"/>
        <w:rPr>
          <w:rFonts w:asciiTheme="minorHAnsi" w:hAnsiTheme="minorHAnsi" w:cstheme="minorHAnsi"/>
          <w:b/>
          <w:bCs/>
          <w:sz w:val="20"/>
          <w:szCs w:val="20"/>
        </w:rPr>
      </w:pPr>
      <w:r w:rsidRPr="003221B6">
        <w:rPr>
          <w:rFonts w:asciiTheme="minorHAnsi" w:hAnsiTheme="minorHAnsi" w:cstheme="minorHAnsi"/>
          <w:b/>
          <w:bCs/>
          <w:sz w:val="20"/>
          <w:szCs w:val="20"/>
        </w:rPr>
        <w:t>OŚWIADCZENIE  O  PRZEPROWADZENIU  WIZJI  LOKALNEJ</w:t>
      </w:r>
    </w:p>
    <w:p w:rsidR="003221B6" w:rsidRPr="003221B6" w:rsidRDefault="003221B6" w:rsidP="003221B6">
      <w:pPr>
        <w:spacing w:after="0" w:line="240" w:lineRule="auto"/>
        <w:jc w:val="center"/>
        <w:rPr>
          <w:rFonts w:asciiTheme="minorHAnsi" w:hAnsiTheme="minorHAnsi" w:cstheme="minorHAnsi"/>
          <w:sz w:val="20"/>
          <w:szCs w:val="20"/>
        </w:rPr>
      </w:pPr>
      <w:r w:rsidRPr="003221B6">
        <w:rPr>
          <w:rFonts w:asciiTheme="minorHAnsi" w:hAnsiTheme="minorHAnsi" w:cstheme="minorHAnsi"/>
          <w:sz w:val="20"/>
          <w:szCs w:val="20"/>
        </w:rPr>
        <w:t>Nazwa Wykonawcy ……………………………………………………………………………………</w:t>
      </w:r>
    </w:p>
    <w:p w:rsidR="003221B6" w:rsidRPr="003221B6" w:rsidRDefault="003221B6" w:rsidP="003221B6">
      <w:pPr>
        <w:spacing w:after="0" w:line="240" w:lineRule="auto"/>
        <w:jc w:val="center"/>
        <w:rPr>
          <w:rFonts w:asciiTheme="minorHAnsi" w:hAnsiTheme="minorHAnsi" w:cstheme="minorHAnsi"/>
          <w:sz w:val="20"/>
          <w:szCs w:val="20"/>
        </w:rPr>
      </w:pPr>
      <w:r w:rsidRPr="003221B6">
        <w:rPr>
          <w:rFonts w:asciiTheme="minorHAnsi" w:hAnsiTheme="minorHAnsi" w:cstheme="minorHAnsi"/>
          <w:sz w:val="20"/>
          <w:szCs w:val="20"/>
        </w:rPr>
        <w:t>Adres Wykonawcy …………………………………………………………………………………….</w:t>
      </w:r>
    </w:p>
    <w:p w:rsidR="003221B6" w:rsidRPr="003221B6" w:rsidRDefault="003221B6" w:rsidP="003221B6">
      <w:pPr>
        <w:spacing w:after="0" w:line="240" w:lineRule="auto"/>
        <w:jc w:val="center"/>
        <w:rPr>
          <w:rFonts w:asciiTheme="minorHAnsi" w:hAnsiTheme="minorHAnsi" w:cstheme="minorHAnsi"/>
          <w:sz w:val="20"/>
          <w:szCs w:val="20"/>
        </w:rPr>
      </w:pPr>
      <w:r w:rsidRPr="003221B6">
        <w:rPr>
          <w:rFonts w:asciiTheme="minorHAnsi" w:hAnsiTheme="minorHAnsi" w:cstheme="minorHAnsi"/>
          <w:sz w:val="20"/>
          <w:szCs w:val="20"/>
        </w:rPr>
        <w:t>Miejscowość ……………………………………..</w:t>
      </w:r>
    </w:p>
    <w:p w:rsidR="003221B6" w:rsidRDefault="003221B6" w:rsidP="003221B6">
      <w:pPr>
        <w:spacing w:after="0" w:line="240" w:lineRule="auto"/>
        <w:jc w:val="center"/>
        <w:rPr>
          <w:rFonts w:asciiTheme="minorHAnsi" w:hAnsiTheme="minorHAnsi" w:cstheme="minorHAnsi"/>
          <w:sz w:val="20"/>
          <w:szCs w:val="20"/>
        </w:rPr>
      </w:pPr>
      <w:r w:rsidRPr="003221B6">
        <w:rPr>
          <w:rFonts w:asciiTheme="minorHAnsi" w:hAnsiTheme="minorHAnsi" w:cstheme="minorHAnsi"/>
          <w:sz w:val="20"/>
          <w:szCs w:val="20"/>
        </w:rPr>
        <w:t>Data ……………………………………………………</w:t>
      </w:r>
    </w:p>
    <w:p w:rsidR="005F4EF1" w:rsidRPr="003221B6" w:rsidRDefault="005F4EF1" w:rsidP="003221B6">
      <w:pPr>
        <w:spacing w:after="0" w:line="240" w:lineRule="auto"/>
        <w:jc w:val="center"/>
        <w:rPr>
          <w:rFonts w:asciiTheme="minorHAnsi" w:hAnsiTheme="minorHAnsi" w:cstheme="minorHAnsi"/>
          <w:sz w:val="20"/>
          <w:szCs w:val="20"/>
        </w:rPr>
      </w:pPr>
    </w:p>
    <w:p w:rsidR="005F4EF1" w:rsidRPr="003221B6" w:rsidRDefault="005F4EF1" w:rsidP="005F4EF1">
      <w:pPr>
        <w:spacing w:after="0" w:line="240" w:lineRule="auto"/>
        <w:rPr>
          <w:rFonts w:asciiTheme="minorHAnsi" w:hAnsiTheme="minorHAnsi" w:cstheme="minorHAnsi"/>
          <w:b/>
          <w:sz w:val="20"/>
          <w:szCs w:val="20"/>
        </w:rPr>
      </w:pPr>
      <w:r>
        <w:rPr>
          <w:rFonts w:asciiTheme="minorHAnsi" w:hAnsiTheme="minorHAnsi" w:cstheme="minorHAnsi"/>
          <w:b/>
          <w:bCs/>
          <w:sz w:val="20"/>
          <w:szCs w:val="20"/>
        </w:rPr>
        <w:t xml:space="preserve">Odpowiedź: </w:t>
      </w:r>
      <w:r>
        <w:rPr>
          <w:rFonts w:asciiTheme="minorHAnsi" w:hAnsiTheme="minorHAnsi" w:cstheme="minorHAnsi"/>
          <w:b/>
          <w:sz w:val="20"/>
          <w:szCs w:val="20"/>
        </w:rPr>
        <w:t>Zamawiający nie wyraża zgody, podtrzymuje zapisy SWZ.</w:t>
      </w:r>
    </w:p>
    <w:p w:rsidR="005F4EF1" w:rsidRPr="005F77D7" w:rsidRDefault="005F4EF1" w:rsidP="003221B6">
      <w:pPr>
        <w:spacing w:after="0" w:line="240" w:lineRule="auto"/>
        <w:jc w:val="both"/>
        <w:rPr>
          <w:rFonts w:asciiTheme="minorHAnsi" w:hAnsiTheme="minorHAnsi" w:cstheme="minorHAnsi"/>
          <w:b/>
          <w:bCs/>
          <w:sz w:val="14"/>
          <w:szCs w:val="20"/>
        </w:rPr>
      </w:pPr>
    </w:p>
    <w:p w:rsidR="003221B6" w:rsidRPr="003221B6" w:rsidRDefault="003221B6" w:rsidP="003221B6">
      <w:pPr>
        <w:spacing w:after="0" w:line="240" w:lineRule="auto"/>
        <w:jc w:val="both"/>
        <w:rPr>
          <w:rFonts w:asciiTheme="minorHAnsi" w:hAnsiTheme="minorHAnsi" w:cstheme="minorHAnsi"/>
          <w:i/>
          <w:iCs/>
          <w:sz w:val="20"/>
          <w:szCs w:val="20"/>
        </w:rPr>
      </w:pPr>
      <w:r w:rsidRPr="003221B6">
        <w:rPr>
          <w:rFonts w:asciiTheme="minorHAnsi" w:hAnsiTheme="minorHAnsi" w:cstheme="minorHAnsi"/>
          <w:b/>
          <w:bCs/>
          <w:sz w:val="20"/>
          <w:szCs w:val="20"/>
        </w:rPr>
        <w:t>Pytanie 4</w:t>
      </w:r>
      <w:r w:rsidR="005F4EF1">
        <w:rPr>
          <w:rFonts w:asciiTheme="minorHAnsi" w:hAnsiTheme="minorHAnsi" w:cstheme="minorHAnsi"/>
          <w:b/>
          <w:bCs/>
          <w:sz w:val="20"/>
          <w:szCs w:val="20"/>
        </w:rPr>
        <w:t xml:space="preserve">: </w:t>
      </w:r>
      <w:r w:rsidRPr="00032A5F">
        <w:rPr>
          <w:rFonts w:asciiTheme="minorHAnsi" w:hAnsiTheme="minorHAnsi" w:cstheme="minorHAnsi"/>
          <w:iCs/>
          <w:sz w:val="20"/>
          <w:szCs w:val="20"/>
        </w:rPr>
        <w:t>Zamawiający wymaga wykazaniem się  na potwierdzenie</w:t>
      </w:r>
      <w:r w:rsidRPr="003221B6">
        <w:rPr>
          <w:rFonts w:asciiTheme="minorHAnsi" w:hAnsiTheme="minorHAnsi" w:cstheme="minorHAnsi"/>
          <w:i/>
          <w:iCs/>
          <w:sz w:val="20"/>
          <w:szCs w:val="20"/>
        </w:rPr>
        <w:t xml:space="preserve"> </w:t>
      </w:r>
      <w:r w:rsidRPr="003221B6">
        <w:rPr>
          <w:rFonts w:asciiTheme="minorHAnsi" w:hAnsiTheme="minorHAnsi" w:cstheme="minorHAnsi"/>
          <w:sz w:val="20"/>
          <w:szCs w:val="20"/>
        </w:rPr>
        <w:t xml:space="preserve">spełnia warunku udziału w postępowaniu dotyczącego zdolności technicznej lub zawodowej, o którym mowa w rozdziale IX pkt. 2 </w:t>
      </w:r>
      <w:proofErr w:type="spellStart"/>
      <w:r w:rsidRPr="003221B6">
        <w:rPr>
          <w:rFonts w:asciiTheme="minorHAnsi" w:hAnsiTheme="minorHAnsi" w:cstheme="minorHAnsi"/>
          <w:sz w:val="20"/>
          <w:szCs w:val="20"/>
        </w:rPr>
        <w:t>ppkt</w:t>
      </w:r>
      <w:proofErr w:type="spellEnd"/>
      <w:r w:rsidRPr="003221B6">
        <w:rPr>
          <w:rFonts w:asciiTheme="minorHAnsi" w:hAnsiTheme="minorHAnsi" w:cstheme="minorHAnsi"/>
          <w:sz w:val="20"/>
          <w:szCs w:val="20"/>
        </w:rPr>
        <w:t>. 4) lit. a) SWZ: „</w:t>
      </w:r>
      <w:r w:rsidRPr="003221B6">
        <w:rPr>
          <w:rFonts w:asciiTheme="minorHAnsi" w:hAnsiTheme="minorHAnsi" w:cstheme="minorHAnsi"/>
          <w:i/>
          <w:iCs/>
          <w:sz w:val="20"/>
          <w:szCs w:val="20"/>
        </w:rPr>
        <w:t>przez okres co najmniej 12 miesięcy wykonywał minimum 2 usługi sprzątania w obiektach służby zdrowia  wraz z transportem wewnątrzszpitalnym oraz czynnościami pomocniczymi przy obsłudze pacjenta o wartości nie mniejszej niż 2 500 000,00 zł brutto  każda z tych usług”. Prosimy o potwierdzenie, iż wartość 2 500 000,00 zł brutto jest wartości roczną usługi i powinno być:</w:t>
      </w:r>
    </w:p>
    <w:p w:rsidR="003221B6" w:rsidRDefault="003221B6" w:rsidP="003221B6">
      <w:pPr>
        <w:spacing w:after="0" w:line="240" w:lineRule="auto"/>
        <w:jc w:val="both"/>
        <w:rPr>
          <w:rFonts w:asciiTheme="minorHAnsi" w:hAnsiTheme="minorHAnsi" w:cstheme="minorHAnsi"/>
          <w:i/>
          <w:iCs/>
          <w:sz w:val="20"/>
          <w:szCs w:val="20"/>
        </w:rPr>
      </w:pPr>
      <w:r w:rsidRPr="003221B6">
        <w:rPr>
          <w:rFonts w:asciiTheme="minorHAnsi" w:hAnsiTheme="minorHAnsi" w:cstheme="minorHAnsi"/>
          <w:i/>
          <w:iCs/>
          <w:sz w:val="20"/>
          <w:szCs w:val="20"/>
        </w:rPr>
        <w:t xml:space="preserve">„przez okres co najmniej 12 miesięcy wykonywał minimum 2 usługi sprzątania w obiektach służby zdrowia  wraz z transportem wewnątrzszpitalnym oraz czynnościami pomocniczymi przy obsłudze pacjenta o wartości nie mniejszej niż 2 500 000,00 zł brutto </w:t>
      </w:r>
      <w:r w:rsidRPr="003221B6">
        <w:rPr>
          <w:rFonts w:asciiTheme="minorHAnsi" w:hAnsiTheme="minorHAnsi" w:cstheme="minorHAnsi"/>
          <w:b/>
          <w:bCs/>
          <w:i/>
          <w:iCs/>
          <w:sz w:val="20"/>
          <w:szCs w:val="20"/>
          <w:u w:val="single"/>
        </w:rPr>
        <w:t>rocznie</w:t>
      </w:r>
      <w:r w:rsidRPr="003221B6">
        <w:rPr>
          <w:rFonts w:asciiTheme="minorHAnsi" w:hAnsiTheme="minorHAnsi" w:cstheme="minorHAnsi"/>
          <w:i/>
          <w:iCs/>
          <w:sz w:val="20"/>
          <w:szCs w:val="20"/>
        </w:rPr>
        <w:t xml:space="preserve"> każda z tych usług”. </w:t>
      </w:r>
    </w:p>
    <w:p w:rsidR="005F4EF1" w:rsidRDefault="005F4EF1" w:rsidP="003221B6">
      <w:pPr>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Odpowiedź:</w:t>
      </w:r>
      <w:r w:rsidR="005F77D7">
        <w:rPr>
          <w:rFonts w:asciiTheme="minorHAnsi" w:hAnsiTheme="minorHAnsi" w:cstheme="minorHAnsi"/>
          <w:b/>
          <w:bCs/>
          <w:sz w:val="20"/>
          <w:szCs w:val="20"/>
        </w:rPr>
        <w:t xml:space="preserve"> Zamawiający podtrzymuje warunek udziału w postępowaniu określony w SWZ tj.</w:t>
      </w:r>
      <w:r w:rsidR="00AC5925">
        <w:rPr>
          <w:rFonts w:asciiTheme="minorHAnsi" w:hAnsiTheme="minorHAnsi" w:cstheme="minorHAnsi"/>
          <w:b/>
          <w:bCs/>
          <w:sz w:val="20"/>
          <w:szCs w:val="20"/>
        </w:rPr>
        <w:t>:</w:t>
      </w:r>
      <w:r w:rsidR="005F77D7">
        <w:rPr>
          <w:rFonts w:asciiTheme="minorHAnsi" w:hAnsiTheme="minorHAnsi" w:cstheme="minorHAnsi"/>
          <w:b/>
          <w:bCs/>
          <w:sz w:val="20"/>
          <w:szCs w:val="20"/>
        </w:rPr>
        <w:t xml:space="preserve"> </w:t>
      </w:r>
    </w:p>
    <w:p w:rsidR="00067336" w:rsidRPr="00067336" w:rsidRDefault="00067336" w:rsidP="00067336">
      <w:pPr>
        <w:spacing w:after="0" w:line="240" w:lineRule="auto"/>
        <w:ind w:right="23"/>
        <w:jc w:val="both"/>
        <w:rPr>
          <w:rFonts w:asciiTheme="minorHAnsi" w:hAnsiTheme="minorHAnsi" w:cstheme="minorHAnsi"/>
          <w:i/>
          <w:sz w:val="20"/>
          <w:szCs w:val="20"/>
        </w:rPr>
      </w:pPr>
      <w:r w:rsidRPr="00067336">
        <w:rPr>
          <w:rFonts w:asciiTheme="minorHAnsi" w:hAnsiTheme="minorHAnsi" w:cstheme="minorHAnsi"/>
          <w:i/>
          <w:sz w:val="20"/>
          <w:szCs w:val="20"/>
        </w:rPr>
        <w:t>„O udzielenie zamówienia mogą ubiegać się Wykonawcy, którzy spełniają warunki dotyczące:</w:t>
      </w:r>
    </w:p>
    <w:p w:rsidR="00067336" w:rsidRPr="00067336" w:rsidRDefault="00067336" w:rsidP="00067336">
      <w:pPr>
        <w:pStyle w:val="Akapitzlist"/>
        <w:numPr>
          <w:ilvl w:val="0"/>
          <w:numId w:val="21"/>
        </w:numPr>
        <w:ind w:right="20"/>
        <w:jc w:val="both"/>
        <w:rPr>
          <w:rFonts w:asciiTheme="minorHAnsi" w:hAnsiTheme="minorHAnsi" w:cstheme="minorHAnsi"/>
          <w:i/>
          <w:sz w:val="20"/>
          <w:szCs w:val="20"/>
        </w:rPr>
      </w:pPr>
      <w:r w:rsidRPr="00067336">
        <w:rPr>
          <w:rFonts w:asciiTheme="minorHAnsi" w:hAnsiTheme="minorHAnsi" w:cstheme="minorHAnsi"/>
          <w:b/>
          <w:i/>
          <w:sz w:val="20"/>
          <w:szCs w:val="20"/>
        </w:rPr>
        <w:t>zdolności technicznej lub zawodowej</w:t>
      </w:r>
    </w:p>
    <w:p w:rsidR="00067336" w:rsidRPr="00067336" w:rsidRDefault="00067336" w:rsidP="00067336">
      <w:pPr>
        <w:spacing w:after="0" w:line="240" w:lineRule="auto"/>
        <w:ind w:right="23"/>
        <w:rPr>
          <w:rFonts w:asciiTheme="minorHAnsi" w:hAnsiTheme="minorHAnsi" w:cstheme="minorHAnsi"/>
          <w:i/>
          <w:sz w:val="6"/>
          <w:szCs w:val="20"/>
        </w:rPr>
      </w:pPr>
    </w:p>
    <w:p w:rsidR="00067336" w:rsidRPr="00067336" w:rsidRDefault="00067336" w:rsidP="00067336">
      <w:pPr>
        <w:pStyle w:val="Default"/>
        <w:numPr>
          <w:ilvl w:val="1"/>
          <w:numId w:val="19"/>
        </w:numPr>
        <w:jc w:val="both"/>
        <w:rPr>
          <w:rFonts w:ascii="Calibri" w:hAnsi="Calibri" w:cs="Calibri"/>
          <w:i/>
          <w:sz w:val="20"/>
        </w:rPr>
      </w:pPr>
      <w:r w:rsidRPr="00067336">
        <w:rPr>
          <w:rFonts w:ascii="Calibri" w:hAnsi="Calibri" w:cs="Calibri"/>
          <w:i/>
          <w:sz w:val="20"/>
          <w:szCs w:val="20"/>
        </w:rPr>
        <w:t xml:space="preserve">Wykonawca spełni warunek, jeżeli </w:t>
      </w:r>
      <w:r w:rsidRPr="00067336">
        <w:rPr>
          <w:rFonts w:ascii="Calibri" w:hAnsi="Calibri" w:cs="Calibri"/>
          <w:i/>
          <w:sz w:val="20"/>
        </w:rPr>
        <w:t xml:space="preserve">w okresie ostatnich trzech lat, a jeżeli okres prowadzenia </w:t>
      </w:r>
    </w:p>
    <w:p w:rsidR="00067336" w:rsidRPr="00067336" w:rsidRDefault="00067336" w:rsidP="00067336">
      <w:pPr>
        <w:spacing w:after="0" w:line="240" w:lineRule="auto"/>
        <w:rPr>
          <w:rFonts w:cs="Calibri"/>
          <w:i/>
          <w:sz w:val="20"/>
        </w:rPr>
      </w:pPr>
      <w:r w:rsidRPr="00067336">
        <w:rPr>
          <w:rFonts w:cs="Calibri"/>
          <w:i/>
          <w:sz w:val="20"/>
        </w:rPr>
        <w:t xml:space="preserve">                    działalności jest krótszy -  w tym okresie, należycie wykonał /wykonuje  przez okres  co najmniej</w:t>
      </w:r>
    </w:p>
    <w:p w:rsidR="00067336" w:rsidRPr="00067336" w:rsidRDefault="00067336" w:rsidP="00067336">
      <w:pPr>
        <w:spacing w:after="0" w:line="240" w:lineRule="auto"/>
        <w:rPr>
          <w:rFonts w:asciiTheme="minorHAnsi" w:hAnsiTheme="minorHAnsi" w:cstheme="minorHAnsi"/>
          <w:i/>
          <w:sz w:val="20"/>
          <w:szCs w:val="20"/>
        </w:rPr>
      </w:pPr>
      <w:r w:rsidRPr="00067336">
        <w:rPr>
          <w:rFonts w:cs="Calibri"/>
          <w:i/>
          <w:sz w:val="20"/>
        </w:rPr>
        <w:t xml:space="preserve">                   12 miesięcy minimum </w:t>
      </w:r>
      <w:r w:rsidRPr="00067336">
        <w:rPr>
          <w:rFonts w:asciiTheme="minorHAnsi" w:hAnsiTheme="minorHAnsi" w:cstheme="minorHAnsi"/>
          <w:i/>
          <w:sz w:val="20"/>
          <w:szCs w:val="20"/>
        </w:rPr>
        <w:t xml:space="preserve">2 usługi sprzątania w obiektach służby zdrowia  wraz z transportem </w:t>
      </w:r>
    </w:p>
    <w:p w:rsidR="00067336" w:rsidRPr="00067336" w:rsidRDefault="00067336" w:rsidP="00067336">
      <w:pPr>
        <w:spacing w:after="0" w:line="240" w:lineRule="auto"/>
        <w:rPr>
          <w:rFonts w:asciiTheme="minorHAnsi" w:hAnsiTheme="minorHAnsi" w:cstheme="minorHAnsi"/>
          <w:i/>
          <w:sz w:val="20"/>
          <w:szCs w:val="20"/>
        </w:rPr>
      </w:pPr>
      <w:r w:rsidRPr="00067336">
        <w:rPr>
          <w:rFonts w:asciiTheme="minorHAnsi" w:hAnsiTheme="minorHAnsi" w:cstheme="minorHAnsi"/>
          <w:i/>
          <w:sz w:val="20"/>
          <w:szCs w:val="20"/>
        </w:rPr>
        <w:t xml:space="preserve">                   wewnątrzszpitalnym oraz czynnościami pomocniczymi przy obsłudze pacjenta o wartości </w:t>
      </w:r>
    </w:p>
    <w:p w:rsidR="00067336" w:rsidRPr="00067336" w:rsidRDefault="00067336" w:rsidP="00067336">
      <w:pPr>
        <w:spacing w:after="0" w:line="240" w:lineRule="auto"/>
        <w:rPr>
          <w:rFonts w:asciiTheme="minorHAnsi" w:hAnsiTheme="minorHAnsi" w:cstheme="minorHAnsi"/>
          <w:i/>
          <w:sz w:val="20"/>
          <w:szCs w:val="20"/>
        </w:rPr>
      </w:pPr>
      <w:r w:rsidRPr="00067336">
        <w:rPr>
          <w:rFonts w:asciiTheme="minorHAnsi" w:hAnsiTheme="minorHAnsi" w:cstheme="minorHAnsi"/>
          <w:i/>
          <w:sz w:val="20"/>
          <w:szCs w:val="20"/>
        </w:rPr>
        <w:t xml:space="preserve">                  nie mniejszej niż 2 500 000,00 zł brutto każda z usług.</w:t>
      </w:r>
    </w:p>
    <w:p w:rsidR="00067336" w:rsidRPr="00067336" w:rsidRDefault="00067336" w:rsidP="00067336">
      <w:pPr>
        <w:spacing w:after="0" w:line="240" w:lineRule="auto"/>
        <w:jc w:val="both"/>
        <w:rPr>
          <w:rFonts w:cs="Calibri"/>
          <w:i/>
          <w:sz w:val="20"/>
          <w:szCs w:val="20"/>
          <w:lang w:eastAsia="en-US"/>
        </w:rPr>
      </w:pPr>
      <w:r w:rsidRPr="00067336">
        <w:rPr>
          <w:rFonts w:cs="Calibri"/>
          <w:i/>
          <w:sz w:val="20"/>
          <w:szCs w:val="20"/>
          <w:lang w:eastAsia="en-US"/>
        </w:rPr>
        <w:t xml:space="preserve">         W przypadku usług nadal wykonywanych Zamawiający uzna warunek za spełniony, jeśli część zamówienia </w:t>
      </w:r>
    </w:p>
    <w:p w:rsidR="00067336" w:rsidRPr="00034FE5" w:rsidRDefault="00067336" w:rsidP="00067336">
      <w:pPr>
        <w:spacing w:after="0" w:line="240" w:lineRule="auto"/>
        <w:jc w:val="both"/>
        <w:rPr>
          <w:rFonts w:cs="Calibri"/>
          <w:i/>
          <w:sz w:val="20"/>
          <w:szCs w:val="20"/>
          <w:lang w:eastAsia="en-US"/>
        </w:rPr>
      </w:pPr>
      <w:r w:rsidRPr="00067336">
        <w:rPr>
          <w:rFonts w:cs="Calibri"/>
          <w:i/>
          <w:sz w:val="20"/>
          <w:szCs w:val="20"/>
          <w:lang w:eastAsia="en-US"/>
        </w:rPr>
        <w:t xml:space="preserve">         </w:t>
      </w:r>
      <w:r w:rsidRPr="00034FE5">
        <w:rPr>
          <w:rFonts w:cs="Calibri"/>
          <w:i/>
          <w:sz w:val="20"/>
          <w:szCs w:val="20"/>
          <w:lang w:eastAsia="en-US"/>
        </w:rPr>
        <w:t xml:space="preserve">już faktycznie wykonana spełni wymogi określone przez Zamawiającego w zakresie czasu trwania </w:t>
      </w:r>
    </w:p>
    <w:p w:rsidR="00067336" w:rsidRPr="00034FE5" w:rsidRDefault="00067336" w:rsidP="00067336">
      <w:pPr>
        <w:spacing w:after="0" w:line="240" w:lineRule="auto"/>
        <w:jc w:val="both"/>
        <w:rPr>
          <w:rFonts w:cs="Calibri"/>
          <w:i/>
          <w:sz w:val="20"/>
          <w:szCs w:val="20"/>
          <w:lang w:eastAsia="en-US"/>
        </w:rPr>
      </w:pPr>
      <w:r w:rsidRPr="00034FE5">
        <w:rPr>
          <w:rFonts w:cs="Calibri"/>
          <w:i/>
          <w:sz w:val="20"/>
          <w:szCs w:val="20"/>
          <w:lang w:eastAsia="en-US"/>
        </w:rPr>
        <w:t xml:space="preserve">         i wartości usługi”</w:t>
      </w:r>
    </w:p>
    <w:p w:rsidR="005F4EF1" w:rsidRDefault="00936A8B" w:rsidP="003221B6">
      <w:pPr>
        <w:spacing w:after="0" w:line="240" w:lineRule="auto"/>
        <w:jc w:val="both"/>
        <w:rPr>
          <w:rFonts w:asciiTheme="minorHAnsi" w:hAnsiTheme="minorHAnsi" w:cstheme="minorHAnsi"/>
          <w:b/>
          <w:iCs/>
          <w:sz w:val="20"/>
          <w:szCs w:val="20"/>
        </w:rPr>
      </w:pPr>
      <w:r w:rsidRPr="00034FE5">
        <w:rPr>
          <w:rFonts w:asciiTheme="minorHAnsi" w:hAnsiTheme="minorHAnsi" w:cstheme="minorHAnsi"/>
          <w:b/>
          <w:iCs/>
          <w:sz w:val="20"/>
          <w:szCs w:val="20"/>
        </w:rPr>
        <w:t>Wartość 2 500 000,00 zł brutto nie jest wartością roczną</w:t>
      </w:r>
      <w:r w:rsidR="00192431" w:rsidRPr="00192431">
        <w:rPr>
          <w:rFonts w:asciiTheme="minorHAnsi" w:hAnsiTheme="minorHAnsi" w:cstheme="minorHAnsi"/>
          <w:b/>
          <w:iCs/>
          <w:sz w:val="20"/>
          <w:szCs w:val="20"/>
        </w:rPr>
        <w:t xml:space="preserve"> </w:t>
      </w:r>
      <w:r w:rsidR="00192431" w:rsidRPr="00034FE5">
        <w:rPr>
          <w:rFonts w:asciiTheme="minorHAnsi" w:hAnsiTheme="minorHAnsi" w:cstheme="minorHAnsi"/>
          <w:b/>
          <w:iCs/>
          <w:sz w:val="20"/>
          <w:szCs w:val="20"/>
        </w:rPr>
        <w:t>usługi</w:t>
      </w:r>
      <w:r w:rsidRPr="00034FE5">
        <w:rPr>
          <w:rFonts w:asciiTheme="minorHAnsi" w:hAnsiTheme="minorHAnsi" w:cstheme="minorHAnsi"/>
          <w:b/>
          <w:iCs/>
          <w:sz w:val="20"/>
          <w:szCs w:val="20"/>
        </w:rPr>
        <w:t>.</w:t>
      </w:r>
    </w:p>
    <w:p w:rsidR="008A787D" w:rsidRDefault="008A787D" w:rsidP="003221B6">
      <w:pPr>
        <w:spacing w:after="0" w:line="240" w:lineRule="auto"/>
        <w:jc w:val="both"/>
        <w:rPr>
          <w:rFonts w:asciiTheme="minorHAnsi" w:hAnsiTheme="minorHAnsi" w:cstheme="minorHAnsi"/>
          <w:b/>
          <w:iCs/>
          <w:sz w:val="20"/>
          <w:szCs w:val="20"/>
        </w:rPr>
      </w:pPr>
    </w:p>
    <w:p w:rsidR="003221B6" w:rsidRP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b/>
          <w:bCs/>
          <w:sz w:val="20"/>
          <w:szCs w:val="20"/>
        </w:rPr>
        <w:t>Pytanie 5</w:t>
      </w:r>
      <w:r w:rsidR="00032A5F">
        <w:rPr>
          <w:rFonts w:asciiTheme="minorHAnsi" w:hAnsiTheme="minorHAnsi" w:cstheme="minorHAnsi"/>
          <w:b/>
          <w:bCs/>
          <w:sz w:val="20"/>
          <w:szCs w:val="20"/>
        </w:rPr>
        <w:t xml:space="preserve">: </w:t>
      </w:r>
      <w:r w:rsidRPr="003221B6">
        <w:rPr>
          <w:rFonts w:asciiTheme="minorHAnsi" w:hAnsiTheme="minorHAnsi" w:cstheme="minorHAnsi"/>
          <w:sz w:val="20"/>
          <w:szCs w:val="20"/>
        </w:rPr>
        <w:t xml:space="preserve">Prosimy Zamawiającego o wprowadzenie wymogu wniesienia wadium przez Wykonawcę biorącego udział w wyżej wymienionym postępowaniu. Zgodnie z art. 97 ust. 2 ustawy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Zamawiający określa kwotę wadium w wysokości nie większej niż 3% wartość zamówienia.</w:t>
      </w:r>
    </w:p>
    <w:p w:rsid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sz w:val="20"/>
          <w:szCs w:val="20"/>
        </w:rPr>
        <w:t xml:space="preserve">Celem ustanowienia wadium wynikającym z ustawy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xml:space="preserve"> jest zabezpieczenie potencjalnych interesów zamawiającego przed niesumiennym postępowaniem wykonawców w całym okresie, kiedy pozostają oni związani złożonymi przez siebie ofertami. Uznaje się, że wadium stanowi finansowe zabezpieczenie interesów zamawiającego przed nierzetelnym wykonawcą, który poprzez określone działania lub zaniechania mógłby wpłynąć na wynik postępowania. Zamawiający będący szpitalem w szczególny sposób powinien zwrócić uwagę na ryzyka związane z wyborem nierzetelnym Wykonawcą, co w przyszłości może skutkować nienależytym realizowaniem umowy</w:t>
      </w:r>
      <w:r w:rsidR="00032A5F">
        <w:rPr>
          <w:rFonts w:asciiTheme="minorHAnsi" w:hAnsiTheme="minorHAnsi" w:cstheme="minorHAnsi"/>
          <w:sz w:val="20"/>
          <w:szCs w:val="20"/>
        </w:rPr>
        <w:t>.</w:t>
      </w:r>
    </w:p>
    <w:p w:rsidR="00032A5F" w:rsidRPr="003221B6" w:rsidRDefault="00032A5F" w:rsidP="00032A5F">
      <w:pPr>
        <w:spacing w:after="0" w:line="240" w:lineRule="auto"/>
        <w:rPr>
          <w:rFonts w:asciiTheme="minorHAnsi" w:hAnsiTheme="minorHAnsi" w:cstheme="minorHAnsi"/>
          <w:b/>
          <w:sz w:val="20"/>
          <w:szCs w:val="20"/>
        </w:rPr>
      </w:pPr>
      <w:r>
        <w:rPr>
          <w:rFonts w:asciiTheme="minorHAnsi" w:hAnsiTheme="minorHAnsi" w:cstheme="minorHAnsi"/>
          <w:b/>
          <w:bCs/>
          <w:sz w:val="20"/>
          <w:szCs w:val="20"/>
        </w:rPr>
        <w:t xml:space="preserve">Odpowiedź: </w:t>
      </w:r>
      <w:r>
        <w:rPr>
          <w:rFonts w:asciiTheme="minorHAnsi" w:hAnsiTheme="minorHAnsi" w:cstheme="minorHAnsi"/>
          <w:b/>
          <w:sz w:val="20"/>
          <w:szCs w:val="20"/>
        </w:rPr>
        <w:t>Zamawiający nie wyraża zgody, podtrzymuje zapisy SWZ.</w:t>
      </w:r>
    </w:p>
    <w:p w:rsidR="00032A5F" w:rsidRPr="00453D8C" w:rsidRDefault="00032A5F" w:rsidP="003221B6">
      <w:pPr>
        <w:spacing w:after="0" w:line="240" w:lineRule="auto"/>
        <w:rPr>
          <w:rFonts w:asciiTheme="minorHAnsi" w:hAnsiTheme="minorHAnsi" w:cstheme="minorHAnsi"/>
          <w:sz w:val="12"/>
          <w:szCs w:val="20"/>
        </w:rPr>
      </w:pPr>
    </w:p>
    <w:p w:rsid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b/>
          <w:bCs/>
          <w:sz w:val="20"/>
          <w:szCs w:val="20"/>
        </w:rPr>
        <w:t>Pytanie 6</w:t>
      </w:r>
      <w:r w:rsidR="00032A5F">
        <w:rPr>
          <w:rFonts w:asciiTheme="minorHAnsi" w:hAnsiTheme="minorHAnsi" w:cstheme="minorHAnsi"/>
          <w:b/>
          <w:bCs/>
          <w:sz w:val="20"/>
          <w:szCs w:val="20"/>
        </w:rPr>
        <w:t xml:space="preserve">: </w:t>
      </w:r>
      <w:r w:rsidRPr="003221B6">
        <w:rPr>
          <w:rFonts w:asciiTheme="minorHAnsi" w:hAnsiTheme="minorHAnsi" w:cstheme="minorHAnsi"/>
          <w:sz w:val="20"/>
          <w:szCs w:val="20"/>
        </w:rPr>
        <w:t xml:space="preserve">Prosimy Zamawiającego o wprowadzenie wymogu wniesienia zabezpieczenia należytego wykonania umowy przez Wykonawcę wybranego do realizacji umowy dotyczącej wyżej wymienionego postępowania. Zgodnie z art. 452 ust. 2 ustawy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xml:space="preserve"> Zamawiający określa kwotę zabezpieczenia w wysokości nieprzekraczającej 5% ceny całkowitej podanej w ofercie</w:t>
      </w:r>
      <w:r w:rsidR="00032A5F">
        <w:rPr>
          <w:rFonts w:asciiTheme="minorHAnsi" w:hAnsiTheme="minorHAnsi" w:cstheme="minorHAnsi"/>
          <w:sz w:val="20"/>
          <w:szCs w:val="20"/>
        </w:rPr>
        <w:t xml:space="preserve"> </w:t>
      </w:r>
      <w:r w:rsidRPr="003221B6">
        <w:rPr>
          <w:rFonts w:asciiTheme="minorHAnsi" w:hAnsiTheme="minorHAnsi" w:cstheme="minorHAnsi"/>
          <w:sz w:val="20"/>
          <w:szCs w:val="20"/>
        </w:rPr>
        <w:t>Zamawiający będący szpitalem w szczególny sposób powinien zwrócić uwagę na ryzyka związane z nienależytym wykonywaniem usług będących przedmiotem zamówienia. Ryzyko sanitarno-epidemiologiczne, a co za tym idzie zagrożenie zdrowia i życia pacjentów spowodowane dezorganizacją pracy placówki wynikająca z nienależytego wykonania usługi będącej przedmiotem zamówienia, może narazić szpital na poważne konsekwencje. W związku z powyższym Zamawiający powinien żądać od Wykonawcy, którego oferta zostanie wybrana jako najkorzystniejsza, wniesienia przed podpisaniem umowy zabezpieczenia należytego wykonania umowy, które służyć będzie do pokrycia roszczeń z tytułu niewykonania lub nienależytego wykonania zamówienia oraz umożliwi Zamawiającemu zaspokojenia jego roszczeń wynikłych z niewłaściwego wywiązania się wykonawcy z zobowiązania określonego treścią umowy w sprawie zamówienia publicznego, poprzez pokrycie tych roszczeń z kwoty zabezpieczenia bez konieczności występowania na drogę sądową</w:t>
      </w:r>
      <w:r w:rsidR="00032A5F">
        <w:rPr>
          <w:rFonts w:asciiTheme="minorHAnsi" w:hAnsiTheme="minorHAnsi" w:cstheme="minorHAnsi"/>
          <w:sz w:val="20"/>
          <w:szCs w:val="20"/>
        </w:rPr>
        <w:t>.</w:t>
      </w:r>
    </w:p>
    <w:p w:rsidR="00032A5F" w:rsidRPr="003221B6" w:rsidRDefault="00032A5F" w:rsidP="00032A5F">
      <w:pPr>
        <w:spacing w:after="0" w:line="240" w:lineRule="auto"/>
        <w:rPr>
          <w:rFonts w:asciiTheme="minorHAnsi" w:hAnsiTheme="minorHAnsi" w:cstheme="minorHAnsi"/>
          <w:b/>
          <w:sz w:val="20"/>
          <w:szCs w:val="20"/>
        </w:rPr>
      </w:pPr>
      <w:r>
        <w:rPr>
          <w:rFonts w:asciiTheme="minorHAnsi" w:hAnsiTheme="minorHAnsi" w:cstheme="minorHAnsi"/>
          <w:b/>
          <w:bCs/>
          <w:sz w:val="20"/>
          <w:szCs w:val="20"/>
        </w:rPr>
        <w:t xml:space="preserve">Odpowiedź: </w:t>
      </w:r>
      <w:r>
        <w:rPr>
          <w:rFonts w:asciiTheme="minorHAnsi" w:hAnsiTheme="minorHAnsi" w:cstheme="minorHAnsi"/>
          <w:b/>
          <w:sz w:val="20"/>
          <w:szCs w:val="20"/>
        </w:rPr>
        <w:t>Zamawiający nie wyraża zgody, podtrzymuje zapisy SWZ.</w:t>
      </w:r>
    </w:p>
    <w:p w:rsidR="00032A5F" w:rsidRPr="00453D8C" w:rsidRDefault="00032A5F" w:rsidP="003221B6">
      <w:pPr>
        <w:spacing w:after="0" w:line="240" w:lineRule="auto"/>
        <w:rPr>
          <w:rFonts w:asciiTheme="minorHAnsi" w:hAnsiTheme="minorHAnsi" w:cstheme="minorHAnsi"/>
          <w:sz w:val="14"/>
          <w:szCs w:val="20"/>
        </w:rPr>
      </w:pPr>
    </w:p>
    <w:p w:rsid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b/>
          <w:bCs/>
          <w:sz w:val="20"/>
          <w:szCs w:val="20"/>
        </w:rPr>
        <w:lastRenderedPageBreak/>
        <w:t>Pytanie 7</w:t>
      </w:r>
      <w:r w:rsidR="007438FF">
        <w:rPr>
          <w:rFonts w:asciiTheme="minorHAnsi" w:hAnsiTheme="minorHAnsi" w:cstheme="minorHAnsi"/>
          <w:b/>
          <w:bCs/>
          <w:sz w:val="20"/>
          <w:szCs w:val="20"/>
        </w:rPr>
        <w:t xml:space="preserve">: </w:t>
      </w:r>
      <w:bookmarkStart w:id="1" w:name="_Hlk103843393"/>
      <w:r w:rsidRPr="003221B6">
        <w:rPr>
          <w:rFonts w:asciiTheme="minorHAnsi" w:hAnsiTheme="minorHAnsi" w:cstheme="minorHAnsi"/>
          <w:sz w:val="20"/>
          <w:szCs w:val="20"/>
        </w:rPr>
        <w:t xml:space="preserve">W związku z tym, że certyfikat ISO 9001 jest dokumentem składam na kryterium „ Gwarancja jakości”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3), o czym mowa w rozdziale XIX SWZ, prosimy Zamawiającego o modyfikację i zmianę przedmiotowego środka dowodowego z certyfikatu ISO 9001 na certyfikat Systemy Zarządzania Środowiskowego wg normy EN ISO 14001:2004 wydanego przez jednostkę akredytowaną</w:t>
      </w:r>
      <w:bookmarkEnd w:id="1"/>
      <w:r w:rsidRPr="003221B6">
        <w:rPr>
          <w:rFonts w:asciiTheme="minorHAnsi" w:hAnsiTheme="minorHAnsi" w:cstheme="minorHAnsi"/>
          <w:sz w:val="20"/>
          <w:szCs w:val="20"/>
        </w:rPr>
        <w:t xml:space="preserve"> w zakresie utrzymania czystości w jednostkach służby zdrowia, świadczenie transportu wewnątrzszpitalnego oraz czynności pomocniczych przy pacjencie.</w:t>
      </w:r>
    </w:p>
    <w:p w:rsidR="007438FF" w:rsidRPr="009B26D3" w:rsidRDefault="007438FF" w:rsidP="0061792C">
      <w:pPr>
        <w:spacing w:after="0" w:line="240" w:lineRule="auto"/>
        <w:rPr>
          <w:rFonts w:asciiTheme="minorHAnsi" w:hAnsiTheme="minorHAnsi" w:cstheme="minorHAnsi"/>
          <w:b/>
          <w:bCs/>
          <w:sz w:val="20"/>
          <w:szCs w:val="20"/>
          <w:u w:val="single"/>
        </w:rPr>
      </w:pPr>
      <w:r>
        <w:rPr>
          <w:rFonts w:asciiTheme="minorHAnsi" w:hAnsiTheme="minorHAnsi" w:cstheme="minorHAnsi"/>
          <w:b/>
          <w:bCs/>
          <w:sz w:val="20"/>
          <w:szCs w:val="20"/>
        </w:rPr>
        <w:t>Odpowiedź:</w:t>
      </w:r>
      <w:r w:rsidR="00CC0028">
        <w:rPr>
          <w:rFonts w:asciiTheme="minorHAnsi" w:hAnsiTheme="minorHAnsi" w:cstheme="minorHAnsi"/>
          <w:b/>
          <w:bCs/>
          <w:sz w:val="20"/>
          <w:szCs w:val="20"/>
        </w:rPr>
        <w:t xml:space="preserve"> Zamawiający nie wyraża zgody na modyfikację i zmianę przedmiotowego środka dowodowego</w:t>
      </w:r>
      <w:r w:rsidR="00434A27">
        <w:rPr>
          <w:rFonts w:asciiTheme="minorHAnsi" w:hAnsiTheme="minorHAnsi" w:cstheme="minorHAnsi"/>
          <w:b/>
          <w:bCs/>
          <w:sz w:val="20"/>
          <w:szCs w:val="20"/>
        </w:rPr>
        <w:t xml:space="preserve"> w kryterium </w:t>
      </w:r>
      <w:r w:rsidR="00434A27" w:rsidRPr="00434A27">
        <w:rPr>
          <w:rFonts w:asciiTheme="minorHAnsi" w:hAnsiTheme="minorHAnsi" w:cstheme="minorHAnsi"/>
          <w:b/>
          <w:sz w:val="20"/>
          <w:szCs w:val="20"/>
        </w:rPr>
        <w:t>„ Gwarancja jakości”</w:t>
      </w:r>
      <w:r w:rsidR="00CC0028" w:rsidRPr="00434A27">
        <w:rPr>
          <w:rFonts w:asciiTheme="minorHAnsi" w:hAnsiTheme="minorHAnsi" w:cstheme="minorHAnsi"/>
          <w:b/>
          <w:bCs/>
          <w:sz w:val="20"/>
          <w:szCs w:val="20"/>
        </w:rPr>
        <w:t>,</w:t>
      </w:r>
      <w:r w:rsidR="00066D3B">
        <w:rPr>
          <w:rFonts w:asciiTheme="minorHAnsi" w:hAnsiTheme="minorHAnsi" w:cstheme="minorHAnsi"/>
          <w:b/>
          <w:bCs/>
          <w:sz w:val="20"/>
          <w:szCs w:val="20"/>
        </w:rPr>
        <w:t xml:space="preserve"> podtrzymuje zapisy SWZ</w:t>
      </w:r>
      <w:r w:rsidR="00A43601">
        <w:rPr>
          <w:rFonts w:asciiTheme="minorHAnsi" w:hAnsiTheme="minorHAnsi" w:cstheme="minorHAnsi"/>
          <w:b/>
          <w:bCs/>
          <w:sz w:val="20"/>
          <w:szCs w:val="20"/>
        </w:rPr>
        <w:t>.</w:t>
      </w:r>
      <w:r w:rsidR="00936A8B">
        <w:rPr>
          <w:rFonts w:asciiTheme="minorHAnsi" w:hAnsiTheme="minorHAnsi" w:cstheme="minorHAnsi"/>
          <w:b/>
          <w:bCs/>
          <w:sz w:val="20"/>
          <w:szCs w:val="20"/>
        </w:rPr>
        <w:t xml:space="preserve"> </w:t>
      </w:r>
      <w:r w:rsidR="00A43601">
        <w:rPr>
          <w:rFonts w:asciiTheme="minorHAnsi" w:hAnsiTheme="minorHAnsi" w:cstheme="minorHAnsi"/>
          <w:b/>
          <w:bCs/>
          <w:sz w:val="20"/>
          <w:szCs w:val="20"/>
        </w:rPr>
        <w:t>Z</w:t>
      </w:r>
      <w:r w:rsidR="00936A8B">
        <w:rPr>
          <w:rFonts w:asciiTheme="minorHAnsi" w:hAnsiTheme="minorHAnsi" w:cstheme="minorHAnsi"/>
          <w:b/>
          <w:bCs/>
          <w:sz w:val="20"/>
          <w:szCs w:val="20"/>
        </w:rPr>
        <w:t xml:space="preserve">godnie z </w:t>
      </w:r>
      <w:r w:rsidR="00226020">
        <w:rPr>
          <w:rFonts w:asciiTheme="minorHAnsi" w:hAnsiTheme="minorHAnsi" w:cstheme="minorHAnsi"/>
          <w:b/>
          <w:bCs/>
          <w:sz w:val="20"/>
          <w:szCs w:val="20"/>
        </w:rPr>
        <w:t xml:space="preserve">Rozdziałem </w:t>
      </w:r>
      <w:r w:rsidR="00A43601">
        <w:rPr>
          <w:rFonts w:asciiTheme="minorHAnsi" w:hAnsiTheme="minorHAnsi" w:cstheme="minorHAnsi"/>
          <w:b/>
          <w:bCs/>
          <w:sz w:val="20"/>
          <w:szCs w:val="20"/>
        </w:rPr>
        <w:t xml:space="preserve">XI, pkt. A, </w:t>
      </w:r>
      <w:proofErr w:type="spellStart"/>
      <w:r w:rsidR="00A43601">
        <w:rPr>
          <w:rFonts w:asciiTheme="minorHAnsi" w:hAnsiTheme="minorHAnsi" w:cstheme="minorHAnsi"/>
          <w:b/>
          <w:bCs/>
          <w:sz w:val="20"/>
          <w:szCs w:val="20"/>
        </w:rPr>
        <w:t>ppkt</w:t>
      </w:r>
      <w:proofErr w:type="spellEnd"/>
      <w:r w:rsidR="00A43601">
        <w:rPr>
          <w:rFonts w:asciiTheme="minorHAnsi" w:hAnsiTheme="minorHAnsi" w:cstheme="minorHAnsi"/>
          <w:b/>
          <w:bCs/>
          <w:sz w:val="20"/>
          <w:szCs w:val="20"/>
        </w:rPr>
        <w:t xml:space="preserve">. 6 SWZ oraz Rozdziałem </w:t>
      </w:r>
      <w:r w:rsidR="00226020">
        <w:rPr>
          <w:rFonts w:asciiTheme="minorHAnsi" w:hAnsiTheme="minorHAnsi" w:cstheme="minorHAnsi"/>
          <w:b/>
          <w:bCs/>
          <w:sz w:val="20"/>
          <w:szCs w:val="20"/>
        </w:rPr>
        <w:t xml:space="preserve">XIX </w:t>
      </w:r>
      <w:r w:rsidR="009B26D3">
        <w:rPr>
          <w:rFonts w:asciiTheme="minorHAnsi" w:hAnsiTheme="minorHAnsi" w:cstheme="minorHAnsi"/>
          <w:b/>
          <w:bCs/>
          <w:sz w:val="20"/>
          <w:szCs w:val="20"/>
        </w:rPr>
        <w:t xml:space="preserve">pkt. 3) </w:t>
      </w:r>
      <w:r w:rsidR="00226020">
        <w:rPr>
          <w:rFonts w:asciiTheme="minorHAnsi" w:hAnsiTheme="minorHAnsi" w:cstheme="minorHAnsi"/>
          <w:b/>
          <w:bCs/>
          <w:sz w:val="20"/>
          <w:szCs w:val="20"/>
        </w:rPr>
        <w:t>SWZ</w:t>
      </w:r>
      <w:r w:rsidR="00936A8B">
        <w:rPr>
          <w:rFonts w:asciiTheme="minorHAnsi" w:hAnsiTheme="minorHAnsi" w:cstheme="minorHAnsi"/>
          <w:b/>
          <w:bCs/>
          <w:sz w:val="20"/>
          <w:szCs w:val="20"/>
        </w:rPr>
        <w:t xml:space="preserve"> </w:t>
      </w:r>
      <w:r w:rsidR="009B26D3">
        <w:rPr>
          <w:rFonts w:asciiTheme="minorHAnsi" w:hAnsiTheme="minorHAnsi" w:cstheme="minorHAnsi"/>
          <w:b/>
          <w:bCs/>
          <w:sz w:val="20"/>
          <w:szCs w:val="20"/>
        </w:rPr>
        <w:t xml:space="preserve">Zamawiający </w:t>
      </w:r>
      <w:r w:rsidR="00A43601">
        <w:rPr>
          <w:rFonts w:asciiTheme="minorHAnsi" w:hAnsiTheme="minorHAnsi" w:cstheme="minorHAnsi"/>
          <w:b/>
          <w:bCs/>
          <w:sz w:val="20"/>
          <w:szCs w:val="20"/>
        </w:rPr>
        <w:t>wymaga</w:t>
      </w:r>
      <w:r w:rsidR="009B26D3">
        <w:rPr>
          <w:rFonts w:asciiTheme="minorHAnsi" w:hAnsiTheme="minorHAnsi" w:cstheme="minorHAnsi"/>
          <w:b/>
          <w:bCs/>
          <w:sz w:val="20"/>
          <w:szCs w:val="20"/>
        </w:rPr>
        <w:t xml:space="preserve"> złożenia </w:t>
      </w:r>
      <w:r w:rsidR="00A43601">
        <w:rPr>
          <w:rFonts w:asciiTheme="minorHAnsi" w:hAnsiTheme="minorHAnsi" w:cstheme="minorHAnsi"/>
          <w:b/>
          <w:bCs/>
          <w:sz w:val="20"/>
          <w:szCs w:val="20"/>
        </w:rPr>
        <w:t xml:space="preserve">wraz z </w:t>
      </w:r>
      <w:r w:rsidR="009B26D3">
        <w:rPr>
          <w:rFonts w:asciiTheme="minorHAnsi" w:hAnsiTheme="minorHAnsi" w:cstheme="minorHAnsi"/>
          <w:b/>
          <w:bCs/>
          <w:sz w:val="20"/>
          <w:szCs w:val="20"/>
        </w:rPr>
        <w:t>ofert</w:t>
      </w:r>
      <w:r w:rsidR="00A43601">
        <w:rPr>
          <w:rFonts w:asciiTheme="minorHAnsi" w:hAnsiTheme="minorHAnsi" w:cstheme="minorHAnsi"/>
          <w:b/>
          <w:bCs/>
          <w:sz w:val="20"/>
          <w:szCs w:val="20"/>
        </w:rPr>
        <w:t>ą</w:t>
      </w:r>
      <w:r w:rsidR="009B26D3">
        <w:rPr>
          <w:rFonts w:asciiTheme="minorHAnsi" w:hAnsiTheme="minorHAnsi" w:cstheme="minorHAnsi"/>
          <w:b/>
          <w:bCs/>
          <w:sz w:val="20"/>
          <w:szCs w:val="20"/>
        </w:rPr>
        <w:t xml:space="preserve"> </w:t>
      </w:r>
      <w:r w:rsidR="009B26D3" w:rsidRPr="009B26D3">
        <w:rPr>
          <w:rFonts w:cstheme="minorHAnsi"/>
          <w:b/>
          <w:bCs/>
          <w:sz w:val="20"/>
          <w:szCs w:val="20"/>
        </w:rPr>
        <w:t xml:space="preserve">aktualnego certyfikatu wdrożonego system zarządzania jakością, zgodnie z wymaganiami normy ISO 9001 w obszarze utrzymania czystości </w:t>
      </w:r>
      <w:r w:rsidR="009B26D3" w:rsidRPr="009B26D3">
        <w:rPr>
          <w:rFonts w:cstheme="minorHAnsi"/>
          <w:b/>
          <w:bCs/>
          <w:sz w:val="20"/>
          <w:szCs w:val="20"/>
          <w:u w:val="single"/>
        </w:rPr>
        <w:t>lub inny  równoważny system zarządzania jakością w tym zakresie</w:t>
      </w:r>
      <w:r w:rsidR="009B26D3">
        <w:rPr>
          <w:rFonts w:cstheme="minorHAnsi"/>
          <w:b/>
          <w:bCs/>
          <w:sz w:val="20"/>
          <w:szCs w:val="20"/>
          <w:u w:val="single"/>
        </w:rPr>
        <w:t>.</w:t>
      </w:r>
    </w:p>
    <w:p w:rsidR="0061792C" w:rsidRPr="00453D8C" w:rsidRDefault="0061792C" w:rsidP="0061792C">
      <w:pPr>
        <w:spacing w:after="0" w:line="240" w:lineRule="auto"/>
        <w:rPr>
          <w:rFonts w:asciiTheme="minorHAnsi" w:hAnsiTheme="minorHAnsi" w:cstheme="minorHAnsi"/>
          <w:b/>
          <w:bCs/>
          <w:sz w:val="14"/>
          <w:szCs w:val="20"/>
        </w:rPr>
      </w:pPr>
    </w:p>
    <w:p w:rsidR="003221B6" w:rsidRPr="003221B6" w:rsidRDefault="003221B6" w:rsidP="003221B6">
      <w:pPr>
        <w:spacing w:after="0" w:line="240" w:lineRule="auto"/>
        <w:rPr>
          <w:rFonts w:asciiTheme="minorHAnsi" w:hAnsiTheme="minorHAnsi" w:cstheme="minorHAnsi"/>
          <w:sz w:val="20"/>
          <w:szCs w:val="20"/>
        </w:rPr>
      </w:pPr>
      <w:r w:rsidRPr="003221B6">
        <w:rPr>
          <w:rFonts w:asciiTheme="minorHAnsi" w:hAnsiTheme="minorHAnsi" w:cstheme="minorHAnsi"/>
          <w:b/>
          <w:bCs/>
          <w:sz w:val="20"/>
          <w:szCs w:val="20"/>
        </w:rPr>
        <w:t>Pytanie 8</w:t>
      </w:r>
      <w:r w:rsidR="00693821">
        <w:rPr>
          <w:rFonts w:asciiTheme="minorHAnsi" w:hAnsiTheme="minorHAnsi" w:cstheme="minorHAnsi"/>
          <w:b/>
          <w:bCs/>
          <w:sz w:val="20"/>
          <w:szCs w:val="20"/>
        </w:rPr>
        <w:t xml:space="preserve">: </w:t>
      </w:r>
      <w:r w:rsidRPr="003221B6">
        <w:rPr>
          <w:rFonts w:asciiTheme="minorHAnsi" w:hAnsiTheme="minorHAnsi" w:cstheme="minorHAnsi"/>
          <w:sz w:val="20"/>
          <w:szCs w:val="20"/>
        </w:rPr>
        <w:t xml:space="preserve">Zamawiający w rozdziale XIX SWZ w Kryterium „ Gwarancja jakości”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3) wymaga </w:t>
      </w:r>
      <w:bookmarkStart w:id="2" w:name="_Hlk103843753"/>
      <w:r w:rsidRPr="003221B6">
        <w:rPr>
          <w:rFonts w:asciiTheme="minorHAnsi" w:hAnsiTheme="minorHAnsi" w:cstheme="minorHAnsi"/>
          <w:sz w:val="20"/>
          <w:szCs w:val="20"/>
        </w:rPr>
        <w:t xml:space="preserve">certyfikatu  wdrożonego systemu zarządzania jakością wg normy ISO 9001 </w:t>
      </w:r>
      <w:bookmarkEnd w:id="2"/>
      <w:r w:rsidRPr="003221B6">
        <w:rPr>
          <w:rFonts w:asciiTheme="minorHAnsi" w:hAnsiTheme="minorHAnsi" w:cstheme="minorHAnsi"/>
          <w:sz w:val="20"/>
          <w:szCs w:val="20"/>
        </w:rPr>
        <w:t xml:space="preserve">w obszarze utrzymania czystości lub inny równoważny system zarządzania jakością. </w:t>
      </w:r>
    </w:p>
    <w:p w:rsidR="003221B6" w:rsidRDefault="003221B6" w:rsidP="003221B6">
      <w:pPr>
        <w:spacing w:after="0" w:line="240" w:lineRule="auto"/>
        <w:rPr>
          <w:rFonts w:asciiTheme="minorHAnsi" w:hAnsiTheme="minorHAnsi" w:cstheme="minorHAnsi"/>
          <w:color w:val="000000" w:themeColor="text1"/>
          <w:sz w:val="20"/>
          <w:szCs w:val="20"/>
        </w:rPr>
      </w:pPr>
      <w:r w:rsidRPr="003221B6">
        <w:rPr>
          <w:rFonts w:asciiTheme="minorHAnsi" w:hAnsiTheme="minorHAnsi" w:cstheme="minorHAnsi"/>
          <w:sz w:val="20"/>
          <w:szCs w:val="20"/>
        </w:rPr>
        <w:t xml:space="preserve">Prosimy o potwierdzenie, aby otrzymać maksymalną ilość punktów w tym kryterium, Zamawiający wymaga aby certyfikat ten był wydany przez jednostkę akredytowaną i obejmował zakres zgodny z przedmiotem zamówienia, tj. utrzymania czystości w jednostkach służby zdrowia, świadczenie </w:t>
      </w:r>
      <w:r w:rsidRPr="003221B6">
        <w:rPr>
          <w:rFonts w:asciiTheme="minorHAnsi" w:hAnsiTheme="minorHAnsi" w:cstheme="minorHAnsi"/>
          <w:color w:val="000000" w:themeColor="text1"/>
          <w:sz w:val="20"/>
          <w:szCs w:val="20"/>
        </w:rPr>
        <w:t>transportu wewnątrzszpitalnego oraz czynności pomocniczych przy pacjencie.</w:t>
      </w:r>
    </w:p>
    <w:p w:rsidR="0061792C" w:rsidRDefault="00693821" w:rsidP="0061792C">
      <w:pPr>
        <w:spacing w:after="0" w:line="240" w:lineRule="auto"/>
        <w:rPr>
          <w:rFonts w:asciiTheme="minorHAnsi" w:hAnsiTheme="minorHAnsi" w:cstheme="minorHAnsi"/>
          <w:b/>
          <w:sz w:val="20"/>
          <w:szCs w:val="20"/>
        </w:rPr>
      </w:pPr>
      <w:r>
        <w:rPr>
          <w:rFonts w:asciiTheme="minorHAnsi" w:hAnsiTheme="minorHAnsi" w:cstheme="minorHAnsi"/>
          <w:b/>
          <w:bCs/>
          <w:sz w:val="20"/>
          <w:szCs w:val="20"/>
        </w:rPr>
        <w:t>Odpowiedź:</w:t>
      </w:r>
      <w:r w:rsidR="00434A27">
        <w:rPr>
          <w:rFonts w:asciiTheme="minorHAnsi" w:hAnsiTheme="minorHAnsi" w:cstheme="minorHAnsi"/>
          <w:b/>
          <w:bCs/>
          <w:sz w:val="20"/>
          <w:szCs w:val="20"/>
        </w:rPr>
        <w:t xml:space="preserve"> Zgodnie z </w:t>
      </w:r>
      <w:r w:rsidR="0061792C">
        <w:rPr>
          <w:rFonts w:asciiTheme="minorHAnsi" w:hAnsiTheme="minorHAnsi" w:cstheme="minorHAnsi"/>
          <w:b/>
          <w:bCs/>
          <w:sz w:val="20"/>
          <w:szCs w:val="20"/>
        </w:rPr>
        <w:t>zapisami</w:t>
      </w:r>
      <w:r w:rsidR="00434A27">
        <w:rPr>
          <w:rFonts w:asciiTheme="minorHAnsi" w:hAnsiTheme="minorHAnsi" w:cstheme="minorHAnsi"/>
          <w:b/>
          <w:bCs/>
          <w:sz w:val="20"/>
          <w:szCs w:val="20"/>
        </w:rPr>
        <w:t xml:space="preserve"> SWZ</w:t>
      </w:r>
      <w:r w:rsidR="0061792C">
        <w:rPr>
          <w:rFonts w:asciiTheme="minorHAnsi" w:hAnsiTheme="minorHAnsi" w:cstheme="minorHAnsi"/>
          <w:b/>
          <w:bCs/>
          <w:sz w:val="20"/>
          <w:szCs w:val="20"/>
        </w:rPr>
        <w:t xml:space="preserve">, Zamawiający będzie oceniał </w:t>
      </w:r>
      <w:r w:rsidR="0061792C" w:rsidRPr="0061792C">
        <w:rPr>
          <w:rFonts w:asciiTheme="minorHAnsi" w:hAnsiTheme="minorHAnsi" w:cstheme="minorHAnsi"/>
          <w:b/>
          <w:sz w:val="20"/>
          <w:szCs w:val="20"/>
        </w:rPr>
        <w:t>Kryt</w:t>
      </w:r>
      <w:r w:rsidR="0061792C">
        <w:rPr>
          <w:rFonts w:asciiTheme="minorHAnsi" w:hAnsiTheme="minorHAnsi" w:cstheme="minorHAnsi"/>
          <w:b/>
          <w:sz w:val="20"/>
          <w:szCs w:val="20"/>
        </w:rPr>
        <w:t xml:space="preserve">erium „ Gwarancja jakości” </w:t>
      </w:r>
    </w:p>
    <w:p w:rsidR="0061792C" w:rsidRDefault="0061792C" w:rsidP="0061792C">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na podstawie cyt.: </w:t>
      </w:r>
    </w:p>
    <w:p w:rsidR="0061792C" w:rsidRPr="0061792C" w:rsidRDefault="0061792C" w:rsidP="0061792C">
      <w:pPr>
        <w:spacing w:after="0" w:line="240" w:lineRule="auto"/>
        <w:jc w:val="both"/>
        <w:rPr>
          <w:rFonts w:cstheme="minorHAnsi"/>
          <w:bCs/>
          <w:i/>
          <w:sz w:val="20"/>
          <w:szCs w:val="20"/>
        </w:rPr>
      </w:pPr>
      <w:r w:rsidRPr="0061792C">
        <w:rPr>
          <w:rFonts w:cstheme="minorHAnsi"/>
          <w:bCs/>
          <w:i/>
          <w:sz w:val="20"/>
          <w:szCs w:val="20"/>
        </w:rPr>
        <w:t>„złożonego przez Wykonawcę do oferty aktualnego certyfikatu wdrożonego system zarządzania jakością, zgodnie z wymaganiami normy ISO 9001 w obszarze utrzymania czystości lub inny  równoważny system zarządzania jakością w tym zakresie:</w:t>
      </w:r>
    </w:p>
    <w:p w:rsidR="0061792C" w:rsidRPr="0061792C" w:rsidRDefault="0061792C" w:rsidP="0061792C">
      <w:pPr>
        <w:spacing w:after="0" w:line="240" w:lineRule="auto"/>
        <w:jc w:val="both"/>
        <w:rPr>
          <w:rFonts w:cstheme="minorHAnsi"/>
          <w:bCs/>
          <w:i/>
          <w:sz w:val="6"/>
          <w:szCs w:val="20"/>
        </w:rPr>
      </w:pPr>
    </w:p>
    <w:p w:rsidR="0061792C" w:rsidRPr="0061792C" w:rsidRDefault="0061792C" w:rsidP="0061792C">
      <w:pPr>
        <w:pStyle w:val="Akapitzlist"/>
        <w:widowControl w:val="0"/>
        <w:numPr>
          <w:ilvl w:val="0"/>
          <w:numId w:val="23"/>
        </w:numPr>
        <w:tabs>
          <w:tab w:val="left" w:pos="0"/>
        </w:tabs>
        <w:suppressAutoHyphens/>
        <w:contextualSpacing w:val="0"/>
        <w:jc w:val="both"/>
        <w:rPr>
          <w:rFonts w:ascii="Calibri" w:hAnsi="Calibri" w:cstheme="minorHAnsi"/>
          <w:bCs/>
          <w:i/>
          <w:sz w:val="20"/>
          <w:szCs w:val="20"/>
        </w:rPr>
      </w:pPr>
      <w:r w:rsidRPr="0061792C">
        <w:rPr>
          <w:rFonts w:ascii="Calibri" w:hAnsi="Calibri" w:cstheme="minorHAnsi"/>
          <w:bCs/>
          <w:i/>
          <w:sz w:val="20"/>
          <w:szCs w:val="20"/>
        </w:rPr>
        <w:t xml:space="preserve">Wykonawca </w:t>
      </w:r>
      <w:r w:rsidRPr="0061792C">
        <w:rPr>
          <w:rFonts w:ascii="Calibri" w:hAnsi="Calibri" w:cstheme="minorHAnsi"/>
          <w:bCs/>
          <w:i/>
          <w:sz w:val="20"/>
          <w:szCs w:val="20"/>
          <w:u w:val="single"/>
        </w:rPr>
        <w:t>złoży do oferty</w:t>
      </w:r>
      <w:r w:rsidRPr="0061792C">
        <w:rPr>
          <w:rFonts w:ascii="Calibri" w:hAnsi="Calibri" w:cstheme="minorHAnsi"/>
          <w:bCs/>
          <w:i/>
          <w:sz w:val="20"/>
          <w:szCs w:val="20"/>
        </w:rPr>
        <w:t xml:space="preserve"> aktualny certyfikat wdrożony system zarządzania jakością, zgodnie </w:t>
      </w:r>
    </w:p>
    <w:p w:rsidR="0061792C" w:rsidRDefault="0061792C" w:rsidP="0061792C">
      <w:pPr>
        <w:spacing w:after="0" w:line="240" w:lineRule="auto"/>
        <w:rPr>
          <w:rFonts w:cstheme="minorHAnsi"/>
          <w:bCs/>
          <w:i/>
          <w:sz w:val="20"/>
          <w:szCs w:val="20"/>
        </w:rPr>
      </w:pPr>
      <w:r w:rsidRPr="0061792C">
        <w:rPr>
          <w:rFonts w:cstheme="minorHAnsi"/>
          <w:bCs/>
          <w:i/>
          <w:sz w:val="20"/>
          <w:szCs w:val="20"/>
        </w:rPr>
        <w:t xml:space="preserve">                z wymaganiami normy ISO 9001 w obszarze utrzymania czystości lub inny równoważny system </w:t>
      </w:r>
    </w:p>
    <w:p w:rsidR="0061792C" w:rsidRPr="0061792C" w:rsidRDefault="0061792C" w:rsidP="0061792C">
      <w:pPr>
        <w:spacing w:after="0" w:line="240" w:lineRule="auto"/>
        <w:rPr>
          <w:rFonts w:cstheme="minorHAnsi"/>
          <w:bCs/>
          <w:i/>
          <w:sz w:val="20"/>
          <w:szCs w:val="20"/>
        </w:rPr>
      </w:pPr>
      <w:r>
        <w:rPr>
          <w:rFonts w:cstheme="minorHAnsi"/>
          <w:bCs/>
          <w:i/>
          <w:sz w:val="20"/>
          <w:szCs w:val="20"/>
        </w:rPr>
        <w:t xml:space="preserve">                </w:t>
      </w:r>
      <w:r w:rsidRPr="0061792C">
        <w:rPr>
          <w:rFonts w:cstheme="minorHAnsi"/>
          <w:bCs/>
          <w:i/>
          <w:sz w:val="20"/>
          <w:szCs w:val="20"/>
        </w:rPr>
        <w:t>zarządzania  jakością w tym zakresie - 20 pkt.</w:t>
      </w:r>
    </w:p>
    <w:p w:rsidR="0061792C" w:rsidRPr="0061792C" w:rsidRDefault="0061792C" w:rsidP="0061792C">
      <w:pPr>
        <w:pStyle w:val="Akapitzlist"/>
        <w:widowControl w:val="0"/>
        <w:numPr>
          <w:ilvl w:val="0"/>
          <w:numId w:val="23"/>
        </w:numPr>
        <w:tabs>
          <w:tab w:val="left" w:pos="0"/>
        </w:tabs>
        <w:suppressAutoHyphens/>
        <w:contextualSpacing w:val="0"/>
        <w:jc w:val="both"/>
        <w:rPr>
          <w:rFonts w:ascii="Calibri" w:hAnsi="Calibri" w:cstheme="minorHAnsi"/>
          <w:bCs/>
          <w:i/>
          <w:sz w:val="20"/>
          <w:szCs w:val="20"/>
        </w:rPr>
      </w:pPr>
      <w:r w:rsidRPr="0061792C">
        <w:rPr>
          <w:rFonts w:ascii="Calibri" w:hAnsi="Calibri" w:cstheme="minorHAnsi"/>
          <w:bCs/>
          <w:i/>
          <w:sz w:val="20"/>
          <w:szCs w:val="20"/>
        </w:rPr>
        <w:t xml:space="preserve">Wykonawca </w:t>
      </w:r>
      <w:r w:rsidRPr="0061792C">
        <w:rPr>
          <w:rFonts w:ascii="Calibri" w:hAnsi="Calibri" w:cstheme="minorHAnsi"/>
          <w:bCs/>
          <w:i/>
          <w:sz w:val="20"/>
          <w:szCs w:val="20"/>
          <w:u w:val="single"/>
        </w:rPr>
        <w:t>nie złoży do oferty</w:t>
      </w:r>
      <w:r w:rsidRPr="0061792C">
        <w:rPr>
          <w:rFonts w:ascii="Calibri" w:hAnsi="Calibri" w:cstheme="minorHAnsi"/>
          <w:bCs/>
          <w:i/>
          <w:sz w:val="20"/>
          <w:szCs w:val="20"/>
        </w:rPr>
        <w:t xml:space="preserve"> aktualnego certyfikatu wdrożonego system zarządzania jakością, zgodnie z wymaganiami normy ISO 9001 w obszarze utrzymania czystości lub innego równoważnego z systemem zarządzania jakością w tym zakresie - 0 pkt.</w:t>
      </w:r>
    </w:p>
    <w:p w:rsidR="0061792C" w:rsidRPr="0061792C" w:rsidRDefault="0061792C" w:rsidP="0061792C">
      <w:pPr>
        <w:spacing w:after="0" w:line="240" w:lineRule="auto"/>
        <w:jc w:val="both"/>
        <w:rPr>
          <w:i/>
          <w:sz w:val="8"/>
        </w:rPr>
      </w:pPr>
    </w:p>
    <w:p w:rsidR="0061792C" w:rsidRPr="0061792C" w:rsidRDefault="0061792C" w:rsidP="0061792C">
      <w:pPr>
        <w:numPr>
          <w:ilvl w:val="0"/>
          <w:numId w:val="22"/>
        </w:numPr>
        <w:spacing w:after="0" w:line="240" w:lineRule="auto"/>
        <w:rPr>
          <w:i/>
        </w:rPr>
      </w:pPr>
      <w:r w:rsidRPr="0061792C">
        <w:rPr>
          <w:rFonts w:cstheme="minorHAnsi"/>
          <w:b/>
          <w:bCs/>
          <w:i/>
          <w:iCs/>
          <w:sz w:val="20"/>
          <w:szCs w:val="20"/>
        </w:rPr>
        <w:t xml:space="preserve">         Łączna ilość punktów  do uzyskania za powyższe kryterium – 20 </w:t>
      </w:r>
      <w:proofErr w:type="spellStart"/>
      <w:r w:rsidRPr="0061792C">
        <w:rPr>
          <w:rFonts w:cstheme="minorHAnsi"/>
          <w:b/>
          <w:bCs/>
          <w:i/>
          <w:iCs/>
          <w:sz w:val="20"/>
          <w:szCs w:val="20"/>
        </w:rPr>
        <w:t>pkt</w:t>
      </w:r>
      <w:proofErr w:type="spellEnd"/>
      <w:r w:rsidRPr="0061792C">
        <w:rPr>
          <w:rFonts w:cstheme="minorHAnsi"/>
          <w:b/>
          <w:bCs/>
          <w:i/>
          <w:iCs/>
          <w:sz w:val="20"/>
          <w:szCs w:val="20"/>
        </w:rPr>
        <w:t xml:space="preserve">”. </w:t>
      </w:r>
    </w:p>
    <w:p w:rsidR="0061792C" w:rsidRPr="00453D8C" w:rsidRDefault="0061792C" w:rsidP="0061792C">
      <w:pPr>
        <w:spacing w:after="0" w:line="240" w:lineRule="auto"/>
        <w:rPr>
          <w:rFonts w:asciiTheme="minorHAnsi" w:hAnsiTheme="minorHAnsi" w:cstheme="minorHAnsi"/>
          <w:b/>
          <w:bCs/>
          <w:sz w:val="10"/>
          <w:szCs w:val="20"/>
        </w:rPr>
      </w:pPr>
    </w:p>
    <w:p w:rsidR="003221B6" w:rsidRPr="003221B6" w:rsidRDefault="003221B6" w:rsidP="003221B6">
      <w:pPr>
        <w:spacing w:after="0" w:line="240" w:lineRule="auto"/>
        <w:rPr>
          <w:rFonts w:asciiTheme="minorHAnsi" w:hAnsiTheme="minorHAnsi" w:cstheme="minorHAnsi"/>
          <w:color w:val="000000" w:themeColor="text1"/>
          <w:sz w:val="20"/>
          <w:szCs w:val="20"/>
        </w:rPr>
      </w:pPr>
      <w:r w:rsidRPr="003221B6">
        <w:rPr>
          <w:rFonts w:asciiTheme="minorHAnsi" w:hAnsiTheme="minorHAnsi" w:cstheme="minorHAnsi"/>
          <w:b/>
          <w:bCs/>
          <w:color w:val="000000" w:themeColor="text1"/>
          <w:sz w:val="20"/>
          <w:szCs w:val="20"/>
        </w:rPr>
        <w:t>Pytanie 9</w:t>
      </w:r>
      <w:r w:rsidR="00693821">
        <w:rPr>
          <w:rFonts w:asciiTheme="minorHAnsi" w:hAnsiTheme="minorHAnsi" w:cstheme="minorHAnsi"/>
          <w:b/>
          <w:bCs/>
          <w:color w:val="000000" w:themeColor="text1"/>
          <w:sz w:val="20"/>
          <w:szCs w:val="20"/>
        </w:rPr>
        <w:t xml:space="preserve">: </w:t>
      </w:r>
      <w:r w:rsidRPr="003221B6">
        <w:rPr>
          <w:rFonts w:asciiTheme="minorHAnsi" w:hAnsiTheme="minorHAnsi" w:cstheme="minorHAnsi"/>
          <w:color w:val="000000" w:themeColor="text1"/>
          <w:sz w:val="20"/>
          <w:szCs w:val="20"/>
        </w:rPr>
        <w:t xml:space="preserve">Zwracamy się z prośbą o wprowadzenie w § 11 wzoru umowy zapisu umożliwiającego stronom rozwiązanie umowy z 3-miesięcznym wypowiedzeniem. Proponujemy wprowadzenie następującego zapis: „Każda ze stron może wypowiedzieć umowę z ważnych powodów z zachowaniem </w:t>
      </w:r>
      <w:r w:rsidR="00693821">
        <w:rPr>
          <w:rFonts w:asciiTheme="minorHAnsi" w:hAnsiTheme="minorHAnsi" w:cstheme="minorHAnsi"/>
          <w:color w:val="000000" w:themeColor="text1"/>
          <w:sz w:val="20"/>
          <w:szCs w:val="20"/>
        </w:rPr>
        <w:t xml:space="preserve"> </w:t>
      </w:r>
      <w:r w:rsidRPr="003221B6">
        <w:rPr>
          <w:rFonts w:asciiTheme="minorHAnsi" w:hAnsiTheme="minorHAnsi" w:cstheme="minorHAnsi"/>
          <w:color w:val="000000" w:themeColor="text1"/>
          <w:sz w:val="20"/>
          <w:szCs w:val="20"/>
        </w:rPr>
        <w:t>3-miesięcznego okresu wypowiedzenia.”</w:t>
      </w:r>
    </w:p>
    <w:p w:rsidR="003221B6" w:rsidRDefault="003221B6" w:rsidP="003221B6">
      <w:pPr>
        <w:spacing w:after="0" w:line="240" w:lineRule="auto"/>
        <w:rPr>
          <w:rFonts w:asciiTheme="minorHAnsi" w:hAnsiTheme="minorHAnsi" w:cstheme="minorHAnsi"/>
          <w:color w:val="000000" w:themeColor="text1"/>
          <w:sz w:val="20"/>
          <w:szCs w:val="20"/>
        </w:rPr>
      </w:pPr>
      <w:r w:rsidRPr="003221B6">
        <w:rPr>
          <w:rFonts w:asciiTheme="minorHAnsi" w:hAnsiTheme="minorHAnsi" w:cstheme="minorHAnsi"/>
          <w:color w:val="000000" w:themeColor="text1"/>
          <w:sz w:val="20"/>
          <w:szCs w:val="20"/>
        </w:rPr>
        <w:t>Należy zauważyć, że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Obowiązujące przepisy ustawy prawo zamówień publicznych nie zawierają w tym zakresie żadnych zakazów.</w:t>
      </w:r>
    </w:p>
    <w:p w:rsidR="00176D3C" w:rsidRDefault="00693821" w:rsidP="0069382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Odpowiedź:</w:t>
      </w:r>
      <w:r w:rsidR="00710FA0">
        <w:rPr>
          <w:rFonts w:asciiTheme="minorHAnsi" w:hAnsiTheme="minorHAnsi" w:cstheme="minorHAnsi"/>
          <w:b/>
          <w:bCs/>
          <w:sz w:val="20"/>
          <w:szCs w:val="20"/>
        </w:rPr>
        <w:t xml:space="preserve"> Zamawiający nie wyraża zgody </w:t>
      </w:r>
      <w:r w:rsidR="00176D3C">
        <w:rPr>
          <w:rFonts w:asciiTheme="minorHAnsi" w:hAnsiTheme="minorHAnsi" w:cstheme="minorHAnsi"/>
          <w:b/>
          <w:bCs/>
          <w:sz w:val="20"/>
          <w:szCs w:val="20"/>
        </w:rPr>
        <w:t>na wprowadzenie wnioskowanego postanowienia umowy</w:t>
      </w:r>
    </w:p>
    <w:p w:rsidR="00693821" w:rsidRDefault="00176D3C" w:rsidP="0069382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w szczególności, iż wnioskujący nie definiuje </w:t>
      </w:r>
      <w:r w:rsidR="00943946">
        <w:rPr>
          <w:rFonts w:asciiTheme="minorHAnsi" w:hAnsiTheme="minorHAnsi" w:cstheme="minorHAnsi"/>
          <w:b/>
          <w:bCs/>
          <w:sz w:val="20"/>
          <w:szCs w:val="20"/>
        </w:rPr>
        <w:t>„</w:t>
      </w:r>
      <w:r>
        <w:rPr>
          <w:rFonts w:asciiTheme="minorHAnsi" w:hAnsiTheme="minorHAnsi" w:cstheme="minorHAnsi"/>
          <w:b/>
          <w:bCs/>
          <w:sz w:val="20"/>
          <w:szCs w:val="20"/>
        </w:rPr>
        <w:t>ważnych powodów</w:t>
      </w:r>
      <w:r w:rsidR="00943946">
        <w:rPr>
          <w:rFonts w:asciiTheme="minorHAnsi" w:hAnsiTheme="minorHAnsi" w:cstheme="minorHAnsi"/>
          <w:b/>
          <w:bCs/>
          <w:sz w:val="20"/>
          <w:szCs w:val="20"/>
        </w:rPr>
        <w:t>”</w:t>
      </w:r>
      <w:r>
        <w:rPr>
          <w:rFonts w:asciiTheme="minorHAnsi" w:hAnsiTheme="minorHAnsi" w:cstheme="minorHAnsi"/>
          <w:b/>
          <w:bCs/>
          <w:sz w:val="20"/>
          <w:szCs w:val="20"/>
        </w:rPr>
        <w:t xml:space="preserve">. </w:t>
      </w:r>
    </w:p>
    <w:p w:rsidR="00693821" w:rsidRPr="00453D8C" w:rsidRDefault="00693821" w:rsidP="003221B6">
      <w:pPr>
        <w:spacing w:after="0" w:line="240" w:lineRule="auto"/>
        <w:rPr>
          <w:rFonts w:asciiTheme="minorHAnsi" w:hAnsiTheme="minorHAnsi" w:cstheme="minorHAnsi"/>
          <w:color w:val="000000" w:themeColor="text1"/>
          <w:sz w:val="14"/>
          <w:szCs w:val="20"/>
        </w:rPr>
      </w:pPr>
    </w:p>
    <w:p w:rsidR="003221B6" w:rsidRDefault="003221B6" w:rsidP="003221B6">
      <w:pPr>
        <w:spacing w:after="0" w:line="240" w:lineRule="auto"/>
        <w:rPr>
          <w:rFonts w:asciiTheme="minorHAnsi" w:hAnsiTheme="minorHAnsi" w:cstheme="minorHAnsi"/>
          <w:color w:val="000000" w:themeColor="text1"/>
          <w:sz w:val="20"/>
          <w:szCs w:val="20"/>
        </w:rPr>
      </w:pPr>
      <w:r w:rsidRPr="003221B6">
        <w:rPr>
          <w:rFonts w:asciiTheme="minorHAnsi" w:hAnsiTheme="minorHAnsi" w:cstheme="minorHAnsi"/>
          <w:b/>
          <w:bCs/>
          <w:color w:val="000000" w:themeColor="text1"/>
          <w:sz w:val="20"/>
          <w:szCs w:val="20"/>
        </w:rPr>
        <w:t>Pytanie 10</w:t>
      </w:r>
      <w:r w:rsidR="00693821">
        <w:rPr>
          <w:rFonts w:asciiTheme="minorHAnsi" w:hAnsiTheme="minorHAnsi" w:cstheme="minorHAnsi"/>
          <w:b/>
          <w:bCs/>
          <w:color w:val="000000" w:themeColor="text1"/>
          <w:sz w:val="20"/>
          <w:szCs w:val="20"/>
        </w:rPr>
        <w:t xml:space="preserve">: </w:t>
      </w:r>
      <w:r w:rsidRPr="003221B6">
        <w:rPr>
          <w:rFonts w:asciiTheme="minorHAnsi" w:hAnsiTheme="minorHAnsi" w:cstheme="minorHAnsi"/>
          <w:color w:val="000000" w:themeColor="text1"/>
          <w:sz w:val="20"/>
          <w:szCs w:val="20"/>
        </w:rPr>
        <w:t xml:space="preserve">Zgodnie art. 436 ust. 3 Zamawiający ustanowił maksymalną wysokość kar umownych  na poziomie aż 20% wartości umowy. W związku z powyższym prosimy Zamawiającego  o zmniejszenie kary do 10% wartości brutto umowy. Obecny zapis powoduje, iż Wykonawcy  zostaje naliczona wyższa kara umowna za </w:t>
      </w:r>
      <w:r w:rsidR="00693821">
        <w:rPr>
          <w:rFonts w:asciiTheme="minorHAnsi" w:hAnsiTheme="minorHAnsi" w:cstheme="minorHAnsi"/>
          <w:color w:val="000000" w:themeColor="text1"/>
          <w:sz w:val="20"/>
          <w:szCs w:val="20"/>
        </w:rPr>
        <w:t>n</w:t>
      </w:r>
      <w:r w:rsidRPr="003221B6">
        <w:rPr>
          <w:rFonts w:asciiTheme="minorHAnsi" w:hAnsiTheme="minorHAnsi" w:cstheme="minorHAnsi"/>
          <w:color w:val="000000" w:themeColor="text1"/>
          <w:sz w:val="20"/>
          <w:szCs w:val="20"/>
        </w:rPr>
        <w:t xml:space="preserve">ieprawidłową realizację niż w przypadku nie zrealizowania jej. Prosimy o zmniejszenie maksymalnej wysokości kar umownych. </w:t>
      </w:r>
    </w:p>
    <w:p w:rsidR="00693821" w:rsidRDefault="00693821" w:rsidP="0069382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Odpowiedź:</w:t>
      </w:r>
      <w:r w:rsidR="000F019C" w:rsidRPr="000F019C">
        <w:rPr>
          <w:rFonts w:asciiTheme="minorHAnsi" w:hAnsiTheme="minorHAnsi" w:cstheme="minorHAnsi"/>
          <w:b/>
          <w:sz w:val="20"/>
          <w:szCs w:val="20"/>
        </w:rPr>
        <w:t xml:space="preserve"> </w:t>
      </w:r>
      <w:r w:rsidR="000F019C">
        <w:rPr>
          <w:rFonts w:asciiTheme="minorHAnsi" w:hAnsiTheme="minorHAnsi" w:cstheme="minorHAnsi"/>
          <w:b/>
          <w:sz w:val="20"/>
          <w:szCs w:val="20"/>
        </w:rPr>
        <w:t>Zamawiający nie wyraża zgody, podtrzymuje zapisy SWZ.</w:t>
      </w:r>
    </w:p>
    <w:p w:rsidR="00693821" w:rsidRPr="00453D8C" w:rsidRDefault="00693821" w:rsidP="003221B6">
      <w:pPr>
        <w:spacing w:after="0" w:line="240" w:lineRule="auto"/>
        <w:rPr>
          <w:rFonts w:asciiTheme="minorHAnsi" w:hAnsiTheme="minorHAnsi" w:cstheme="minorHAnsi"/>
          <w:color w:val="000000" w:themeColor="text1"/>
          <w:sz w:val="14"/>
          <w:szCs w:val="20"/>
        </w:rPr>
      </w:pPr>
    </w:p>
    <w:p w:rsidR="003221B6" w:rsidRPr="003221B6" w:rsidRDefault="003221B6" w:rsidP="003221B6">
      <w:pPr>
        <w:spacing w:after="0" w:line="240" w:lineRule="auto"/>
        <w:rPr>
          <w:rFonts w:asciiTheme="minorHAnsi" w:hAnsiTheme="minorHAnsi" w:cstheme="minorHAnsi"/>
          <w:color w:val="000000" w:themeColor="text1"/>
          <w:sz w:val="20"/>
          <w:szCs w:val="20"/>
        </w:rPr>
      </w:pPr>
      <w:r w:rsidRPr="003221B6">
        <w:rPr>
          <w:rFonts w:asciiTheme="minorHAnsi" w:hAnsiTheme="minorHAnsi" w:cstheme="minorHAnsi"/>
          <w:b/>
          <w:bCs/>
          <w:color w:val="000000" w:themeColor="text1"/>
          <w:sz w:val="20"/>
          <w:szCs w:val="20"/>
        </w:rPr>
        <w:t>Pytanie 11</w:t>
      </w:r>
      <w:r w:rsidR="00693821">
        <w:rPr>
          <w:rFonts w:asciiTheme="minorHAnsi" w:hAnsiTheme="minorHAnsi" w:cstheme="minorHAnsi"/>
          <w:b/>
          <w:bCs/>
          <w:color w:val="000000" w:themeColor="text1"/>
          <w:sz w:val="20"/>
          <w:szCs w:val="20"/>
        </w:rPr>
        <w:t xml:space="preserve">: </w:t>
      </w:r>
      <w:r w:rsidRPr="003221B6">
        <w:rPr>
          <w:rFonts w:asciiTheme="minorHAnsi" w:hAnsiTheme="minorHAnsi" w:cstheme="minorHAnsi"/>
          <w:color w:val="000000" w:themeColor="text1"/>
          <w:sz w:val="20"/>
          <w:szCs w:val="20"/>
        </w:rPr>
        <w:t>Zamawiający w załączniku nr 3.5 – Preparaty do dezynfekowania powierzchni, pkt. 1 wymaga preparatu spełniającego wymagania:</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Preparat do mycia i dezynfekcji dużych powierzchni</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Preparat w postaci koncentratu do mycia i dezynfekcji powierzchni i wyposażenia pomieszczeń w placówkach służby zdrowia. Na bazie czwartorzędowych związków amonowych, pochodnej </w:t>
      </w:r>
      <w:proofErr w:type="spellStart"/>
      <w:r w:rsidRPr="003221B6">
        <w:rPr>
          <w:rFonts w:asciiTheme="minorHAnsi" w:eastAsia="Calibri" w:hAnsiTheme="minorHAnsi" w:cstheme="minorHAnsi"/>
          <w:color w:val="000000" w:themeColor="text1"/>
          <w:sz w:val="20"/>
          <w:szCs w:val="20"/>
          <w:lang w:eastAsia="en-US"/>
        </w:rPr>
        <w:t>biguanidyny</w:t>
      </w:r>
      <w:proofErr w:type="spellEnd"/>
      <w:r w:rsidRPr="003221B6">
        <w:rPr>
          <w:rFonts w:asciiTheme="minorHAnsi" w:eastAsia="Calibri" w:hAnsiTheme="minorHAnsi" w:cstheme="minorHAnsi"/>
          <w:color w:val="000000" w:themeColor="text1"/>
          <w:sz w:val="20"/>
          <w:szCs w:val="20"/>
          <w:lang w:eastAsia="en-US"/>
        </w:rPr>
        <w:t xml:space="preserve"> i pochodnej guanidyny bez zawartości aldehydów, chloru i alkoholi. O wysokiej tolerancji materiałowej w stosunku do powierzchni metalowych, aluminiowych, chromowych, gumowych, drewnianych i szkła akrylowego.</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Możliwość stosowania w obecności pacjentów oraz na oddziałach dziecięcych. O nie drażniącym zapachu (po rozcieńczeniu). Niskie stężenie roztworu roboczego 0,5 % minimalne spektrum w tym stężeniu to B, V </w:t>
      </w:r>
      <w:r w:rsidRPr="003221B6">
        <w:rPr>
          <w:rFonts w:asciiTheme="minorHAnsi" w:eastAsia="Calibri" w:hAnsiTheme="minorHAnsi" w:cstheme="minorHAnsi"/>
          <w:color w:val="000000" w:themeColor="text1"/>
          <w:sz w:val="20"/>
          <w:szCs w:val="20"/>
          <w:lang w:eastAsia="en-US"/>
        </w:rPr>
        <w:lastRenderedPageBreak/>
        <w:t xml:space="preserve">osłonkowe, drożdżaki, prątki w czasie do 15 min. Możliwość poszerzenia spektrum </w:t>
      </w:r>
      <w:proofErr w:type="spellStart"/>
      <w:r w:rsidRPr="003221B6">
        <w:rPr>
          <w:rFonts w:asciiTheme="minorHAnsi" w:eastAsia="Calibri" w:hAnsiTheme="minorHAnsi" w:cstheme="minorHAnsi"/>
          <w:color w:val="000000" w:themeColor="text1"/>
          <w:sz w:val="20"/>
          <w:szCs w:val="20"/>
          <w:lang w:eastAsia="en-US"/>
        </w:rPr>
        <w:t>bójczego</w:t>
      </w:r>
      <w:proofErr w:type="spellEnd"/>
      <w:r w:rsidRPr="003221B6">
        <w:rPr>
          <w:rFonts w:asciiTheme="minorHAnsi" w:eastAsia="Calibri" w:hAnsiTheme="minorHAnsi" w:cstheme="minorHAnsi"/>
          <w:color w:val="000000" w:themeColor="text1"/>
          <w:sz w:val="20"/>
          <w:szCs w:val="20"/>
          <w:lang w:eastAsia="en-US"/>
        </w:rPr>
        <w:t xml:space="preserve"> o wirus Polio w stężeniu 1% w czasie 15 min. Przebadanie na skuteczność </w:t>
      </w:r>
      <w:proofErr w:type="spellStart"/>
      <w:r w:rsidRPr="003221B6">
        <w:rPr>
          <w:rFonts w:asciiTheme="minorHAnsi" w:eastAsia="Calibri" w:hAnsiTheme="minorHAnsi" w:cstheme="minorHAnsi"/>
          <w:color w:val="000000" w:themeColor="text1"/>
          <w:sz w:val="20"/>
          <w:szCs w:val="20"/>
          <w:lang w:eastAsia="en-US"/>
        </w:rPr>
        <w:t>bójczą</w:t>
      </w:r>
      <w:proofErr w:type="spellEnd"/>
      <w:r w:rsidRPr="003221B6">
        <w:rPr>
          <w:rFonts w:asciiTheme="minorHAnsi" w:eastAsia="Calibri" w:hAnsiTheme="minorHAnsi" w:cstheme="minorHAnsi"/>
          <w:color w:val="000000" w:themeColor="text1"/>
          <w:sz w:val="20"/>
          <w:szCs w:val="20"/>
          <w:lang w:eastAsia="en-US"/>
        </w:rPr>
        <w:t>.</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Wyrób medyczny klasy II a lub produkt </w:t>
      </w:r>
      <w:proofErr w:type="spellStart"/>
      <w:r w:rsidRPr="003221B6">
        <w:rPr>
          <w:rFonts w:asciiTheme="minorHAnsi" w:eastAsia="Calibri" w:hAnsiTheme="minorHAnsi" w:cstheme="minorHAnsi"/>
          <w:color w:val="000000" w:themeColor="text1"/>
          <w:sz w:val="20"/>
          <w:szCs w:val="20"/>
          <w:lang w:eastAsia="en-US"/>
        </w:rPr>
        <w:t>biobójczy</w:t>
      </w:r>
      <w:proofErr w:type="spellEnd"/>
      <w:r w:rsidRPr="003221B6">
        <w:rPr>
          <w:rFonts w:asciiTheme="minorHAnsi" w:eastAsia="Calibri" w:hAnsiTheme="minorHAnsi" w:cstheme="minorHAnsi"/>
          <w:color w:val="000000" w:themeColor="text1"/>
          <w:sz w:val="20"/>
          <w:szCs w:val="20"/>
          <w:lang w:eastAsia="en-US"/>
        </w:rPr>
        <w:t>”.</w:t>
      </w:r>
    </w:p>
    <w:p w:rsidR="003221B6" w:rsidRPr="00453D8C" w:rsidRDefault="003221B6" w:rsidP="003221B6">
      <w:pPr>
        <w:pStyle w:val="NormalnyWeb"/>
        <w:spacing w:beforeAutospacing="0" w:afterAutospacing="0"/>
        <w:rPr>
          <w:rFonts w:asciiTheme="minorHAnsi" w:hAnsiTheme="minorHAnsi" w:cstheme="minorHAnsi"/>
          <w:color w:val="000000"/>
          <w:sz w:val="12"/>
          <w:szCs w:val="20"/>
        </w:rPr>
      </w:pP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Pragniemy poinformować, iż wyżej opisany środek, tj. preparat </w:t>
      </w:r>
      <w:proofErr w:type="spellStart"/>
      <w:r w:rsidRPr="003221B6">
        <w:rPr>
          <w:rFonts w:asciiTheme="minorHAnsi" w:eastAsia="Calibri" w:hAnsiTheme="minorHAnsi" w:cstheme="minorHAnsi"/>
          <w:color w:val="000000" w:themeColor="text1"/>
          <w:sz w:val="20"/>
          <w:szCs w:val="20"/>
          <w:lang w:eastAsia="en-US"/>
        </w:rPr>
        <w:t>Desam</w:t>
      </w:r>
      <w:proofErr w:type="spellEnd"/>
      <w:r w:rsidRPr="003221B6">
        <w:rPr>
          <w:rFonts w:asciiTheme="minorHAnsi" w:eastAsia="Calibri" w:hAnsiTheme="minorHAnsi" w:cstheme="minorHAnsi"/>
          <w:color w:val="000000" w:themeColor="text1"/>
          <w:sz w:val="20"/>
          <w:szCs w:val="20"/>
          <w:lang w:eastAsia="en-US"/>
        </w:rPr>
        <w:t xml:space="preserve"> </w:t>
      </w:r>
      <w:proofErr w:type="spellStart"/>
      <w:r w:rsidRPr="003221B6">
        <w:rPr>
          <w:rFonts w:asciiTheme="minorHAnsi" w:eastAsia="Calibri" w:hAnsiTheme="minorHAnsi" w:cstheme="minorHAnsi"/>
          <w:color w:val="000000" w:themeColor="text1"/>
          <w:sz w:val="20"/>
          <w:szCs w:val="20"/>
          <w:lang w:eastAsia="en-US"/>
        </w:rPr>
        <w:t>Effekt</w:t>
      </w:r>
      <w:proofErr w:type="spellEnd"/>
      <w:r w:rsidRPr="003221B6">
        <w:rPr>
          <w:rFonts w:asciiTheme="minorHAnsi" w:eastAsia="Calibri" w:hAnsiTheme="minorHAnsi" w:cstheme="minorHAnsi"/>
          <w:color w:val="000000" w:themeColor="text1"/>
          <w:sz w:val="20"/>
          <w:szCs w:val="20"/>
          <w:lang w:eastAsia="en-US"/>
        </w:rPr>
        <w:t xml:space="preserve"> został już wycofany z obrotu.</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W związku z powyższym prosimy o dopuszczenie zamiast niego preparatu spełniającego wymagania:</w:t>
      </w:r>
    </w:p>
    <w:p w:rsidR="003221B6" w:rsidRPr="00BB6E44" w:rsidRDefault="003221B6" w:rsidP="003221B6">
      <w:pPr>
        <w:pStyle w:val="NormalnyWeb"/>
        <w:spacing w:beforeAutospacing="0" w:afterAutospacing="0"/>
        <w:rPr>
          <w:rFonts w:asciiTheme="minorHAnsi" w:eastAsia="Calibri" w:hAnsiTheme="minorHAnsi" w:cstheme="minorHAnsi"/>
          <w:color w:val="000000" w:themeColor="text1"/>
          <w:sz w:val="10"/>
          <w:szCs w:val="20"/>
          <w:lang w:eastAsia="en-US"/>
        </w:rPr>
      </w:pPr>
    </w:p>
    <w:p w:rsidR="003221B6" w:rsidRPr="003221B6" w:rsidRDefault="003221B6" w:rsidP="003221B6">
      <w:pPr>
        <w:pStyle w:val="NormalnyWeb"/>
        <w:spacing w:beforeAutospacing="0" w:afterAutospacing="0"/>
        <w:rPr>
          <w:rFonts w:asciiTheme="minorHAnsi" w:eastAsia="Calibri" w:hAnsiTheme="minorHAnsi" w:cstheme="minorHAnsi"/>
          <w:i/>
          <w:iCs/>
          <w:color w:val="000000" w:themeColor="text1"/>
          <w:sz w:val="20"/>
          <w:szCs w:val="20"/>
          <w:lang w:eastAsia="en-US"/>
        </w:rPr>
      </w:pPr>
      <w:r w:rsidRPr="003221B6">
        <w:rPr>
          <w:rFonts w:asciiTheme="minorHAnsi" w:eastAsia="Calibri" w:hAnsiTheme="minorHAnsi" w:cstheme="minorHAnsi"/>
          <w:i/>
          <w:iCs/>
          <w:color w:val="000000" w:themeColor="text1"/>
          <w:sz w:val="20"/>
          <w:szCs w:val="20"/>
          <w:lang w:eastAsia="en-US"/>
        </w:rPr>
        <w:t xml:space="preserve">a) </w:t>
      </w:r>
    </w:p>
    <w:p w:rsidR="00693821"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 Preparatu w postaci koncentratu do mycia i dezynfekcji powierzchni i wyposażenia pomieszczeń w placówkach służby zdrowia o wysokiej tolerancji materiałowej m.in. na tworzywo ABS i materiały obiciowe - opinia </w:t>
      </w:r>
      <w:proofErr w:type="spellStart"/>
      <w:r w:rsidRPr="003221B6">
        <w:rPr>
          <w:rFonts w:asciiTheme="minorHAnsi" w:eastAsia="Calibri" w:hAnsiTheme="minorHAnsi" w:cstheme="minorHAnsi"/>
          <w:color w:val="000000" w:themeColor="text1"/>
          <w:sz w:val="20"/>
          <w:szCs w:val="20"/>
          <w:lang w:eastAsia="en-US"/>
        </w:rPr>
        <w:t>Famed</w:t>
      </w:r>
      <w:proofErr w:type="spellEnd"/>
      <w:r w:rsidRPr="003221B6">
        <w:rPr>
          <w:rFonts w:asciiTheme="minorHAnsi" w:eastAsia="Calibri" w:hAnsiTheme="minorHAnsi" w:cstheme="minorHAnsi"/>
          <w:color w:val="000000" w:themeColor="text1"/>
          <w:sz w:val="20"/>
          <w:szCs w:val="20"/>
          <w:lang w:eastAsia="en-US"/>
        </w:rPr>
        <w:t xml:space="preserve"> oraz wyrobów z tworzywa ABS, szkła, porcelany, gumy, stali szlachetnej oraz aluminium, niklu</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i chromu.</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Spektrum działania: </w:t>
      </w:r>
      <w:proofErr w:type="spellStart"/>
      <w:r w:rsidRPr="003221B6">
        <w:rPr>
          <w:rFonts w:asciiTheme="minorHAnsi" w:eastAsia="Calibri" w:hAnsiTheme="minorHAnsi" w:cstheme="minorHAnsi"/>
          <w:color w:val="000000" w:themeColor="text1"/>
          <w:sz w:val="20"/>
          <w:szCs w:val="20"/>
          <w:lang w:eastAsia="en-US"/>
        </w:rPr>
        <w:t>B,F,V</w:t>
      </w:r>
      <w:proofErr w:type="spellEnd"/>
      <w:r w:rsidRPr="003221B6">
        <w:rPr>
          <w:rFonts w:asciiTheme="minorHAnsi" w:eastAsia="Calibri" w:hAnsiTheme="minorHAnsi" w:cstheme="minorHAnsi"/>
          <w:color w:val="000000" w:themeColor="text1"/>
          <w:sz w:val="20"/>
          <w:szCs w:val="20"/>
          <w:lang w:eastAsia="en-US"/>
        </w:rPr>
        <w:t>(</w:t>
      </w:r>
      <w:proofErr w:type="spellStart"/>
      <w:r w:rsidRPr="003221B6">
        <w:rPr>
          <w:rFonts w:asciiTheme="minorHAnsi" w:eastAsia="Calibri" w:hAnsiTheme="minorHAnsi" w:cstheme="minorHAnsi"/>
          <w:color w:val="000000" w:themeColor="text1"/>
          <w:sz w:val="20"/>
          <w:szCs w:val="20"/>
          <w:lang w:eastAsia="en-US"/>
        </w:rPr>
        <w:t>Vaccinia</w:t>
      </w:r>
      <w:proofErr w:type="spellEnd"/>
      <w:r w:rsidRPr="003221B6">
        <w:rPr>
          <w:rFonts w:asciiTheme="minorHAnsi" w:eastAsia="Calibri" w:hAnsiTheme="minorHAnsi" w:cstheme="minorHAnsi"/>
          <w:color w:val="000000" w:themeColor="text1"/>
          <w:sz w:val="20"/>
          <w:szCs w:val="20"/>
          <w:lang w:eastAsia="en-US"/>
        </w:rPr>
        <w:t xml:space="preserve">, BVDV, SARS-Cov-2, HBV, HIV, HCV, </w:t>
      </w:r>
      <w:proofErr w:type="spellStart"/>
      <w:r w:rsidRPr="003221B6">
        <w:rPr>
          <w:rFonts w:asciiTheme="minorHAnsi" w:eastAsia="Calibri" w:hAnsiTheme="minorHAnsi" w:cstheme="minorHAnsi"/>
          <w:color w:val="000000" w:themeColor="text1"/>
          <w:sz w:val="20"/>
          <w:szCs w:val="20"/>
          <w:lang w:eastAsia="en-US"/>
        </w:rPr>
        <w:t>Herpes</w:t>
      </w:r>
      <w:proofErr w:type="spellEnd"/>
      <w:r w:rsidRPr="003221B6">
        <w:rPr>
          <w:rFonts w:asciiTheme="minorHAnsi" w:eastAsia="Calibri" w:hAnsiTheme="minorHAnsi" w:cstheme="minorHAnsi"/>
          <w:color w:val="000000" w:themeColor="text1"/>
          <w:sz w:val="20"/>
          <w:szCs w:val="20"/>
          <w:lang w:eastAsia="en-US"/>
        </w:rPr>
        <w:t xml:space="preserve"> </w:t>
      </w:r>
      <w:proofErr w:type="spellStart"/>
      <w:r w:rsidRPr="003221B6">
        <w:rPr>
          <w:rFonts w:asciiTheme="minorHAnsi" w:eastAsia="Calibri" w:hAnsiTheme="minorHAnsi" w:cstheme="minorHAnsi"/>
          <w:color w:val="000000" w:themeColor="text1"/>
          <w:sz w:val="20"/>
          <w:szCs w:val="20"/>
          <w:lang w:eastAsia="en-US"/>
        </w:rPr>
        <w:t>simplex</w:t>
      </w:r>
      <w:proofErr w:type="spellEnd"/>
      <w:r w:rsidRPr="003221B6">
        <w:rPr>
          <w:rFonts w:asciiTheme="minorHAnsi" w:eastAsia="Calibri" w:hAnsiTheme="minorHAnsi" w:cstheme="minorHAnsi"/>
          <w:color w:val="000000" w:themeColor="text1"/>
          <w:sz w:val="20"/>
          <w:szCs w:val="20"/>
          <w:lang w:eastAsia="en-US"/>
        </w:rPr>
        <w:t xml:space="preserve">, wirus grypy A, B, C, </w:t>
      </w:r>
      <w:proofErr w:type="spellStart"/>
      <w:r w:rsidRPr="003221B6">
        <w:rPr>
          <w:rFonts w:asciiTheme="minorHAnsi" w:eastAsia="Calibri" w:hAnsiTheme="minorHAnsi" w:cstheme="minorHAnsi"/>
          <w:color w:val="000000" w:themeColor="text1"/>
          <w:sz w:val="20"/>
          <w:szCs w:val="20"/>
          <w:lang w:eastAsia="en-US"/>
        </w:rPr>
        <w:t>Ebola</w:t>
      </w:r>
      <w:proofErr w:type="spellEnd"/>
      <w:r w:rsidRPr="003221B6">
        <w:rPr>
          <w:rFonts w:asciiTheme="minorHAnsi" w:eastAsia="Calibri" w:hAnsiTheme="minorHAnsi" w:cstheme="minorHAnsi"/>
          <w:color w:val="000000" w:themeColor="text1"/>
          <w:sz w:val="20"/>
          <w:szCs w:val="20"/>
          <w:lang w:eastAsia="en-US"/>
        </w:rPr>
        <w:t xml:space="preserve">), </w:t>
      </w:r>
      <w:proofErr w:type="spellStart"/>
      <w:r w:rsidRPr="003221B6">
        <w:rPr>
          <w:rFonts w:asciiTheme="minorHAnsi" w:eastAsia="Calibri" w:hAnsiTheme="minorHAnsi" w:cstheme="minorHAnsi"/>
          <w:color w:val="000000" w:themeColor="text1"/>
          <w:sz w:val="20"/>
          <w:szCs w:val="20"/>
          <w:lang w:eastAsia="en-US"/>
        </w:rPr>
        <w:t>Tbc</w:t>
      </w:r>
      <w:proofErr w:type="spellEnd"/>
      <w:r w:rsidRPr="003221B6">
        <w:rPr>
          <w:rFonts w:asciiTheme="minorHAnsi" w:eastAsia="Calibri" w:hAnsiTheme="minorHAnsi" w:cstheme="minorHAnsi"/>
          <w:color w:val="000000" w:themeColor="text1"/>
          <w:sz w:val="20"/>
          <w:szCs w:val="20"/>
          <w:lang w:eastAsia="en-US"/>
        </w:rPr>
        <w:t xml:space="preserve"> w stężeniu 0,5% w czasie do 15 minut.</w:t>
      </w:r>
    </w:p>
    <w:p w:rsidR="00693821"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Skład: chlorek </w:t>
      </w:r>
      <w:proofErr w:type="spellStart"/>
      <w:r w:rsidRPr="003221B6">
        <w:rPr>
          <w:rFonts w:asciiTheme="minorHAnsi" w:eastAsia="Calibri" w:hAnsiTheme="minorHAnsi" w:cstheme="minorHAnsi"/>
          <w:color w:val="000000" w:themeColor="text1"/>
          <w:sz w:val="20"/>
          <w:szCs w:val="20"/>
          <w:lang w:eastAsia="en-US"/>
        </w:rPr>
        <w:t>didecylodimetyloamonium</w:t>
      </w:r>
      <w:proofErr w:type="spellEnd"/>
      <w:r w:rsidRPr="003221B6">
        <w:rPr>
          <w:rFonts w:asciiTheme="minorHAnsi" w:eastAsia="Calibri" w:hAnsiTheme="minorHAnsi" w:cstheme="minorHAnsi"/>
          <w:color w:val="000000" w:themeColor="text1"/>
          <w:sz w:val="20"/>
          <w:szCs w:val="20"/>
          <w:lang w:eastAsia="en-US"/>
        </w:rPr>
        <w:t xml:space="preserve">, chlorowodorek </w:t>
      </w:r>
      <w:proofErr w:type="spellStart"/>
      <w:r w:rsidRPr="003221B6">
        <w:rPr>
          <w:rFonts w:asciiTheme="minorHAnsi" w:eastAsia="Calibri" w:hAnsiTheme="minorHAnsi" w:cstheme="minorHAnsi"/>
          <w:color w:val="000000" w:themeColor="text1"/>
          <w:sz w:val="20"/>
          <w:szCs w:val="20"/>
          <w:lang w:eastAsia="en-US"/>
        </w:rPr>
        <w:t>poliheksametylenobiguanidu</w:t>
      </w:r>
      <w:proofErr w:type="spellEnd"/>
      <w:r w:rsidRPr="003221B6">
        <w:rPr>
          <w:rFonts w:asciiTheme="minorHAnsi" w:eastAsia="Calibri" w:hAnsiTheme="minorHAnsi" w:cstheme="minorHAnsi"/>
          <w:color w:val="000000" w:themeColor="text1"/>
          <w:sz w:val="20"/>
          <w:szCs w:val="20"/>
          <w:lang w:eastAsia="en-US"/>
        </w:rPr>
        <w:t xml:space="preserve">, Guanidyna, N,N´´´-1,3-propanediylbis-, </w:t>
      </w:r>
      <w:proofErr w:type="spellStart"/>
      <w:r w:rsidRPr="003221B6">
        <w:rPr>
          <w:rFonts w:asciiTheme="minorHAnsi" w:eastAsia="Calibri" w:hAnsiTheme="minorHAnsi" w:cstheme="minorHAnsi"/>
          <w:color w:val="000000" w:themeColor="text1"/>
          <w:sz w:val="20"/>
          <w:szCs w:val="20"/>
          <w:lang w:eastAsia="en-US"/>
        </w:rPr>
        <w:t>N-coco</w:t>
      </w:r>
      <w:proofErr w:type="spellEnd"/>
      <w:r w:rsidRPr="003221B6">
        <w:rPr>
          <w:rFonts w:asciiTheme="minorHAnsi" w:eastAsia="Calibri" w:hAnsiTheme="minorHAnsi" w:cstheme="minorHAnsi"/>
          <w:color w:val="000000" w:themeColor="text1"/>
          <w:sz w:val="20"/>
          <w:szCs w:val="20"/>
          <w:lang w:eastAsia="en-US"/>
        </w:rPr>
        <w:t xml:space="preserve"> pochodne alkilowe, </w:t>
      </w:r>
      <w:proofErr w:type="spellStart"/>
      <w:r w:rsidRPr="003221B6">
        <w:rPr>
          <w:rFonts w:asciiTheme="minorHAnsi" w:eastAsia="Calibri" w:hAnsiTheme="minorHAnsi" w:cstheme="minorHAnsi"/>
          <w:color w:val="000000" w:themeColor="text1"/>
          <w:sz w:val="20"/>
          <w:szCs w:val="20"/>
          <w:lang w:eastAsia="en-US"/>
        </w:rPr>
        <w:t>dioctany</w:t>
      </w:r>
      <w:proofErr w:type="spellEnd"/>
      <w:r w:rsidRPr="003221B6">
        <w:rPr>
          <w:rFonts w:asciiTheme="minorHAnsi" w:eastAsia="Calibri" w:hAnsiTheme="minorHAnsi" w:cstheme="minorHAnsi"/>
          <w:color w:val="000000" w:themeColor="text1"/>
          <w:sz w:val="20"/>
          <w:szCs w:val="20"/>
          <w:lang w:eastAsia="en-US"/>
        </w:rPr>
        <w:t xml:space="preserve">, Alkohol, C9-11, </w:t>
      </w:r>
      <w:proofErr w:type="spellStart"/>
      <w:r w:rsidRPr="003221B6">
        <w:rPr>
          <w:rFonts w:asciiTheme="minorHAnsi" w:eastAsia="Calibri" w:hAnsiTheme="minorHAnsi" w:cstheme="minorHAnsi"/>
          <w:color w:val="000000" w:themeColor="text1"/>
          <w:sz w:val="20"/>
          <w:szCs w:val="20"/>
          <w:lang w:eastAsia="en-US"/>
        </w:rPr>
        <w:t>etoksylowany</w:t>
      </w:r>
      <w:proofErr w:type="spellEnd"/>
      <w:r w:rsidRPr="003221B6">
        <w:rPr>
          <w:rFonts w:asciiTheme="minorHAnsi" w:eastAsia="Calibri" w:hAnsiTheme="minorHAnsi" w:cstheme="minorHAnsi"/>
          <w:color w:val="000000" w:themeColor="text1"/>
          <w:sz w:val="20"/>
          <w:szCs w:val="20"/>
          <w:lang w:eastAsia="en-US"/>
        </w:rPr>
        <w:t xml:space="preserve"> (6 EO), </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N-(3-aminopropylo)-N-dodecylpropano-1,3-diamina.</w:t>
      </w:r>
    </w:p>
    <w:p w:rsid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Możliwość stosowania w obecności pacjentów oraz na oddziałach dziecięcych.  Posiada przyjemny, kwiatowy zapach. Wyrób medyczny klasy II”.</w:t>
      </w:r>
    </w:p>
    <w:p w:rsidR="00453D8C" w:rsidRPr="00453D8C" w:rsidRDefault="00453D8C" w:rsidP="003221B6">
      <w:pPr>
        <w:pStyle w:val="NormalnyWeb"/>
        <w:spacing w:beforeAutospacing="0" w:afterAutospacing="0"/>
        <w:rPr>
          <w:rFonts w:asciiTheme="minorHAnsi" w:eastAsia="Calibri" w:hAnsiTheme="minorHAnsi" w:cstheme="minorHAnsi"/>
          <w:color w:val="000000" w:themeColor="text1"/>
          <w:sz w:val="10"/>
          <w:szCs w:val="20"/>
          <w:lang w:eastAsia="en-US"/>
        </w:rPr>
      </w:pPr>
    </w:p>
    <w:p w:rsidR="003221B6" w:rsidRPr="003221B6" w:rsidRDefault="003221B6" w:rsidP="003221B6">
      <w:pPr>
        <w:pStyle w:val="NormalnyWeb"/>
        <w:spacing w:beforeAutospacing="0" w:afterAutospacing="0"/>
        <w:rPr>
          <w:rFonts w:asciiTheme="minorHAnsi" w:eastAsia="Calibri" w:hAnsiTheme="minorHAnsi" w:cstheme="minorHAnsi"/>
          <w:b/>
          <w:bCs/>
          <w:color w:val="000000" w:themeColor="text1"/>
          <w:sz w:val="20"/>
          <w:szCs w:val="20"/>
          <w:u w:val="single"/>
          <w:lang w:eastAsia="en-US"/>
        </w:rPr>
      </w:pPr>
      <w:r w:rsidRPr="003221B6">
        <w:rPr>
          <w:rFonts w:asciiTheme="minorHAnsi" w:eastAsia="Calibri" w:hAnsiTheme="minorHAnsi" w:cstheme="minorHAnsi"/>
          <w:b/>
          <w:bCs/>
          <w:color w:val="000000" w:themeColor="text1"/>
          <w:sz w:val="20"/>
          <w:szCs w:val="20"/>
          <w:u w:val="single"/>
          <w:lang w:eastAsia="en-US"/>
        </w:rPr>
        <w:t>lub</w:t>
      </w:r>
    </w:p>
    <w:p w:rsidR="003221B6" w:rsidRPr="003221B6" w:rsidRDefault="003221B6" w:rsidP="003221B6">
      <w:pPr>
        <w:pStyle w:val="NormalnyWeb"/>
        <w:spacing w:beforeAutospacing="0" w:afterAutospacing="0"/>
        <w:rPr>
          <w:rFonts w:asciiTheme="minorHAnsi" w:eastAsia="Calibri" w:hAnsiTheme="minorHAnsi" w:cstheme="minorHAnsi"/>
          <w:i/>
          <w:iCs/>
          <w:color w:val="000000" w:themeColor="text1"/>
          <w:sz w:val="20"/>
          <w:szCs w:val="20"/>
          <w:lang w:eastAsia="en-US"/>
        </w:rPr>
      </w:pPr>
      <w:r w:rsidRPr="003221B6">
        <w:rPr>
          <w:rFonts w:asciiTheme="minorHAnsi" w:eastAsia="Calibri" w:hAnsiTheme="minorHAnsi" w:cstheme="minorHAnsi"/>
          <w:i/>
          <w:iCs/>
          <w:color w:val="000000" w:themeColor="text1"/>
          <w:sz w:val="20"/>
          <w:szCs w:val="20"/>
          <w:lang w:eastAsia="en-US"/>
        </w:rPr>
        <w:t xml:space="preserve">b) </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 Preparatu w postaci koncentratu do mycia i dezynfekcji powierzchni i wyposażenia pomieszczeń w placówkach służby zdrowia o wysokiej tolerancji materiałowej m.in. na tworzywo ABS i materiały obiciowe - opinia </w:t>
      </w:r>
      <w:proofErr w:type="spellStart"/>
      <w:r w:rsidRPr="003221B6">
        <w:rPr>
          <w:rFonts w:asciiTheme="minorHAnsi" w:eastAsia="Calibri" w:hAnsiTheme="minorHAnsi" w:cstheme="minorHAnsi"/>
          <w:color w:val="000000" w:themeColor="text1"/>
          <w:sz w:val="20"/>
          <w:szCs w:val="20"/>
          <w:lang w:eastAsia="en-US"/>
        </w:rPr>
        <w:t>Famed</w:t>
      </w:r>
      <w:proofErr w:type="spellEnd"/>
      <w:r w:rsidRPr="003221B6">
        <w:rPr>
          <w:rFonts w:asciiTheme="minorHAnsi" w:eastAsia="Calibri" w:hAnsiTheme="minorHAnsi" w:cstheme="minorHAnsi"/>
          <w:color w:val="000000" w:themeColor="text1"/>
          <w:sz w:val="20"/>
          <w:szCs w:val="20"/>
          <w:lang w:eastAsia="en-US"/>
        </w:rPr>
        <w:t>.</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Spektrum działania: </w:t>
      </w:r>
      <w:proofErr w:type="spellStart"/>
      <w:r w:rsidRPr="003221B6">
        <w:rPr>
          <w:rFonts w:asciiTheme="minorHAnsi" w:eastAsia="Calibri" w:hAnsiTheme="minorHAnsi" w:cstheme="minorHAnsi"/>
          <w:color w:val="000000" w:themeColor="text1"/>
          <w:sz w:val="20"/>
          <w:szCs w:val="20"/>
          <w:lang w:eastAsia="en-US"/>
        </w:rPr>
        <w:t>B,F,V</w:t>
      </w:r>
      <w:proofErr w:type="spellEnd"/>
      <w:r w:rsidRPr="003221B6">
        <w:rPr>
          <w:rFonts w:asciiTheme="minorHAnsi" w:eastAsia="Calibri" w:hAnsiTheme="minorHAnsi" w:cstheme="minorHAnsi"/>
          <w:color w:val="000000" w:themeColor="text1"/>
          <w:sz w:val="20"/>
          <w:szCs w:val="20"/>
          <w:lang w:eastAsia="en-US"/>
        </w:rPr>
        <w:t xml:space="preserve"> (w tym Polio), </w:t>
      </w:r>
      <w:proofErr w:type="spellStart"/>
      <w:r w:rsidRPr="003221B6">
        <w:rPr>
          <w:rFonts w:asciiTheme="minorHAnsi" w:eastAsia="Calibri" w:hAnsiTheme="minorHAnsi" w:cstheme="minorHAnsi"/>
          <w:color w:val="000000" w:themeColor="text1"/>
          <w:sz w:val="20"/>
          <w:szCs w:val="20"/>
          <w:lang w:eastAsia="en-US"/>
        </w:rPr>
        <w:t>Tbc</w:t>
      </w:r>
      <w:proofErr w:type="spellEnd"/>
      <w:r w:rsidRPr="003221B6">
        <w:rPr>
          <w:rFonts w:asciiTheme="minorHAnsi" w:eastAsia="Calibri" w:hAnsiTheme="minorHAnsi" w:cstheme="minorHAnsi"/>
          <w:color w:val="000000" w:themeColor="text1"/>
          <w:sz w:val="20"/>
          <w:szCs w:val="20"/>
          <w:lang w:eastAsia="en-US"/>
        </w:rPr>
        <w:t xml:space="preserve"> w stężeniu do 1% w czasie do 15 minut.</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Skład: N-(3-aminopropylo)-N-dodecylpropano-1,3-diamina, 2-(2-butoksyetoksy)</w:t>
      </w:r>
      <w:r w:rsidR="00693821">
        <w:rPr>
          <w:rFonts w:asciiTheme="minorHAnsi" w:eastAsia="Calibri" w:hAnsiTheme="minorHAnsi" w:cstheme="minorHAnsi"/>
          <w:color w:val="000000" w:themeColor="text1"/>
          <w:sz w:val="20"/>
          <w:szCs w:val="20"/>
          <w:lang w:eastAsia="en-US"/>
        </w:rPr>
        <w:t xml:space="preserve"> </w:t>
      </w:r>
      <w:r w:rsidRPr="003221B6">
        <w:rPr>
          <w:rFonts w:asciiTheme="minorHAnsi" w:eastAsia="Calibri" w:hAnsiTheme="minorHAnsi" w:cstheme="minorHAnsi"/>
          <w:color w:val="000000" w:themeColor="text1"/>
          <w:sz w:val="20"/>
          <w:szCs w:val="20"/>
          <w:lang w:eastAsia="en-US"/>
        </w:rPr>
        <w:t xml:space="preserve">etanol, </w:t>
      </w:r>
    </w:p>
    <w:p w:rsidR="00693821"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proofErr w:type="spellStart"/>
      <w:r w:rsidRPr="003221B6">
        <w:rPr>
          <w:rFonts w:asciiTheme="minorHAnsi" w:eastAsia="Calibri" w:hAnsiTheme="minorHAnsi" w:cstheme="minorHAnsi"/>
          <w:color w:val="000000" w:themeColor="text1"/>
          <w:sz w:val="20"/>
          <w:szCs w:val="20"/>
          <w:lang w:eastAsia="en-US"/>
        </w:rPr>
        <w:t>Di-decylo-metylo-polioksyetylo-amonowo-czwartorzędowo-propionat</w:t>
      </w:r>
      <w:proofErr w:type="spellEnd"/>
      <w:r w:rsidRPr="003221B6">
        <w:rPr>
          <w:rFonts w:asciiTheme="minorHAnsi" w:eastAsia="Calibri" w:hAnsiTheme="minorHAnsi" w:cstheme="minorHAnsi"/>
          <w:color w:val="000000" w:themeColor="text1"/>
          <w:sz w:val="20"/>
          <w:szCs w:val="20"/>
          <w:lang w:eastAsia="en-US"/>
        </w:rPr>
        <w:t xml:space="preserve"> (M=10), </w:t>
      </w:r>
      <w:proofErr w:type="spellStart"/>
      <w:r w:rsidRPr="003221B6">
        <w:rPr>
          <w:rFonts w:asciiTheme="minorHAnsi" w:eastAsia="Calibri" w:hAnsiTheme="minorHAnsi" w:cstheme="minorHAnsi"/>
          <w:color w:val="000000" w:themeColor="text1"/>
          <w:sz w:val="20"/>
          <w:szCs w:val="20"/>
          <w:lang w:eastAsia="en-US"/>
        </w:rPr>
        <w:t>Izotridekanol</w:t>
      </w:r>
      <w:proofErr w:type="spellEnd"/>
      <w:r w:rsidRPr="003221B6">
        <w:rPr>
          <w:rFonts w:asciiTheme="minorHAnsi" w:eastAsia="Calibri" w:hAnsiTheme="minorHAnsi" w:cstheme="minorHAnsi"/>
          <w:color w:val="000000" w:themeColor="text1"/>
          <w:sz w:val="20"/>
          <w:szCs w:val="20"/>
          <w:lang w:eastAsia="en-US"/>
        </w:rPr>
        <w:t xml:space="preserve"> </w:t>
      </w:r>
      <w:proofErr w:type="spellStart"/>
      <w:r w:rsidRPr="003221B6">
        <w:rPr>
          <w:rFonts w:asciiTheme="minorHAnsi" w:eastAsia="Calibri" w:hAnsiTheme="minorHAnsi" w:cstheme="minorHAnsi"/>
          <w:color w:val="000000" w:themeColor="text1"/>
          <w:sz w:val="20"/>
          <w:szCs w:val="20"/>
          <w:lang w:eastAsia="en-US"/>
        </w:rPr>
        <w:t>etoksylowany</w:t>
      </w:r>
      <w:proofErr w:type="spellEnd"/>
      <w:r w:rsidRPr="003221B6">
        <w:rPr>
          <w:rFonts w:asciiTheme="minorHAnsi" w:eastAsia="Calibri" w:hAnsiTheme="minorHAnsi" w:cstheme="minorHAnsi"/>
          <w:color w:val="000000" w:themeColor="text1"/>
          <w:sz w:val="20"/>
          <w:szCs w:val="20"/>
          <w:lang w:eastAsia="en-US"/>
        </w:rPr>
        <w:t xml:space="preserve"> </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(9 mol EO), Chlorek </w:t>
      </w:r>
      <w:proofErr w:type="spellStart"/>
      <w:r w:rsidRPr="003221B6">
        <w:rPr>
          <w:rFonts w:asciiTheme="minorHAnsi" w:eastAsia="Calibri" w:hAnsiTheme="minorHAnsi" w:cstheme="minorHAnsi"/>
          <w:color w:val="000000" w:themeColor="text1"/>
          <w:sz w:val="20"/>
          <w:szCs w:val="20"/>
          <w:lang w:eastAsia="en-US"/>
        </w:rPr>
        <w:t>didecylodimetyloamonium</w:t>
      </w:r>
      <w:proofErr w:type="spellEnd"/>
      <w:r w:rsidRPr="003221B6">
        <w:rPr>
          <w:rFonts w:asciiTheme="minorHAnsi" w:eastAsia="Calibri" w:hAnsiTheme="minorHAnsi" w:cstheme="minorHAnsi"/>
          <w:color w:val="000000" w:themeColor="text1"/>
          <w:sz w:val="20"/>
          <w:szCs w:val="20"/>
          <w:lang w:eastAsia="en-US"/>
        </w:rPr>
        <w:t xml:space="preserve">, Etano-1,2-diol, </w:t>
      </w:r>
      <w:proofErr w:type="spellStart"/>
      <w:r w:rsidRPr="003221B6">
        <w:rPr>
          <w:rFonts w:asciiTheme="minorHAnsi" w:eastAsia="Calibri" w:hAnsiTheme="minorHAnsi" w:cstheme="minorHAnsi"/>
          <w:color w:val="000000" w:themeColor="text1"/>
          <w:sz w:val="20"/>
          <w:szCs w:val="20"/>
          <w:lang w:eastAsia="en-US"/>
        </w:rPr>
        <w:t>Dipenten</w:t>
      </w:r>
      <w:proofErr w:type="spellEnd"/>
      <w:r w:rsidRPr="003221B6">
        <w:rPr>
          <w:rFonts w:asciiTheme="minorHAnsi" w:eastAsia="Calibri" w:hAnsiTheme="minorHAnsi" w:cstheme="minorHAnsi"/>
          <w:color w:val="000000" w:themeColor="text1"/>
          <w:sz w:val="20"/>
          <w:szCs w:val="20"/>
          <w:lang w:eastAsia="en-US"/>
        </w:rPr>
        <w:t>.</w:t>
      </w:r>
    </w:p>
    <w:p w:rsidR="003221B6" w:rsidRPr="00693821" w:rsidRDefault="003221B6" w:rsidP="003221B6">
      <w:pPr>
        <w:pStyle w:val="NormalnyWeb"/>
        <w:spacing w:beforeAutospacing="0" w:afterAutospacing="0"/>
        <w:rPr>
          <w:rFonts w:asciiTheme="minorHAnsi" w:eastAsia="Calibri" w:hAnsiTheme="minorHAnsi" w:cstheme="minorHAnsi"/>
          <w:color w:val="000000" w:themeColor="text1"/>
          <w:sz w:val="6"/>
          <w:szCs w:val="20"/>
          <w:lang w:eastAsia="en-US"/>
        </w:rPr>
      </w:pP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Możliwość stosowania w obecności pacjentów oraz na oddziałach dziecięcych.  . Wyrób medyczny klasy II</w:t>
      </w: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 xml:space="preserve"> i produkt </w:t>
      </w:r>
      <w:proofErr w:type="spellStart"/>
      <w:r w:rsidRPr="003221B6">
        <w:rPr>
          <w:rFonts w:asciiTheme="minorHAnsi" w:eastAsia="Calibri" w:hAnsiTheme="minorHAnsi" w:cstheme="minorHAnsi"/>
          <w:color w:val="000000" w:themeColor="text1"/>
          <w:sz w:val="20"/>
          <w:szCs w:val="20"/>
          <w:lang w:eastAsia="en-US"/>
        </w:rPr>
        <w:t>biobójczy</w:t>
      </w:r>
      <w:proofErr w:type="spellEnd"/>
      <w:r w:rsidRPr="003221B6">
        <w:rPr>
          <w:rFonts w:asciiTheme="minorHAnsi" w:eastAsia="Calibri" w:hAnsiTheme="minorHAnsi" w:cstheme="minorHAnsi"/>
          <w:color w:val="000000" w:themeColor="text1"/>
          <w:sz w:val="20"/>
          <w:szCs w:val="20"/>
          <w:lang w:eastAsia="en-US"/>
        </w:rPr>
        <w:t>”.</w:t>
      </w:r>
    </w:p>
    <w:p w:rsidR="003221B6" w:rsidRPr="00693821" w:rsidRDefault="003221B6" w:rsidP="003221B6">
      <w:pPr>
        <w:pStyle w:val="NormalnyWeb"/>
        <w:spacing w:beforeAutospacing="0" w:afterAutospacing="0"/>
        <w:rPr>
          <w:rFonts w:asciiTheme="minorHAnsi" w:eastAsia="Calibri" w:hAnsiTheme="minorHAnsi" w:cstheme="minorHAnsi"/>
          <w:color w:val="000000" w:themeColor="text1"/>
          <w:sz w:val="8"/>
          <w:szCs w:val="20"/>
          <w:lang w:eastAsia="en-US"/>
        </w:rPr>
      </w:pPr>
    </w:p>
    <w:p w:rsidR="003221B6" w:rsidRPr="003221B6" w:rsidRDefault="003221B6" w:rsidP="003221B6">
      <w:pPr>
        <w:pStyle w:val="NormalnyWeb"/>
        <w:spacing w:beforeAutospacing="0" w:afterAutospacing="0"/>
        <w:rPr>
          <w:rFonts w:asciiTheme="minorHAnsi" w:eastAsia="Calibri" w:hAnsiTheme="minorHAnsi" w:cstheme="minorHAnsi"/>
          <w:b/>
          <w:bCs/>
          <w:color w:val="000000" w:themeColor="text1"/>
          <w:sz w:val="20"/>
          <w:szCs w:val="20"/>
          <w:u w:val="single"/>
          <w:lang w:eastAsia="en-US"/>
        </w:rPr>
      </w:pPr>
      <w:r w:rsidRPr="003221B6">
        <w:rPr>
          <w:rFonts w:asciiTheme="minorHAnsi" w:eastAsia="Calibri" w:hAnsiTheme="minorHAnsi" w:cstheme="minorHAnsi"/>
          <w:b/>
          <w:bCs/>
          <w:color w:val="000000" w:themeColor="text1"/>
          <w:sz w:val="20"/>
          <w:szCs w:val="20"/>
          <w:u w:val="single"/>
          <w:lang w:eastAsia="en-US"/>
        </w:rPr>
        <w:t>lub</w:t>
      </w:r>
    </w:p>
    <w:p w:rsidR="003221B6" w:rsidRPr="00693821" w:rsidRDefault="003221B6" w:rsidP="003221B6">
      <w:pPr>
        <w:pStyle w:val="NormalnyWeb"/>
        <w:spacing w:beforeAutospacing="0" w:afterAutospacing="0"/>
        <w:rPr>
          <w:rFonts w:asciiTheme="minorHAnsi" w:eastAsia="Calibri" w:hAnsiTheme="minorHAnsi" w:cstheme="minorHAnsi"/>
          <w:color w:val="000000" w:themeColor="text1"/>
          <w:sz w:val="10"/>
          <w:szCs w:val="20"/>
          <w:lang w:eastAsia="en-US"/>
        </w:rPr>
      </w:pPr>
    </w:p>
    <w:p w:rsidR="003221B6" w:rsidRPr="003221B6" w:rsidRDefault="003221B6" w:rsidP="003221B6">
      <w:pPr>
        <w:pStyle w:val="NormalnyWeb"/>
        <w:spacing w:beforeAutospacing="0" w:afterAutospacing="0"/>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i/>
          <w:iCs/>
          <w:color w:val="000000" w:themeColor="text1"/>
          <w:sz w:val="20"/>
          <w:szCs w:val="20"/>
          <w:lang w:eastAsia="en-US"/>
        </w:rPr>
        <w:t>c)</w:t>
      </w:r>
      <w:r w:rsidRPr="003221B6">
        <w:rPr>
          <w:rFonts w:asciiTheme="minorHAnsi" w:eastAsia="Calibri" w:hAnsiTheme="minorHAnsi" w:cstheme="minorHAnsi"/>
          <w:color w:val="000000" w:themeColor="text1"/>
          <w:sz w:val="20"/>
          <w:szCs w:val="20"/>
          <w:lang w:eastAsia="en-US"/>
        </w:rPr>
        <w:t xml:space="preserve"> zaproponowanie innego preparatu dostępnego na rynku polskim.</w:t>
      </w:r>
    </w:p>
    <w:p w:rsidR="00693821" w:rsidRDefault="00693821" w:rsidP="0069382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Odpowiedź:</w:t>
      </w:r>
      <w:r w:rsidR="000F019C">
        <w:rPr>
          <w:rFonts w:asciiTheme="minorHAnsi" w:hAnsiTheme="minorHAnsi" w:cstheme="minorHAnsi"/>
          <w:b/>
          <w:bCs/>
          <w:sz w:val="20"/>
          <w:szCs w:val="20"/>
        </w:rPr>
        <w:t xml:space="preserve"> Z uwagi na powyższe, Zamawiający dopuszcza </w:t>
      </w:r>
      <w:r w:rsidR="00680A6D">
        <w:rPr>
          <w:rFonts w:asciiTheme="minorHAnsi" w:hAnsiTheme="minorHAnsi" w:cstheme="minorHAnsi"/>
          <w:b/>
          <w:bCs/>
          <w:sz w:val="20"/>
          <w:szCs w:val="20"/>
        </w:rPr>
        <w:t xml:space="preserve">preparat do mycia i dezynfekcji dużych powierzchni, spełniający poniższe wymogi </w:t>
      </w:r>
      <w:r w:rsidR="000F019C">
        <w:rPr>
          <w:rFonts w:asciiTheme="minorHAnsi" w:hAnsiTheme="minorHAnsi" w:cstheme="minorHAnsi"/>
          <w:b/>
          <w:bCs/>
          <w:sz w:val="20"/>
          <w:szCs w:val="20"/>
        </w:rPr>
        <w:t>:</w:t>
      </w:r>
    </w:p>
    <w:p w:rsidR="00835699" w:rsidRPr="00835699" w:rsidRDefault="00835699" w:rsidP="00835699">
      <w:pPr>
        <w:spacing w:after="0" w:line="240" w:lineRule="auto"/>
        <w:rPr>
          <w:rFonts w:asciiTheme="minorHAnsi" w:hAnsiTheme="minorHAnsi" w:cstheme="minorHAnsi"/>
          <w:i/>
          <w:sz w:val="20"/>
          <w:szCs w:val="20"/>
        </w:rPr>
      </w:pPr>
      <w:r w:rsidRPr="00835699">
        <w:rPr>
          <w:rFonts w:asciiTheme="minorHAnsi" w:hAnsiTheme="minorHAnsi" w:cstheme="minorHAnsi"/>
          <w:i/>
          <w:color w:val="000000"/>
          <w:sz w:val="20"/>
          <w:szCs w:val="20"/>
          <w:shd w:val="clear" w:color="auto" w:fill="FFFFFF"/>
        </w:rPr>
        <w:t>„Koncentrat do mycia i dezynfekcji sprzętu medycznego oraz dużych powierzchni zmywalnych jak łóżka, fotele zabiegowe, stoły operacyjne, aparatura medyczna, duże powierzchnie zmywalne. Posiadający wysoką tolerancję materiałową - nadaje się do dezynfekcji materiałów obiciowych oraz wyrobów ze szkła, tworzyw ABS, gumy, stali szlachetnej oraz aluminium, chromu, również do szkła akrylowego.  Może być używany do dezynfekcji powierzchni mających kontakt z żywnością. Bez zawartości aldehydów i fenoli, nie odbarwiający dezynfekowanych powierzchni. Skład: amina, QAV.</w:t>
      </w:r>
    </w:p>
    <w:p w:rsidR="00835699" w:rsidRPr="00835699" w:rsidRDefault="00835699" w:rsidP="00835699">
      <w:pPr>
        <w:spacing w:after="0" w:line="240" w:lineRule="auto"/>
        <w:rPr>
          <w:rFonts w:asciiTheme="minorHAnsi" w:hAnsiTheme="minorHAnsi" w:cstheme="minorHAnsi"/>
          <w:i/>
          <w:sz w:val="20"/>
          <w:szCs w:val="20"/>
        </w:rPr>
      </w:pPr>
      <w:r w:rsidRPr="00835699">
        <w:rPr>
          <w:rFonts w:asciiTheme="minorHAnsi" w:hAnsiTheme="minorHAnsi" w:cstheme="minorHAnsi"/>
          <w:i/>
          <w:color w:val="000000"/>
          <w:sz w:val="20"/>
          <w:szCs w:val="20"/>
          <w:shd w:val="clear" w:color="auto" w:fill="FFFFFF"/>
        </w:rPr>
        <w:t>Spektrum i czas działania:</w:t>
      </w:r>
    </w:p>
    <w:p w:rsidR="00835699" w:rsidRPr="00835699" w:rsidRDefault="00835699" w:rsidP="00835699">
      <w:pPr>
        <w:spacing w:after="0" w:line="240" w:lineRule="auto"/>
        <w:rPr>
          <w:rFonts w:asciiTheme="minorHAnsi" w:hAnsiTheme="minorHAnsi" w:cstheme="minorHAnsi"/>
          <w:i/>
          <w:sz w:val="20"/>
          <w:szCs w:val="20"/>
        </w:rPr>
      </w:pPr>
      <w:r w:rsidRPr="00835699">
        <w:rPr>
          <w:rFonts w:asciiTheme="minorHAnsi" w:hAnsiTheme="minorHAnsi" w:cstheme="minorHAnsi"/>
          <w:i/>
          <w:color w:val="000000"/>
          <w:sz w:val="20"/>
          <w:szCs w:val="20"/>
          <w:shd w:val="clear" w:color="auto" w:fill="FFFFFF"/>
        </w:rPr>
        <w:t xml:space="preserve">B, F (C. </w:t>
      </w:r>
      <w:proofErr w:type="spellStart"/>
      <w:r w:rsidRPr="00835699">
        <w:rPr>
          <w:rFonts w:asciiTheme="minorHAnsi" w:hAnsiTheme="minorHAnsi" w:cstheme="minorHAnsi"/>
          <w:i/>
          <w:color w:val="000000"/>
          <w:sz w:val="20"/>
          <w:szCs w:val="20"/>
          <w:shd w:val="clear" w:color="auto" w:fill="FFFFFF"/>
        </w:rPr>
        <w:t>albicans</w:t>
      </w:r>
      <w:proofErr w:type="spellEnd"/>
      <w:r w:rsidRPr="00835699">
        <w:rPr>
          <w:rFonts w:asciiTheme="minorHAnsi" w:hAnsiTheme="minorHAnsi" w:cstheme="minorHAnsi"/>
          <w:i/>
          <w:color w:val="000000"/>
          <w:sz w:val="20"/>
          <w:szCs w:val="20"/>
          <w:shd w:val="clear" w:color="auto" w:fill="FFFFFF"/>
        </w:rPr>
        <w:t xml:space="preserve">), prątki, V (BVDV, HIV, HBV), </w:t>
      </w:r>
      <w:proofErr w:type="spellStart"/>
      <w:r w:rsidRPr="00835699">
        <w:rPr>
          <w:rFonts w:asciiTheme="minorHAnsi" w:hAnsiTheme="minorHAnsi" w:cstheme="minorHAnsi"/>
          <w:i/>
          <w:color w:val="000000"/>
          <w:sz w:val="20"/>
          <w:szCs w:val="20"/>
          <w:shd w:val="clear" w:color="auto" w:fill="FFFFFF"/>
        </w:rPr>
        <w:t>Adeno</w:t>
      </w:r>
      <w:proofErr w:type="spellEnd"/>
      <w:r w:rsidRPr="00835699">
        <w:rPr>
          <w:rFonts w:asciiTheme="minorHAnsi" w:hAnsiTheme="minorHAnsi" w:cstheme="minorHAnsi"/>
          <w:i/>
          <w:color w:val="000000"/>
          <w:sz w:val="20"/>
          <w:szCs w:val="20"/>
          <w:shd w:val="clear" w:color="auto" w:fill="FFFFFF"/>
        </w:rPr>
        <w:t xml:space="preserve"> - 0,5% w 15 min.,</w:t>
      </w:r>
    </w:p>
    <w:p w:rsidR="00835699" w:rsidRPr="00835699" w:rsidRDefault="00835699" w:rsidP="00835699">
      <w:pPr>
        <w:spacing w:after="0" w:line="240" w:lineRule="auto"/>
        <w:rPr>
          <w:rFonts w:asciiTheme="minorHAnsi" w:hAnsiTheme="minorHAnsi" w:cstheme="minorHAnsi"/>
          <w:i/>
          <w:sz w:val="20"/>
          <w:szCs w:val="20"/>
        </w:rPr>
      </w:pPr>
      <w:r w:rsidRPr="00835699">
        <w:rPr>
          <w:rFonts w:asciiTheme="minorHAnsi" w:hAnsiTheme="minorHAnsi" w:cstheme="minorHAnsi"/>
          <w:i/>
          <w:color w:val="000000"/>
          <w:sz w:val="20"/>
          <w:szCs w:val="20"/>
          <w:shd w:val="clear" w:color="auto" w:fill="FFFFFF"/>
        </w:rPr>
        <w:t>Polio 1% w 15 min.,</w:t>
      </w:r>
    </w:p>
    <w:p w:rsidR="00835699" w:rsidRPr="00835699" w:rsidRDefault="00835699" w:rsidP="00835699">
      <w:pPr>
        <w:spacing w:after="0" w:line="240" w:lineRule="auto"/>
        <w:rPr>
          <w:rFonts w:asciiTheme="minorHAnsi" w:hAnsiTheme="minorHAnsi" w:cstheme="minorHAnsi"/>
          <w:i/>
          <w:sz w:val="20"/>
          <w:szCs w:val="20"/>
        </w:rPr>
      </w:pPr>
      <w:r w:rsidRPr="00835699">
        <w:rPr>
          <w:rFonts w:asciiTheme="minorHAnsi" w:hAnsiTheme="minorHAnsi" w:cstheme="minorHAnsi"/>
          <w:i/>
          <w:color w:val="000000"/>
          <w:sz w:val="20"/>
          <w:szCs w:val="20"/>
          <w:shd w:val="clear" w:color="auto" w:fill="FFFFFF"/>
        </w:rPr>
        <w:t xml:space="preserve">B, F (C. </w:t>
      </w:r>
      <w:proofErr w:type="spellStart"/>
      <w:r w:rsidRPr="00835699">
        <w:rPr>
          <w:rFonts w:asciiTheme="minorHAnsi" w:hAnsiTheme="minorHAnsi" w:cstheme="minorHAnsi"/>
          <w:i/>
          <w:color w:val="000000"/>
          <w:sz w:val="20"/>
          <w:szCs w:val="20"/>
          <w:shd w:val="clear" w:color="auto" w:fill="FFFFFF"/>
        </w:rPr>
        <w:t>albicans</w:t>
      </w:r>
      <w:proofErr w:type="spellEnd"/>
      <w:r w:rsidRPr="00835699">
        <w:rPr>
          <w:rFonts w:asciiTheme="minorHAnsi" w:hAnsiTheme="minorHAnsi" w:cstheme="minorHAnsi"/>
          <w:i/>
          <w:color w:val="000000"/>
          <w:sz w:val="20"/>
          <w:szCs w:val="20"/>
          <w:shd w:val="clear" w:color="auto" w:fill="FFFFFF"/>
        </w:rPr>
        <w:t>) - 0,25% w 15 min.</w:t>
      </w:r>
    </w:p>
    <w:p w:rsidR="00835699" w:rsidRPr="00835699" w:rsidRDefault="00835699" w:rsidP="00835699">
      <w:pPr>
        <w:spacing w:after="0" w:line="240" w:lineRule="auto"/>
        <w:rPr>
          <w:rFonts w:asciiTheme="minorHAnsi" w:hAnsiTheme="minorHAnsi" w:cstheme="minorHAnsi"/>
          <w:i/>
          <w:sz w:val="20"/>
          <w:szCs w:val="20"/>
        </w:rPr>
      </w:pPr>
      <w:r w:rsidRPr="00835699">
        <w:rPr>
          <w:rFonts w:asciiTheme="minorHAnsi" w:hAnsiTheme="minorHAnsi" w:cstheme="minorHAnsi"/>
          <w:i/>
          <w:color w:val="000000"/>
          <w:sz w:val="20"/>
          <w:szCs w:val="20"/>
          <w:shd w:val="clear" w:color="auto" w:fill="FFFFFF"/>
        </w:rPr>
        <w:t>Preparat przebadany zgodnie z normą EN 14885</w:t>
      </w:r>
      <w:r>
        <w:rPr>
          <w:rFonts w:asciiTheme="minorHAnsi" w:hAnsiTheme="minorHAnsi" w:cstheme="minorHAnsi"/>
          <w:i/>
          <w:color w:val="000000"/>
          <w:sz w:val="20"/>
          <w:szCs w:val="20"/>
          <w:shd w:val="clear" w:color="auto" w:fill="FFFFFF"/>
        </w:rPr>
        <w:t xml:space="preserve"> lub równoważną</w:t>
      </w:r>
      <w:r w:rsidRPr="00835699">
        <w:rPr>
          <w:rFonts w:asciiTheme="minorHAnsi" w:hAnsiTheme="minorHAnsi" w:cstheme="minorHAnsi"/>
          <w:i/>
          <w:color w:val="000000"/>
          <w:sz w:val="20"/>
          <w:szCs w:val="20"/>
          <w:shd w:val="clear" w:color="auto" w:fill="FFFFFF"/>
        </w:rPr>
        <w:t>, wymagane załączenie badań potwierdzających – niezależne laboratorium</w:t>
      </w:r>
      <w:r>
        <w:rPr>
          <w:rFonts w:asciiTheme="minorHAnsi" w:hAnsiTheme="minorHAnsi" w:cstheme="minorHAnsi"/>
          <w:i/>
          <w:color w:val="000000"/>
          <w:sz w:val="20"/>
          <w:szCs w:val="20"/>
          <w:shd w:val="clear" w:color="auto" w:fill="FFFFFF"/>
        </w:rPr>
        <w:t xml:space="preserve"> – </w:t>
      </w:r>
      <w:r w:rsidRPr="00835699">
        <w:rPr>
          <w:rFonts w:asciiTheme="minorHAnsi" w:hAnsiTheme="minorHAnsi" w:cstheme="minorHAnsi"/>
          <w:i/>
          <w:color w:val="000000"/>
          <w:sz w:val="20"/>
          <w:szCs w:val="20"/>
          <w:u w:val="single"/>
          <w:shd w:val="clear" w:color="auto" w:fill="FFFFFF"/>
        </w:rPr>
        <w:t>na każde żądanie Zamawi</w:t>
      </w:r>
      <w:r>
        <w:rPr>
          <w:rFonts w:asciiTheme="minorHAnsi" w:hAnsiTheme="minorHAnsi" w:cstheme="minorHAnsi"/>
          <w:i/>
          <w:color w:val="000000"/>
          <w:sz w:val="20"/>
          <w:szCs w:val="20"/>
          <w:u w:val="single"/>
          <w:shd w:val="clear" w:color="auto" w:fill="FFFFFF"/>
        </w:rPr>
        <w:t>a</w:t>
      </w:r>
      <w:r w:rsidRPr="00835699">
        <w:rPr>
          <w:rFonts w:asciiTheme="minorHAnsi" w:hAnsiTheme="minorHAnsi" w:cstheme="minorHAnsi"/>
          <w:i/>
          <w:color w:val="000000"/>
          <w:sz w:val="20"/>
          <w:szCs w:val="20"/>
          <w:u w:val="single"/>
          <w:shd w:val="clear" w:color="auto" w:fill="FFFFFF"/>
        </w:rPr>
        <w:t>j</w:t>
      </w:r>
      <w:r>
        <w:rPr>
          <w:rFonts w:asciiTheme="minorHAnsi" w:hAnsiTheme="minorHAnsi" w:cstheme="minorHAnsi"/>
          <w:i/>
          <w:color w:val="000000"/>
          <w:sz w:val="20"/>
          <w:szCs w:val="20"/>
          <w:u w:val="single"/>
          <w:shd w:val="clear" w:color="auto" w:fill="FFFFFF"/>
        </w:rPr>
        <w:t>ą</w:t>
      </w:r>
      <w:r w:rsidRPr="00835699">
        <w:rPr>
          <w:rFonts w:asciiTheme="minorHAnsi" w:hAnsiTheme="minorHAnsi" w:cstheme="minorHAnsi"/>
          <w:i/>
          <w:color w:val="000000"/>
          <w:sz w:val="20"/>
          <w:szCs w:val="20"/>
          <w:u w:val="single"/>
          <w:shd w:val="clear" w:color="auto" w:fill="FFFFFF"/>
        </w:rPr>
        <w:t>cego</w:t>
      </w:r>
      <w:r w:rsidRPr="00835699">
        <w:rPr>
          <w:rFonts w:asciiTheme="minorHAnsi" w:hAnsiTheme="minorHAnsi" w:cstheme="minorHAnsi"/>
          <w:i/>
          <w:color w:val="000000"/>
          <w:sz w:val="20"/>
          <w:szCs w:val="20"/>
          <w:shd w:val="clear" w:color="auto" w:fill="FFFFFF"/>
        </w:rPr>
        <w:t xml:space="preserve">. Preparat posiadający rejestrację jako produkt </w:t>
      </w:r>
      <w:proofErr w:type="spellStart"/>
      <w:r w:rsidRPr="00835699">
        <w:rPr>
          <w:rFonts w:asciiTheme="minorHAnsi" w:hAnsiTheme="minorHAnsi" w:cstheme="minorHAnsi"/>
          <w:i/>
          <w:color w:val="000000"/>
          <w:sz w:val="20"/>
          <w:szCs w:val="20"/>
          <w:shd w:val="clear" w:color="auto" w:fill="FFFFFF"/>
        </w:rPr>
        <w:t>biobójczy</w:t>
      </w:r>
      <w:proofErr w:type="spellEnd"/>
      <w:r w:rsidRPr="00835699">
        <w:rPr>
          <w:rFonts w:asciiTheme="minorHAnsi" w:hAnsiTheme="minorHAnsi" w:cstheme="minorHAnsi"/>
          <w:i/>
          <w:color w:val="000000"/>
          <w:sz w:val="20"/>
          <w:szCs w:val="20"/>
          <w:shd w:val="clear" w:color="auto" w:fill="FFFFFF"/>
        </w:rPr>
        <w:t xml:space="preserve"> oraz wyrób medyczny klasy </w:t>
      </w:r>
      <w:proofErr w:type="spellStart"/>
      <w:r w:rsidRPr="00835699">
        <w:rPr>
          <w:rFonts w:asciiTheme="minorHAnsi" w:hAnsiTheme="minorHAnsi" w:cstheme="minorHAnsi"/>
          <w:i/>
          <w:color w:val="000000"/>
          <w:sz w:val="20"/>
          <w:szCs w:val="20"/>
          <w:shd w:val="clear" w:color="auto" w:fill="FFFFFF"/>
        </w:rPr>
        <w:t>IIa</w:t>
      </w:r>
      <w:proofErr w:type="spellEnd"/>
      <w:r w:rsidRPr="00835699">
        <w:rPr>
          <w:rFonts w:asciiTheme="minorHAnsi" w:hAnsiTheme="minorHAnsi" w:cstheme="minorHAnsi"/>
          <w:i/>
          <w:color w:val="000000"/>
          <w:sz w:val="20"/>
          <w:szCs w:val="20"/>
          <w:shd w:val="clear" w:color="auto" w:fill="FFFFFF"/>
        </w:rPr>
        <w:t>.</w:t>
      </w:r>
    </w:p>
    <w:p w:rsidR="00835699" w:rsidRPr="00835699" w:rsidRDefault="00835699" w:rsidP="00835699">
      <w:pPr>
        <w:spacing w:after="0" w:line="240" w:lineRule="auto"/>
        <w:rPr>
          <w:rFonts w:ascii="Times New Roman" w:hAnsi="Times New Roman"/>
          <w:i/>
          <w:sz w:val="24"/>
          <w:szCs w:val="24"/>
        </w:rPr>
      </w:pPr>
    </w:p>
    <w:p w:rsidR="003221B6" w:rsidRPr="003221B6" w:rsidRDefault="003221B6" w:rsidP="00693821">
      <w:pPr>
        <w:pStyle w:val="NormalnyWeb"/>
        <w:spacing w:beforeAutospacing="0" w:afterAutospacing="0"/>
        <w:rPr>
          <w:rFonts w:asciiTheme="minorHAnsi" w:hAnsiTheme="minorHAnsi" w:cstheme="minorHAnsi"/>
          <w:bCs/>
          <w:sz w:val="20"/>
          <w:szCs w:val="20"/>
        </w:rPr>
      </w:pPr>
      <w:r w:rsidRPr="003221B6">
        <w:rPr>
          <w:rFonts w:asciiTheme="minorHAnsi" w:hAnsiTheme="minorHAnsi" w:cstheme="minorHAnsi"/>
          <w:b/>
          <w:bCs/>
          <w:color w:val="000000" w:themeColor="text1"/>
          <w:sz w:val="20"/>
          <w:szCs w:val="20"/>
        </w:rPr>
        <w:t>Pytanie 12</w:t>
      </w:r>
      <w:r w:rsidR="00693821">
        <w:rPr>
          <w:rFonts w:asciiTheme="minorHAnsi" w:hAnsiTheme="minorHAnsi" w:cstheme="minorHAnsi"/>
          <w:b/>
          <w:bCs/>
          <w:color w:val="000000" w:themeColor="text1"/>
          <w:sz w:val="20"/>
          <w:szCs w:val="20"/>
        </w:rPr>
        <w:t xml:space="preserve">: </w:t>
      </w:r>
      <w:r w:rsidRPr="003221B6">
        <w:rPr>
          <w:rFonts w:asciiTheme="minorHAnsi" w:hAnsiTheme="minorHAnsi" w:cstheme="minorHAnsi"/>
          <w:color w:val="000000" w:themeColor="text1"/>
          <w:sz w:val="20"/>
          <w:szCs w:val="20"/>
        </w:rPr>
        <w:t xml:space="preserve">Zamawiający w rozdziale XIX opisał kryterium oceny ofert. Jednym z nich jest </w:t>
      </w:r>
      <w:r w:rsidRPr="003221B6">
        <w:rPr>
          <w:rFonts w:asciiTheme="minorHAnsi" w:hAnsiTheme="minorHAnsi" w:cstheme="minorHAnsi"/>
          <w:i/>
          <w:iCs/>
          <w:color w:val="000000" w:themeColor="text1"/>
          <w:sz w:val="20"/>
          <w:szCs w:val="20"/>
          <w:u w:val="single"/>
        </w:rPr>
        <w:t>kontrola jakości wykonywaj usługi w zakresie utrzymania czystości – 20%</w:t>
      </w:r>
      <w:r w:rsidRPr="003221B6">
        <w:rPr>
          <w:rFonts w:asciiTheme="minorHAnsi" w:hAnsiTheme="minorHAnsi" w:cstheme="minorHAnsi"/>
          <w:color w:val="000000" w:themeColor="text1"/>
          <w:sz w:val="20"/>
          <w:szCs w:val="20"/>
        </w:rPr>
        <w:t xml:space="preserve"> . </w:t>
      </w:r>
      <w:r w:rsidRPr="003221B6">
        <w:rPr>
          <w:rFonts w:asciiTheme="minorHAnsi" w:hAnsiTheme="minorHAnsi" w:cstheme="minorHAnsi"/>
          <w:bCs/>
          <w:sz w:val="20"/>
          <w:szCs w:val="20"/>
        </w:rPr>
        <w:t xml:space="preserve">Powyższe kryterium oceniane będzie na podstawie złożonego przez Wykonawcę oświadczenia w Formularzu oferty, uwzględniające poniższe </w:t>
      </w:r>
      <w:proofErr w:type="spellStart"/>
      <w:r w:rsidRPr="003221B6">
        <w:rPr>
          <w:rFonts w:asciiTheme="minorHAnsi" w:hAnsiTheme="minorHAnsi" w:cstheme="minorHAnsi"/>
          <w:bCs/>
          <w:sz w:val="20"/>
          <w:szCs w:val="20"/>
        </w:rPr>
        <w:t>podkryteria</w:t>
      </w:r>
      <w:proofErr w:type="spellEnd"/>
      <w:r w:rsidRPr="003221B6">
        <w:rPr>
          <w:rFonts w:asciiTheme="minorHAnsi" w:hAnsiTheme="minorHAnsi" w:cstheme="minorHAnsi"/>
          <w:bCs/>
          <w:sz w:val="20"/>
          <w:szCs w:val="20"/>
        </w:rPr>
        <w:t>:</w:t>
      </w:r>
    </w:p>
    <w:p w:rsidR="003221B6" w:rsidRPr="003221B6" w:rsidRDefault="003221B6" w:rsidP="003221B6">
      <w:pPr>
        <w:pStyle w:val="Akapitzlist"/>
        <w:widowControl w:val="0"/>
        <w:numPr>
          <w:ilvl w:val="1"/>
          <w:numId w:val="16"/>
        </w:numPr>
        <w:tabs>
          <w:tab w:val="left" w:pos="0"/>
        </w:tabs>
        <w:suppressAutoHyphens/>
        <w:contextualSpacing w:val="0"/>
        <w:jc w:val="both"/>
        <w:rPr>
          <w:rFonts w:asciiTheme="minorHAnsi" w:hAnsiTheme="minorHAnsi" w:cstheme="minorHAnsi"/>
          <w:bCs/>
          <w:sz w:val="20"/>
          <w:szCs w:val="20"/>
        </w:rPr>
      </w:pPr>
      <w:r w:rsidRPr="003221B6">
        <w:rPr>
          <w:rFonts w:asciiTheme="minorHAnsi" w:hAnsiTheme="minorHAnsi" w:cstheme="minorHAnsi"/>
          <w:bCs/>
          <w:sz w:val="20"/>
          <w:szCs w:val="20"/>
        </w:rPr>
        <w:t>system monitoringu świadczonych usług realizowany za pomocą programów/ aplikacji elektronicznych - 20 pkt.</w:t>
      </w:r>
    </w:p>
    <w:p w:rsidR="003221B6" w:rsidRPr="003221B6" w:rsidRDefault="003221B6" w:rsidP="003221B6">
      <w:pPr>
        <w:pStyle w:val="Akapitzlist"/>
        <w:widowControl w:val="0"/>
        <w:numPr>
          <w:ilvl w:val="1"/>
          <w:numId w:val="16"/>
        </w:numPr>
        <w:tabs>
          <w:tab w:val="left" w:pos="0"/>
        </w:tabs>
        <w:suppressAutoHyphens/>
        <w:contextualSpacing w:val="0"/>
        <w:jc w:val="both"/>
        <w:rPr>
          <w:rFonts w:asciiTheme="minorHAnsi" w:hAnsiTheme="minorHAnsi" w:cstheme="minorHAnsi"/>
          <w:bCs/>
          <w:sz w:val="20"/>
          <w:szCs w:val="20"/>
        </w:rPr>
      </w:pPr>
      <w:r w:rsidRPr="003221B6">
        <w:rPr>
          <w:rFonts w:asciiTheme="minorHAnsi" w:hAnsiTheme="minorHAnsi" w:cstheme="minorHAnsi"/>
          <w:bCs/>
          <w:sz w:val="20"/>
          <w:szCs w:val="20"/>
        </w:rPr>
        <w:t xml:space="preserve">system monitoringu świadczonych usług oparty o „papierową” dokumentację – 0 pkt. </w:t>
      </w:r>
    </w:p>
    <w:p w:rsidR="003221B6" w:rsidRPr="00693821" w:rsidRDefault="003221B6" w:rsidP="003221B6">
      <w:pPr>
        <w:pStyle w:val="Akapitzlist"/>
        <w:ind w:left="1470"/>
        <w:rPr>
          <w:rFonts w:asciiTheme="minorHAnsi" w:hAnsiTheme="minorHAnsi" w:cstheme="minorHAnsi"/>
          <w:bCs/>
          <w:sz w:val="8"/>
          <w:szCs w:val="20"/>
        </w:rPr>
      </w:pPr>
    </w:p>
    <w:p w:rsidR="00D1645B" w:rsidRDefault="003221B6" w:rsidP="003221B6">
      <w:pPr>
        <w:spacing w:after="0" w:line="240" w:lineRule="auto"/>
        <w:jc w:val="both"/>
        <w:rPr>
          <w:rFonts w:asciiTheme="minorHAnsi" w:hAnsiTheme="minorHAnsi" w:cstheme="minorHAnsi"/>
          <w:sz w:val="20"/>
          <w:szCs w:val="20"/>
        </w:rPr>
      </w:pPr>
      <w:r w:rsidRPr="003221B6">
        <w:rPr>
          <w:rFonts w:asciiTheme="minorHAnsi" w:hAnsiTheme="minorHAnsi" w:cstheme="minorHAnsi"/>
          <w:bCs/>
          <w:sz w:val="20"/>
          <w:szCs w:val="20"/>
        </w:rPr>
        <w:t xml:space="preserve">Tak opisane kryterium nie jest zgodne z wyrokiem SO w Warszawie z dnia 23 czerwca 2021 r., XXIII </w:t>
      </w:r>
      <w:proofErr w:type="spellStart"/>
      <w:r w:rsidRPr="003221B6">
        <w:rPr>
          <w:rFonts w:asciiTheme="minorHAnsi" w:hAnsiTheme="minorHAnsi" w:cstheme="minorHAnsi"/>
          <w:bCs/>
          <w:sz w:val="20"/>
          <w:szCs w:val="20"/>
        </w:rPr>
        <w:t>Zs</w:t>
      </w:r>
      <w:proofErr w:type="spellEnd"/>
      <w:r w:rsidRPr="003221B6">
        <w:rPr>
          <w:rFonts w:asciiTheme="minorHAnsi" w:hAnsiTheme="minorHAnsi" w:cstheme="minorHAnsi"/>
          <w:bCs/>
          <w:sz w:val="20"/>
          <w:szCs w:val="20"/>
        </w:rPr>
        <w:t xml:space="preserve"> 35/21.</w:t>
      </w:r>
      <w:r w:rsidRPr="003221B6">
        <w:rPr>
          <w:rFonts w:asciiTheme="minorHAnsi" w:hAnsiTheme="minorHAnsi" w:cstheme="minorHAnsi"/>
          <w:sz w:val="20"/>
          <w:szCs w:val="20"/>
        </w:rPr>
        <w:t xml:space="preserve"> Zamawiający zobligowany jest do stosowania przepisów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xml:space="preserve"> powinien udzielać zamówień na podstawie obiektywnych kryteriów, które zapewnią działanie zgodne z zasadami przejrzystości, równego traktowania wykonawców i niedyskryminacji. Ocena ofert i wybór oferty najkorzystniejszej powinny zostać dokonane </w:t>
      </w:r>
    </w:p>
    <w:p w:rsidR="00D1645B" w:rsidRDefault="003221B6" w:rsidP="003221B6">
      <w:pPr>
        <w:spacing w:after="0" w:line="240" w:lineRule="auto"/>
        <w:jc w:val="both"/>
        <w:rPr>
          <w:rFonts w:asciiTheme="minorHAnsi" w:hAnsiTheme="minorHAnsi" w:cstheme="minorHAnsi"/>
          <w:b/>
          <w:bCs/>
          <w:i/>
          <w:iCs/>
          <w:sz w:val="20"/>
          <w:szCs w:val="20"/>
          <w:u w:val="single"/>
        </w:rPr>
      </w:pPr>
      <w:r w:rsidRPr="003221B6">
        <w:rPr>
          <w:rFonts w:asciiTheme="minorHAnsi" w:hAnsiTheme="minorHAnsi" w:cstheme="minorHAnsi"/>
          <w:sz w:val="20"/>
          <w:szCs w:val="20"/>
        </w:rPr>
        <w:t xml:space="preserve">w warunkach konkurencji. Podstawowa reguła prawa zamówień publicznych, zawarta w art. 7 ust. 1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xml:space="preserve"> (aktualnie art. 16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1)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xml:space="preserve">), stanowi, że przygotowanie i przeprowadzenie postępowania o udzielenie </w:t>
      </w:r>
      <w:r w:rsidRPr="003221B6">
        <w:rPr>
          <w:rFonts w:asciiTheme="minorHAnsi" w:hAnsiTheme="minorHAnsi" w:cstheme="minorHAnsi"/>
          <w:sz w:val="20"/>
          <w:szCs w:val="20"/>
        </w:rPr>
        <w:lastRenderedPageBreak/>
        <w:t xml:space="preserve">zamówienia publicznego ma odbywać się w sposób zapewniający równe traktowanie wykonawców oraz zachowanie uczciwej konkurencji. </w:t>
      </w:r>
      <w:r w:rsidRPr="003221B6">
        <w:rPr>
          <w:rFonts w:asciiTheme="minorHAnsi" w:hAnsiTheme="minorHAnsi" w:cstheme="minorHAnsi"/>
          <w:b/>
          <w:bCs/>
          <w:i/>
          <w:iCs/>
          <w:sz w:val="20"/>
          <w:szCs w:val="20"/>
          <w:u w:val="single"/>
        </w:rPr>
        <w:t xml:space="preserve">Konieczność weryfikowalności spełnienia kryteriów oceny ofert </w:t>
      </w:r>
    </w:p>
    <w:p w:rsidR="003221B6" w:rsidRPr="003221B6" w:rsidRDefault="003221B6" w:rsidP="003221B6">
      <w:pPr>
        <w:spacing w:after="0" w:line="240" w:lineRule="auto"/>
        <w:jc w:val="both"/>
        <w:rPr>
          <w:rFonts w:asciiTheme="minorHAnsi" w:hAnsiTheme="minorHAnsi" w:cstheme="minorHAnsi"/>
          <w:bCs/>
          <w:sz w:val="20"/>
          <w:szCs w:val="20"/>
        </w:rPr>
      </w:pPr>
      <w:r w:rsidRPr="003221B6">
        <w:rPr>
          <w:rFonts w:asciiTheme="minorHAnsi" w:hAnsiTheme="minorHAnsi" w:cstheme="minorHAnsi"/>
          <w:b/>
          <w:bCs/>
          <w:i/>
          <w:iCs/>
          <w:sz w:val="20"/>
          <w:szCs w:val="20"/>
          <w:u w:val="single"/>
        </w:rPr>
        <w:t xml:space="preserve">w momencie ich składnia stanowi warunek sine </w:t>
      </w:r>
      <w:proofErr w:type="spellStart"/>
      <w:r w:rsidRPr="003221B6">
        <w:rPr>
          <w:rFonts w:asciiTheme="minorHAnsi" w:hAnsiTheme="minorHAnsi" w:cstheme="minorHAnsi"/>
          <w:b/>
          <w:bCs/>
          <w:i/>
          <w:iCs/>
          <w:sz w:val="20"/>
          <w:szCs w:val="20"/>
          <w:u w:val="single"/>
        </w:rPr>
        <w:t>qua</w:t>
      </w:r>
      <w:proofErr w:type="spellEnd"/>
      <w:r w:rsidRPr="003221B6">
        <w:rPr>
          <w:rFonts w:asciiTheme="minorHAnsi" w:hAnsiTheme="minorHAnsi" w:cstheme="minorHAnsi"/>
          <w:b/>
          <w:bCs/>
          <w:i/>
          <w:iCs/>
          <w:sz w:val="20"/>
          <w:szCs w:val="20"/>
          <w:u w:val="single"/>
        </w:rPr>
        <w:t xml:space="preserve"> non równego traktowania wykonawców a zatem kryteria te nie mogą opierać się na deklaracjach, obietnicach </w:t>
      </w:r>
      <w:r w:rsidRPr="003221B6">
        <w:rPr>
          <w:rFonts w:asciiTheme="minorHAnsi" w:hAnsiTheme="minorHAnsi" w:cstheme="minorHAnsi"/>
          <w:sz w:val="20"/>
          <w:szCs w:val="20"/>
        </w:rPr>
        <w:t>czy niesprawdzalnych na tym etapie zobowiązań. Jeżeli kryterium oceny ofert nie jest weryfikowalne a zatem nie ma możliwości zweryfikowania jego spełnienia w momencie oceny ofert to de facto nie jest to w ogóle kryterium oceny ofert.</w:t>
      </w:r>
    </w:p>
    <w:p w:rsidR="003221B6" w:rsidRPr="003221B6" w:rsidRDefault="003221B6" w:rsidP="003221B6">
      <w:pPr>
        <w:pStyle w:val="NormalnyWeb"/>
        <w:spacing w:beforeAutospacing="0" w:afterAutospacing="0"/>
        <w:jc w:val="both"/>
        <w:rPr>
          <w:rFonts w:asciiTheme="minorHAnsi" w:eastAsia="Calibri" w:hAnsiTheme="minorHAnsi" w:cstheme="minorHAnsi"/>
          <w:color w:val="000000" w:themeColor="text1"/>
          <w:sz w:val="20"/>
          <w:szCs w:val="20"/>
          <w:lang w:eastAsia="en-US"/>
        </w:rPr>
      </w:pPr>
      <w:r w:rsidRPr="003221B6">
        <w:rPr>
          <w:rFonts w:asciiTheme="minorHAnsi" w:eastAsia="Calibri" w:hAnsiTheme="minorHAnsi" w:cstheme="minorHAnsi"/>
          <w:color w:val="000000" w:themeColor="text1"/>
          <w:sz w:val="20"/>
          <w:szCs w:val="20"/>
          <w:lang w:eastAsia="en-US"/>
        </w:rPr>
        <w:t>Wnosimy zatem o zmianę powyższego kryterium na  weryfikowalne na etapie składania ofert:</w:t>
      </w:r>
    </w:p>
    <w:p w:rsidR="003221B6" w:rsidRPr="00D1645B" w:rsidRDefault="003221B6" w:rsidP="003221B6">
      <w:pPr>
        <w:widowControl w:val="0"/>
        <w:autoSpaceDE w:val="0"/>
        <w:spacing w:after="0" w:line="240" w:lineRule="auto"/>
        <w:jc w:val="both"/>
        <w:rPr>
          <w:rFonts w:asciiTheme="minorHAnsi" w:hAnsiTheme="minorHAnsi" w:cstheme="minorHAnsi"/>
          <w:b/>
          <w:bCs/>
          <w:i/>
          <w:iCs/>
          <w:sz w:val="8"/>
          <w:szCs w:val="20"/>
        </w:rPr>
      </w:pPr>
    </w:p>
    <w:p w:rsidR="003221B6" w:rsidRPr="003221B6" w:rsidRDefault="003221B6" w:rsidP="003221B6">
      <w:pPr>
        <w:widowControl w:val="0"/>
        <w:autoSpaceDE w:val="0"/>
        <w:spacing w:after="0" w:line="240" w:lineRule="auto"/>
        <w:jc w:val="both"/>
        <w:rPr>
          <w:rFonts w:asciiTheme="minorHAnsi" w:hAnsiTheme="minorHAnsi" w:cstheme="minorHAnsi"/>
          <w:b/>
          <w:bCs/>
          <w:i/>
          <w:sz w:val="20"/>
          <w:szCs w:val="20"/>
        </w:rPr>
      </w:pPr>
      <w:r w:rsidRPr="003221B6">
        <w:rPr>
          <w:rFonts w:asciiTheme="minorHAnsi" w:hAnsiTheme="minorHAnsi" w:cstheme="minorHAnsi"/>
          <w:b/>
          <w:bCs/>
          <w:i/>
          <w:iCs/>
          <w:sz w:val="20"/>
          <w:szCs w:val="20"/>
        </w:rPr>
        <w:t>„</w:t>
      </w:r>
      <w:r w:rsidRPr="003221B6">
        <w:rPr>
          <w:rFonts w:asciiTheme="minorHAnsi" w:hAnsiTheme="minorHAnsi" w:cstheme="minorHAnsi"/>
          <w:b/>
          <w:bCs/>
          <w:i/>
          <w:sz w:val="20"/>
          <w:szCs w:val="20"/>
        </w:rPr>
        <w:t>kontrola jakości wykonywanej usługi w zakresie utrzymania czystości”- 20%</w:t>
      </w:r>
    </w:p>
    <w:p w:rsidR="003221B6" w:rsidRPr="00D1645B" w:rsidRDefault="003221B6" w:rsidP="003221B6">
      <w:pPr>
        <w:widowControl w:val="0"/>
        <w:autoSpaceDE w:val="0"/>
        <w:spacing w:after="0" w:line="240" w:lineRule="auto"/>
        <w:jc w:val="both"/>
        <w:rPr>
          <w:rFonts w:asciiTheme="minorHAnsi" w:hAnsiTheme="minorHAnsi" w:cstheme="minorHAnsi"/>
          <w:b/>
          <w:bCs/>
          <w:i/>
          <w:sz w:val="6"/>
          <w:szCs w:val="20"/>
        </w:rPr>
      </w:pPr>
    </w:p>
    <w:p w:rsidR="003221B6" w:rsidRPr="003221B6" w:rsidRDefault="003221B6" w:rsidP="003221B6">
      <w:pPr>
        <w:pStyle w:val="NormalnyWeb"/>
        <w:spacing w:beforeAutospacing="0" w:afterAutospacing="0"/>
        <w:jc w:val="both"/>
        <w:rPr>
          <w:rFonts w:asciiTheme="minorHAnsi" w:hAnsiTheme="minorHAnsi" w:cstheme="minorHAnsi"/>
          <w:bCs/>
          <w:sz w:val="20"/>
          <w:szCs w:val="20"/>
        </w:rPr>
      </w:pPr>
      <w:r w:rsidRPr="003221B6">
        <w:rPr>
          <w:rFonts w:asciiTheme="minorHAnsi" w:hAnsiTheme="minorHAnsi" w:cstheme="minorHAnsi"/>
          <w:bCs/>
          <w:sz w:val="20"/>
          <w:szCs w:val="20"/>
        </w:rPr>
        <w:t xml:space="preserve"> Powyższe kryterium oceniane będzie na podstawie:</w:t>
      </w:r>
    </w:p>
    <w:p w:rsidR="003221B6" w:rsidRPr="003221B6" w:rsidRDefault="003221B6" w:rsidP="003221B6">
      <w:pPr>
        <w:pStyle w:val="NormalnyWeb"/>
        <w:numPr>
          <w:ilvl w:val="0"/>
          <w:numId w:val="17"/>
        </w:numPr>
        <w:spacing w:beforeAutospacing="0" w:afterAutospacing="0"/>
        <w:rPr>
          <w:rFonts w:asciiTheme="minorHAnsi" w:eastAsia="Calibri" w:hAnsiTheme="minorHAnsi" w:cstheme="minorHAnsi"/>
          <w:bCs/>
          <w:color w:val="000000" w:themeColor="text1"/>
          <w:sz w:val="20"/>
          <w:szCs w:val="20"/>
          <w:lang w:eastAsia="en-US"/>
        </w:rPr>
      </w:pPr>
      <w:r w:rsidRPr="003221B6">
        <w:rPr>
          <w:rFonts w:asciiTheme="minorHAnsi" w:hAnsiTheme="minorHAnsi" w:cstheme="minorHAnsi"/>
          <w:bCs/>
          <w:sz w:val="20"/>
          <w:szCs w:val="20"/>
        </w:rPr>
        <w:t xml:space="preserve">dokumentu złożonego do oferty potwierdzającego wdrożenie przez Wykonawcę w Szpitalu programu monitorującego poziom higieny szpitalnej bazującego na wytycznych </w:t>
      </w:r>
      <w:proofErr w:type="spellStart"/>
      <w:r w:rsidRPr="003221B6">
        <w:rPr>
          <w:rFonts w:asciiTheme="minorHAnsi" w:hAnsiTheme="minorHAnsi" w:cstheme="minorHAnsi"/>
          <w:bCs/>
          <w:sz w:val="20"/>
          <w:szCs w:val="20"/>
        </w:rPr>
        <w:t>Centers</w:t>
      </w:r>
      <w:proofErr w:type="spellEnd"/>
      <w:r w:rsidRPr="003221B6">
        <w:rPr>
          <w:rFonts w:asciiTheme="minorHAnsi" w:hAnsiTheme="minorHAnsi" w:cstheme="minorHAnsi"/>
          <w:bCs/>
          <w:sz w:val="20"/>
          <w:szCs w:val="20"/>
        </w:rPr>
        <w:t xml:space="preserve"> for </w:t>
      </w:r>
      <w:proofErr w:type="spellStart"/>
      <w:r w:rsidRPr="003221B6">
        <w:rPr>
          <w:rFonts w:asciiTheme="minorHAnsi" w:hAnsiTheme="minorHAnsi" w:cstheme="minorHAnsi"/>
          <w:bCs/>
          <w:sz w:val="20"/>
          <w:szCs w:val="20"/>
        </w:rPr>
        <w:t>Disease</w:t>
      </w:r>
      <w:proofErr w:type="spellEnd"/>
      <w:r w:rsidRPr="003221B6">
        <w:rPr>
          <w:rFonts w:asciiTheme="minorHAnsi" w:hAnsiTheme="minorHAnsi" w:cstheme="minorHAnsi"/>
          <w:bCs/>
          <w:sz w:val="20"/>
          <w:szCs w:val="20"/>
        </w:rPr>
        <w:t xml:space="preserve"> </w:t>
      </w:r>
      <w:proofErr w:type="spellStart"/>
      <w:r w:rsidRPr="003221B6">
        <w:rPr>
          <w:rFonts w:asciiTheme="minorHAnsi" w:hAnsiTheme="minorHAnsi" w:cstheme="minorHAnsi"/>
          <w:bCs/>
          <w:sz w:val="20"/>
          <w:szCs w:val="20"/>
        </w:rPr>
        <w:t>Control</w:t>
      </w:r>
      <w:proofErr w:type="spellEnd"/>
      <w:r w:rsidRPr="003221B6">
        <w:rPr>
          <w:rFonts w:asciiTheme="minorHAnsi" w:hAnsiTheme="minorHAnsi" w:cstheme="minorHAnsi"/>
          <w:bCs/>
          <w:sz w:val="20"/>
          <w:szCs w:val="20"/>
        </w:rPr>
        <w:t xml:space="preserve"> and </w:t>
      </w:r>
      <w:proofErr w:type="spellStart"/>
      <w:r w:rsidRPr="003221B6">
        <w:rPr>
          <w:rFonts w:asciiTheme="minorHAnsi" w:hAnsiTheme="minorHAnsi" w:cstheme="minorHAnsi"/>
          <w:bCs/>
          <w:sz w:val="20"/>
          <w:szCs w:val="20"/>
        </w:rPr>
        <w:t>Prevention</w:t>
      </w:r>
      <w:proofErr w:type="spellEnd"/>
      <w:r w:rsidRPr="003221B6">
        <w:rPr>
          <w:rFonts w:asciiTheme="minorHAnsi" w:hAnsiTheme="minorHAnsi" w:cstheme="minorHAnsi"/>
          <w:bCs/>
          <w:sz w:val="20"/>
          <w:szCs w:val="20"/>
        </w:rPr>
        <w:t>.</w:t>
      </w:r>
    </w:p>
    <w:p w:rsidR="003221B6" w:rsidRPr="003221B6" w:rsidRDefault="003221B6" w:rsidP="003221B6">
      <w:pPr>
        <w:spacing w:after="0" w:line="240" w:lineRule="auto"/>
        <w:jc w:val="both"/>
        <w:rPr>
          <w:rFonts w:asciiTheme="minorHAnsi" w:hAnsiTheme="minorHAnsi" w:cstheme="minorHAnsi"/>
          <w:bCs/>
          <w:sz w:val="20"/>
          <w:szCs w:val="20"/>
        </w:rPr>
      </w:pPr>
      <w:r w:rsidRPr="003221B6">
        <w:rPr>
          <w:rFonts w:asciiTheme="minorHAnsi" w:hAnsiTheme="minorHAnsi" w:cstheme="minorHAnsi"/>
          <w:bCs/>
          <w:sz w:val="20"/>
          <w:szCs w:val="20"/>
        </w:rPr>
        <w:t>W skład programu wchodzą następujące wymagania:</w:t>
      </w:r>
    </w:p>
    <w:p w:rsidR="003221B6" w:rsidRPr="003221B6" w:rsidRDefault="003221B6" w:rsidP="003221B6">
      <w:pPr>
        <w:numPr>
          <w:ilvl w:val="0"/>
          <w:numId w:val="15"/>
        </w:numPr>
        <w:suppressAutoHyphens/>
        <w:spacing w:after="0" w:line="240" w:lineRule="auto"/>
        <w:ind w:left="709" w:hanging="425"/>
        <w:jc w:val="both"/>
        <w:rPr>
          <w:rFonts w:asciiTheme="minorHAnsi" w:hAnsiTheme="minorHAnsi" w:cstheme="minorHAnsi"/>
          <w:bCs/>
          <w:sz w:val="20"/>
          <w:szCs w:val="20"/>
        </w:rPr>
      </w:pPr>
      <w:r w:rsidRPr="003221B6">
        <w:rPr>
          <w:rFonts w:asciiTheme="minorHAnsi" w:hAnsiTheme="minorHAnsi" w:cstheme="minorHAnsi"/>
          <w:bCs/>
          <w:sz w:val="20"/>
          <w:szCs w:val="20"/>
        </w:rPr>
        <w:t>żel fluorescencyjny w ilości min. 15 szt. Miesięcznie, konfekcjonowany w małe tubki, zakończone gąbką, służącą do aplikacji  żelu,</w:t>
      </w:r>
    </w:p>
    <w:p w:rsidR="003221B6" w:rsidRPr="003221B6" w:rsidRDefault="003221B6" w:rsidP="003221B6">
      <w:pPr>
        <w:numPr>
          <w:ilvl w:val="0"/>
          <w:numId w:val="15"/>
        </w:numPr>
        <w:suppressAutoHyphens/>
        <w:spacing w:after="0" w:line="240" w:lineRule="auto"/>
        <w:ind w:left="709" w:hanging="425"/>
        <w:jc w:val="both"/>
        <w:rPr>
          <w:rFonts w:asciiTheme="minorHAnsi" w:hAnsiTheme="minorHAnsi" w:cstheme="minorHAnsi"/>
          <w:bCs/>
          <w:sz w:val="20"/>
          <w:szCs w:val="20"/>
        </w:rPr>
      </w:pPr>
      <w:r w:rsidRPr="003221B6">
        <w:rPr>
          <w:rFonts w:asciiTheme="minorHAnsi" w:hAnsiTheme="minorHAnsi" w:cstheme="minorHAnsi"/>
          <w:bCs/>
          <w:sz w:val="20"/>
          <w:szCs w:val="20"/>
        </w:rPr>
        <w:t xml:space="preserve">elektroniczne urządzenie do rejestracji danych </w:t>
      </w:r>
    </w:p>
    <w:p w:rsidR="003221B6" w:rsidRPr="003221B6" w:rsidRDefault="003221B6" w:rsidP="003221B6">
      <w:pPr>
        <w:numPr>
          <w:ilvl w:val="0"/>
          <w:numId w:val="15"/>
        </w:numPr>
        <w:suppressAutoHyphens/>
        <w:spacing w:after="0" w:line="240" w:lineRule="auto"/>
        <w:ind w:left="709" w:hanging="425"/>
        <w:jc w:val="both"/>
        <w:rPr>
          <w:rFonts w:asciiTheme="minorHAnsi" w:hAnsiTheme="minorHAnsi" w:cstheme="minorHAnsi"/>
          <w:bCs/>
          <w:sz w:val="20"/>
          <w:szCs w:val="20"/>
        </w:rPr>
      </w:pPr>
      <w:r w:rsidRPr="003221B6">
        <w:rPr>
          <w:rFonts w:asciiTheme="minorHAnsi" w:hAnsiTheme="minorHAnsi" w:cstheme="minorHAnsi"/>
          <w:bCs/>
          <w:sz w:val="20"/>
          <w:szCs w:val="20"/>
        </w:rPr>
        <w:t xml:space="preserve">kwartalne porównawcze raporty monitorujące poziom higieny szpitalnej (podział na odziały, wybrane powierzchnie) </w:t>
      </w:r>
    </w:p>
    <w:p w:rsidR="003221B6" w:rsidRPr="00D1645B" w:rsidRDefault="003221B6" w:rsidP="003221B6">
      <w:pPr>
        <w:suppressAutoHyphens/>
        <w:spacing w:after="0" w:line="240" w:lineRule="auto"/>
        <w:jc w:val="both"/>
        <w:rPr>
          <w:rFonts w:asciiTheme="minorHAnsi" w:hAnsiTheme="minorHAnsi" w:cstheme="minorHAnsi"/>
          <w:bCs/>
          <w:sz w:val="6"/>
          <w:szCs w:val="20"/>
        </w:rPr>
      </w:pPr>
    </w:p>
    <w:p w:rsidR="003221B6" w:rsidRPr="003221B6" w:rsidRDefault="003221B6" w:rsidP="003221B6">
      <w:pPr>
        <w:suppressAutoHyphens/>
        <w:spacing w:after="0" w:line="240" w:lineRule="auto"/>
        <w:jc w:val="both"/>
        <w:rPr>
          <w:rFonts w:asciiTheme="minorHAnsi" w:hAnsiTheme="minorHAnsi" w:cstheme="minorHAnsi"/>
          <w:bCs/>
          <w:sz w:val="20"/>
          <w:szCs w:val="20"/>
        </w:rPr>
      </w:pPr>
      <w:r w:rsidRPr="003221B6">
        <w:rPr>
          <w:rFonts w:asciiTheme="minorHAnsi" w:hAnsiTheme="minorHAnsi" w:cstheme="minorHAnsi"/>
          <w:bCs/>
          <w:sz w:val="20"/>
          <w:szCs w:val="20"/>
        </w:rPr>
        <w:t>wystawionego przez podmiot, w którym został wdrożony powyższy program– 20%</w:t>
      </w:r>
    </w:p>
    <w:p w:rsidR="003221B6" w:rsidRPr="00D1645B" w:rsidRDefault="003221B6" w:rsidP="003221B6">
      <w:pPr>
        <w:suppressAutoHyphens/>
        <w:spacing w:after="0" w:line="240" w:lineRule="auto"/>
        <w:jc w:val="both"/>
        <w:rPr>
          <w:rFonts w:asciiTheme="minorHAnsi" w:hAnsiTheme="minorHAnsi" w:cstheme="minorHAnsi"/>
          <w:bCs/>
          <w:sz w:val="8"/>
          <w:szCs w:val="20"/>
        </w:rPr>
      </w:pPr>
    </w:p>
    <w:p w:rsidR="003221B6" w:rsidRPr="003221B6" w:rsidRDefault="003221B6" w:rsidP="003221B6">
      <w:pPr>
        <w:pStyle w:val="NormalnyWeb"/>
        <w:numPr>
          <w:ilvl w:val="0"/>
          <w:numId w:val="17"/>
        </w:numPr>
        <w:spacing w:beforeAutospacing="0" w:afterAutospacing="0"/>
        <w:rPr>
          <w:rFonts w:asciiTheme="minorHAnsi" w:eastAsia="Calibri" w:hAnsiTheme="minorHAnsi" w:cstheme="minorHAnsi"/>
          <w:bCs/>
          <w:color w:val="000000" w:themeColor="text1"/>
          <w:sz w:val="20"/>
          <w:szCs w:val="20"/>
          <w:lang w:eastAsia="en-US"/>
        </w:rPr>
      </w:pPr>
      <w:r w:rsidRPr="003221B6">
        <w:rPr>
          <w:rFonts w:asciiTheme="minorHAnsi" w:hAnsiTheme="minorHAnsi" w:cstheme="minorHAnsi"/>
          <w:bCs/>
          <w:sz w:val="20"/>
          <w:szCs w:val="20"/>
        </w:rPr>
        <w:t xml:space="preserve">brak dokumentu potwierdzającego wdrożenie przez Wykonawcę w Szpitalu programu monitorującego poziom higieny szpitalnej bazującego na wytycznych </w:t>
      </w:r>
      <w:proofErr w:type="spellStart"/>
      <w:r w:rsidRPr="003221B6">
        <w:rPr>
          <w:rFonts w:asciiTheme="minorHAnsi" w:hAnsiTheme="minorHAnsi" w:cstheme="minorHAnsi"/>
          <w:bCs/>
          <w:sz w:val="20"/>
          <w:szCs w:val="20"/>
        </w:rPr>
        <w:t>Centers</w:t>
      </w:r>
      <w:proofErr w:type="spellEnd"/>
      <w:r w:rsidRPr="003221B6">
        <w:rPr>
          <w:rFonts w:asciiTheme="minorHAnsi" w:hAnsiTheme="minorHAnsi" w:cstheme="minorHAnsi"/>
          <w:bCs/>
          <w:sz w:val="20"/>
          <w:szCs w:val="20"/>
        </w:rPr>
        <w:t xml:space="preserve"> for </w:t>
      </w:r>
      <w:proofErr w:type="spellStart"/>
      <w:r w:rsidRPr="003221B6">
        <w:rPr>
          <w:rFonts w:asciiTheme="minorHAnsi" w:hAnsiTheme="minorHAnsi" w:cstheme="minorHAnsi"/>
          <w:bCs/>
          <w:sz w:val="20"/>
          <w:szCs w:val="20"/>
        </w:rPr>
        <w:t>Disease</w:t>
      </w:r>
      <w:proofErr w:type="spellEnd"/>
      <w:r w:rsidRPr="003221B6">
        <w:rPr>
          <w:rFonts w:asciiTheme="minorHAnsi" w:hAnsiTheme="minorHAnsi" w:cstheme="minorHAnsi"/>
          <w:bCs/>
          <w:sz w:val="20"/>
          <w:szCs w:val="20"/>
        </w:rPr>
        <w:t xml:space="preserve"> </w:t>
      </w:r>
      <w:proofErr w:type="spellStart"/>
      <w:r w:rsidRPr="003221B6">
        <w:rPr>
          <w:rFonts w:asciiTheme="minorHAnsi" w:hAnsiTheme="minorHAnsi" w:cstheme="minorHAnsi"/>
          <w:bCs/>
          <w:sz w:val="20"/>
          <w:szCs w:val="20"/>
        </w:rPr>
        <w:t>Control</w:t>
      </w:r>
      <w:proofErr w:type="spellEnd"/>
      <w:r w:rsidRPr="003221B6">
        <w:rPr>
          <w:rFonts w:asciiTheme="minorHAnsi" w:hAnsiTheme="minorHAnsi" w:cstheme="minorHAnsi"/>
          <w:bCs/>
          <w:sz w:val="20"/>
          <w:szCs w:val="20"/>
        </w:rPr>
        <w:t xml:space="preserve"> and </w:t>
      </w:r>
      <w:proofErr w:type="spellStart"/>
      <w:r w:rsidRPr="003221B6">
        <w:rPr>
          <w:rFonts w:asciiTheme="minorHAnsi" w:hAnsiTheme="minorHAnsi" w:cstheme="minorHAnsi"/>
          <w:bCs/>
          <w:sz w:val="20"/>
          <w:szCs w:val="20"/>
        </w:rPr>
        <w:t>Prevention</w:t>
      </w:r>
      <w:proofErr w:type="spellEnd"/>
      <w:r w:rsidRPr="003221B6">
        <w:rPr>
          <w:rFonts w:asciiTheme="minorHAnsi" w:hAnsiTheme="minorHAnsi" w:cstheme="minorHAnsi"/>
          <w:bCs/>
          <w:sz w:val="20"/>
          <w:szCs w:val="20"/>
        </w:rPr>
        <w:t>.</w:t>
      </w:r>
    </w:p>
    <w:p w:rsidR="003221B6" w:rsidRPr="003221B6" w:rsidRDefault="003221B6" w:rsidP="003221B6">
      <w:pPr>
        <w:spacing w:after="0" w:line="240" w:lineRule="auto"/>
        <w:jc w:val="both"/>
        <w:rPr>
          <w:rFonts w:asciiTheme="minorHAnsi" w:hAnsiTheme="minorHAnsi" w:cstheme="minorHAnsi"/>
          <w:bCs/>
          <w:sz w:val="20"/>
          <w:szCs w:val="20"/>
        </w:rPr>
      </w:pPr>
      <w:r w:rsidRPr="003221B6">
        <w:rPr>
          <w:rFonts w:asciiTheme="minorHAnsi" w:hAnsiTheme="minorHAnsi" w:cstheme="minorHAnsi"/>
          <w:bCs/>
          <w:sz w:val="20"/>
          <w:szCs w:val="20"/>
        </w:rPr>
        <w:t>W skład programu wchodzą następujące wymagania:</w:t>
      </w:r>
    </w:p>
    <w:p w:rsidR="003221B6" w:rsidRPr="003221B6" w:rsidRDefault="003221B6" w:rsidP="003221B6">
      <w:pPr>
        <w:numPr>
          <w:ilvl w:val="0"/>
          <w:numId w:val="18"/>
        </w:numPr>
        <w:suppressAutoHyphens/>
        <w:spacing w:after="0" w:line="240" w:lineRule="auto"/>
        <w:jc w:val="both"/>
        <w:rPr>
          <w:rFonts w:asciiTheme="minorHAnsi" w:hAnsiTheme="minorHAnsi" w:cstheme="minorHAnsi"/>
          <w:bCs/>
          <w:sz w:val="20"/>
          <w:szCs w:val="20"/>
        </w:rPr>
      </w:pPr>
      <w:r w:rsidRPr="003221B6">
        <w:rPr>
          <w:rFonts w:asciiTheme="minorHAnsi" w:hAnsiTheme="minorHAnsi" w:cstheme="minorHAnsi"/>
          <w:bCs/>
          <w:sz w:val="20"/>
          <w:szCs w:val="20"/>
        </w:rPr>
        <w:t>żel fluorescencyjny w ilości min. 15 szt. Miesięcznie, konfekcjonowany w małe tubki, zakończone gąbką, służącą do aplikacji  żelu,</w:t>
      </w:r>
    </w:p>
    <w:p w:rsidR="003221B6" w:rsidRPr="003221B6" w:rsidRDefault="003221B6" w:rsidP="003221B6">
      <w:pPr>
        <w:numPr>
          <w:ilvl w:val="0"/>
          <w:numId w:val="18"/>
        </w:numPr>
        <w:suppressAutoHyphens/>
        <w:spacing w:after="0" w:line="240" w:lineRule="auto"/>
        <w:jc w:val="both"/>
        <w:rPr>
          <w:rFonts w:asciiTheme="minorHAnsi" w:hAnsiTheme="minorHAnsi" w:cstheme="minorHAnsi"/>
          <w:bCs/>
          <w:sz w:val="20"/>
          <w:szCs w:val="20"/>
        </w:rPr>
      </w:pPr>
      <w:r w:rsidRPr="003221B6">
        <w:rPr>
          <w:rFonts w:asciiTheme="minorHAnsi" w:hAnsiTheme="minorHAnsi" w:cstheme="minorHAnsi"/>
          <w:bCs/>
          <w:sz w:val="20"/>
          <w:szCs w:val="20"/>
        </w:rPr>
        <w:t xml:space="preserve">elektroniczne urządzenie do rejestracji danych </w:t>
      </w:r>
    </w:p>
    <w:p w:rsidR="003221B6" w:rsidRPr="003221B6" w:rsidRDefault="003221B6" w:rsidP="003221B6">
      <w:pPr>
        <w:numPr>
          <w:ilvl w:val="0"/>
          <w:numId w:val="18"/>
        </w:numPr>
        <w:suppressAutoHyphens/>
        <w:spacing w:after="0" w:line="240" w:lineRule="auto"/>
        <w:jc w:val="both"/>
        <w:rPr>
          <w:rFonts w:asciiTheme="minorHAnsi" w:hAnsiTheme="minorHAnsi" w:cstheme="minorHAnsi"/>
          <w:bCs/>
          <w:sz w:val="20"/>
          <w:szCs w:val="20"/>
        </w:rPr>
      </w:pPr>
      <w:r w:rsidRPr="003221B6">
        <w:rPr>
          <w:rFonts w:asciiTheme="minorHAnsi" w:hAnsiTheme="minorHAnsi" w:cstheme="minorHAnsi"/>
          <w:bCs/>
          <w:sz w:val="20"/>
          <w:szCs w:val="20"/>
        </w:rPr>
        <w:t xml:space="preserve">kwartalne porównawcze raporty monitorujące poziom higieny szpitalnej (podział na odziały, wybrane powierzchnie) </w:t>
      </w:r>
    </w:p>
    <w:p w:rsidR="003221B6" w:rsidRPr="003221B6" w:rsidRDefault="003221B6" w:rsidP="003221B6">
      <w:pPr>
        <w:suppressAutoHyphens/>
        <w:spacing w:after="0" w:line="240" w:lineRule="auto"/>
        <w:jc w:val="both"/>
        <w:rPr>
          <w:rFonts w:asciiTheme="minorHAnsi" w:hAnsiTheme="minorHAnsi" w:cstheme="minorHAnsi"/>
          <w:bCs/>
          <w:sz w:val="20"/>
          <w:szCs w:val="20"/>
        </w:rPr>
      </w:pPr>
      <w:r w:rsidRPr="003221B6">
        <w:rPr>
          <w:rFonts w:asciiTheme="minorHAnsi" w:hAnsiTheme="minorHAnsi" w:cstheme="minorHAnsi"/>
          <w:bCs/>
          <w:sz w:val="20"/>
          <w:szCs w:val="20"/>
        </w:rPr>
        <w:t>wystawionego przez podmiot, w którym został wdrożony powyższy program – 0%</w:t>
      </w:r>
    </w:p>
    <w:p w:rsidR="00D1645B" w:rsidRDefault="00D1645B" w:rsidP="00D1645B">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Odpowiedź:</w:t>
      </w:r>
      <w:r w:rsidR="00A6153D">
        <w:rPr>
          <w:rFonts w:asciiTheme="minorHAnsi" w:hAnsiTheme="minorHAnsi" w:cstheme="minorHAnsi"/>
          <w:b/>
          <w:bCs/>
          <w:sz w:val="20"/>
          <w:szCs w:val="20"/>
        </w:rPr>
        <w:t xml:space="preserve"> Zamawiający nie wyraża zgody na powyższą modyfikację, podtrzymuje zapisy SWZ.</w:t>
      </w:r>
    </w:p>
    <w:p w:rsidR="003221B6" w:rsidRPr="003221B6" w:rsidRDefault="003221B6" w:rsidP="003221B6">
      <w:pPr>
        <w:suppressAutoHyphens/>
        <w:spacing w:after="0" w:line="240" w:lineRule="auto"/>
        <w:jc w:val="both"/>
        <w:rPr>
          <w:rFonts w:asciiTheme="minorHAnsi" w:hAnsiTheme="minorHAnsi" w:cstheme="minorHAnsi"/>
          <w:bCs/>
          <w:sz w:val="20"/>
          <w:szCs w:val="20"/>
        </w:rPr>
      </w:pPr>
    </w:p>
    <w:p w:rsidR="003221B6" w:rsidRPr="003221B6" w:rsidRDefault="003221B6" w:rsidP="003221B6">
      <w:pPr>
        <w:spacing w:after="0" w:line="240" w:lineRule="auto"/>
        <w:contextualSpacing/>
        <w:jc w:val="both"/>
        <w:rPr>
          <w:rFonts w:asciiTheme="minorHAnsi" w:hAnsiTheme="minorHAnsi" w:cstheme="minorHAnsi"/>
          <w:color w:val="000000" w:themeColor="text1"/>
          <w:sz w:val="20"/>
          <w:szCs w:val="20"/>
        </w:rPr>
      </w:pPr>
      <w:r w:rsidRPr="003221B6">
        <w:rPr>
          <w:rFonts w:asciiTheme="minorHAnsi" w:hAnsiTheme="minorHAnsi" w:cstheme="minorHAnsi"/>
          <w:b/>
          <w:bCs/>
          <w:color w:val="000000" w:themeColor="text1"/>
          <w:sz w:val="20"/>
          <w:szCs w:val="20"/>
        </w:rPr>
        <w:t>Pytanie 13</w:t>
      </w:r>
      <w:r w:rsidR="00D1645B">
        <w:rPr>
          <w:rFonts w:asciiTheme="minorHAnsi" w:hAnsiTheme="minorHAnsi" w:cstheme="minorHAnsi"/>
          <w:b/>
          <w:bCs/>
          <w:color w:val="000000" w:themeColor="text1"/>
          <w:sz w:val="20"/>
          <w:szCs w:val="20"/>
        </w:rPr>
        <w:t xml:space="preserve">: </w:t>
      </w:r>
      <w:r w:rsidRPr="003221B6">
        <w:rPr>
          <w:rFonts w:asciiTheme="minorHAnsi" w:hAnsiTheme="minorHAnsi" w:cstheme="minorHAnsi"/>
          <w:color w:val="000000" w:themeColor="text1"/>
          <w:sz w:val="20"/>
          <w:szCs w:val="20"/>
        </w:rPr>
        <w:t xml:space="preserve">Celem każdego postępowania o udzielenie zamówienia publicznego jest wyłonienie podmiotu zdolnego do wykonania danego zamówienia. Prawnie ustalona procedura reguluje sposób eliminowania wykonawców, którzy albo nie są zdolni do wykonania zamówienia, albo nie spełniają innych postawionych im wymogów. </w:t>
      </w:r>
    </w:p>
    <w:p w:rsidR="003221B6" w:rsidRPr="003221B6" w:rsidRDefault="003221B6" w:rsidP="003221B6">
      <w:pPr>
        <w:spacing w:after="0" w:line="240" w:lineRule="auto"/>
        <w:contextualSpacing/>
        <w:jc w:val="both"/>
        <w:rPr>
          <w:rFonts w:asciiTheme="minorHAnsi" w:hAnsiTheme="minorHAnsi" w:cstheme="minorHAnsi"/>
          <w:sz w:val="20"/>
          <w:szCs w:val="20"/>
        </w:rPr>
      </w:pPr>
      <w:r w:rsidRPr="003221B6">
        <w:rPr>
          <w:rFonts w:asciiTheme="minorHAnsi" w:hAnsiTheme="minorHAnsi" w:cstheme="minorHAnsi"/>
          <w:bCs/>
          <w:sz w:val="20"/>
          <w:szCs w:val="20"/>
        </w:rPr>
        <w:t xml:space="preserve">Zamawiający w załączniku nr 3 do SWZ, rozdział IV </w:t>
      </w:r>
      <w:proofErr w:type="spellStart"/>
      <w:r w:rsidRPr="003221B6">
        <w:rPr>
          <w:rFonts w:asciiTheme="minorHAnsi" w:hAnsiTheme="minorHAnsi" w:cstheme="minorHAnsi"/>
          <w:bCs/>
          <w:sz w:val="20"/>
          <w:szCs w:val="20"/>
        </w:rPr>
        <w:t>pkt</w:t>
      </w:r>
      <w:proofErr w:type="spellEnd"/>
      <w:r w:rsidRPr="003221B6">
        <w:rPr>
          <w:rFonts w:asciiTheme="minorHAnsi" w:hAnsiTheme="minorHAnsi" w:cstheme="minorHAnsi"/>
          <w:bCs/>
          <w:sz w:val="20"/>
          <w:szCs w:val="20"/>
        </w:rPr>
        <w:t xml:space="preserve"> 13 wymaga </w:t>
      </w:r>
      <w:r w:rsidRPr="003221B6">
        <w:rPr>
          <w:rFonts w:asciiTheme="minorHAnsi" w:hAnsiTheme="minorHAnsi" w:cstheme="minorHAnsi"/>
          <w:sz w:val="20"/>
          <w:szCs w:val="20"/>
        </w:rPr>
        <w:t>aby osoby wykonujące prace pomocnicze przy pacjencie posiadały ukończony kurs kwalifikacyjny sanitariusza szpitalnego/ kwalifikacje opiekuna medycznego potwierdzony odpowiednimi dokumentami, które Wykonawca przedstawi na co najmniej 7 dni roboczych przed podpisaniem umowy.</w:t>
      </w:r>
    </w:p>
    <w:p w:rsidR="003221B6" w:rsidRPr="003221B6" w:rsidRDefault="003221B6" w:rsidP="003221B6">
      <w:pPr>
        <w:tabs>
          <w:tab w:val="left" w:pos="1260"/>
        </w:tabs>
        <w:spacing w:after="0" w:line="240" w:lineRule="auto"/>
        <w:rPr>
          <w:rFonts w:asciiTheme="minorHAnsi" w:eastAsiaTheme="minorHAnsi" w:hAnsiTheme="minorHAnsi" w:cstheme="minorHAnsi"/>
          <w:color w:val="000000" w:themeColor="text1"/>
          <w:sz w:val="20"/>
          <w:szCs w:val="20"/>
        </w:rPr>
      </w:pPr>
      <w:r w:rsidRPr="003221B6">
        <w:rPr>
          <w:rFonts w:asciiTheme="minorHAnsi" w:hAnsiTheme="minorHAnsi" w:cstheme="minorHAnsi"/>
          <w:sz w:val="20"/>
          <w:szCs w:val="20"/>
        </w:rPr>
        <w:t xml:space="preserve">Zgodnie z art. 112  ust.1a ustawy </w:t>
      </w:r>
      <w:proofErr w:type="spellStart"/>
      <w:r w:rsidRPr="003221B6">
        <w:rPr>
          <w:rFonts w:asciiTheme="minorHAnsi" w:hAnsiTheme="minorHAnsi" w:cstheme="minorHAnsi"/>
          <w:sz w:val="20"/>
          <w:szCs w:val="20"/>
        </w:rPr>
        <w:t>Pzp</w:t>
      </w:r>
      <w:proofErr w:type="spellEnd"/>
      <w:r w:rsidRPr="003221B6">
        <w:rPr>
          <w:rFonts w:asciiTheme="minorHAnsi" w:hAnsiTheme="minorHAnsi" w:cstheme="minorHAnsi"/>
          <w:sz w:val="20"/>
          <w:szCs w:val="20"/>
        </w:rPr>
        <w:t xml:space="preserve"> Zamawiający </w:t>
      </w:r>
      <w:r w:rsidRPr="003221B6">
        <w:rPr>
          <w:rFonts w:asciiTheme="minorHAnsi" w:hAnsiTheme="minorHAnsi" w:cstheme="minorHAnsi"/>
          <w:color w:val="000000" w:themeColor="text1"/>
          <w:sz w:val="20"/>
          <w:szCs w:val="20"/>
        </w:rPr>
        <w:t xml:space="preserve">określa warunki udziału  w postępowaniu w sposób proporcjonalny do przedmiotu zamówienia  oraz umożliwiający ocenę zdolności wykonawcy  do </w:t>
      </w:r>
      <w:r w:rsidR="00D1645B">
        <w:rPr>
          <w:rFonts w:asciiTheme="minorHAnsi" w:hAnsiTheme="minorHAnsi" w:cstheme="minorHAnsi"/>
          <w:color w:val="000000" w:themeColor="text1"/>
          <w:sz w:val="20"/>
          <w:szCs w:val="20"/>
        </w:rPr>
        <w:t xml:space="preserve">należytego wykonania zamówienia. </w:t>
      </w:r>
    </w:p>
    <w:p w:rsidR="003221B6" w:rsidRPr="003221B6" w:rsidRDefault="003221B6" w:rsidP="003221B6">
      <w:pPr>
        <w:tabs>
          <w:tab w:val="left" w:pos="1260"/>
        </w:tabs>
        <w:spacing w:after="0" w:line="240" w:lineRule="auto"/>
        <w:rPr>
          <w:rFonts w:asciiTheme="minorHAnsi" w:eastAsiaTheme="minorHAnsi" w:hAnsiTheme="minorHAnsi" w:cstheme="minorHAnsi"/>
          <w:color w:val="000000" w:themeColor="text1"/>
          <w:sz w:val="20"/>
          <w:szCs w:val="20"/>
        </w:rPr>
      </w:pPr>
      <w:r w:rsidRPr="003221B6">
        <w:rPr>
          <w:rFonts w:asciiTheme="minorHAnsi" w:hAnsiTheme="minorHAnsi" w:cstheme="minorHAnsi"/>
          <w:color w:val="000000" w:themeColor="text1"/>
          <w:sz w:val="20"/>
          <w:szCs w:val="20"/>
        </w:rPr>
        <w:t xml:space="preserve">Biorąc powyższe pod uwagę, wnosimy </w:t>
      </w:r>
      <w:r w:rsidRPr="003221B6">
        <w:rPr>
          <w:rFonts w:asciiTheme="minorHAnsi" w:hAnsiTheme="minorHAnsi" w:cstheme="minorHAnsi"/>
          <w:sz w:val="20"/>
          <w:szCs w:val="20"/>
        </w:rPr>
        <w:t xml:space="preserve">o wprowadzenie do warunku udziału w postępowaniu o udzielenie zamówienia </w:t>
      </w:r>
      <w:proofErr w:type="spellStart"/>
      <w:r w:rsidRPr="003221B6">
        <w:rPr>
          <w:rFonts w:asciiTheme="minorHAnsi" w:hAnsiTheme="minorHAnsi" w:cstheme="minorHAnsi"/>
          <w:sz w:val="20"/>
          <w:szCs w:val="20"/>
        </w:rPr>
        <w:t>pkt</w:t>
      </w:r>
      <w:proofErr w:type="spellEnd"/>
      <w:r w:rsidRPr="003221B6">
        <w:rPr>
          <w:rFonts w:asciiTheme="minorHAnsi" w:hAnsiTheme="minorHAnsi" w:cstheme="minorHAnsi"/>
          <w:sz w:val="20"/>
          <w:szCs w:val="20"/>
        </w:rPr>
        <w:t xml:space="preserve"> 4 (zdolność techniczna lub zawodowa) </w:t>
      </w:r>
      <w:proofErr w:type="spellStart"/>
      <w:r w:rsidRPr="003221B6">
        <w:rPr>
          <w:rFonts w:asciiTheme="minorHAnsi" w:hAnsiTheme="minorHAnsi" w:cstheme="minorHAnsi"/>
          <w:sz w:val="20"/>
          <w:szCs w:val="20"/>
        </w:rPr>
        <w:t>ppkt</w:t>
      </w:r>
      <w:proofErr w:type="spellEnd"/>
      <w:r w:rsidRPr="003221B6">
        <w:rPr>
          <w:rFonts w:asciiTheme="minorHAnsi" w:hAnsiTheme="minorHAnsi" w:cstheme="minorHAnsi"/>
          <w:sz w:val="20"/>
          <w:szCs w:val="20"/>
        </w:rPr>
        <w:t xml:space="preserve"> b poniższego zapisu:</w:t>
      </w:r>
    </w:p>
    <w:p w:rsidR="00D1645B" w:rsidRDefault="003221B6" w:rsidP="003221B6">
      <w:pPr>
        <w:tabs>
          <w:tab w:val="left" w:pos="1260"/>
        </w:tabs>
        <w:spacing w:after="0" w:line="240" w:lineRule="auto"/>
        <w:rPr>
          <w:rFonts w:asciiTheme="minorHAnsi" w:eastAsiaTheme="minorHAnsi" w:hAnsiTheme="minorHAnsi" w:cstheme="minorHAnsi"/>
          <w:sz w:val="20"/>
          <w:szCs w:val="20"/>
        </w:rPr>
      </w:pPr>
      <w:r w:rsidRPr="003221B6">
        <w:rPr>
          <w:rFonts w:asciiTheme="minorHAnsi" w:eastAsiaTheme="minorHAnsi" w:hAnsiTheme="minorHAnsi" w:cstheme="minorHAnsi"/>
          <w:sz w:val="20"/>
          <w:szCs w:val="20"/>
        </w:rPr>
        <w:t xml:space="preserve">„Wykonawca dysponuje do realizacji zamówienia osobami wykonującymi prace pomocnicze przy pacjencie </w:t>
      </w:r>
    </w:p>
    <w:p w:rsidR="003221B6" w:rsidRPr="003221B6" w:rsidRDefault="003221B6" w:rsidP="003221B6">
      <w:pPr>
        <w:tabs>
          <w:tab w:val="left" w:pos="1260"/>
        </w:tabs>
        <w:spacing w:after="0" w:line="240" w:lineRule="auto"/>
        <w:rPr>
          <w:rFonts w:asciiTheme="minorHAnsi" w:eastAsiaTheme="minorHAnsi" w:hAnsiTheme="minorHAnsi" w:cstheme="minorHAnsi"/>
          <w:color w:val="000000" w:themeColor="text1"/>
          <w:sz w:val="20"/>
          <w:szCs w:val="20"/>
        </w:rPr>
      </w:pPr>
      <w:r w:rsidRPr="003221B6">
        <w:rPr>
          <w:rFonts w:asciiTheme="minorHAnsi" w:eastAsiaTheme="minorHAnsi" w:hAnsiTheme="minorHAnsi" w:cstheme="minorHAnsi"/>
          <w:sz w:val="20"/>
          <w:szCs w:val="20"/>
        </w:rPr>
        <w:t>w ilości min. 20 osób z uprawnieniami sanitariusza szpitalnego/ opiekuna medycznego.</w:t>
      </w:r>
    </w:p>
    <w:p w:rsidR="003221B6" w:rsidRPr="003221B6" w:rsidRDefault="003221B6" w:rsidP="003221B6">
      <w:pPr>
        <w:spacing w:after="0" w:line="240" w:lineRule="auto"/>
        <w:jc w:val="both"/>
        <w:rPr>
          <w:rFonts w:asciiTheme="minorHAnsi" w:eastAsiaTheme="minorHAnsi" w:hAnsiTheme="minorHAnsi" w:cstheme="minorHAnsi"/>
          <w:sz w:val="20"/>
          <w:szCs w:val="20"/>
        </w:rPr>
      </w:pPr>
      <w:r w:rsidRPr="003221B6">
        <w:rPr>
          <w:rFonts w:asciiTheme="minorHAnsi" w:eastAsiaTheme="minorHAnsi" w:hAnsiTheme="minorHAnsi" w:cstheme="minorHAnsi"/>
          <w:sz w:val="20"/>
          <w:szCs w:val="20"/>
        </w:rPr>
        <w:t>Na potwierdzenie warunku należy dołączyć do oferty wykaz osób wraz z  certyfikatami/zaświadczenia potwierdzającymi uprawnienia danych osób”.</w:t>
      </w:r>
    </w:p>
    <w:p w:rsidR="00034FE5" w:rsidRDefault="00D1645B" w:rsidP="00D1645B">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Odpowiedź:</w:t>
      </w:r>
      <w:r w:rsidR="00A6153D">
        <w:rPr>
          <w:rFonts w:asciiTheme="minorHAnsi" w:hAnsiTheme="minorHAnsi" w:cstheme="minorHAnsi"/>
          <w:b/>
          <w:bCs/>
          <w:sz w:val="20"/>
          <w:szCs w:val="20"/>
        </w:rPr>
        <w:t xml:space="preserve"> </w:t>
      </w:r>
      <w:r w:rsidR="00034FE5">
        <w:rPr>
          <w:rFonts w:asciiTheme="minorHAnsi" w:hAnsiTheme="minorHAnsi" w:cstheme="minorHAnsi"/>
          <w:b/>
          <w:bCs/>
          <w:sz w:val="20"/>
          <w:szCs w:val="20"/>
        </w:rPr>
        <w:t xml:space="preserve">Zamawiający nie wyraża zgody na zmianę treści SWZ w zakresie warunków udziału </w:t>
      </w:r>
    </w:p>
    <w:p w:rsidR="00F86DD8" w:rsidRDefault="00034FE5" w:rsidP="00D1645B">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w postępowaniu. </w:t>
      </w:r>
      <w:r w:rsidR="00F86DD8">
        <w:rPr>
          <w:rFonts w:asciiTheme="minorHAnsi" w:hAnsiTheme="minorHAnsi" w:cstheme="minorHAnsi"/>
          <w:b/>
          <w:bCs/>
          <w:sz w:val="20"/>
          <w:szCs w:val="20"/>
        </w:rPr>
        <w:t xml:space="preserve">Zabezpieczenie osobowe przy pracach pomocniczych przy pacjencie określa Załącznik nr 3.6 do SWZ – Minimalna obsada w poszczególnych komórkach organizacyjnych szpitala i poradni, które Wykonawca musi zapewnić Zamawiającemu. </w:t>
      </w:r>
    </w:p>
    <w:p w:rsidR="003221B6" w:rsidRPr="003221B6" w:rsidRDefault="003221B6" w:rsidP="003221B6">
      <w:pPr>
        <w:spacing w:after="0" w:line="240" w:lineRule="auto"/>
        <w:jc w:val="both"/>
        <w:rPr>
          <w:rFonts w:asciiTheme="minorHAnsi" w:hAnsiTheme="minorHAnsi" w:cstheme="minorHAnsi"/>
          <w:sz w:val="20"/>
          <w:szCs w:val="20"/>
        </w:rPr>
      </w:pPr>
    </w:p>
    <w:p w:rsidR="003221B6" w:rsidRPr="003221B6" w:rsidRDefault="003221B6" w:rsidP="00D1645B">
      <w:pPr>
        <w:spacing w:after="0" w:line="240" w:lineRule="auto"/>
        <w:jc w:val="both"/>
        <w:rPr>
          <w:rFonts w:asciiTheme="minorHAnsi" w:eastAsiaTheme="minorHAnsi" w:hAnsiTheme="minorHAnsi" w:cstheme="minorHAnsi"/>
          <w:sz w:val="20"/>
          <w:szCs w:val="20"/>
        </w:rPr>
      </w:pPr>
      <w:r w:rsidRPr="003221B6">
        <w:rPr>
          <w:rFonts w:asciiTheme="minorHAnsi" w:hAnsiTheme="minorHAnsi" w:cstheme="minorHAnsi"/>
          <w:b/>
          <w:bCs/>
          <w:color w:val="000000" w:themeColor="text1"/>
          <w:sz w:val="20"/>
          <w:szCs w:val="20"/>
        </w:rPr>
        <w:t>Pytanie 14</w:t>
      </w:r>
      <w:r w:rsidR="00D1645B">
        <w:rPr>
          <w:rFonts w:asciiTheme="minorHAnsi" w:hAnsiTheme="minorHAnsi" w:cstheme="minorHAnsi"/>
          <w:b/>
          <w:bCs/>
          <w:color w:val="000000" w:themeColor="text1"/>
          <w:sz w:val="20"/>
          <w:szCs w:val="20"/>
        </w:rPr>
        <w:t xml:space="preserve">: </w:t>
      </w:r>
      <w:r w:rsidRPr="003221B6">
        <w:rPr>
          <w:rFonts w:asciiTheme="minorHAnsi" w:eastAsiaTheme="minorHAnsi" w:hAnsiTheme="minorHAnsi" w:cstheme="minorHAnsi"/>
          <w:sz w:val="20"/>
          <w:szCs w:val="20"/>
        </w:rPr>
        <w:t xml:space="preserve">Zamawiający w załączniku nr 5 do SWZ § 2, pkt. 1 pisze: </w:t>
      </w:r>
    </w:p>
    <w:p w:rsidR="00D1645B" w:rsidRDefault="003221B6" w:rsidP="003221B6">
      <w:pPr>
        <w:tabs>
          <w:tab w:val="left" w:pos="1260"/>
        </w:tabs>
        <w:spacing w:after="0" w:line="240" w:lineRule="auto"/>
        <w:rPr>
          <w:rFonts w:asciiTheme="minorHAnsi" w:eastAsiaTheme="minorHAnsi" w:hAnsiTheme="minorHAnsi" w:cstheme="minorHAnsi"/>
          <w:sz w:val="20"/>
          <w:szCs w:val="20"/>
        </w:rPr>
      </w:pPr>
      <w:r w:rsidRPr="003221B6">
        <w:rPr>
          <w:rFonts w:asciiTheme="minorHAnsi" w:eastAsiaTheme="minorHAnsi" w:hAnsiTheme="minorHAnsi" w:cstheme="minorHAnsi"/>
          <w:sz w:val="20"/>
          <w:szCs w:val="20"/>
        </w:rPr>
        <w:t xml:space="preserve">„ Wykonawca zobowiązuje się do profesjonalnego wykonania usług na rzecz Zamawiającego, zgodnie  </w:t>
      </w:r>
    </w:p>
    <w:p w:rsidR="00D1645B" w:rsidRDefault="003221B6" w:rsidP="003221B6">
      <w:pPr>
        <w:tabs>
          <w:tab w:val="left" w:pos="1260"/>
        </w:tabs>
        <w:spacing w:after="0" w:line="240" w:lineRule="auto"/>
        <w:rPr>
          <w:rFonts w:asciiTheme="minorHAnsi" w:eastAsiaTheme="minorHAnsi" w:hAnsiTheme="minorHAnsi" w:cstheme="minorHAnsi"/>
          <w:sz w:val="20"/>
          <w:szCs w:val="20"/>
        </w:rPr>
      </w:pPr>
      <w:r w:rsidRPr="003221B6">
        <w:rPr>
          <w:rFonts w:asciiTheme="minorHAnsi" w:eastAsiaTheme="minorHAnsi" w:hAnsiTheme="minorHAnsi" w:cstheme="minorHAnsi"/>
          <w:sz w:val="20"/>
          <w:szCs w:val="20"/>
        </w:rPr>
        <w:t xml:space="preserve">z  obowiązującymi przepisami, z najwyższą starannością, poziomem wiedzy technicznej, a także przy zachowaniu  reżimów sanitarnych obowiązujących w placówkach służby zdrowia, w tym na terenie </w:t>
      </w:r>
      <w:proofErr w:type="spellStart"/>
      <w:r w:rsidRPr="003221B6">
        <w:rPr>
          <w:rFonts w:asciiTheme="minorHAnsi" w:eastAsiaTheme="minorHAnsi" w:hAnsiTheme="minorHAnsi" w:cstheme="minorHAnsi"/>
          <w:sz w:val="20"/>
          <w:szCs w:val="20"/>
        </w:rPr>
        <w:t>WZZOZCLChPłiR</w:t>
      </w:r>
      <w:proofErr w:type="spellEnd"/>
      <w:r w:rsidRPr="003221B6">
        <w:rPr>
          <w:rFonts w:asciiTheme="minorHAnsi" w:eastAsiaTheme="minorHAnsi" w:hAnsiTheme="minorHAnsi" w:cstheme="minorHAnsi"/>
          <w:sz w:val="20"/>
          <w:szCs w:val="20"/>
        </w:rPr>
        <w:t xml:space="preserve"> w Łodzi oraz przy wykorzystaniu środków czystości posiadających </w:t>
      </w:r>
      <w:r w:rsidRPr="003221B6">
        <w:rPr>
          <w:rFonts w:asciiTheme="minorHAnsi" w:eastAsiaTheme="minorHAnsi" w:hAnsiTheme="minorHAnsi" w:cstheme="minorHAnsi"/>
          <w:b/>
          <w:bCs/>
          <w:sz w:val="20"/>
          <w:szCs w:val="20"/>
          <w:u w:val="single"/>
        </w:rPr>
        <w:t>atesty higieniczne</w:t>
      </w:r>
      <w:r w:rsidRPr="003221B6">
        <w:rPr>
          <w:rFonts w:asciiTheme="minorHAnsi" w:eastAsiaTheme="minorHAnsi" w:hAnsiTheme="minorHAnsi" w:cstheme="minorHAnsi"/>
          <w:sz w:val="20"/>
          <w:szCs w:val="20"/>
        </w:rPr>
        <w:t xml:space="preserve"> </w:t>
      </w:r>
    </w:p>
    <w:p w:rsidR="003221B6" w:rsidRPr="003221B6" w:rsidRDefault="003221B6" w:rsidP="003221B6">
      <w:pPr>
        <w:tabs>
          <w:tab w:val="left" w:pos="1260"/>
        </w:tabs>
        <w:spacing w:after="0" w:line="240" w:lineRule="auto"/>
        <w:rPr>
          <w:rFonts w:asciiTheme="minorHAnsi" w:eastAsiaTheme="minorHAnsi" w:hAnsiTheme="minorHAnsi" w:cstheme="minorHAnsi"/>
          <w:sz w:val="20"/>
          <w:szCs w:val="20"/>
        </w:rPr>
      </w:pPr>
      <w:r w:rsidRPr="003221B6">
        <w:rPr>
          <w:rFonts w:asciiTheme="minorHAnsi" w:eastAsiaTheme="minorHAnsi" w:hAnsiTheme="minorHAnsi" w:cstheme="minorHAnsi"/>
          <w:sz w:val="20"/>
          <w:szCs w:val="20"/>
        </w:rPr>
        <w:t>i ulegających biodegradacji.”.</w:t>
      </w:r>
    </w:p>
    <w:p w:rsidR="003221B6" w:rsidRPr="00D1645B" w:rsidRDefault="003221B6" w:rsidP="003221B6">
      <w:pPr>
        <w:tabs>
          <w:tab w:val="left" w:pos="1260"/>
        </w:tabs>
        <w:spacing w:after="0" w:line="240" w:lineRule="auto"/>
        <w:rPr>
          <w:rFonts w:asciiTheme="minorHAnsi" w:eastAsiaTheme="minorHAnsi" w:hAnsiTheme="minorHAnsi" w:cstheme="minorHAnsi"/>
          <w:sz w:val="10"/>
          <w:szCs w:val="20"/>
        </w:rPr>
      </w:pPr>
    </w:p>
    <w:p w:rsidR="00D1645B" w:rsidRDefault="003221B6" w:rsidP="003221B6">
      <w:pPr>
        <w:tabs>
          <w:tab w:val="left" w:pos="1260"/>
        </w:tabs>
        <w:spacing w:after="0" w:line="240" w:lineRule="auto"/>
        <w:rPr>
          <w:rFonts w:asciiTheme="minorHAnsi" w:eastAsiaTheme="minorHAnsi" w:hAnsiTheme="minorHAnsi" w:cstheme="minorHAnsi"/>
          <w:sz w:val="20"/>
          <w:szCs w:val="20"/>
        </w:rPr>
      </w:pPr>
      <w:r w:rsidRPr="003221B6">
        <w:rPr>
          <w:rFonts w:asciiTheme="minorHAnsi" w:eastAsiaTheme="minorHAnsi" w:hAnsiTheme="minorHAnsi" w:cstheme="minorHAnsi"/>
          <w:sz w:val="20"/>
          <w:szCs w:val="20"/>
        </w:rPr>
        <w:lastRenderedPageBreak/>
        <w:t>Pragniemy poinformować, iż z dniem 01.01.2003r. ustała prawnie obowiązująca konieczność uzyskiwania atestów PZH. Zgodnie z obowiązującymi przepisami dokumentem dopuszczającym dla środków myjących, czyszczących, konserwujących posiadających w swym składzie substancje niebezpieczne jest karta charakterystyki, dla preparatów dezynfekcyjnych będących wyrobami medycznymi deklaracja zgodności</w:t>
      </w:r>
    </w:p>
    <w:p w:rsidR="00D1645B" w:rsidRDefault="003221B6" w:rsidP="003221B6">
      <w:pPr>
        <w:tabs>
          <w:tab w:val="left" w:pos="1260"/>
        </w:tabs>
        <w:spacing w:after="0" w:line="240" w:lineRule="auto"/>
        <w:rPr>
          <w:rFonts w:asciiTheme="minorHAnsi" w:eastAsiaTheme="minorHAnsi" w:hAnsiTheme="minorHAnsi" w:cstheme="minorHAnsi"/>
          <w:sz w:val="20"/>
          <w:szCs w:val="20"/>
        </w:rPr>
      </w:pPr>
      <w:r w:rsidRPr="003221B6">
        <w:rPr>
          <w:rFonts w:asciiTheme="minorHAnsi" w:eastAsiaTheme="minorHAnsi" w:hAnsiTheme="minorHAnsi" w:cstheme="minorHAnsi"/>
          <w:sz w:val="20"/>
          <w:szCs w:val="20"/>
        </w:rPr>
        <w:t xml:space="preserve">i certyfikat CE, dla preparatów dezynfekcyjnych będących produktami </w:t>
      </w:r>
      <w:proofErr w:type="spellStart"/>
      <w:r w:rsidRPr="003221B6">
        <w:rPr>
          <w:rFonts w:asciiTheme="minorHAnsi" w:eastAsiaTheme="minorHAnsi" w:hAnsiTheme="minorHAnsi" w:cstheme="minorHAnsi"/>
          <w:sz w:val="20"/>
          <w:szCs w:val="20"/>
        </w:rPr>
        <w:t>biobójczymi</w:t>
      </w:r>
      <w:proofErr w:type="spellEnd"/>
      <w:r w:rsidRPr="003221B6">
        <w:rPr>
          <w:rFonts w:asciiTheme="minorHAnsi" w:eastAsiaTheme="minorHAnsi" w:hAnsiTheme="minorHAnsi" w:cstheme="minorHAnsi"/>
          <w:sz w:val="20"/>
          <w:szCs w:val="20"/>
        </w:rPr>
        <w:t xml:space="preserve"> – Pozwolenie Ministra Zdrowia na obrót produktem </w:t>
      </w:r>
      <w:proofErr w:type="spellStart"/>
      <w:r w:rsidRPr="003221B6">
        <w:rPr>
          <w:rFonts w:asciiTheme="minorHAnsi" w:eastAsiaTheme="minorHAnsi" w:hAnsiTheme="minorHAnsi" w:cstheme="minorHAnsi"/>
          <w:sz w:val="20"/>
          <w:szCs w:val="20"/>
        </w:rPr>
        <w:t>biobójczym</w:t>
      </w:r>
      <w:proofErr w:type="spellEnd"/>
      <w:r w:rsidRPr="003221B6">
        <w:rPr>
          <w:rFonts w:asciiTheme="minorHAnsi" w:eastAsiaTheme="minorHAnsi" w:hAnsiTheme="minorHAnsi" w:cstheme="minorHAnsi"/>
          <w:sz w:val="20"/>
          <w:szCs w:val="20"/>
        </w:rPr>
        <w:t xml:space="preserve">. W związku z powyższym, zwracamy się z uprzejmą prośbą </w:t>
      </w:r>
    </w:p>
    <w:p w:rsidR="003221B6" w:rsidRPr="003221B6" w:rsidRDefault="003221B6" w:rsidP="003221B6">
      <w:pPr>
        <w:tabs>
          <w:tab w:val="left" w:pos="1260"/>
        </w:tabs>
        <w:spacing w:after="0" w:line="240" w:lineRule="auto"/>
        <w:rPr>
          <w:rFonts w:asciiTheme="minorHAnsi" w:eastAsiaTheme="minorHAnsi" w:hAnsiTheme="minorHAnsi" w:cstheme="minorHAnsi"/>
          <w:sz w:val="20"/>
          <w:szCs w:val="20"/>
        </w:rPr>
      </w:pPr>
      <w:r w:rsidRPr="003221B6">
        <w:rPr>
          <w:rFonts w:asciiTheme="minorHAnsi" w:eastAsiaTheme="minorHAnsi" w:hAnsiTheme="minorHAnsi" w:cstheme="minorHAnsi"/>
          <w:sz w:val="20"/>
          <w:szCs w:val="20"/>
        </w:rPr>
        <w:t>o zrezygnowanie z wymogu posiadania atestów PZH i dopuszczenie w/w dokumentów w miejsce wymaganych atestów.</w:t>
      </w:r>
    </w:p>
    <w:p w:rsidR="00C66FCA" w:rsidRDefault="00C66FCA" w:rsidP="00C66FCA">
      <w:pPr>
        <w:pStyle w:val="Akapitzlist"/>
        <w:ind w:left="425" w:hanging="425"/>
        <w:rPr>
          <w:rFonts w:asciiTheme="minorHAnsi" w:hAnsiTheme="minorHAnsi" w:cstheme="minorHAnsi"/>
          <w:b/>
          <w:sz w:val="20"/>
          <w:szCs w:val="20"/>
        </w:rPr>
      </w:pPr>
      <w:r w:rsidRPr="00C66FCA">
        <w:rPr>
          <w:rFonts w:asciiTheme="minorHAnsi" w:hAnsiTheme="minorHAnsi" w:cstheme="minorHAnsi"/>
          <w:b/>
          <w:sz w:val="20"/>
          <w:szCs w:val="20"/>
        </w:rPr>
        <w:t xml:space="preserve">Odpowiedź: </w:t>
      </w:r>
      <w:r>
        <w:rPr>
          <w:rFonts w:asciiTheme="minorHAnsi" w:hAnsiTheme="minorHAnsi" w:cstheme="minorHAnsi"/>
          <w:b/>
          <w:sz w:val="20"/>
          <w:szCs w:val="20"/>
        </w:rPr>
        <w:t xml:space="preserve">Zamawiający modyfikuje treść Załącznika nr 5 do SWZ – Wzór umowy w § 2 </w:t>
      </w:r>
      <w:r w:rsidR="00770300">
        <w:rPr>
          <w:rFonts w:asciiTheme="minorHAnsi" w:hAnsiTheme="minorHAnsi" w:cstheme="minorHAnsi"/>
          <w:b/>
          <w:sz w:val="20"/>
          <w:szCs w:val="20"/>
        </w:rPr>
        <w:t>pk</w:t>
      </w:r>
      <w:r>
        <w:rPr>
          <w:rFonts w:asciiTheme="minorHAnsi" w:hAnsiTheme="minorHAnsi" w:cstheme="minorHAnsi"/>
          <w:b/>
          <w:sz w:val="20"/>
          <w:szCs w:val="20"/>
        </w:rPr>
        <w:t>t. 1 , który</w:t>
      </w:r>
    </w:p>
    <w:p w:rsidR="007912EB" w:rsidRPr="00C66FCA" w:rsidRDefault="00C66FCA" w:rsidP="00C66FCA">
      <w:pPr>
        <w:pStyle w:val="Akapitzlist"/>
        <w:ind w:left="425" w:hanging="425"/>
        <w:rPr>
          <w:rFonts w:asciiTheme="minorHAnsi" w:hAnsiTheme="minorHAnsi" w:cstheme="minorHAnsi"/>
          <w:b/>
          <w:sz w:val="20"/>
          <w:szCs w:val="20"/>
        </w:rPr>
      </w:pPr>
      <w:r>
        <w:rPr>
          <w:rFonts w:asciiTheme="minorHAnsi" w:hAnsiTheme="minorHAnsi" w:cstheme="minorHAnsi"/>
          <w:b/>
          <w:sz w:val="20"/>
          <w:szCs w:val="20"/>
        </w:rPr>
        <w:t>otrzymuje brzmienie:</w:t>
      </w:r>
    </w:p>
    <w:p w:rsidR="00116110" w:rsidRPr="00116110" w:rsidRDefault="00C66FCA" w:rsidP="00116110">
      <w:pPr>
        <w:widowControl w:val="0"/>
        <w:suppressAutoHyphens/>
        <w:autoSpaceDN w:val="0"/>
        <w:spacing w:after="0" w:line="240" w:lineRule="auto"/>
        <w:textAlignment w:val="baseline"/>
        <w:rPr>
          <w:rFonts w:asciiTheme="minorHAnsi" w:hAnsiTheme="minorHAnsi" w:cstheme="minorHAnsi"/>
          <w:i/>
          <w:sz w:val="20"/>
        </w:rPr>
      </w:pPr>
      <w:r w:rsidRPr="00116110">
        <w:rPr>
          <w:rFonts w:ascii="Verdana" w:hAnsi="Verdana" w:cs="Tahoma"/>
          <w:i/>
          <w:sz w:val="20"/>
          <w:szCs w:val="20"/>
        </w:rPr>
        <w:t>„</w:t>
      </w:r>
      <w:r w:rsidR="00116110" w:rsidRPr="00116110">
        <w:rPr>
          <w:rFonts w:eastAsia="Lucida Sans Unicode" w:cs="Arial"/>
          <w:b/>
          <w:i/>
          <w:kern w:val="3"/>
          <w:sz w:val="20"/>
        </w:rPr>
        <w:t xml:space="preserve">§ 2 </w:t>
      </w:r>
      <w:r w:rsidR="00770300">
        <w:rPr>
          <w:rFonts w:eastAsia="Lucida Sans Unicode" w:cs="Arial"/>
          <w:b/>
          <w:i/>
          <w:kern w:val="3"/>
          <w:sz w:val="20"/>
        </w:rPr>
        <w:t>pk</w:t>
      </w:r>
      <w:r w:rsidR="00116110" w:rsidRPr="00116110">
        <w:rPr>
          <w:rFonts w:eastAsia="Lucida Sans Unicode" w:cs="Arial"/>
          <w:b/>
          <w:i/>
          <w:kern w:val="3"/>
          <w:sz w:val="20"/>
        </w:rPr>
        <w:t>t</w:t>
      </w:r>
      <w:r w:rsidR="00116110" w:rsidRPr="00D753F0">
        <w:rPr>
          <w:rFonts w:eastAsia="Lucida Sans Unicode" w:cs="Arial"/>
          <w:b/>
          <w:i/>
          <w:kern w:val="3"/>
          <w:sz w:val="20"/>
        </w:rPr>
        <w:t xml:space="preserve">. </w:t>
      </w:r>
      <w:r w:rsidR="00116110" w:rsidRPr="00D753F0">
        <w:rPr>
          <w:rFonts w:asciiTheme="minorHAnsi" w:hAnsiTheme="minorHAnsi" w:cstheme="minorHAnsi"/>
          <w:b/>
          <w:i/>
          <w:sz w:val="20"/>
        </w:rPr>
        <w:t>1.</w:t>
      </w:r>
      <w:r w:rsidR="00116110" w:rsidRPr="00116110">
        <w:rPr>
          <w:rFonts w:asciiTheme="minorHAnsi" w:hAnsiTheme="minorHAnsi" w:cstheme="minorHAnsi"/>
          <w:i/>
          <w:sz w:val="20"/>
        </w:rPr>
        <w:t xml:space="preserve"> Wykonawca zobowiązuje się do profesjonalnego wykonania usług na rzecz Zamawiającego, zgodnie </w:t>
      </w:r>
    </w:p>
    <w:p w:rsidR="00116110" w:rsidRPr="00116110" w:rsidRDefault="00116110" w:rsidP="00116110">
      <w:pPr>
        <w:spacing w:after="0" w:line="240" w:lineRule="auto"/>
        <w:jc w:val="both"/>
        <w:rPr>
          <w:rFonts w:asciiTheme="minorHAnsi" w:hAnsiTheme="minorHAnsi" w:cstheme="minorHAnsi"/>
          <w:i/>
          <w:sz w:val="20"/>
        </w:rPr>
      </w:pPr>
      <w:r>
        <w:rPr>
          <w:rFonts w:asciiTheme="minorHAnsi" w:hAnsiTheme="minorHAnsi" w:cstheme="minorHAnsi"/>
          <w:i/>
          <w:sz w:val="20"/>
        </w:rPr>
        <w:t xml:space="preserve">z </w:t>
      </w:r>
      <w:r w:rsidRPr="00116110">
        <w:rPr>
          <w:rFonts w:asciiTheme="minorHAnsi" w:hAnsiTheme="minorHAnsi" w:cstheme="minorHAnsi"/>
          <w:i/>
          <w:sz w:val="20"/>
        </w:rPr>
        <w:t xml:space="preserve">obowiązującymi przepisami, z najwyższą starannością, poziomem wiedzy technicznej, a także przy zachowaniu </w:t>
      </w:r>
    </w:p>
    <w:p w:rsidR="00116110" w:rsidRPr="00116110" w:rsidRDefault="00116110" w:rsidP="00116110">
      <w:pPr>
        <w:spacing w:after="0" w:line="240" w:lineRule="auto"/>
        <w:jc w:val="both"/>
        <w:rPr>
          <w:rFonts w:asciiTheme="minorHAnsi" w:hAnsiTheme="minorHAnsi" w:cstheme="minorHAnsi"/>
          <w:i/>
          <w:sz w:val="20"/>
        </w:rPr>
      </w:pPr>
      <w:r w:rsidRPr="00116110">
        <w:rPr>
          <w:rFonts w:asciiTheme="minorHAnsi" w:hAnsiTheme="minorHAnsi" w:cstheme="minorHAnsi"/>
          <w:i/>
          <w:sz w:val="20"/>
        </w:rPr>
        <w:t xml:space="preserve">reżimów sanitarnych obowiązujących w placówkach służby zdrowia, w tym na terenie </w:t>
      </w:r>
      <w:proofErr w:type="spellStart"/>
      <w:r w:rsidRPr="00116110">
        <w:rPr>
          <w:rFonts w:asciiTheme="minorHAnsi" w:hAnsiTheme="minorHAnsi" w:cstheme="minorHAnsi"/>
          <w:i/>
          <w:sz w:val="20"/>
        </w:rPr>
        <w:t>WZZOZCLChPłiR</w:t>
      </w:r>
      <w:proofErr w:type="spellEnd"/>
      <w:r w:rsidRPr="00116110">
        <w:rPr>
          <w:rFonts w:asciiTheme="minorHAnsi" w:hAnsiTheme="minorHAnsi" w:cstheme="minorHAnsi"/>
          <w:i/>
          <w:sz w:val="20"/>
        </w:rPr>
        <w:t xml:space="preserve"> w Łodzi </w:t>
      </w:r>
    </w:p>
    <w:p w:rsidR="00116110" w:rsidRPr="00116110" w:rsidRDefault="00116110" w:rsidP="00116110">
      <w:pPr>
        <w:spacing w:after="0" w:line="240" w:lineRule="auto"/>
        <w:jc w:val="both"/>
        <w:rPr>
          <w:rFonts w:asciiTheme="minorHAnsi" w:hAnsiTheme="minorHAnsi" w:cstheme="minorHAnsi"/>
          <w:i/>
          <w:sz w:val="20"/>
        </w:rPr>
      </w:pPr>
      <w:r w:rsidRPr="00116110">
        <w:rPr>
          <w:rFonts w:asciiTheme="minorHAnsi" w:hAnsiTheme="minorHAnsi" w:cstheme="minorHAnsi"/>
          <w:i/>
          <w:sz w:val="20"/>
        </w:rPr>
        <w:t xml:space="preserve">oraz przy wykorzystaniu środków czystości posiadających </w:t>
      </w:r>
      <w:r>
        <w:rPr>
          <w:rFonts w:asciiTheme="minorHAnsi" w:hAnsiTheme="minorHAnsi" w:cstheme="minorHAnsi"/>
          <w:i/>
          <w:sz w:val="20"/>
        </w:rPr>
        <w:t>dokumenty dopuszczające do obrotu i używania zgodnie z obowiązującymi przepisami i normami”.</w:t>
      </w:r>
    </w:p>
    <w:p w:rsidR="007912EB" w:rsidRDefault="007912EB" w:rsidP="00DC282B">
      <w:pPr>
        <w:pStyle w:val="Akapitzlist"/>
        <w:spacing w:line="276" w:lineRule="auto"/>
        <w:ind w:left="426" w:hanging="426"/>
        <w:rPr>
          <w:rFonts w:ascii="Verdana" w:hAnsi="Verdana" w:cs="Tahoma"/>
          <w:sz w:val="20"/>
          <w:szCs w:val="20"/>
        </w:rPr>
      </w:pPr>
    </w:p>
    <w:p w:rsidR="00D753F0" w:rsidRPr="00770300"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770300">
        <w:rPr>
          <w:rFonts w:asciiTheme="minorHAnsi" w:eastAsia="Calibri" w:hAnsiTheme="minorHAnsi" w:cstheme="minorHAnsi"/>
          <w:b/>
          <w:bCs/>
          <w:sz w:val="20"/>
          <w:szCs w:val="20"/>
        </w:rPr>
        <w:t xml:space="preserve">Pytanie 15: </w:t>
      </w:r>
      <w:r w:rsidRPr="00770300">
        <w:rPr>
          <w:rFonts w:asciiTheme="minorHAnsi" w:eastAsia="Calibri" w:hAnsiTheme="minorHAnsi" w:cstheme="minorHAnsi"/>
          <w:sz w:val="20"/>
          <w:szCs w:val="20"/>
        </w:rPr>
        <w:t xml:space="preserve">Prosimy Zamawiającego o zmianę zapisu w § 9 pkt. 12 </w:t>
      </w:r>
      <w:proofErr w:type="spellStart"/>
      <w:r w:rsidRPr="00770300">
        <w:rPr>
          <w:rFonts w:asciiTheme="minorHAnsi" w:eastAsia="Calibri" w:hAnsiTheme="minorHAnsi" w:cstheme="minorHAnsi"/>
          <w:sz w:val="20"/>
          <w:szCs w:val="20"/>
        </w:rPr>
        <w:t>ppkt</w:t>
      </w:r>
      <w:proofErr w:type="spellEnd"/>
      <w:r w:rsidRPr="00770300">
        <w:rPr>
          <w:rFonts w:asciiTheme="minorHAnsi" w:eastAsia="Calibri" w:hAnsiTheme="minorHAnsi" w:cstheme="minorHAnsi"/>
          <w:sz w:val="20"/>
          <w:szCs w:val="20"/>
        </w:rPr>
        <w:t>. 2 projektu umowy w następującym</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770300">
        <w:rPr>
          <w:rFonts w:asciiTheme="minorHAnsi" w:eastAsia="Calibri" w:hAnsiTheme="minorHAnsi" w:cstheme="minorHAnsi"/>
          <w:sz w:val="20"/>
          <w:szCs w:val="20"/>
        </w:rPr>
        <w:t>zakresie:</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770300">
        <w:rPr>
          <w:rFonts w:asciiTheme="minorHAnsi" w:eastAsia="Calibri" w:hAnsiTheme="minorHAnsi" w:cstheme="minorHAnsi"/>
          <w:i/>
          <w:iCs/>
          <w:sz w:val="20"/>
          <w:szCs w:val="20"/>
        </w:rPr>
        <w:t>„Wykonawca może wnioskować o zmianę wysokości wynagrodzenia w przypadku, gdy po 12</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770300">
        <w:rPr>
          <w:rFonts w:asciiTheme="minorHAnsi" w:eastAsia="Calibri" w:hAnsiTheme="minorHAnsi" w:cstheme="minorHAnsi"/>
          <w:i/>
          <w:iCs/>
          <w:sz w:val="20"/>
          <w:szCs w:val="20"/>
        </w:rPr>
        <w:t>miesiącach od zawarcia niniejszej umowy , a następnie pod kolejnych 12 miesiącach od zawarcia</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770300">
        <w:rPr>
          <w:rFonts w:asciiTheme="minorHAnsi" w:eastAsia="Calibri" w:hAnsiTheme="minorHAnsi" w:cstheme="minorHAnsi"/>
          <w:i/>
          <w:iCs/>
          <w:sz w:val="20"/>
          <w:szCs w:val="20"/>
        </w:rPr>
        <w:t>ewentualnego aneksu - zmianie ulegnie współczynnik cen towarów i usług konsumpcyjnych</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770300">
        <w:rPr>
          <w:rFonts w:asciiTheme="minorHAnsi" w:eastAsia="Calibri" w:hAnsiTheme="minorHAnsi" w:cstheme="minorHAnsi"/>
          <w:i/>
          <w:iCs/>
          <w:sz w:val="20"/>
          <w:szCs w:val="20"/>
        </w:rPr>
        <w:t>ogłaszanych w komunikacie Prezesa Głównego Urzędu Statystycznego, z zastrzeżeniem, że wzrost</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770300">
        <w:rPr>
          <w:rFonts w:asciiTheme="minorHAnsi" w:eastAsia="Calibri" w:hAnsiTheme="minorHAnsi" w:cstheme="minorHAnsi"/>
          <w:i/>
          <w:iCs/>
          <w:sz w:val="20"/>
          <w:szCs w:val="20"/>
        </w:rPr>
        <w:t xml:space="preserve">w/w współczynnika wynosić będzie co najmniej </w:t>
      </w:r>
      <w:r w:rsidRPr="00770300">
        <w:rPr>
          <w:rFonts w:asciiTheme="minorHAnsi" w:eastAsia="Calibri" w:hAnsiTheme="minorHAnsi" w:cstheme="minorHAnsi"/>
          <w:b/>
          <w:bCs/>
          <w:i/>
          <w:iCs/>
          <w:sz w:val="20"/>
          <w:szCs w:val="20"/>
        </w:rPr>
        <w:t xml:space="preserve">5 % </w:t>
      </w:r>
      <w:r w:rsidRPr="00770300">
        <w:rPr>
          <w:rFonts w:asciiTheme="minorHAnsi" w:eastAsia="Calibri" w:hAnsiTheme="minorHAnsi" w:cstheme="minorHAnsi"/>
          <w:i/>
          <w:iCs/>
          <w:sz w:val="20"/>
          <w:szCs w:val="20"/>
        </w:rPr>
        <w:t>- tj. różnica między współczynnikiem z daty</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770300">
        <w:rPr>
          <w:rFonts w:asciiTheme="minorHAnsi" w:eastAsia="Calibri" w:hAnsiTheme="minorHAnsi" w:cstheme="minorHAnsi"/>
          <w:i/>
          <w:iCs/>
          <w:sz w:val="20"/>
          <w:szCs w:val="20"/>
        </w:rPr>
        <w:t>zawarcia umowy oraz współczynnikiem po upływie 12 miesięcy od dnia zawarcia niniejszej umowy –</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770300">
        <w:rPr>
          <w:rFonts w:asciiTheme="minorHAnsi" w:eastAsia="Calibri" w:hAnsiTheme="minorHAnsi" w:cstheme="minorHAnsi"/>
          <w:i/>
          <w:iCs/>
          <w:sz w:val="20"/>
          <w:szCs w:val="20"/>
        </w:rPr>
        <w:t xml:space="preserve">wynosić będzie co najmniej </w:t>
      </w:r>
      <w:r w:rsidRPr="00770300">
        <w:rPr>
          <w:rFonts w:asciiTheme="minorHAnsi" w:eastAsia="Calibri" w:hAnsiTheme="minorHAnsi" w:cstheme="minorHAnsi"/>
          <w:b/>
          <w:bCs/>
          <w:i/>
          <w:iCs/>
          <w:sz w:val="20"/>
          <w:szCs w:val="20"/>
        </w:rPr>
        <w:t>5 %</w:t>
      </w:r>
      <w:r w:rsidRPr="00770300">
        <w:rPr>
          <w:rFonts w:asciiTheme="minorHAnsi" w:eastAsia="Calibri" w:hAnsiTheme="minorHAnsi" w:cstheme="minorHAnsi"/>
          <w:i/>
          <w:iCs/>
          <w:sz w:val="20"/>
          <w:szCs w:val="20"/>
        </w:rPr>
        <w:t>”.</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770300">
        <w:rPr>
          <w:rFonts w:asciiTheme="minorHAnsi" w:eastAsia="Calibri" w:hAnsiTheme="minorHAnsi" w:cstheme="minorHAnsi"/>
          <w:sz w:val="20"/>
          <w:szCs w:val="20"/>
        </w:rPr>
        <w:t>Należy zauważyć, że przyjęta przez Zamawiającego wartość wskaźnika waloryzacji wynosząca 15%</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770300">
        <w:rPr>
          <w:rFonts w:asciiTheme="minorHAnsi" w:eastAsia="Calibri" w:hAnsiTheme="minorHAnsi" w:cstheme="minorHAnsi"/>
          <w:sz w:val="20"/>
          <w:szCs w:val="20"/>
        </w:rPr>
        <w:t>jest nierealna do osiągnięcia i skutkuje brakiem możliwości waloryzowania przez Wykonawcę cen</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770300">
        <w:rPr>
          <w:rFonts w:asciiTheme="minorHAnsi" w:eastAsia="Calibri" w:hAnsiTheme="minorHAnsi" w:cstheme="minorHAnsi"/>
          <w:sz w:val="20"/>
          <w:szCs w:val="20"/>
        </w:rPr>
        <w:t>podczas trwania zamówienia oraz dostosowania wynagrodzenia do warunków rynkowych.</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770300">
        <w:rPr>
          <w:rFonts w:asciiTheme="minorHAnsi" w:eastAsia="Calibri" w:hAnsiTheme="minorHAnsi" w:cstheme="minorHAnsi"/>
          <w:sz w:val="20"/>
          <w:szCs w:val="20"/>
        </w:rPr>
        <w:t>Wprowadzona klauzula waloryzacyjna jest zatem niekorzystna dla obu stron i prowadzić będzie do</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770300">
        <w:rPr>
          <w:rFonts w:asciiTheme="minorHAnsi" w:eastAsia="Calibri" w:hAnsiTheme="minorHAnsi" w:cstheme="minorHAnsi"/>
          <w:sz w:val="20"/>
          <w:szCs w:val="20"/>
        </w:rPr>
        <w:t>pokrzywdzenia interesów Wykonawcy i skutkować będzie obniżeniem jakości świadczonej usługi.</w:t>
      </w:r>
    </w:p>
    <w:p w:rsidR="00770300" w:rsidRDefault="00770300" w:rsidP="00770300">
      <w:pPr>
        <w:pStyle w:val="Akapitzlist"/>
        <w:ind w:left="425" w:hanging="425"/>
        <w:rPr>
          <w:rFonts w:asciiTheme="minorHAnsi" w:hAnsiTheme="minorHAnsi" w:cstheme="minorHAnsi"/>
          <w:b/>
          <w:sz w:val="20"/>
          <w:szCs w:val="20"/>
        </w:rPr>
      </w:pPr>
      <w:r w:rsidRPr="00770300">
        <w:rPr>
          <w:rFonts w:asciiTheme="minorHAnsi" w:eastAsia="Calibri" w:hAnsiTheme="minorHAnsi" w:cstheme="minorHAnsi"/>
          <w:b/>
          <w:sz w:val="20"/>
          <w:szCs w:val="20"/>
        </w:rPr>
        <w:t xml:space="preserve">Odpowiedź: </w:t>
      </w:r>
      <w:r>
        <w:rPr>
          <w:rFonts w:asciiTheme="minorHAnsi" w:hAnsiTheme="minorHAnsi" w:cstheme="minorHAnsi"/>
          <w:b/>
          <w:sz w:val="20"/>
          <w:szCs w:val="20"/>
        </w:rPr>
        <w:t xml:space="preserve">Zamawiający modyfikuje treść Załącznika nr 5 do SWZ – Wzór umowy w § 9 pkt. 12, </w:t>
      </w:r>
      <w:proofErr w:type="spellStart"/>
      <w:r>
        <w:rPr>
          <w:rFonts w:asciiTheme="minorHAnsi" w:hAnsiTheme="minorHAnsi" w:cstheme="minorHAnsi"/>
          <w:b/>
          <w:sz w:val="20"/>
          <w:szCs w:val="20"/>
        </w:rPr>
        <w:t>ppkt</w:t>
      </w:r>
      <w:proofErr w:type="spellEnd"/>
      <w:r>
        <w:rPr>
          <w:rFonts w:asciiTheme="minorHAnsi" w:hAnsiTheme="minorHAnsi" w:cstheme="minorHAnsi"/>
          <w:b/>
          <w:sz w:val="20"/>
          <w:szCs w:val="20"/>
        </w:rPr>
        <w:t>. 2) ,</w:t>
      </w:r>
    </w:p>
    <w:p w:rsidR="00770300" w:rsidRPr="00C66FCA" w:rsidRDefault="00770300" w:rsidP="00770300">
      <w:pPr>
        <w:pStyle w:val="Akapitzlist"/>
        <w:ind w:left="425" w:hanging="425"/>
        <w:rPr>
          <w:rFonts w:asciiTheme="minorHAnsi" w:hAnsiTheme="minorHAnsi" w:cstheme="minorHAnsi"/>
          <w:b/>
          <w:sz w:val="20"/>
          <w:szCs w:val="20"/>
        </w:rPr>
      </w:pPr>
      <w:r>
        <w:rPr>
          <w:rFonts w:asciiTheme="minorHAnsi" w:hAnsiTheme="minorHAnsi" w:cstheme="minorHAnsi"/>
          <w:b/>
          <w:sz w:val="20"/>
          <w:szCs w:val="20"/>
        </w:rPr>
        <w:t>który otrzymuje brzmienie:</w:t>
      </w:r>
    </w:p>
    <w:p w:rsidR="00770300" w:rsidRPr="00770300" w:rsidRDefault="00770300" w:rsidP="00770300">
      <w:pPr>
        <w:autoSpaceDE w:val="0"/>
        <w:adjustRightInd w:val="0"/>
        <w:spacing w:after="0" w:line="240" w:lineRule="auto"/>
        <w:jc w:val="both"/>
        <w:rPr>
          <w:rFonts w:asciiTheme="minorHAnsi" w:hAnsiTheme="minorHAnsi" w:cstheme="minorHAnsi"/>
          <w:i/>
          <w:sz w:val="20"/>
        </w:rPr>
      </w:pPr>
      <w:r>
        <w:rPr>
          <w:rFonts w:asciiTheme="minorHAnsi" w:hAnsiTheme="minorHAnsi" w:cstheme="minorHAnsi"/>
          <w:b/>
          <w:i/>
          <w:sz w:val="20"/>
          <w:szCs w:val="20"/>
        </w:rPr>
        <w:t>„</w:t>
      </w:r>
      <w:r w:rsidRPr="00770300">
        <w:rPr>
          <w:rFonts w:asciiTheme="minorHAnsi" w:hAnsiTheme="minorHAnsi" w:cstheme="minorHAnsi"/>
          <w:b/>
          <w:i/>
          <w:sz w:val="20"/>
          <w:szCs w:val="20"/>
        </w:rPr>
        <w:t xml:space="preserve">§ 9 pkt. 12, </w:t>
      </w:r>
      <w:proofErr w:type="spellStart"/>
      <w:r w:rsidRPr="00770300">
        <w:rPr>
          <w:rFonts w:asciiTheme="minorHAnsi" w:hAnsiTheme="minorHAnsi" w:cstheme="minorHAnsi"/>
          <w:b/>
          <w:i/>
          <w:sz w:val="20"/>
          <w:szCs w:val="20"/>
        </w:rPr>
        <w:t>ppkt</w:t>
      </w:r>
      <w:proofErr w:type="spellEnd"/>
      <w:r w:rsidRPr="00770300">
        <w:rPr>
          <w:rFonts w:asciiTheme="minorHAnsi" w:hAnsiTheme="minorHAnsi" w:cstheme="minorHAnsi"/>
          <w:b/>
          <w:i/>
          <w:sz w:val="20"/>
          <w:szCs w:val="20"/>
        </w:rPr>
        <w:t>. 2)</w:t>
      </w:r>
      <w:r>
        <w:rPr>
          <w:rFonts w:asciiTheme="minorHAnsi" w:hAnsiTheme="minorHAnsi" w:cstheme="minorHAnsi"/>
          <w:b/>
          <w:sz w:val="20"/>
          <w:szCs w:val="20"/>
        </w:rPr>
        <w:t xml:space="preserve"> </w:t>
      </w:r>
      <w:r w:rsidRPr="00770300">
        <w:rPr>
          <w:rFonts w:asciiTheme="minorHAnsi" w:hAnsiTheme="minorHAnsi" w:cstheme="minorHAnsi"/>
          <w:i/>
          <w:sz w:val="20"/>
        </w:rPr>
        <w:t>Wykonawca może wnioskować o zmianę wysokości wynagrodzenia w przypadku, gdy po 12 miesiącach od zawarcia niniejszej  umowy , a następnie pod kolejnych 12 miesiącach od zawarcia ewentualnego aneksu  - zmianie ulegnie współczynnik cen towarów i usług konsumpcyjnych ogłaszanych w komunikacie Prezesa Głównego Urzędu Statystycznego, z zastrzeżeniem, że wzrost w/w współczynnika wynosić będzie co najmniej 1</w:t>
      </w:r>
      <w:r>
        <w:rPr>
          <w:rFonts w:asciiTheme="minorHAnsi" w:hAnsiTheme="minorHAnsi" w:cstheme="minorHAnsi"/>
          <w:i/>
          <w:sz w:val="20"/>
        </w:rPr>
        <w:t>0</w:t>
      </w:r>
      <w:r w:rsidRPr="00770300">
        <w:rPr>
          <w:rFonts w:asciiTheme="minorHAnsi" w:hAnsiTheme="minorHAnsi" w:cstheme="minorHAnsi"/>
          <w:i/>
          <w:sz w:val="20"/>
        </w:rPr>
        <w:t xml:space="preserve"> %  - tj. różnica między współczynnikiem z daty zawarcia umowy oraz współczynnikiem po upływie 12 miesięcy od dnia zawarcia niniejszej umowy – wynosić będzie co najmniej </w:t>
      </w:r>
      <w:r>
        <w:rPr>
          <w:rFonts w:asciiTheme="minorHAnsi" w:hAnsiTheme="minorHAnsi" w:cstheme="minorHAnsi"/>
          <w:i/>
          <w:sz w:val="20"/>
        </w:rPr>
        <w:t>10</w:t>
      </w:r>
      <w:r w:rsidRPr="00770300">
        <w:rPr>
          <w:rFonts w:asciiTheme="minorHAnsi" w:hAnsiTheme="minorHAnsi" w:cstheme="minorHAnsi"/>
          <w:i/>
          <w:sz w:val="20"/>
        </w:rPr>
        <w:t xml:space="preserve"> %</w:t>
      </w:r>
      <w:r>
        <w:rPr>
          <w:rFonts w:asciiTheme="minorHAnsi" w:hAnsiTheme="minorHAnsi" w:cstheme="minorHAnsi"/>
          <w:i/>
          <w:sz w:val="20"/>
        </w:rPr>
        <w:t>”.</w:t>
      </w:r>
      <w:r w:rsidRPr="00770300">
        <w:rPr>
          <w:rFonts w:asciiTheme="minorHAnsi" w:hAnsiTheme="minorHAnsi" w:cstheme="minorHAnsi"/>
          <w:i/>
          <w:sz w:val="20"/>
        </w:rPr>
        <w:t> </w:t>
      </w:r>
    </w:p>
    <w:p w:rsidR="00D753F0" w:rsidRPr="00770300" w:rsidRDefault="00D753F0" w:rsidP="00D753F0">
      <w:pPr>
        <w:autoSpaceDE w:val="0"/>
        <w:autoSpaceDN w:val="0"/>
        <w:adjustRightInd w:val="0"/>
        <w:spacing w:after="0" w:line="240" w:lineRule="auto"/>
        <w:rPr>
          <w:rFonts w:asciiTheme="minorHAnsi" w:eastAsia="Calibri" w:hAnsiTheme="minorHAnsi" w:cstheme="minorHAnsi"/>
          <w:b/>
          <w:sz w:val="20"/>
          <w:szCs w:val="20"/>
        </w:rPr>
      </w:pPr>
    </w:p>
    <w:p w:rsidR="00D753F0" w:rsidRPr="00A958D8" w:rsidRDefault="00A958D8"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b/>
          <w:bCs/>
          <w:sz w:val="20"/>
          <w:szCs w:val="20"/>
        </w:rPr>
        <w:t xml:space="preserve">Pytanie 16: </w:t>
      </w:r>
      <w:r w:rsidR="00D753F0" w:rsidRPr="00A958D8">
        <w:rPr>
          <w:rFonts w:asciiTheme="minorHAnsi" w:eastAsia="Calibri" w:hAnsiTheme="minorHAnsi" w:cstheme="minorHAnsi"/>
          <w:sz w:val="20"/>
          <w:szCs w:val="20"/>
        </w:rPr>
        <w:t>Prosimy Zamawiającego o zmianę zapisu w §9 pkt. 2 projektu umowy z:</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„Zmiana wysokości wynagrodzenia obowiązywać będzie po podpisaniu stosownego Aneksu do</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umowy, z zastrzeżeniem zapisów ustępów poniżej”</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sz w:val="20"/>
          <w:szCs w:val="20"/>
        </w:rPr>
        <w:t xml:space="preserve">na: </w:t>
      </w:r>
      <w:r w:rsidRPr="00A958D8">
        <w:rPr>
          <w:rFonts w:asciiTheme="minorHAnsi" w:eastAsia="Calibri" w:hAnsiTheme="minorHAnsi" w:cstheme="minorHAnsi"/>
          <w:i/>
          <w:iCs/>
          <w:sz w:val="20"/>
          <w:szCs w:val="20"/>
        </w:rPr>
        <w:t>„Zmiana wysokości wynagrodzenia obowiązywać będzie od momentu wejścia w życie zmian,</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i/>
          <w:iCs/>
          <w:sz w:val="20"/>
          <w:szCs w:val="20"/>
        </w:rPr>
        <w:t>z zastrzeżeniem zapisów ustępów poniżej</w:t>
      </w:r>
      <w:r w:rsidRPr="00A958D8">
        <w:rPr>
          <w:rFonts w:asciiTheme="minorHAnsi" w:eastAsia="Calibri" w:hAnsiTheme="minorHAnsi" w:cstheme="minorHAnsi"/>
          <w:sz w:val="20"/>
          <w:szCs w:val="20"/>
        </w:rPr>
        <w:t>”.</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Terminy wejścia w życie i wielkość zmian wprowadzonych w art. 436 ust 4 lit. b) ustawy PZP w całości</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są niezależne od woli stron umowy o zamówienie publiczne. Aby zatem zapewnić z jednej strony</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stabilność finansów publicznych, którymi dysponują zamawiający a z drugiej strony dać wykonawcą</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gwarancję ich słusznych interesów, ustawodawca wprowadził obowiązek waloryzacji umów</w:t>
      </w:r>
    </w:p>
    <w:p w:rsid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 xml:space="preserve">wieloletnich. Idea art. 436 ust 4 lit. b)wyraża się w daniu gwarancji obu stronom umowy pewności, </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iż</w:t>
      </w:r>
      <w:r w:rsidR="00A958D8">
        <w:rPr>
          <w:rFonts w:asciiTheme="minorHAnsi" w:eastAsia="Calibri" w:hAnsiTheme="minorHAnsi" w:cstheme="minorHAnsi"/>
          <w:sz w:val="20"/>
          <w:szCs w:val="20"/>
        </w:rPr>
        <w:t xml:space="preserve"> </w:t>
      </w:r>
      <w:r w:rsidRPr="00A958D8">
        <w:rPr>
          <w:rFonts w:asciiTheme="minorHAnsi" w:eastAsia="Calibri" w:hAnsiTheme="minorHAnsi" w:cstheme="minorHAnsi"/>
          <w:sz w:val="20"/>
          <w:szCs w:val="20"/>
        </w:rPr>
        <w:t>w razie zaistnienia zewnętrznego zdarzenia w tym przepisie wskazanego, z góry wiedzą w jaki sposób</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 xml:space="preserve">mają się zachować. Stąd obowiązek zawarcia w </w:t>
      </w:r>
      <w:proofErr w:type="spellStart"/>
      <w:r w:rsidRPr="00A958D8">
        <w:rPr>
          <w:rFonts w:asciiTheme="minorHAnsi" w:eastAsia="Calibri" w:hAnsiTheme="minorHAnsi" w:cstheme="minorHAnsi"/>
          <w:sz w:val="20"/>
          <w:szCs w:val="20"/>
        </w:rPr>
        <w:t>swz</w:t>
      </w:r>
      <w:proofErr w:type="spellEnd"/>
      <w:r w:rsidRPr="00A958D8">
        <w:rPr>
          <w:rFonts w:asciiTheme="minorHAnsi" w:eastAsia="Calibri" w:hAnsiTheme="minorHAnsi" w:cstheme="minorHAnsi"/>
          <w:sz w:val="20"/>
          <w:szCs w:val="20"/>
        </w:rPr>
        <w:t xml:space="preserve"> swego rodzaju automatycznych mechanizmów</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dostosowywania wynagrodzenia wykonawcy do zewnętrznych warunków. Przy zapewnieniu</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zamawiającym bezpieczeństwa prawnego koniecznych zmian. Skoro to zdarzenia zewnętrzne</w:t>
      </w:r>
    </w:p>
    <w:p w:rsid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 xml:space="preserve">determinują moment wyjścia w życie zmian, o których mowa w art. 436 ust 4 lit. b) ustawy PZP, </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to</w:t>
      </w:r>
      <w:r w:rsidR="00A958D8">
        <w:rPr>
          <w:rFonts w:asciiTheme="minorHAnsi" w:eastAsia="Calibri" w:hAnsiTheme="minorHAnsi" w:cstheme="minorHAnsi"/>
          <w:sz w:val="20"/>
          <w:szCs w:val="20"/>
        </w:rPr>
        <w:t xml:space="preserve"> </w:t>
      </w:r>
      <w:r w:rsidRPr="00A958D8">
        <w:rPr>
          <w:rFonts w:asciiTheme="minorHAnsi" w:eastAsia="Calibri" w:hAnsiTheme="minorHAnsi" w:cstheme="minorHAnsi"/>
          <w:sz w:val="20"/>
          <w:szCs w:val="20"/>
        </w:rPr>
        <w:t>zasadne jest aby konsekwencje tych zmian znalazły odzwierciedlenie w treści stosunku prawnego</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łączącego zamawiającego i wykonawcę w terminie, w którym te zmiany weszły w życie. Każdy inny</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termin wprowadzenia zmian w życie budzić może uzasadnione wątpliwości co do tego, czy nie mamy</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do czynienia z niedozwolonymi negocjacjami między stronami umowy. Brak bowiem obiektywnego</w:t>
      </w:r>
    </w:p>
    <w:p w:rsid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 xml:space="preserve">powodu uzasadniającego inny termin wprowadzenia zmian niż dostosowanie się stron umowy </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do</w:t>
      </w:r>
      <w:r w:rsidR="00A958D8">
        <w:rPr>
          <w:rFonts w:asciiTheme="minorHAnsi" w:eastAsia="Calibri" w:hAnsiTheme="minorHAnsi" w:cstheme="minorHAnsi"/>
          <w:sz w:val="20"/>
          <w:szCs w:val="20"/>
        </w:rPr>
        <w:t xml:space="preserve"> </w:t>
      </w:r>
      <w:r w:rsidRPr="00A958D8">
        <w:rPr>
          <w:rFonts w:asciiTheme="minorHAnsi" w:eastAsia="Calibri" w:hAnsiTheme="minorHAnsi" w:cstheme="minorHAnsi"/>
          <w:sz w:val="20"/>
          <w:szCs w:val="20"/>
        </w:rPr>
        <w:t>działań legislacyjnych ustawodawcy.</w:t>
      </w:r>
    </w:p>
    <w:p w:rsidR="00A958D8" w:rsidRDefault="00A958D8" w:rsidP="00A958D8">
      <w:pPr>
        <w:pStyle w:val="Akapitzlist"/>
        <w:ind w:left="425" w:hanging="425"/>
        <w:rPr>
          <w:rFonts w:asciiTheme="minorHAnsi" w:hAnsiTheme="minorHAnsi" w:cstheme="minorHAnsi"/>
          <w:b/>
          <w:sz w:val="20"/>
          <w:szCs w:val="20"/>
        </w:rPr>
      </w:pPr>
      <w:r w:rsidRPr="00A958D8">
        <w:rPr>
          <w:rFonts w:asciiTheme="minorHAnsi" w:eastAsia="Calibri" w:hAnsiTheme="minorHAnsi" w:cstheme="minorHAnsi"/>
          <w:b/>
          <w:sz w:val="20"/>
          <w:szCs w:val="20"/>
        </w:rPr>
        <w:t>Odpowiedź:</w:t>
      </w:r>
      <w:r w:rsidRPr="00A958D8">
        <w:rPr>
          <w:rFonts w:asciiTheme="minorHAnsi" w:hAnsiTheme="minorHAnsi" w:cstheme="minorHAnsi"/>
          <w:b/>
          <w:sz w:val="20"/>
          <w:szCs w:val="20"/>
        </w:rPr>
        <w:t xml:space="preserve"> Zamawiający modyfikuje treść Załącznika nr</w:t>
      </w:r>
      <w:r>
        <w:rPr>
          <w:rFonts w:asciiTheme="minorHAnsi" w:hAnsiTheme="minorHAnsi" w:cstheme="minorHAnsi"/>
          <w:b/>
          <w:sz w:val="20"/>
          <w:szCs w:val="20"/>
        </w:rPr>
        <w:t xml:space="preserve"> 5 do SWZ – Wzór umowy w § 9 pkt. 2,</w:t>
      </w:r>
    </w:p>
    <w:p w:rsidR="00A958D8" w:rsidRPr="00C66FCA" w:rsidRDefault="00A958D8" w:rsidP="00A958D8">
      <w:pPr>
        <w:pStyle w:val="Akapitzlist"/>
        <w:ind w:left="425" w:hanging="425"/>
        <w:rPr>
          <w:rFonts w:asciiTheme="minorHAnsi" w:hAnsiTheme="minorHAnsi" w:cstheme="minorHAnsi"/>
          <w:b/>
          <w:sz w:val="20"/>
          <w:szCs w:val="20"/>
        </w:rPr>
      </w:pPr>
      <w:r>
        <w:rPr>
          <w:rFonts w:asciiTheme="minorHAnsi" w:hAnsiTheme="minorHAnsi" w:cstheme="minorHAnsi"/>
          <w:b/>
          <w:sz w:val="20"/>
          <w:szCs w:val="20"/>
        </w:rPr>
        <w:lastRenderedPageBreak/>
        <w:t>który otrzymuje brzmienie:</w:t>
      </w:r>
    </w:p>
    <w:p w:rsidR="00A958D8" w:rsidRPr="00A958D8" w:rsidRDefault="00A958D8" w:rsidP="00A958D8">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w:t>
      </w:r>
      <w:r>
        <w:rPr>
          <w:rFonts w:asciiTheme="minorHAnsi" w:hAnsiTheme="minorHAnsi" w:cstheme="minorHAnsi"/>
          <w:b/>
          <w:sz w:val="20"/>
          <w:szCs w:val="20"/>
        </w:rPr>
        <w:t xml:space="preserve">§ 9 pkt. 2 </w:t>
      </w:r>
      <w:r w:rsidRPr="00A958D8">
        <w:rPr>
          <w:rFonts w:asciiTheme="minorHAnsi" w:eastAsia="Calibri" w:hAnsiTheme="minorHAnsi" w:cstheme="minorHAnsi"/>
          <w:i/>
          <w:iCs/>
          <w:sz w:val="20"/>
          <w:szCs w:val="20"/>
        </w:rPr>
        <w:t>Zmiana wysokości wynagrodzenia obowiązywać będzie od momentu wejścia w życie zmian,</w:t>
      </w:r>
    </w:p>
    <w:p w:rsidR="00A958D8" w:rsidRDefault="00A958D8" w:rsidP="00A958D8">
      <w:pPr>
        <w:autoSpaceDE w:val="0"/>
        <w:autoSpaceDN w:val="0"/>
        <w:adjustRightInd w:val="0"/>
        <w:spacing w:after="0" w:line="240" w:lineRule="auto"/>
        <w:rPr>
          <w:rFonts w:asciiTheme="minorHAnsi" w:eastAsia="Calibri" w:hAnsiTheme="minorHAnsi" w:cstheme="minorHAnsi"/>
          <w:i/>
          <w:sz w:val="20"/>
          <w:szCs w:val="20"/>
        </w:rPr>
      </w:pPr>
      <w:r w:rsidRPr="00A958D8">
        <w:rPr>
          <w:rFonts w:asciiTheme="minorHAnsi" w:eastAsia="Calibri" w:hAnsiTheme="minorHAnsi" w:cstheme="minorHAnsi"/>
          <w:i/>
          <w:iCs/>
          <w:sz w:val="20"/>
          <w:szCs w:val="20"/>
        </w:rPr>
        <w:t>z zastrzeżeniem zapisów ustępów poniżej</w:t>
      </w:r>
      <w:r w:rsidRPr="00A958D8">
        <w:rPr>
          <w:rFonts w:asciiTheme="minorHAnsi" w:eastAsia="Calibri" w:hAnsiTheme="minorHAnsi" w:cstheme="minorHAnsi"/>
          <w:i/>
          <w:sz w:val="20"/>
          <w:szCs w:val="20"/>
        </w:rPr>
        <w:t>”.</w:t>
      </w:r>
    </w:p>
    <w:p w:rsidR="00A958D8" w:rsidRPr="00A958D8" w:rsidRDefault="00A958D8" w:rsidP="00A958D8">
      <w:pPr>
        <w:autoSpaceDE w:val="0"/>
        <w:autoSpaceDN w:val="0"/>
        <w:adjustRightInd w:val="0"/>
        <w:spacing w:after="0" w:line="240" w:lineRule="auto"/>
        <w:rPr>
          <w:rFonts w:asciiTheme="minorHAnsi" w:eastAsia="Calibri" w:hAnsiTheme="minorHAnsi" w:cstheme="minorHAnsi"/>
          <w:b/>
          <w:i/>
          <w:sz w:val="20"/>
          <w:szCs w:val="20"/>
        </w:rPr>
      </w:pPr>
    </w:p>
    <w:p w:rsidR="00D753F0" w:rsidRPr="00A958D8" w:rsidRDefault="00A958D8"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b/>
          <w:bCs/>
          <w:sz w:val="20"/>
          <w:szCs w:val="20"/>
        </w:rPr>
        <w:t xml:space="preserve">Pytanie 17: </w:t>
      </w:r>
      <w:r w:rsidR="00D753F0" w:rsidRPr="00A958D8">
        <w:rPr>
          <w:rFonts w:asciiTheme="minorHAnsi" w:eastAsia="Calibri" w:hAnsiTheme="minorHAnsi" w:cstheme="minorHAnsi"/>
          <w:sz w:val="20"/>
          <w:szCs w:val="20"/>
        </w:rPr>
        <w:t>Prosimy Zamawiającego o zmianę zapisu w §9 pkt. 7 projektu umowy z:</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„Za wyjątkiem sytuacji, o której mowa w ust. 1 lit. a) powyżej, wprowadzenie zmian aneksem,</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zgodnie z ust. 4-6 powyżej, wymaga złożenia przez Wykonawcę pisemnego wskazania zmian</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i wyliczenia wpływu zmian, o jakich mowa w ust. 1 powyżej, na koszty wykonania zamówienia,</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wyznaczając stosowny termin do akceptacji zmian, nie krótszy niż 30 dni od otrzymania uzasadnionej,</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b/>
          <w:bCs/>
          <w:i/>
          <w:iCs/>
          <w:sz w:val="20"/>
          <w:szCs w:val="20"/>
        </w:rPr>
      </w:pPr>
      <w:r w:rsidRPr="00A958D8">
        <w:rPr>
          <w:rFonts w:asciiTheme="minorHAnsi" w:eastAsia="Calibri" w:hAnsiTheme="minorHAnsi" w:cstheme="minorHAnsi"/>
          <w:i/>
          <w:iCs/>
          <w:sz w:val="20"/>
          <w:szCs w:val="20"/>
        </w:rPr>
        <w:t>pisemnej propozycji przez Zamawiającego</w:t>
      </w:r>
      <w:r w:rsidRPr="00A958D8">
        <w:rPr>
          <w:rFonts w:asciiTheme="minorHAnsi" w:eastAsia="Calibri" w:hAnsiTheme="minorHAnsi" w:cstheme="minorHAnsi"/>
          <w:b/>
          <w:bCs/>
          <w:i/>
          <w:iCs/>
          <w:sz w:val="20"/>
          <w:szCs w:val="20"/>
        </w:rPr>
        <w:t>. Zmiana ta jest możliwa po 12 miesiącach od dnia</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b/>
          <w:bCs/>
          <w:i/>
          <w:iCs/>
          <w:sz w:val="20"/>
          <w:szCs w:val="20"/>
        </w:rPr>
      </w:pPr>
      <w:r w:rsidRPr="00A958D8">
        <w:rPr>
          <w:rFonts w:asciiTheme="minorHAnsi" w:eastAsia="Calibri" w:hAnsiTheme="minorHAnsi" w:cstheme="minorHAnsi"/>
          <w:b/>
          <w:bCs/>
          <w:i/>
          <w:iCs/>
          <w:sz w:val="20"/>
          <w:szCs w:val="20"/>
        </w:rPr>
        <w:t>zawarcia umowy i jest możliwa wyłącznie w stosunku do niewykonanej części umowy w przypadku</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b/>
          <w:bCs/>
          <w:i/>
          <w:iCs/>
          <w:sz w:val="20"/>
          <w:szCs w:val="20"/>
        </w:rPr>
        <w:t>udowodnienia przez Wykonawcę, że wskazana zmiana ma wpływ na koszty wykonania umowy</w:t>
      </w:r>
      <w:r w:rsidRPr="00A958D8">
        <w:rPr>
          <w:rFonts w:asciiTheme="minorHAnsi" w:eastAsia="Calibri" w:hAnsiTheme="minorHAnsi" w:cstheme="minorHAnsi"/>
          <w:i/>
          <w:iCs/>
          <w:sz w:val="20"/>
          <w:szCs w:val="20"/>
        </w:rPr>
        <w:t>.</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W przypadku, gdyby realizacja umowy po zmianie cen byłaby nadmiernym obciążeniem finansowym</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dla Zamawiającego, Zamawiający może odmówić podpisania aneksu a strony ustalą warunki</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rozwiązania umowy (w braku porozumienia umowa ulegnie rozwiązaniu z upływem dwumiesięcznego</w:t>
      </w:r>
    </w:p>
    <w:p w:rsidR="00D753F0"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okresu wypowiedzenia).”</w:t>
      </w:r>
    </w:p>
    <w:p w:rsidR="00A958D8" w:rsidRPr="00A958D8" w:rsidRDefault="00A958D8" w:rsidP="00D753F0">
      <w:pPr>
        <w:autoSpaceDE w:val="0"/>
        <w:autoSpaceDN w:val="0"/>
        <w:adjustRightInd w:val="0"/>
        <w:spacing w:after="0" w:line="240" w:lineRule="auto"/>
        <w:rPr>
          <w:rFonts w:asciiTheme="minorHAnsi" w:eastAsia="Calibri" w:hAnsiTheme="minorHAnsi" w:cstheme="minorHAnsi"/>
          <w:i/>
          <w:iCs/>
          <w:sz w:val="10"/>
          <w:szCs w:val="20"/>
        </w:rPr>
      </w:pP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sz w:val="20"/>
          <w:szCs w:val="20"/>
        </w:rPr>
        <w:t xml:space="preserve">na: </w:t>
      </w:r>
      <w:r w:rsidRPr="00A958D8">
        <w:rPr>
          <w:rFonts w:asciiTheme="minorHAnsi" w:eastAsia="Calibri" w:hAnsiTheme="minorHAnsi" w:cstheme="minorHAnsi"/>
          <w:i/>
          <w:iCs/>
          <w:sz w:val="20"/>
          <w:szCs w:val="20"/>
        </w:rPr>
        <w:t>„Za wyjątkiem sytuacji, o której mowa w ust. 1 lit. a) powyżej, wprowadzenie zmian aneksem,</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zgodnie z ust. 4-6 powyżej, wymaga złożenia przez Wykonawcę pisemnego wskazania zmian</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i wyliczenia wpływu zmian, o jakich mowa w ust. 1 powyżej, na koszty wykonania zamówienia,</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wyznaczając stosowny termin do akceptacji zmian, nie krótszy niż 30 dni od otrzymania uzasadnionej,</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b/>
          <w:bCs/>
          <w:i/>
          <w:iCs/>
          <w:sz w:val="20"/>
          <w:szCs w:val="20"/>
        </w:rPr>
      </w:pPr>
      <w:r w:rsidRPr="00A958D8">
        <w:rPr>
          <w:rFonts w:asciiTheme="minorHAnsi" w:eastAsia="Calibri" w:hAnsiTheme="minorHAnsi" w:cstheme="minorHAnsi"/>
          <w:i/>
          <w:iCs/>
          <w:sz w:val="20"/>
          <w:szCs w:val="20"/>
        </w:rPr>
        <w:t>pisemnej propozycji przez Zamawiającego</w:t>
      </w:r>
      <w:r w:rsidRPr="00A958D8">
        <w:rPr>
          <w:rFonts w:asciiTheme="minorHAnsi" w:eastAsia="Calibri" w:hAnsiTheme="minorHAnsi" w:cstheme="minorHAnsi"/>
          <w:b/>
          <w:bCs/>
          <w:i/>
          <w:iCs/>
          <w:sz w:val="20"/>
          <w:szCs w:val="20"/>
        </w:rPr>
        <w:t>. Zmiana ta jest możliwa od momentu wejścia w życie</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b/>
          <w:bCs/>
          <w:i/>
          <w:iCs/>
          <w:sz w:val="20"/>
          <w:szCs w:val="20"/>
        </w:rPr>
      </w:pPr>
      <w:r w:rsidRPr="00A958D8">
        <w:rPr>
          <w:rFonts w:asciiTheme="minorHAnsi" w:eastAsia="Calibri" w:hAnsiTheme="minorHAnsi" w:cstheme="minorHAnsi"/>
          <w:b/>
          <w:bCs/>
          <w:i/>
          <w:iCs/>
          <w:sz w:val="20"/>
          <w:szCs w:val="20"/>
        </w:rPr>
        <w:t>przepisów i jest możliwa wyłącznie w stosunku do niewykonanej części umowy w przypadku</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b/>
          <w:bCs/>
          <w:i/>
          <w:iCs/>
          <w:sz w:val="20"/>
          <w:szCs w:val="20"/>
        </w:rPr>
        <w:t>udowodnienia przez Wykonawcę, że wskazana zmiana ma wpływ na koszty wykonania umowy</w:t>
      </w:r>
      <w:r w:rsidRPr="00A958D8">
        <w:rPr>
          <w:rFonts w:asciiTheme="minorHAnsi" w:eastAsia="Calibri" w:hAnsiTheme="minorHAnsi" w:cstheme="minorHAnsi"/>
          <w:i/>
          <w:iCs/>
          <w:sz w:val="20"/>
          <w:szCs w:val="20"/>
        </w:rPr>
        <w:t>.</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W przypadku, gdyby realizacja umowy po zmianie cen byłaby nadmiernym obciążeniem finansowym</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dla Zamawiającego, Zamawiający może odmówić podpisania aneksu a strony ustalą warunki</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rozwiązania umowy (w braku porozumienia umowa ulegnie rozwiązaniu z upływem dwumiesięcznego</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i/>
          <w:iCs/>
          <w:sz w:val="20"/>
          <w:szCs w:val="20"/>
        </w:rPr>
      </w:pPr>
      <w:r w:rsidRPr="00A958D8">
        <w:rPr>
          <w:rFonts w:asciiTheme="minorHAnsi" w:eastAsia="Calibri" w:hAnsiTheme="minorHAnsi" w:cstheme="minorHAnsi"/>
          <w:i/>
          <w:iCs/>
          <w:sz w:val="20"/>
          <w:szCs w:val="20"/>
        </w:rPr>
        <w:t>okresu wypowiedzenia).”</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Terminy wejścia w życie i wielkość zmian wprowadzonych w art. 436 ust 4 lit. b) ustawy PZP w całości</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są niezależne od woli stron umowy o zamówienie publiczne. Aby zatem zapewnić z jednej strony</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stabilność finansów publicznych, którymi dysponują zamawiający a z drugiej strony dać wykonawcą</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gwarancję ich słusznych interesów, ustawodawca wprowadził obowiązek waloryzacji umów</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wieloletnich. Idea art. 436 ust 4 lit. b)wyraża się w daniu gwarancji obu stronom umowy pewności,</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iż w razie zaistnienia zewnętrznego zdarzenia w tym przepisie wskazanego, z góry wiedzą w jaki</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 xml:space="preserve">sposób mają się zachować. Stąd obowiązek zawarcia w </w:t>
      </w:r>
      <w:proofErr w:type="spellStart"/>
      <w:r w:rsidRPr="00A958D8">
        <w:rPr>
          <w:rFonts w:asciiTheme="minorHAnsi" w:eastAsia="Calibri" w:hAnsiTheme="minorHAnsi" w:cstheme="minorHAnsi"/>
          <w:sz w:val="20"/>
          <w:szCs w:val="20"/>
        </w:rPr>
        <w:t>swz</w:t>
      </w:r>
      <w:proofErr w:type="spellEnd"/>
      <w:r w:rsidRPr="00A958D8">
        <w:rPr>
          <w:rFonts w:asciiTheme="minorHAnsi" w:eastAsia="Calibri" w:hAnsiTheme="minorHAnsi" w:cstheme="minorHAnsi"/>
          <w:sz w:val="20"/>
          <w:szCs w:val="20"/>
        </w:rPr>
        <w:t xml:space="preserve"> swego rodzaju automatycznych</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mechanizmów dostosowywania wynagrodzenia wykonawcy do zewnętrznych warunków. Przy</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zapewnieniu zamawiającym bezpieczeństwa prawnego koniecznych zmian. Skoro to zdarzenia</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zewnętrzne determinują moment wyjścia w życie zmian, o których mowa w art. 436 ust 4 lit. b)</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ustawy PZP, to zasadne jest aby konsekwencje tych zmian znalazły odzwierciedlenie w treści</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stosunku prawnego łączącego zamawiającego i wykonawcę w terminie, w którym te zmiany weszły w</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życie. Każdy inny termin wprowadzenia zmian w życie budzić może uzasadnione wątpliwości co do</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tego, czy nie mamy do czynienia z niedozwolonymi negocjacjami między stronami umowy. Brak</w:t>
      </w:r>
    </w:p>
    <w:p w:rsidR="00D753F0" w:rsidRPr="00A958D8" w:rsidRDefault="00D753F0" w:rsidP="00D753F0">
      <w:pPr>
        <w:autoSpaceDE w:val="0"/>
        <w:autoSpaceDN w:val="0"/>
        <w:adjustRightInd w:val="0"/>
        <w:spacing w:after="0" w:line="240" w:lineRule="auto"/>
        <w:rPr>
          <w:rFonts w:asciiTheme="minorHAnsi" w:eastAsia="Calibri" w:hAnsiTheme="minorHAnsi" w:cstheme="minorHAnsi"/>
          <w:sz w:val="20"/>
          <w:szCs w:val="20"/>
        </w:rPr>
      </w:pPr>
      <w:r w:rsidRPr="00A958D8">
        <w:rPr>
          <w:rFonts w:asciiTheme="minorHAnsi" w:eastAsia="Calibri" w:hAnsiTheme="minorHAnsi" w:cstheme="minorHAnsi"/>
          <w:sz w:val="20"/>
          <w:szCs w:val="20"/>
        </w:rPr>
        <w:t>bowiem obiektywnego powodu uzasadniającego inny termin wprowadzenia zmian niż dostosowanie</w:t>
      </w:r>
    </w:p>
    <w:p w:rsidR="00C66FCA" w:rsidRPr="00A958D8" w:rsidRDefault="00D753F0" w:rsidP="00D753F0">
      <w:pPr>
        <w:pStyle w:val="Akapitzlist"/>
        <w:ind w:left="426" w:hanging="426"/>
        <w:rPr>
          <w:rFonts w:asciiTheme="minorHAnsi" w:hAnsiTheme="minorHAnsi" w:cstheme="minorHAnsi"/>
          <w:sz w:val="20"/>
          <w:szCs w:val="20"/>
        </w:rPr>
      </w:pPr>
      <w:r w:rsidRPr="00A958D8">
        <w:rPr>
          <w:rFonts w:asciiTheme="minorHAnsi" w:eastAsia="Calibri" w:hAnsiTheme="minorHAnsi" w:cstheme="minorHAnsi"/>
          <w:sz w:val="20"/>
          <w:szCs w:val="20"/>
        </w:rPr>
        <w:t>się stron umowy do działań legislacyjnych ustawodawcy.</w:t>
      </w:r>
    </w:p>
    <w:p w:rsidR="00A958D8" w:rsidRDefault="00A958D8" w:rsidP="00A958D8">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Odpowiedź: Zamawiający nie wyraża zgody na powyższą modyfikację, podtrzymuje zapisy SWZ.</w:t>
      </w:r>
    </w:p>
    <w:p w:rsidR="00C66FCA" w:rsidRPr="00A958D8" w:rsidRDefault="00C66FCA" w:rsidP="00D753F0">
      <w:pPr>
        <w:pStyle w:val="Akapitzlist"/>
        <w:ind w:left="426" w:hanging="426"/>
        <w:rPr>
          <w:rFonts w:asciiTheme="minorHAnsi" w:hAnsiTheme="minorHAnsi" w:cstheme="minorHAnsi"/>
          <w:sz w:val="20"/>
          <w:szCs w:val="20"/>
        </w:rPr>
      </w:pPr>
    </w:p>
    <w:p w:rsidR="00C66FCA" w:rsidRDefault="00C66FCA" w:rsidP="00DC282B">
      <w:pPr>
        <w:pStyle w:val="Akapitzlist"/>
        <w:spacing w:line="276" w:lineRule="auto"/>
        <w:ind w:left="426" w:hanging="426"/>
        <w:rPr>
          <w:rFonts w:ascii="Verdana" w:hAnsi="Verdana" w:cs="Tahoma"/>
          <w:sz w:val="20"/>
          <w:szCs w:val="20"/>
        </w:rPr>
      </w:pPr>
    </w:p>
    <w:p w:rsidR="00933D36" w:rsidRPr="00F71E8C" w:rsidRDefault="00933D36" w:rsidP="00933D36">
      <w:pPr>
        <w:spacing w:after="0" w:line="240" w:lineRule="auto"/>
        <w:rPr>
          <w:rFonts w:asciiTheme="minorHAnsi" w:hAnsiTheme="minorHAnsi" w:cstheme="minorHAnsi"/>
          <w:b/>
          <w:bCs/>
          <w:snapToGrid w:val="0"/>
          <w:sz w:val="20"/>
          <w:szCs w:val="20"/>
        </w:rPr>
      </w:pPr>
      <w:r w:rsidRPr="00F71E8C">
        <w:rPr>
          <w:rFonts w:asciiTheme="minorHAnsi" w:hAnsiTheme="minorHAnsi" w:cstheme="minorHAnsi"/>
          <w:b/>
          <w:bCs/>
          <w:snapToGrid w:val="0"/>
          <w:sz w:val="20"/>
          <w:szCs w:val="20"/>
        </w:rPr>
        <w:t>Prosimy o uwzględnienie powyższych modyfikacji przy składaniu ofert.</w:t>
      </w:r>
    </w:p>
    <w:p w:rsidR="004944DC" w:rsidRDefault="005330EB" w:rsidP="004944DC">
      <w:pPr>
        <w:spacing w:after="0" w:line="240" w:lineRule="auto"/>
        <w:jc w:val="both"/>
        <w:rPr>
          <w:rFonts w:asciiTheme="minorHAnsi" w:hAnsiTheme="minorHAnsi" w:cstheme="minorHAnsi"/>
          <w:b/>
          <w:sz w:val="20"/>
          <w:szCs w:val="20"/>
          <w:u w:val="single"/>
        </w:rPr>
      </w:pPr>
      <w:r w:rsidRPr="00F71E8C">
        <w:rPr>
          <w:rFonts w:asciiTheme="minorHAnsi" w:hAnsiTheme="minorHAnsi" w:cstheme="minorHAnsi"/>
          <w:b/>
          <w:sz w:val="20"/>
          <w:szCs w:val="20"/>
          <w:u w:val="single"/>
        </w:rPr>
        <w:t>Pozostałe zapisy S</w:t>
      </w:r>
      <w:r w:rsidR="004944DC" w:rsidRPr="00F71E8C">
        <w:rPr>
          <w:rFonts w:asciiTheme="minorHAnsi" w:hAnsiTheme="minorHAnsi" w:cstheme="minorHAnsi"/>
          <w:b/>
          <w:sz w:val="20"/>
          <w:szCs w:val="20"/>
          <w:u w:val="single"/>
        </w:rPr>
        <w:t>WZ pozostają bez zmian.</w:t>
      </w:r>
    </w:p>
    <w:p w:rsidR="00A958D8" w:rsidRDefault="00A958D8" w:rsidP="004944DC">
      <w:pPr>
        <w:spacing w:after="0" w:line="240" w:lineRule="auto"/>
        <w:jc w:val="both"/>
        <w:rPr>
          <w:rFonts w:asciiTheme="minorHAnsi" w:hAnsiTheme="minorHAnsi" w:cstheme="minorHAnsi"/>
          <w:b/>
          <w:sz w:val="20"/>
          <w:szCs w:val="20"/>
          <w:u w:val="single"/>
        </w:rPr>
      </w:pPr>
    </w:p>
    <w:p w:rsidR="004B7BB7" w:rsidRDefault="004B7BB7" w:rsidP="004944DC">
      <w:pPr>
        <w:spacing w:after="0" w:line="240" w:lineRule="auto"/>
        <w:jc w:val="both"/>
        <w:rPr>
          <w:rFonts w:asciiTheme="minorHAnsi" w:hAnsiTheme="minorHAnsi" w:cstheme="minorHAnsi"/>
          <w:sz w:val="20"/>
          <w:szCs w:val="20"/>
        </w:rPr>
      </w:pPr>
    </w:p>
    <w:p w:rsidR="00945352" w:rsidRPr="00F71E8C" w:rsidRDefault="00945352" w:rsidP="00945352">
      <w:pPr>
        <w:spacing w:after="0" w:line="240" w:lineRule="auto"/>
        <w:ind w:left="5664"/>
        <w:rPr>
          <w:rFonts w:asciiTheme="minorHAnsi" w:hAnsiTheme="minorHAnsi" w:cstheme="minorHAnsi"/>
          <w:i/>
          <w:sz w:val="20"/>
          <w:szCs w:val="20"/>
        </w:rPr>
      </w:pPr>
      <w:bookmarkStart w:id="3" w:name="_GoBack"/>
      <w:bookmarkEnd w:id="3"/>
      <w:r w:rsidRPr="00F71E8C">
        <w:rPr>
          <w:rFonts w:asciiTheme="minorHAnsi" w:hAnsiTheme="minorHAnsi" w:cstheme="minorHAnsi"/>
          <w:i/>
          <w:sz w:val="20"/>
          <w:szCs w:val="20"/>
        </w:rPr>
        <w:t xml:space="preserve">                 </w:t>
      </w:r>
      <w:r w:rsidR="005F42CE">
        <w:rPr>
          <w:rFonts w:asciiTheme="minorHAnsi" w:hAnsiTheme="minorHAnsi" w:cstheme="minorHAnsi"/>
          <w:i/>
          <w:sz w:val="20"/>
          <w:szCs w:val="20"/>
        </w:rPr>
        <w:t>Kierownik</w:t>
      </w:r>
    </w:p>
    <w:p w:rsidR="00945352" w:rsidRPr="00F71E8C" w:rsidRDefault="00945352" w:rsidP="00945352">
      <w:pPr>
        <w:spacing w:after="0" w:line="240" w:lineRule="auto"/>
        <w:ind w:left="5664"/>
        <w:rPr>
          <w:rFonts w:asciiTheme="minorHAnsi" w:hAnsiTheme="minorHAnsi" w:cstheme="minorHAnsi"/>
          <w:i/>
          <w:sz w:val="20"/>
          <w:szCs w:val="20"/>
        </w:rPr>
      </w:pPr>
      <w:r w:rsidRPr="00F71E8C">
        <w:rPr>
          <w:rFonts w:asciiTheme="minorHAnsi" w:hAnsiTheme="minorHAnsi" w:cstheme="minorHAnsi"/>
          <w:i/>
          <w:sz w:val="20"/>
          <w:szCs w:val="20"/>
        </w:rPr>
        <w:t>Działu Zamówień Publicznych</w:t>
      </w:r>
    </w:p>
    <w:p w:rsidR="00A351B2" w:rsidRPr="00F71E8C" w:rsidRDefault="00A351B2" w:rsidP="00945352">
      <w:pPr>
        <w:spacing w:after="0" w:line="240" w:lineRule="auto"/>
        <w:ind w:left="5664"/>
        <w:rPr>
          <w:rFonts w:asciiTheme="minorHAnsi" w:hAnsiTheme="minorHAnsi" w:cstheme="minorHAnsi"/>
          <w:i/>
          <w:sz w:val="20"/>
          <w:szCs w:val="20"/>
        </w:rPr>
      </w:pPr>
    </w:p>
    <w:p w:rsidR="009D5E5A" w:rsidRPr="00F71E8C" w:rsidRDefault="00945352" w:rsidP="00B262CD">
      <w:pPr>
        <w:spacing w:line="360" w:lineRule="auto"/>
        <w:jc w:val="both"/>
        <w:rPr>
          <w:rFonts w:asciiTheme="minorHAnsi" w:hAnsiTheme="minorHAnsi" w:cstheme="minorHAnsi"/>
          <w:sz w:val="20"/>
          <w:szCs w:val="20"/>
        </w:rPr>
      </w:pPr>
      <w:r w:rsidRPr="00F71E8C">
        <w:rPr>
          <w:rFonts w:asciiTheme="minorHAnsi" w:hAnsiTheme="minorHAnsi" w:cstheme="minorHAnsi"/>
          <w:i/>
          <w:sz w:val="20"/>
          <w:szCs w:val="20"/>
        </w:rPr>
        <w:t xml:space="preserve">          </w:t>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t xml:space="preserve">         Mar</w:t>
      </w:r>
      <w:r w:rsidR="005F42CE">
        <w:rPr>
          <w:rFonts w:asciiTheme="minorHAnsi" w:hAnsiTheme="minorHAnsi" w:cstheme="minorHAnsi"/>
          <w:i/>
          <w:sz w:val="20"/>
          <w:szCs w:val="20"/>
        </w:rPr>
        <w:t>zena Kolasa</w:t>
      </w:r>
    </w:p>
    <w:sectPr w:rsidR="009D5E5A" w:rsidRPr="00F71E8C" w:rsidSect="007F73B4">
      <w:footerReference w:type="default" r:id="rId11"/>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87D" w:rsidRDefault="008A787D" w:rsidP="005330EB">
      <w:pPr>
        <w:spacing w:after="0" w:line="240" w:lineRule="auto"/>
      </w:pPr>
      <w:r>
        <w:separator/>
      </w:r>
    </w:p>
  </w:endnote>
  <w:endnote w:type="continuationSeparator" w:id="1">
    <w:p w:rsidR="008A787D" w:rsidRDefault="008A787D" w:rsidP="0053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51186"/>
      <w:docPartObj>
        <w:docPartGallery w:val="Page Numbers (Bottom of Page)"/>
        <w:docPartUnique/>
      </w:docPartObj>
    </w:sdtPr>
    <w:sdtContent>
      <w:p w:rsidR="008A787D" w:rsidRDefault="008A787D">
        <w:pPr>
          <w:pStyle w:val="Stopka"/>
          <w:jc w:val="right"/>
        </w:pPr>
        <w:fldSimple w:instr=" PAGE   \* MERGEFORMAT ">
          <w:r w:rsidR="00192431">
            <w:rPr>
              <w:noProof/>
            </w:rPr>
            <w:t>2</w:t>
          </w:r>
        </w:fldSimple>
      </w:p>
    </w:sdtContent>
  </w:sdt>
  <w:p w:rsidR="008A787D" w:rsidRDefault="008A78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87D" w:rsidRDefault="008A787D" w:rsidP="005330EB">
      <w:pPr>
        <w:spacing w:after="0" w:line="240" w:lineRule="auto"/>
      </w:pPr>
      <w:r>
        <w:separator/>
      </w:r>
    </w:p>
  </w:footnote>
  <w:footnote w:type="continuationSeparator" w:id="1">
    <w:p w:rsidR="008A787D" w:rsidRDefault="008A787D" w:rsidP="00533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245B4"/>
    <w:multiLevelType w:val="hybridMultilevel"/>
    <w:tmpl w:val="3B1AE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15C06"/>
    <w:multiLevelType w:val="hybridMultilevel"/>
    <w:tmpl w:val="4A144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36818"/>
    <w:multiLevelType w:val="hybridMultilevel"/>
    <w:tmpl w:val="D67863AC"/>
    <w:lvl w:ilvl="0" w:tplc="27762AA2">
      <w:start w:val="1"/>
      <w:numFmt w:val="decimal"/>
      <w:lvlText w:val="%1)"/>
      <w:lvlJc w:val="left"/>
      <w:pPr>
        <w:ind w:left="624" w:hanging="360"/>
      </w:pPr>
      <w:rPr>
        <w:rFonts w:eastAsia="Times New Roman"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6">
    <w:nsid w:val="23577726"/>
    <w:multiLevelType w:val="hybridMultilevel"/>
    <w:tmpl w:val="874CE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590D99"/>
    <w:multiLevelType w:val="hybridMultilevel"/>
    <w:tmpl w:val="DD7A4B48"/>
    <w:lvl w:ilvl="0" w:tplc="A2A2C4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FEA636A"/>
    <w:multiLevelType w:val="hybridMultilevel"/>
    <w:tmpl w:val="0D4EE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5E7DAD"/>
    <w:multiLevelType w:val="multilevel"/>
    <w:tmpl w:val="4B9627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E78557E"/>
    <w:multiLevelType w:val="hybridMultilevel"/>
    <w:tmpl w:val="2AB85474"/>
    <w:lvl w:ilvl="0" w:tplc="04150011">
      <w:start w:val="1"/>
      <w:numFmt w:val="decimal"/>
      <w:lvlText w:val="%1)"/>
      <w:lvlJc w:val="left"/>
      <w:pPr>
        <w:ind w:left="750" w:hanging="360"/>
      </w:pPr>
    </w:lvl>
    <w:lvl w:ilvl="1" w:tplc="376EF8B8">
      <w:start w:val="1"/>
      <w:numFmt w:val="lowerLetter"/>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E36D35"/>
    <w:multiLevelType w:val="multilevel"/>
    <w:tmpl w:val="90BAB43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nsid w:val="4D586121"/>
    <w:multiLevelType w:val="multilevel"/>
    <w:tmpl w:val="FFFFFFFF"/>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53970FAC"/>
    <w:multiLevelType w:val="hybridMultilevel"/>
    <w:tmpl w:val="A5C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35DAD"/>
    <w:multiLevelType w:val="hybridMultilevel"/>
    <w:tmpl w:val="57EC60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5F11597F"/>
    <w:multiLevelType w:val="hybridMultilevel"/>
    <w:tmpl w:val="898C49AA"/>
    <w:lvl w:ilvl="0" w:tplc="79ECCC0C">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1">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3">
    <w:nsid w:val="7FB936A9"/>
    <w:multiLevelType w:val="hybridMultilevel"/>
    <w:tmpl w:val="7EE0C202"/>
    <w:lvl w:ilvl="0" w:tplc="9626B62E">
      <w:start w:val="4"/>
      <w:numFmt w:val="decimal"/>
      <w:lvlText w:val="%1)"/>
      <w:lvlJc w:val="left"/>
      <w:pPr>
        <w:ind w:left="504" w:hanging="360"/>
      </w:pPr>
      <w:rPr>
        <w:rFonts w:hint="default"/>
        <w:b/>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1"/>
  </w:num>
  <w:num w:numId="5">
    <w:abstractNumId w:val="22"/>
  </w:num>
  <w:num w:numId="6">
    <w:abstractNumId w:val="14"/>
  </w:num>
  <w:num w:numId="7">
    <w:abstractNumId w:val="18"/>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3"/>
  </w:num>
  <w:num w:numId="13">
    <w:abstractNumId w:val="7"/>
  </w:num>
  <w:num w:numId="14">
    <w:abstractNumId w:val="9"/>
  </w:num>
  <w:num w:numId="15">
    <w:abstractNumId w:val="16"/>
  </w:num>
  <w:num w:numId="16">
    <w:abstractNumId w:val="13"/>
  </w:num>
  <w:num w:numId="17">
    <w:abstractNumId w:val="19"/>
  </w:num>
  <w:num w:numId="18">
    <w:abstractNumId w:val="6"/>
  </w:num>
  <w:num w:numId="19">
    <w:abstractNumId w:val="15"/>
  </w:num>
  <w:num w:numId="20">
    <w:abstractNumId w:val="10"/>
  </w:num>
  <w:num w:numId="21">
    <w:abstractNumId w:val="23"/>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A40299"/>
    <w:rsid w:val="00002AF1"/>
    <w:rsid w:val="00002E4B"/>
    <w:rsid w:val="00032A5F"/>
    <w:rsid w:val="00034FE5"/>
    <w:rsid w:val="00052DC9"/>
    <w:rsid w:val="00066245"/>
    <w:rsid w:val="00066D3B"/>
    <w:rsid w:val="00067336"/>
    <w:rsid w:val="00072840"/>
    <w:rsid w:val="00072F63"/>
    <w:rsid w:val="0009050E"/>
    <w:rsid w:val="0009087D"/>
    <w:rsid w:val="000958FF"/>
    <w:rsid w:val="000A00BE"/>
    <w:rsid w:val="000E2781"/>
    <w:rsid w:val="000F019C"/>
    <w:rsid w:val="000F1295"/>
    <w:rsid w:val="00101336"/>
    <w:rsid w:val="00106C15"/>
    <w:rsid w:val="00116110"/>
    <w:rsid w:val="0011632E"/>
    <w:rsid w:val="00121EC2"/>
    <w:rsid w:val="00126FE5"/>
    <w:rsid w:val="00132DFF"/>
    <w:rsid w:val="001360EE"/>
    <w:rsid w:val="00153011"/>
    <w:rsid w:val="0015683B"/>
    <w:rsid w:val="00157CC7"/>
    <w:rsid w:val="00176D3C"/>
    <w:rsid w:val="001821A6"/>
    <w:rsid w:val="00185256"/>
    <w:rsid w:val="00192431"/>
    <w:rsid w:val="001B37F8"/>
    <w:rsid w:val="001C325F"/>
    <w:rsid w:val="001D329A"/>
    <w:rsid w:val="001E09BD"/>
    <w:rsid w:val="001E4793"/>
    <w:rsid w:val="001E54F7"/>
    <w:rsid w:val="00206E91"/>
    <w:rsid w:val="00217FFA"/>
    <w:rsid w:val="00226020"/>
    <w:rsid w:val="00243BD2"/>
    <w:rsid w:val="00264D1A"/>
    <w:rsid w:val="00285FC1"/>
    <w:rsid w:val="002B393C"/>
    <w:rsid w:val="002C0D38"/>
    <w:rsid w:val="002C4AE3"/>
    <w:rsid w:val="002D494E"/>
    <w:rsid w:val="0031121F"/>
    <w:rsid w:val="003172FC"/>
    <w:rsid w:val="003221B6"/>
    <w:rsid w:val="00327009"/>
    <w:rsid w:val="00341859"/>
    <w:rsid w:val="00352A33"/>
    <w:rsid w:val="003A4D47"/>
    <w:rsid w:val="00405D33"/>
    <w:rsid w:val="0041634E"/>
    <w:rsid w:val="004168D8"/>
    <w:rsid w:val="0043300D"/>
    <w:rsid w:val="004331A7"/>
    <w:rsid w:val="00434A27"/>
    <w:rsid w:val="00453D8C"/>
    <w:rsid w:val="004607D9"/>
    <w:rsid w:val="00462D8F"/>
    <w:rsid w:val="00473FA8"/>
    <w:rsid w:val="00493D6F"/>
    <w:rsid w:val="004944DC"/>
    <w:rsid w:val="00496FF9"/>
    <w:rsid w:val="004A733E"/>
    <w:rsid w:val="004B7BB7"/>
    <w:rsid w:val="004D10E8"/>
    <w:rsid w:val="004E7C7C"/>
    <w:rsid w:val="004F7079"/>
    <w:rsid w:val="004F70A1"/>
    <w:rsid w:val="00507D46"/>
    <w:rsid w:val="005177C9"/>
    <w:rsid w:val="00523865"/>
    <w:rsid w:val="005330EB"/>
    <w:rsid w:val="005400F0"/>
    <w:rsid w:val="00544457"/>
    <w:rsid w:val="0058478C"/>
    <w:rsid w:val="005A0E6E"/>
    <w:rsid w:val="005D57E7"/>
    <w:rsid w:val="005F42CE"/>
    <w:rsid w:val="005F4EF1"/>
    <w:rsid w:val="005F77D7"/>
    <w:rsid w:val="00606B04"/>
    <w:rsid w:val="006119C4"/>
    <w:rsid w:val="0061792C"/>
    <w:rsid w:val="00630BA3"/>
    <w:rsid w:val="006368F2"/>
    <w:rsid w:val="0064785D"/>
    <w:rsid w:val="00660DF7"/>
    <w:rsid w:val="00680A6D"/>
    <w:rsid w:val="00681FB2"/>
    <w:rsid w:val="006900D8"/>
    <w:rsid w:val="00693821"/>
    <w:rsid w:val="006A68E4"/>
    <w:rsid w:val="006B7C29"/>
    <w:rsid w:val="006F3D33"/>
    <w:rsid w:val="00710FA0"/>
    <w:rsid w:val="00724644"/>
    <w:rsid w:val="007438FF"/>
    <w:rsid w:val="007508F1"/>
    <w:rsid w:val="007554C3"/>
    <w:rsid w:val="00757828"/>
    <w:rsid w:val="00770300"/>
    <w:rsid w:val="007766B0"/>
    <w:rsid w:val="007832B3"/>
    <w:rsid w:val="007912EB"/>
    <w:rsid w:val="007A3B35"/>
    <w:rsid w:val="007E7E00"/>
    <w:rsid w:val="007F73B4"/>
    <w:rsid w:val="007F7CF9"/>
    <w:rsid w:val="00807975"/>
    <w:rsid w:val="00821AF9"/>
    <w:rsid w:val="00823013"/>
    <w:rsid w:val="00826350"/>
    <w:rsid w:val="00835699"/>
    <w:rsid w:val="0085076C"/>
    <w:rsid w:val="00864185"/>
    <w:rsid w:val="00876FA8"/>
    <w:rsid w:val="00877464"/>
    <w:rsid w:val="008941C6"/>
    <w:rsid w:val="008A475B"/>
    <w:rsid w:val="008A57C1"/>
    <w:rsid w:val="008A787D"/>
    <w:rsid w:val="008B0F43"/>
    <w:rsid w:val="008B7D7A"/>
    <w:rsid w:val="008F1262"/>
    <w:rsid w:val="008F446B"/>
    <w:rsid w:val="00910219"/>
    <w:rsid w:val="00912C08"/>
    <w:rsid w:val="00916C2E"/>
    <w:rsid w:val="009239DE"/>
    <w:rsid w:val="00933D36"/>
    <w:rsid w:val="00936A8B"/>
    <w:rsid w:val="00937221"/>
    <w:rsid w:val="00943946"/>
    <w:rsid w:val="009449A7"/>
    <w:rsid w:val="00945352"/>
    <w:rsid w:val="009570E7"/>
    <w:rsid w:val="009B26D3"/>
    <w:rsid w:val="009B6D23"/>
    <w:rsid w:val="009D5E5A"/>
    <w:rsid w:val="009D64CE"/>
    <w:rsid w:val="009F1CA0"/>
    <w:rsid w:val="009F584E"/>
    <w:rsid w:val="00A121D8"/>
    <w:rsid w:val="00A351B2"/>
    <w:rsid w:val="00A40299"/>
    <w:rsid w:val="00A408BD"/>
    <w:rsid w:val="00A43601"/>
    <w:rsid w:val="00A53EDA"/>
    <w:rsid w:val="00A55D48"/>
    <w:rsid w:val="00A606C1"/>
    <w:rsid w:val="00A610A6"/>
    <w:rsid w:val="00A6153D"/>
    <w:rsid w:val="00A735F7"/>
    <w:rsid w:val="00A758C1"/>
    <w:rsid w:val="00A856C2"/>
    <w:rsid w:val="00A85FC8"/>
    <w:rsid w:val="00A958D8"/>
    <w:rsid w:val="00AC5925"/>
    <w:rsid w:val="00AC6A00"/>
    <w:rsid w:val="00AD3C05"/>
    <w:rsid w:val="00AD46E3"/>
    <w:rsid w:val="00AF5108"/>
    <w:rsid w:val="00B11AA3"/>
    <w:rsid w:val="00B262CD"/>
    <w:rsid w:val="00B53396"/>
    <w:rsid w:val="00B679D7"/>
    <w:rsid w:val="00B80779"/>
    <w:rsid w:val="00B95141"/>
    <w:rsid w:val="00B958F4"/>
    <w:rsid w:val="00BB5C58"/>
    <w:rsid w:val="00BB6E44"/>
    <w:rsid w:val="00BD11E3"/>
    <w:rsid w:val="00BF014F"/>
    <w:rsid w:val="00BF3F5A"/>
    <w:rsid w:val="00BF493C"/>
    <w:rsid w:val="00C041D7"/>
    <w:rsid w:val="00C10B4B"/>
    <w:rsid w:val="00C245B7"/>
    <w:rsid w:val="00C40C74"/>
    <w:rsid w:val="00C5428B"/>
    <w:rsid w:val="00C65EE1"/>
    <w:rsid w:val="00C666EF"/>
    <w:rsid w:val="00C66FCA"/>
    <w:rsid w:val="00C723D3"/>
    <w:rsid w:val="00C91286"/>
    <w:rsid w:val="00CC0028"/>
    <w:rsid w:val="00CC3C1B"/>
    <w:rsid w:val="00CD0BF7"/>
    <w:rsid w:val="00CF7EDC"/>
    <w:rsid w:val="00D00747"/>
    <w:rsid w:val="00D1645B"/>
    <w:rsid w:val="00D214BC"/>
    <w:rsid w:val="00D469F7"/>
    <w:rsid w:val="00D601D0"/>
    <w:rsid w:val="00D74539"/>
    <w:rsid w:val="00D753F0"/>
    <w:rsid w:val="00D8750F"/>
    <w:rsid w:val="00D93569"/>
    <w:rsid w:val="00DB084C"/>
    <w:rsid w:val="00DC1CDC"/>
    <w:rsid w:val="00DC282B"/>
    <w:rsid w:val="00DD3221"/>
    <w:rsid w:val="00DF01C9"/>
    <w:rsid w:val="00DF5FC1"/>
    <w:rsid w:val="00E20669"/>
    <w:rsid w:val="00E377F1"/>
    <w:rsid w:val="00E437C9"/>
    <w:rsid w:val="00E70019"/>
    <w:rsid w:val="00E8119E"/>
    <w:rsid w:val="00E87D13"/>
    <w:rsid w:val="00E97C5A"/>
    <w:rsid w:val="00EB666C"/>
    <w:rsid w:val="00EC3DE5"/>
    <w:rsid w:val="00ED221F"/>
    <w:rsid w:val="00EE2E34"/>
    <w:rsid w:val="00F033A8"/>
    <w:rsid w:val="00F40563"/>
    <w:rsid w:val="00F71E8C"/>
    <w:rsid w:val="00F72769"/>
    <w:rsid w:val="00F83406"/>
    <w:rsid w:val="00F86DD8"/>
    <w:rsid w:val="00F954DF"/>
    <w:rsid w:val="00F97FAB"/>
    <w:rsid w:val="00FA1593"/>
    <w:rsid w:val="00FA15EB"/>
    <w:rsid w:val="00FF5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semiHidden/>
    <w:rsid w:val="009D5E5A"/>
    <w:rPr>
      <w:rFonts w:eastAsia="Times New Roman"/>
    </w:rPr>
  </w:style>
  <w:style w:type="character" w:customStyle="1" w:styleId="BezodstpwZnak">
    <w:name w:val="Bez odstępów Znak"/>
    <w:basedOn w:val="Domylnaczcionkaakapitu"/>
    <w:link w:val="Bezodstpw"/>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basedOn w:val="Normalny"/>
    <w:link w:val="AkapitzlistZnak"/>
    <w:uiPriority w:val="34"/>
    <w:qFormat/>
    <w:rsid w:val="006A68E4"/>
    <w:pPr>
      <w:spacing w:after="0" w:line="240" w:lineRule="auto"/>
      <w:ind w:left="720"/>
      <w:contextualSpacing/>
    </w:pPr>
    <w:rPr>
      <w:rFonts w:ascii="Times New Roman" w:hAnsi="Times New Roman"/>
      <w:sz w:val="24"/>
      <w:szCs w:val="24"/>
    </w:rPr>
  </w:style>
  <w:style w:type="paragraph" w:customStyle="1" w:styleId="Default">
    <w:name w:val="Default"/>
    <w:qForma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link w:val="Akapitzlist"/>
    <w:uiPriority w:val="34"/>
    <w:qFormat/>
    <w:locked/>
    <w:rsid w:val="0064785D"/>
    <w:rPr>
      <w:rFonts w:ascii="Times New Roman" w:eastAsia="Times New Roman" w:hAnsi="Times New Roman"/>
      <w:sz w:val="24"/>
      <w:szCs w:val="24"/>
    </w:rPr>
  </w:style>
  <w:style w:type="paragraph" w:styleId="Nagwek">
    <w:name w:val="header"/>
    <w:basedOn w:val="Normalny"/>
    <w:link w:val="NagwekZnak"/>
    <w:uiPriority w:val="99"/>
    <w:semiHidden/>
    <w:unhideWhenUsed/>
    <w:rsid w:val="00E811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119E"/>
    <w:rPr>
      <w:rFonts w:eastAsia="Times New Roman"/>
    </w:rPr>
  </w:style>
  <w:style w:type="paragraph" w:styleId="Stopka">
    <w:name w:val="footer"/>
    <w:basedOn w:val="Normalny"/>
    <w:link w:val="StopkaZnak"/>
    <w:uiPriority w:val="99"/>
    <w:unhideWhenUsed/>
    <w:rsid w:val="00E811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19E"/>
    <w:rPr>
      <w:rFonts w:eastAsia="Times New Roman"/>
    </w:rPr>
  </w:style>
  <w:style w:type="paragraph" w:styleId="Tekstpodstawowywcity3">
    <w:name w:val="Body Text Indent 3"/>
    <w:basedOn w:val="Normalny"/>
    <w:link w:val="Tekstpodstawowywcity3Znak"/>
    <w:uiPriority w:val="99"/>
    <w:semiHidden/>
    <w:unhideWhenUsed/>
    <w:rsid w:val="00F834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3406"/>
    <w:rPr>
      <w:rFonts w:eastAsia="Times New Roman"/>
      <w:sz w:val="16"/>
      <w:szCs w:val="16"/>
    </w:rPr>
  </w:style>
  <w:style w:type="paragraph" w:styleId="NormalnyWeb">
    <w:name w:val="Normal (Web)"/>
    <w:basedOn w:val="Normalny"/>
    <w:uiPriority w:val="99"/>
    <w:qFormat/>
    <w:rsid w:val="003221B6"/>
    <w:pPr>
      <w:spacing w:beforeAutospacing="1" w:after="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75076359">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FA85-3A23-4339-9367-DB938AA8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7</Pages>
  <Words>4135</Words>
  <Characters>27244</Characters>
  <Application>Microsoft Office Word</Application>
  <DocSecurity>0</DocSecurity>
  <Lines>227</Lines>
  <Paragraphs>62</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mjedrzejczak</cp:lastModifiedBy>
  <cp:revision>145</cp:revision>
  <cp:lastPrinted>2022-05-26T09:03:00Z</cp:lastPrinted>
  <dcterms:created xsi:type="dcterms:W3CDTF">2021-02-18T08:21:00Z</dcterms:created>
  <dcterms:modified xsi:type="dcterms:W3CDTF">2022-05-26T09:08:00Z</dcterms:modified>
</cp:coreProperties>
</file>