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EE021" w14:textId="767896CF" w:rsidR="00345B3D" w:rsidRPr="000C4418" w:rsidRDefault="003625B0" w:rsidP="00CD011F">
      <w:pPr>
        <w:spacing w:line="288" w:lineRule="auto"/>
        <w:rPr>
          <w:rFonts w:ascii="Calibri Light" w:hAnsi="Calibri Light" w:cs="Calibri Light"/>
          <w:sz w:val="18"/>
          <w:szCs w:val="18"/>
        </w:rPr>
      </w:pPr>
      <w:r w:rsidRPr="000C4418">
        <w:rPr>
          <w:rFonts w:ascii="Calibri Light" w:hAnsi="Calibri Light" w:cs="Calibri Light"/>
          <w:b/>
          <w:noProof/>
          <w:color w:val="3366FF"/>
          <w:sz w:val="18"/>
          <w:szCs w:val="18"/>
        </w:rPr>
        <w:drawing>
          <wp:anchor distT="0" distB="0" distL="114300" distR="114300" simplePos="0" relativeHeight="251657728" behindDoc="0" locked="0" layoutInCell="1" allowOverlap="1" wp14:anchorId="19B649BB" wp14:editId="013753D8">
            <wp:simplePos x="0" y="0"/>
            <wp:positionH relativeFrom="column">
              <wp:posOffset>-113030</wp:posOffset>
            </wp:positionH>
            <wp:positionV relativeFrom="paragraph">
              <wp:posOffset>-500380</wp:posOffset>
            </wp:positionV>
            <wp:extent cx="2057400" cy="1168400"/>
            <wp:effectExtent l="19050" t="0" r="0" b="0"/>
            <wp:wrapNone/>
            <wp:docPr id="3" name="Obraz 3" descr="MOPS LH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PS LH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692CA8" w14:textId="77777777" w:rsidR="00345B3D" w:rsidRPr="000C4418" w:rsidRDefault="00345B3D" w:rsidP="004A2791">
      <w:pPr>
        <w:shd w:val="clear" w:color="auto" w:fill="FFFFFF"/>
        <w:spacing w:line="288" w:lineRule="auto"/>
        <w:rPr>
          <w:rFonts w:ascii="Calibri Light" w:hAnsi="Calibri Light" w:cs="Calibri Light"/>
          <w:sz w:val="18"/>
          <w:szCs w:val="18"/>
        </w:rPr>
      </w:pPr>
    </w:p>
    <w:p w14:paraId="17E2D445" w14:textId="77777777" w:rsidR="00345B3D" w:rsidRPr="000C4418" w:rsidRDefault="00345B3D" w:rsidP="004A2791">
      <w:pPr>
        <w:shd w:val="clear" w:color="auto" w:fill="FFFFFF"/>
        <w:spacing w:line="288" w:lineRule="auto"/>
        <w:rPr>
          <w:rFonts w:ascii="Calibri Light" w:hAnsi="Calibri Light" w:cs="Calibri Light"/>
          <w:sz w:val="18"/>
          <w:szCs w:val="18"/>
        </w:rPr>
      </w:pPr>
    </w:p>
    <w:p w14:paraId="73F60720" w14:textId="77777777" w:rsidR="00EB4F01" w:rsidRPr="000C4418" w:rsidRDefault="00EB4F01" w:rsidP="004A2791">
      <w:pPr>
        <w:shd w:val="clear" w:color="auto" w:fill="FFFFFF"/>
        <w:spacing w:line="288" w:lineRule="auto"/>
        <w:rPr>
          <w:rFonts w:ascii="Calibri Light" w:hAnsi="Calibri Light" w:cs="Calibri Light"/>
          <w:sz w:val="18"/>
          <w:szCs w:val="18"/>
        </w:rPr>
      </w:pPr>
    </w:p>
    <w:p w14:paraId="407C3FF9" w14:textId="6CFF5D04" w:rsidR="00EB4F01" w:rsidRPr="000C4418" w:rsidRDefault="00177D98" w:rsidP="00F67843">
      <w:pPr>
        <w:shd w:val="clear" w:color="auto" w:fill="FFFFFF"/>
        <w:spacing w:line="360" w:lineRule="auto"/>
        <w:rPr>
          <w:rFonts w:ascii="Calibri Light" w:hAnsi="Calibri Light" w:cs="Calibri Light"/>
        </w:rPr>
      </w:pPr>
      <w:r w:rsidRPr="004B2C95">
        <w:rPr>
          <w:rFonts w:ascii="Calibri Light" w:hAnsi="Calibri Light" w:cs="Calibri Light"/>
        </w:rPr>
        <w:t>Znak sprawy:</w:t>
      </w:r>
      <w:r w:rsidR="0075589D" w:rsidRPr="004B2C95">
        <w:rPr>
          <w:rFonts w:ascii="Calibri Light" w:hAnsi="Calibri Light" w:cs="Calibri Light"/>
        </w:rPr>
        <w:t>/2024</w:t>
      </w:r>
    </w:p>
    <w:p w14:paraId="12444662" w14:textId="3072627D" w:rsidR="00345B3D" w:rsidRPr="0017038A" w:rsidRDefault="00587DD6" w:rsidP="0022160D">
      <w:pPr>
        <w:pStyle w:val="Tytu"/>
        <w:spacing w:after="240"/>
        <w:rPr>
          <w:b w:val="0"/>
          <w:sz w:val="24"/>
          <w:szCs w:val="24"/>
        </w:rPr>
      </w:pPr>
      <w:r w:rsidRPr="0017038A">
        <w:rPr>
          <w:sz w:val="24"/>
          <w:szCs w:val="24"/>
        </w:rPr>
        <w:t>Zapytanie ofertowe</w:t>
      </w:r>
    </w:p>
    <w:p w14:paraId="7E53FA0E" w14:textId="5BCC5B58" w:rsidR="00EB4F01" w:rsidRPr="000C4418" w:rsidRDefault="00EB4F01" w:rsidP="0017038A">
      <w:pPr>
        <w:shd w:val="clear" w:color="auto" w:fill="FFFFFF"/>
        <w:spacing w:line="360" w:lineRule="auto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 xml:space="preserve">Niniejsze </w:t>
      </w:r>
      <w:r w:rsidR="00F331A0" w:rsidRPr="000C4418">
        <w:rPr>
          <w:rFonts w:ascii="Calibri Light" w:hAnsi="Calibri Light" w:cs="Calibri Light"/>
        </w:rPr>
        <w:t xml:space="preserve">zapytania ofertowe </w:t>
      </w:r>
      <w:r w:rsidRPr="000C4418">
        <w:rPr>
          <w:rFonts w:ascii="Calibri Light" w:hAnsi="Calibri Light" w:cs="Calibri Light"/>
        </w:rPr>
        <w:t>realizowane jest na podstawie Regulaminu udzielania zamów</w:t>
      </w:r>
      <w:r w:rsidR="00A84D41" w:rsidRPr="000C4418">
        <w:rPr>
          <w:rFonts w:ascii="Calibri Light" w:hAnsi="Calibri Light" w:cs="Calibri Light"/>
        </w:rPr>
        <w:t xml:space="preserve">ień publicznych o wartości </w:t>
      </w:r>
      <w:r w:rsidR="00545D14" w:rsidRPr="000C4418">
        <w:rPr>
          <w:rFonts w:ascii="Calibri Light" w:hAnsi="Calibri Light" w:cs="Calibri Light"/>
        </w:rPr>
        <w:t xml:space="preserve">szacunkowej </w:t>
      </w:r>
      <w:r w:rsidR="00A84D41" w:rsidRPr="000C4418">
        <w:rPr>
          <w:rFonts w:ascii="Calibri Light" w:hAnsi="Calibri Light" w:cs="Calibri Light"/>
        </w:rPr>
        <w:t>nie</w:t>
      </w:r>
      <w:r w:rsidRPr="000C4418">
        <w:rPr>
          <w:rFonts w:ascii="Calibri Light" w:hAnsi="Calibri Light" w:cs="Calibri Light"/>
        </w:rPr>
        <w:t xml:space="preserve">przekraczającej </w:t>
      </w:r>
      <w:r w:rsidR="00895063">
        <w:rPr>
          <w:rFonts w:ascii="Calibri Light" w:hAnsi="Calibri Light" w:cs="Calibri Light"/>
        </w:rPr>
        <w:t xml:space="preserve">kwoty 130 </w:t>
      </w:r>
      <w:r w:rsidR="00545D14" w:rsidRPr="000C4418">
        <w:rPr>
          <w:rFonts w:ascii="Calibri Light" w:hAnsi="Calibri Light" w:cs="Calibri Light"/>
        </w:rPr>
        <w:t xml:space="preserve">000 zł </w:t>
      </w:r>
      <w:r w:rsidRPr="000C4418">
        <w:rPr>
          <w:rFonts w:ascii="Calibri Light" w:hAnsi="Calibri Light" w:cs="Calibri Light"/>
        </w:rPr>
        <w:t>w Miejskim Ośrodku Pomocy Społecznej w Gdyni</w:t>
      </w:r>
    </w:p>
    <w:p w14:paraId="16C0ECA4" w14:textId="67609181" w:rsidR="0089404F" w:rsidRPr="000C4418" w:rsidRDefault="00F67843" w:rsidP="0017038A">
      <w:pPr>
        <w:pStyle w:val="Nagwek1"/>
        <w:numPr>
          <w:ilvl w:val="0"/>
          <w:numId w:val="5"/>
        </w:numPr>
        <w:spacing w:before="0" w:after="240" w:line="360" w:lineRule="auto"/>
        <w:ind w:left="709"/>
      </w:pPr>
      <w:r w:rsidRPr="000C4418">
        <w:t>Zamawiający</w:t>
      </w:r>
    </w:p>
    <w:p w14:paraId="712DFDFE" w14:textId="7C2E54A3" w:rsidR="00EB4F01" w:rsidRPr="000C4418" w:rsidRDefault="00F331A0" w:rsidP="0017038A">
      <w:pPr>
        <w:pStyle w:val="Akapitzlist"/>
        <w:numPr>
          <w:ilvl w:val="0"/>
          <w:numId w:val="6"/>
        </w:numPr>
        <w:tabs>
          <w:tab w:val="num" w:pos="426"/>
        </w:tabs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Zamawiającym</w:t>
      </w:r>
      <w:r w:rsidR="00DA7063" w:rsidRPr="000C4418">
        <w:rPr>
          <w:rFonts w:ascii="Calibri Light" w:hAnsi="Calibri Light" w:cs="Calibri Light"/>
        </w:rPr>
        <w:t xml:space="preserve"> jest </w:t>
      </w:r>
      <w:r w:rsidR="00EB4F01" w:rsidRPr="000C4418">
        <w:rPr>
          <w:rFonts w:ascii="Calibri Light" w:hAnsi="Calibri Light" w:cs="Calibri Light"/>
        </w:rPr>
        <w:t>Miejski Oś</w:t>
      </w:r>
      <w:r w:rsidR="00F67843" w:rsidRPr="000C4418">
        <w:rPr>
          <w:rFonts w:ascii="Calibri Light" w:hAnsi="Calibri Light" w:cs="Calibri Light"/>
        </w:rPr>
        <w:t xml:space="preserve">rodek Pomocy Społecznej w Gdyni z siedziba przy </w:t>
      </w:r>
      <w:r w:rsidR="00147855">
        <w:rPr>
          <w:rFonts w:ascii="Calibri Light" w:hAnsi="Calibri Light" w:cs="Calibri Light"/>
        </w:rPr>
        <w:t xml:space="preserve">ul. Grabowo </w:t>
      </w:r>
      <w:r w:rsidR="00EB4F01" w:rsidRPr="000C4418">
        <w:rPr>
          <w:rFonts w:ascii="Calibri Light" w:hAnsi="Calibri Light" w:cs="Calibri Light"/>
        </w:rPr>
        <w:t>2, 8</w:t>
      </w:r>
      <w:r w:rsidR="00DA7063" w:rsidRPr="000C4418">
        <w:rPr>
          <w:rFonts w:ascii="Calibri Light" w:hAnsi="Calibri Light" w:cs="Calibri Light"/>
        </w:rPr>
        <w:t>1-265 Gdynia.</w:t>
      </w:r>
    </w:p>
    <w:p w14:paraId="3573117E" w14:textId="4FC9B4AA" w:rsidR="006E2C27" w:rsidRPr="0017038A" w:rsidRDefault="00DA7063" w:rsidP="0017038A">
      <w:pPr>
        <w:pStyle w:val="Akapitzlist"/>
        <w:numPr>
          <w:ilvl w:val="0"/>
          <w:numId w:val="6"/>
        </w:numPr>
        <w:tabs>
          <w:tab w:val="num" w:pos="426"/>
        </w:tabs>
        <w:suppressAutoHyphens/>
        <w:spacing w:line="360" w:lineRule="auto"/>
        <w:ind w:left="426" w:hanging="426"/>
        <w:contextualSpacing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P</w:t>
      </w:r>
      <w:r w:rsidR="006E2C27" w:rsidRPr="000C4418">
        <w:rPr>
          <w:rFonts w:ascii="Calibri Light" w:hAnsi="Calibri Light" w:cs="Calibri Light"/>
        </w:rPr>
        <w:t xml:space="preserve">ostępowanie prowadzone jest w formie elektronicznej za pośrednictwem Platformy </w:t>
      </w:r>
      <w:bookmarkStart w:id="0" w:name="_GoBack"/>
      <w:bookmarkEnd w:id="0"/>
      <w:r w:rsidR="006E2C27" w:rsidRPr="0017038A">
        <w:rPr>
          <w:rFonts w:ascii="Calibri Light" w:hAnsi="Calibri Light" w:cs="Calibri Light"/>
        </w:rPr>
        <w:t xml:space="preserve">zakupowej </w:t>
      </w:r>
      <w:r w:rsidRPr="0017038A">
        <w:rPr>
          <w:rFonts w:ascii="Calibri Light" w:hAnsi="Calibri Light" w:cs="Calibri Light"/>
        </w:rPr>
        <w:t>d</w:t>
      </w:r>
      <w:r w:rsidR="006E2C27" w:rsidRPr="0017038A">
        <w:rPr>
          <w:rFonts w:ascii="Calibri Light" w:hAnsi="Calibri Light" w:cs="Calibri Light"/>
        </w:rPr>
        <w:t>ostępnej pod adresem strony internetowej:</w:t>
      </w:r>
      <w:r w:rsidRPr="0017038A">
        <w:rPr>
          <w:rFonts w:ascii="Calibri Light" w:hAnsi="Calibri Light" w:cs="Calibri Light"/>
        </w:rPr>
        <w:t xml:space="preserve"> </w:t>
      </w:r>
      <w:r w:rsidR="00147855" w:rsidRPr="0017038A">
        <w:rPr>
          <w:rStyle w:val="Hipercze"/>
          <w:rFonts w:ascii="Calibri Light" w:hAnsi="Calibri Light" w:cs="Calibri Light"/>
        </w:rPr>
        <w:t xml:space="preserve">link </w:t>
      </w:r>
    </w:p>
    <w:p w14:paraId="59F3F59F" w14:textId="407C8D0E" w:rsidR="00DA7063" w:rsidRPr="000C4418" w:rsidRDefault="00DA7063" w:rsidP="0017038A">
      <w:pPr>
        <w:pStyle w:val="Akapitzlist"/>
        <w:numPr>
          <w:ilvl w:val="0"/>
          <w:numId w:val="6"/>
        </w:numPr>
        <w:tabs>
          <w:tab w:val="num" w:pos="426"/>
        </w:tabs>
        <w:suppressAutoHyphens/>
        <w:spacing w:line="360" w:lineRule="auto"/>
        <w:ind w:left="426" w:hanging="426"/>
        <w:contextualSpacing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Wszelkie zmiany i wyjaśnienia do treści zapytania ofertowego oraz inne dokumenty dotyczące zamówienia i bezpośrednio związane z postępowaniem o udzielenie zamówienia, Zamawiający będzie udostępniał na powyższej stronie.</w:t>
      </w:r>
    </w:p>
    <w:p w14:paraId="053C3033" w14:textId="2BCD759D" w:rsidR="00F67843" w:rsidRPr="000C4418" w:rsidRDefault="00F67843" w:rsidP="0017038A">
      <w:pPr>
        <w:pStyle w:val="Nagwek1"/>
        <w:numPr>
          <w:ilvl w:val="0"/>
          <w:numId w:val="5"/>
        </w:numPr>
        <w:spacing w:after="240" w:line="360" w:lineRule="auto"/>
        <w:ind w:left="709"/>
      </w:pPr>
      <w:r w:rsidRPr="000C4418">
        <w:t>Opis przedmiotu zamówienia</w:t>
      </w:r>
    </w:p>
    <w:p w14:paraId="162CE054" w14:textId="06448A9B" w:rsidR="006C178E" w:rsidRDefault="00DA7063" w:rsidP="0017038A">
      <w:pPr>
        <w:spacing w:line="360" w:lineRule="auto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 xml:space="preserve">Przedmiotem zamówienia jest </w:t>
      </w:r>
      <w:r w:rsidR="000C4418" w:rsidRPr="000C4418">
        <w:rPr>
          <w:rFonts w:ascii="Calibri Light" w:hAnsi="Calibri Light" w:cs="Calibri Light"/>
          <w:b/>
        </w:rPr>
        <w:t>sukcesywna</w:t>
      </w:r>
      <w:r w:rsidR="000C4418" w:rsidRPr="000C4418">
        <w:rPr>
          <w:rFonts w:ascii="Calibri Light" w:hAnsi="Calibri Light" w:cs="Calibri Light"/>
        </w:rPr>
        <w:t xml:space="preserve"> </w:t>
      </w:r>
      <w:r w:rsidR="000C4418" w:rsidRPr="000C4418">
        <w:rPr>
          <w:rFonts w:ascii="Calibri Light" w:hAnsi="Calibri Light" w:cs="Calibri Light"/>
          <w:b/>
        </w:rPr>
        <w:t xml:space="preserve">dostawa </w:t>
      </w:r>
      <w:r w:rsidR="006C178E">
        <w:rPr>
          <w:rFonts w:ascii="Calibri Light" w:hAnsi="Calibri Light" w:cs="Calibri Light"/>
          <w:b/>
        </w:rPr>
        <w:t xml:space="preserve">mięsa i wędlin do placówek Miejskiego Ośrodka Pomocy Społecznej w Gdyni </w:t>
      </w:r>
      <w:r w:rsidR="000C4418" w:rsidRPr="000C4418">
        <w:rPr>
          <w:rFonts w:ascii="Calibri Light" w:hAnsi="Calibri Light" w:cs="Calibri Light"/>
        </w:rPr>
        <w:t xml:space="preserve">Wykaz i opis poszczególnych pozycji asortymentowych, zwanych dalej </w:t>
      </w:r>
      <w:r w:rsidR="000C4418" w:rsidRPr="006C178E">
        <w:rPr>
          <w:rFonts w:ascii="Calibri Light" w:hAnsi="Calibri Light" w:cs="Calibri Light"/>
        </w:rPr>
        <w:t xml:space="preserve">towarem, został zawarty w na stronie Platformy </w:t>
      </w:r>
      <w:r w:rsidR="000C4418" w:rsidRPr="0017038A">
        <w:rPr>
          <w:rFonts w:ascii="Calibri Light" w:hAnsi="Calibri Light" w:cs="Calibri Light"/>
        </w:rPr>
        <w:t xml:space="preserve">zakupowej pod adresem </w:t>
      </w:r>
      <w:r w:rsidR="00147855" w:rsidRPr="0017038A">
        <w:rPr>
          <w:rStyle w:val="Hipercze"/>
          <w:rFonts w:ascii="Calibri Light" w:hAnsi="Calibri Light" w:cs="Calibri Light"/>
          <w:u w:val="none"/>
        </w:rPr>
        <w:t xml:space="preserve">LINK </w:t>
      </w:r>
      <w:r w:rsidR="000C4418" w:rsidRPr="0017038A">
        <w:rPr>
          <w:rFonts w:ascii="Calibri Light" w:hAnsi="Calibri Light" w:cs="Calibri Light"/>
        </w:rPr>
        <w:t>na stronie</w:t>
      </w:r>
      <w:r w:rsidR="000C4418" w:rsidRPr="000C4418">
        <w:rPr>
          <w:rFonts w:ascii="Calibri Light" w:hAnsi="Calibri Light" w:cs="Calibri Light"/>
        </w:rPr>
        <w:t xml:space="preserve"> dotyczącej niniejszego postępowania.</w:t>
      </w:r>
    </w:p>
    <w:p w14:paraId="308737AE" w14:textId="4A65A92E" w:rsidR="006C178E" w:rsidRPr="000A35B6" w:rsidRDefault="006C178E" w:rsidP="0017038A">
      <w:pPr>
        <w:pStyle w:val="Akapitzlist"/>
        <w:numPr>
          <w:ilvl w:val="0"/>
          <w:numId w:val="16"/>
        </w:numPr>
        <w:spacing w:line="360" w:lineRule="auto"/>
        <w:ind w:left="567" w:hanging="567"/>
        <w:rPr>
          <w:rFonts w:ascii="Calibri Light" w:hAnsi="Calibri Light" w:cs="Calibri Light"/>
        </w:rPr>
      </w:pPr>
      <w:r w:rsidRPr="000A35B6">
        <w:rPr>
          <w:rFonts w:ascii="Calibri Light" w:hAnsi="Calibri Light" w:cs="Calibri Light"/>
        </w:rPr>
        <w:t>Dostawy towaru będą odbywać się zgodnie z zamówieniami szczegółowymi składanymi przez upoważnionego pracownika Zamawiającego w okresie obowiązywania niniejszej umowy. Przedmiot zamówienia powinien spełniać następujące</w:t>
      </w:r>
      <w:r w:rsidR="000A35B6">
        <w:rPr>
          <w:rFonts w:ascii="Calibri Light" w:hAnsi="Calibri Light" w:cs="Calibri Light"/>
        </w:rPr>
        <w:t xml:space="preserve"> </w:t>
      </w:r>
      <w:r w:rsidRPr="000A35B6">
        <w:rPr>
          <w:rFonts w:ascii="Calibri Light" w:hAnsi="Calibri Light" w:cs="Calibri Light"/>
        </w:rPr>
        <w:t xml:space="preserve">wymagania </w:t>
      </w:r>
      <w:r w:rsidR="000A35B6">
        <w:rPr>
          <w:rFonts w:ascii="Calibri Light" w:hAnsi="Calibri Light" w:cs="Calibri Light"/>
        </w:rPr>
        <w:t>o</w:t>
      </w:r>
      <w:r w:rsidRPr="000A35B6">
        <w:rPr>
          <w:rFonts w:ascii="Calibri Light" w:hAnsi="Calibri Light" w:cs="Calibri Light"/>
        </w:rPr>
        <w:t>rganoleptyczne:</w:t>
      </w:r>
    </w:p>
    <w:p w14:paraId="4E6FCE6D" w14:textId="6DE7CC17" w:rsidR="006C178E" w:rsidRPr="000A35B6" w:rsidRDefault="000A35B6" w:rsidP="0017038A">
      <w:pPr>
        <w:numPr>
          <w:ilvl w:val="1"/>
          <w:numId w:val="15"/>
        </w:numPr>
        <w:spacing w:after="200" w:line="360" w:lineRule="auto"/>
        <w:contextualSpacing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o</w:t>
      </w:r>
      <w:r w:rsidR="006C178E" w:rsidRPr="000A35B6">
        <w:rPr>
          <w:rFonts w:ascii="Calibri Light" w:hAnsi="Calibri Light" w:cs="Calibri Light"/>
        </w:rPr>
        <w:t>bróbka</w:t>
      </w:r>
      <w:proofErr w:type="gramEnd"/>
      <w:r w:rsidR="006C178E" w:rsidRPr="000A35B6">
        <w:rPr>
          <w:rFonts w:ascii="Calibri Light" w:hAnsi="Calibri Light" w:cs="Calibri Light"/>
        </w:rPr>
        <w:t>: powierzchnia cięć powstałych przy podziale półtusz lub ćwierćtusz na części zasadnicze – gładkie; luźne strzępy mięśni i tłuszczu oraz ewentualne odłamki kości, błony, tłuszcz usunięte; niedopuszczalne przekrwienia powierzchniowe.</w:t>
      </w:r>
    </w:p>
    <w:p w14:paraId="324EF8A0" w14:textId="0091C1E9" w:rsidR="006C178E" w:rsidRPr="000A35B6" w:rsidRDefault="000A35B6" w:rsidP="0017038A">
      <w:pPr>
        <w:numPr>
          <w:ilvl w:val="1"/>
          <w:numId w:val="15"/>
        </w:numPr>
        <w:spacing w:after="200" w:line="360" w:lineRule="auto"/>
        <w:contextualSpacing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p</w:t>
      </w:r>
      <w:r w:rsidR="006C178E" w:rsidRPr="000A35B6">
        <w:rPr>
          <w:rFonts w:ascii="Calibri Light" w:hAnsi="Calibri Light" w:cs="Calibri Light"/>
        </w:rPr>
        <w:t>owierzchnia</w:t>
      </w:r>
      <w:proofErr w:type="gramEnd"/>
      <w:r w:rsidR="006C178E" w:rsidRPr="000A35B6">
        <w:rPr>
          <w:rFonts w:ascii="Calibri Light" w:hAnsi="Calibri Light" w:cs="Calibri Light"/>
        </w:rPr>
        <w:t>: sucha, dopuszczalna lekko wilgotna; gładka, niezakrwawiona, niepostrzępiona, bez pomiażdżonych kości, głębszych zacięć; niedopuszczalna oślizgłość, nalot pleśni.</w:t>
      </w:r>
    </w:p>
    <w:p w14:paraId="1AA4E17A" w14:textId="1ADED901" w:rsidR="006C178E" w:rsidRPr="000A35B6" w:rsidRDefault="000A35B6" w:rsidP="0017038A">
      <w:pPr>
        <w:numPr>
          <w:ilvl w:val="1"/>
          <w:numId w:val="15"/>
        </w:numPr>
        <w:spacing w:after="200" w:line="360" w:lineRule="auto"/>
        <w:contextualSpacing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c</w:t>
      </w:r>
      <w:r w:rsidR="006C178E" w:rsidRPr="000A35B6">
        <w:rPr>
          <w:rFonts w:ascii="Calibri Light" w:hAnsi="Calibri Light" w:cs="Calibri Light"/>
        </w:rPr>
        <w:t>zystość</w:t>
      </w:r>
      <w:proofErr w:type="gramEnd"/>
      <w:r w:rsidR="006C178E" w:rsidRPr="000A35B6">
        <w:rPr>
          <w:rFonts w:ascii="Calibri Light" w:hAnsi="Calibri Light" w:cs="Calibri Light"/>
        </w:rPr>
        <w:t>: mięso czyste, bez śladów jakichkolwiek zanieczyszczeń</w:t>
      </w:r>
    </w:p>
    <w:p w14:paraId="426AC682" w14:textId="60601B90" w:rsidR="006C178E" w:rsidRPr="000A35B6" w:rsidRDefault="000A35B6" w:rsidP="0017038A">
      <w:pPr>
        <w:numPr>
          <w:ilvl w:val="1"/>
          <w:numId w:val="15"/>
        </w:numPr>
        <w:spacing w:after="200" w:line="360" w:lineRule="auto"/>
        <w:contextualSpacing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b</w:t>
      </w:r>
      <w:r w:rsidR="006C178E" w:rsidRPr="000A35B6">
        <w:rPr>
          <w:rFonts w:ascii="Calibri Light" w:hAnsi="Calibri Light" w:cs="Calibri Light"/>
        </w:rPr>
        <w:t>arwa</w:t>
      </w:r>
      <w:proofErr w:type="gramEnd"/>
      <w:r w:rsidR="006C178E" w:rsidRPr="000A35B6">
        <w:rPr>
          <w:rFonts w:ascii="Calibri Light" w:hAnsi="Calibri Light" w:cs="Calibri Light"/>
        </w:rPr>
        <w:t xml:space="preserve"> mięśni jasnoczerwona, czerwona, ciemnoczerwona do brązowo wiśniowej, dla mięsa wołowego oraz jasnoróżowa do czerwonej dla mięsa wieprzowego, </w:t>
      </w:r>
      <w:r w:rsidR="006C178E" w:rsidRPr="000A35B6">
        <w:rPr>
          <w:rFonts w:ascii="Calibri Light" w:hAnsi="Calibri Light" w:cs="Calibri Light"/>
        </w:rPr>
        <w:lastRenderedPageBreak/>
        <w:t>jasnoróżowa dla mięsa drobiowego. Dopuszczalne matowienie, niedopuszczalny odcień szary lub zielonkawy.</w:t>
      </w:r>
    </w:p>
    <w:p w14:paraId="154E441E" w14:textId="5C8E1650" w:rsidR="006C178E" w:rsidRPr="000A35B6" w:rsidRDefault="000A35B6" w:rsidP="0017038A">
      <w:pPr>
        <w:numPr>
          <w:ilvl w:val="1"/>
          <w:numId w:val="15"/>
        </w:numPr>
        <w:spacing w:after="200" w:line="360" w:lineRule="auto"/>
        <w:contextualSpacing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k</w:t>
      </w:r>
      <w:r w:rsidR="006C178E" w:rsidRPr="000A35B6">
        <w:rPr>
          <w:rFonts w:ascii="Calibri Light" w:hAnsi="Calibri Light" w:cs="Calibri Light"/>
        </w:rPr>
        <w:t>onsystencja</w:t>
      </w:r>
      <w:proofErr w:type="gramEnd"/>
      <w:r w:rsidR="006C178E" w:rsidRPr="000A35B6">
        <w:rPr>
          <w:rFonts w:ascii="Calibri Light" w:hAnsi="Calibri Light" w:cs="Calibri Light"/>
        </w:rPr>
        <w:t>: jędrna i elastyczna.</w:t>
      </w:r>
    </w:p>
    <w:p w14:paraId="7697F309" w14:textId="22E28442" w:rsidR="006C178E" w:rsidRPr="000A35B6" w:rsidRDefault="000A35B6" w:rsidP="0017038A">
      <w:pPr>
        <w:numPr>
          <w:ilvl w:val="1"/>
          <w:numId w:val="15"/>
        </w:numPr>
        <w:spacing w:after="200" w:line="360" w:lineRule="auto"/>
        <w:contextualSpacing/>
        <w:rPr>
          <w:rFonts w:ascii="Calibri Light" w:hAnsi="Calibri Light" w:cs="Calibri Light"/>
        </w:rPr>
      </w:pPr>
      <w:proofErr w:type="gramStart"/>
      <w:r>
        <w:rPr>
          <w:rFonts w:ascii="Calibri Light" w:hAnsi="Calibri Light" w:cs="Calibri Light"/>
        </w:rPr>
        <w:t>z</w:t>
      </w:r>
      <w:r w:rsidR="006C178E" w:rsidRPr="000A35B6">
        <w:rPr>
          <w:rFonts w:ascii="Calibri Light" w:hAnsi="Calibri Light" w:cs="Calibri Light"/>
        </w:rPr>
        <w:t>apach</w:t>
      </w:r>
      <w:proofErr w:type="gramEnd"/>
      <w:r w:rsidR="006C178E" w:rsidRPr="000A35B6">
        <w:rPr>
          <w:rFonts w:ascii="Calibri Light" w:hAnsi="Calibri Light" w:cs="Calibri Light"/>
        </w:rPr>
        <w:t xml:space="preserve">: swoisty, charakterystyczny dla świeżego mięsa, bez oznak zaparzenia </w:t>
      </w:r>
      <w:r w:rsidR="006C178E" w:rsidRPr="000A35B6">
        <w:rPr>
          <w:rFonts w:ascii="Calibri Light" w:hAnsi="Calibri Light" w:cs="Calibri Light"/>
        </w:rPr>
        <w:br/>
        <w:t>i rozpoczynającego się psucia; niedopuszczalny zapach obcy.</w:t>
      </w:r>
    </w:p>
    <w:p w14:paraId="264935D9" w14:textId="55225AB1" w:rsidR="006C178E" w:rsidRPr="000A35B6" w:rsidRDefault="006C178E" w:rsidP="0017038A">
      <w:pPr>
        <w:numPr>
          <w:ilvl w:val="0"/>
          <w:numId w:val="16"/>
        </w:numPr>
        <w:spacing w:after="200" w:line="360" w:lineRule="auto"/>
        <w:contextualSpacing/>
        <w:rPr>
          <w:rFonts w:ascii="Calibri Light" w:hAnsi="Calibri Light" w:cs="Calibri Light"/>
        </w:rPr>
      </w:pPr>
      <w:r w:rsidRPr="000A35B6">
        <w:rPr>
          <w:rFonts w:ascii="Calibri Light" w:hAnsi="Calibri Light" w:cs="Calibri Light"/>
        </w:rPr>
        <w:t xml:space="preserve">Wykonawca dostarczy produkty żywnościowe spełniające wymogi określone </w:t>
      </w:r>
      <w:r w:rsidR="000A35B6" w:rsidRPr="000A35B6">
        <w:rPr>
          <w:rFonts w:ascii="Calibri Light" w:hAnsi="Calibri Light" w:cs="Calibri Light"/>
        </w:rPr>
        <w:t>przepisami: ustawy</w:t>
      </w:r>
      <w:r w:rsidRPr="000A35B6">
        <w:rPr>
          <w:rFonts w:ascii="Calibri Light" w:hAnsi="Calibri Light" w:cs="Calibri Light"/>
        </w:rPr>
        <w:t xml:space="preserve"> z 25 sierpnia 2006 r. o bezpieczeństwie żywności i żywienia (t. j. Dz. U. </w:t>
      </w:r>
      <w:proofErr w:type="gramStart"/>
      <w:r w:rsidRPr="000A35B6">
        <w:rPr>
          <w:rFonts w:ascii="Calibri Light" w:hAnsi="Calibri Light" w:cs="Calibri Light"/>
        </w:rPr>
        <w:t>z</w:t>
      </w:r>
      <w:proofErr w:type="gramEnd"/>
      <w:r w:rsidRPr="000A35B6">
        <w:rPr>
          <w:rFonts w:ascii="Calibri Light" w:hAnsi="Calibri Light" w:cs="Calibri Light"/>
        </w:rPr>
        <w:t xml:space="preserve"> 2023 r. poz. 1448), ustawy z dnia 16 grudnia 2005 r. o produktach pochodzenia zwierzęcego ( </w:t>
      </w:r>
      <w:proofErr w:type="spellStart"/>
      <w:r w:rsidRPr="000A35B6">
        <w:rPr>
          <w:rFonts w:ascii="Calibri Light" w:hAnsi="Calibri Light" w:cs="Calibri Light"/>
        </w:rPr>
        <w:t>t.j</w:t>
      </w:r>
      <w:proofErr w:type="spellEnd"/>
      <w:r w:rsidRPr="000A35B6">
        <w:rPr>
          <w:rFonts w:ascii="Calibri Light" w:hAnsi="Calibri Light" w:cs="Calibri Light"/>
        </w:rPr>
        <w:t xml:space="preserve"> Dz. U. </w:t>
      </w:r>
      <w:proofErr w:type="gramStart"/>
      <w:r w:rsidRPr="000A35B6">
        <w:rPr>
          <w:rFonts w:ascii="Calibri Light" w:hAnsi="Calibri Light" w:cs="Calibri Light"/>
        </w:rPr>
        <w:t>z</w:t>
      </w:r>
      <w:proofErr w:type="gramEnd"/>
      <w:r w:rsidRPr="000A35B6">
        <w:rPr>
          <w:rFonts w:ascii="Calibri Light" w:hAnsi="Calibri Light" w:cs="Calibri Light"/>
        </w:rPr>
        <w:t xml:space="preserve"> 2023 poz.872), ustawy z dnia 21 grudnia 2000 r., o jakości handlowej a</w:t>
      </w:r>
      <w:r w:rsidR="000A35B6">
        <w:rPr>
          <w:rFonts w:ascii="Calibri Light" w:hAnsi="Calibri Light" w:cs="Calibri Light"/>
        </w:rPr>
        <w:t>rtykułów rolno-spożywczych (</w:t>
      </w:r>
      <w:proofErr w:type="spellStart"/>
      <w:r w:rsidR="000A35B6">
        <w:rPr>
          <w:rFonts w:ascii="Calibri Light" w:hAnsi="Calibri Light" w:cs="Calibri Light"/>
        </w:rPr>
        <w:t>t.j</w:t>
      </w:r>
      <w:proofErr w:type="spellEnd"/>
      <w:r w:rsidRPr="000A35B6">
        <w:rPr>
          <w:rFonts w:ascii="Calibri Light" w:hAnsi="Calibri Light" w:cs="Calibri Light"/>
        </w:rPr>
        <w:t xml:space="preserve">. Dz. U. </w:t>
      </w:r>
      <w:proofErr w:type="gramStart"/>
      <w:r w:rsidRPr="000A35B6">
        <w:rPr>
          <w:rFonts w:ascii="Calibri Light" w:hAnsi="Calibri Light" w:cs="Calibri Light"/>
        </w:rPr>
        <w:t>z</w:t>
      </w:r>
      <w:proofErr w:type="gramEnd"/>
      <w:r w:rsidRPr="000A35B6">
        <w:rPr>
          <w:rFonts w:ascii="Calibri Light" w:hAnsi="Calibri Light" w:cs="Calibri Light"/>
        </w:rPr>
        <w:t xml:space="preserve"> 2020 r. poz. 285).</w:t>
      </w:r>
    </w:p>
    <w:p w14:paraId="61A38D9D" w14:textId="65B906BE" w:rsidR="006C178E" w:rsidRPr="000A35B6" w:rsidRDefault="006C178E" w:rsidP="0017038A">
      <w:pPr>
        <w:numPr>
          <w:ilvl w:val="0"/>
          <w:numId w:val="16"/>
        </w:numPr>
        <w:spacing w:after="200" w:line="360" w:lineRule="auto"/>
        <w:contextualSpacing/>
        <w:rPr>
          <w:rFonts w:ascii="Calibri Light" w:hAnsi="Calibri Light" w:cs="Calibri Light"/>
        </w:rPr>
      </w:pPr>
      <w:r w:rsidRPr="000A35B6">
        <w:rPr>
          <w:rFonts w:ascii="Calibri Light" w:hAnsi="Calibri Light" w:cs="Calibri Light"/>
        </w:rPr>
        <w:t>W związku z realizacją zamówienia Wykonawca winien zapewnić na własny koszt i ryzyko transport. Środek transportu musi odpowiadać warunkom sanitarnym oraz przepi</w:t>
      </w:r>
      <w:r w:rsidR="000A35B6">
        <w:rPr>
          <w:rFonts w:ascii="Calibri Light" w:hAnsi="Calibri Light" w:cs="Calibri Light"/>
        </w:rPr>
        <w:t xml:space="preserve">som </w:t>
      </w:r>
      <w:proofErr w:type="spellStart"/>
      <w:r w:rsidR="000A35B6">
        <w:rPr>
          <w:rFonts w:ascii="Calibri Light" w:hAnsi="Calibri Light" w:cs="Calibri Light"/>
        </w:rPr>
        <w:t>HACCP</w:t>
      </w:r>
      <w:proofErr w:type="spellEnd"/>
      <w:r w:rsidR="000A35B6">
        <w:rPr>
          <w:rFonts w:ascii="Calibri Light" w:hAnsi="Calibri Light" w:cs="Calibri Light"/>
        </w:rPr>
        <w:t>.</w:t>
      </w:r>
    </w:p>
    <w:p w14:paraId="5A7C9A53" w14:textId="78E45BD2" w:rsidR="006C178E" w:rsidRPr="000A35B6" w:rsidRDefault="006C178E" w:rsidP="0017038A">
      <w:pPr>
        <w:spacing w:line="360" w:lineRule="auto"/>
        <w:ind w:left="284"/>
        <w:contextualSpacing/>
        <w:rPr>
          <w:rFonts w:ascii="Calibri Light" w:hAnsi="Calibri Light" w:cs="Calibri Light"/>
        </w:rPr>
      </w:pPr>
      <w:r w:rsidRPr="000A35B6">
        <w:rPr>
          <w:rFonts w:ascii="Calibri Light" w:hAnsi="Calibri Light" w:cs="Calibri Light"/>
        </w:rPr>
        <w:t xml:space="preserve">Osoby wykonujące dostawę po stronie Wykonawcy muszą legitymować się aktualnym orzeczeniem lekarskim dla celów </w:t>
      </w:r>
      <w:proofErr w:type="spellStart"/>
      <w:r w:rsidRPr="000A35B6">
        <w:rPr>
          <w:rFonts w:ascii="Calibri Light" w:hAnsi="Calibri Light" w:cs="Calibri Light"/>
        </w:rPr>
        <w:t>sanitarno</w:t>
      </w:r>
      <w:proofErr w:type="spellEnd"/>
      <w:r w:rsidRPr="000A35B6">
        <w:rPr>
          <w:rFonts w:ascii="Calibri Light" w:hAnsi="Calibri Light" w:cs="Calibri Light"/>
        </w:rPr>
        <w:t>– epidemiologicznych, które będą zobowiązane okazać na żądanie upoważni</w:t>
      </w:r>
      <w:r w:rsidR="00DF284A">
        <w:rPr>
          <w:rFonts w:ascii="Calibri Light" w:hAnsi="Calibri Light" w:cs="Calibri Light"/>
        </w:rPr>
        <w:t>onego pracownika Zamawiającego.</w:t>
      </w:r>
    </w:p>
    <w:p w14:paraId="79393745" w14:textId="74AF1D1E" w:rsidR="006C178E" w:rsidRPr="000A35B6" w:rsidRDefault="006C178E" w:rsidP="0017038A">
      <w:pPr>
        <w:pStyle w:val="Akapitzlist"/>
        <w:numPr>
          <w:ilvl w:val="0"/>
          <w:numId w:val="16"/>
        </w:numPr>
        <w:spacing w:after="200" w:line="360" w:lineRule="auto"/>
        <w:contextualSpacing/>
        <w:rPr>
          <w:rFonts w:ascii="Calibri Light" w:hAnsi="Calibri Light" w:cs="Calibri Light"/>
        </w:rPr>
      </w:pPr>
      <w:r w:rsidRPr="000A35B6">
        <w:rPr>
          <w:rFonts w:ascii="Calibri Light" w:hAnsi="Calibri Light" w:cs="Calibri Light"/>
        </w:rPr>
        <w:t>Faktyczna ilość i rodzaj zamawianego towaru wynikać będzie z rzeczywistych potrzeb Zamawiającego w tym zakresie. Podane w formularzu ofertowym ilości towaru są ilościami orientacyjnymi, oszacowanymi na podstawie przewidywanego zapotrzebowania i mają jedynie charakter informacyjny. Wykonawca nie będzie miał żadnych roszczeń, gdy Zamawiający skorzysta z powyższego prawa oraz gdy Zamawiający dokona zakupu towaru o łącznej wartości mniejszej niż określona w § 3 ust. 1 umowy.</w:t>
      </w:r>
    </w:p>
    <w:p w14:paraId="230A3918" w14:textId="12E496EB" w:rsidR="006C178E" w:rsidRPr="000A35B6" w:rsidRDefault="006C178E" w:rsidP="0017038A">
      <w:pPr>
        <w:pStyle w:val="Akapitzlist"/>
        <w:numPr>
          <w:ilvl w:val="0"/>
          <w:numId w:val="16"/>
        </w:numPr>
        <w:spacing w:after="200" w:line="360" w:lineRule="auto"/>
        <w:contextualSpacing/>
        <w:rPr>
          <w:rFonts w:ascii="Calibri Light" w:hAnsi="Calibri Light" w:cs="Calibri Light"/>
        </w:rPr>
      </w:pPr>
      <w:r w:rsidRPr="000A35B6">
        <w:rPr>
          <w:rFonts w:ascii="Calibri Light" w:hAnsi="Calibri Light" w:cs="Calibri Light"/>
        </w:rPr>
        <w:t>Zamawiający zastrzega sobie możliwość przesunięć ilościowych między pozycjami formularza ofertowego, w przypadku zaistnienia takich potrzeb, pod warunkiem, że przesunięcia te nie spowodują przekroczenia maksymalnej kwoty wynagrodzenia wskazanej w umowie.</w:t>
      </w:r>
    </w:p>
    <w:p w14:paraId="5A3D1E44" w14:textId="77777777" w:rsidR="006C178E" w:rsidRDefault="006C178E" w:rsidP="0017038A">
      <w:pPr>
        <w:pStyle w:val="Akapitzlist"/>
        <w:numPr>
          <w:ilvl w:val="0"/>
          <w:numId w:val="16"/>
        </w:numPr>
        <w:spacing w:line="360" w:lineRule="auto"/>
        <w:rPr>
          <w:rFonts w:ascii="Calibri Light" w:hAnsi="Calibri Light" w:cs="Calibri Light"/>
        </w:rPr>
      </w:pPr>
      <w:r w:rsidRPr="000A35B6">
        <w:rPr>
          <w:rFonts w:ascii="Calibri Light" w:hAnsi="Calibri Light" w:cs="Calibri Light"/>
        </w:rPr>
        <w:t>Szczegółowe zapisy dotyczące warunków realizacji zamówienia zawiera projekt umowy, stanowiący załącznik nr 1 do zapytania.</w:t>
      </w:r>
    </w:p>
    <w:p w14:paraId="68C00B1B" w14:textId="26AC0AEB" w:rsidR="00F67843" w:rsidRPr="000C4418" w:rsidRDefault="00F67843" w:rsidP="0017038A">
      <w:pPr>
        <w:pStyle w:val="Nagwek1"/>
        <w:numPr>
          <w:ilvl w:val="0"/>
          <w:numId w:val="5"/>
        </w:numPr>
        <w:spacing w:before="0" w:after="240" w:line="360" w:lineRule="auto"/>
        <w:ind w:left="709"/>
      </w:pPr>
      <w:r w:rsidRPr="000C4418">
        <w:t>Termin realizacji zamówienia</w:t>
      </w:r>
    </w:p>
    <w:p w14:paraId="00C39C55" w14:textId="5E2F906C" w:rsidR="008143B1" w:rsidRPr="008143B1" w:rsidRDefault="008143B1" w:rsidP="0017038A">
      <w:pPr>
        <w:shd w:val="clear" w:color="auto" w:fill="FFFFFF"/>
        <w:spacing w:line="360" w:lineRule="auto"/>
        <w:rPr>
          <w:rFonts w:ascii="Calibri Light" w:hAnsi="Calibri Light" w:cs="Calibri Light"/>
        </w:rPr>
      </w:pPr>
      <w:r w:rsidRPr="008143B1">
        <w:rPr>
          <w:rFonts w:ascii="Calibri Light" w:hAnsi="Calibri Light" w:cs="Calibri Light"/>
        </w:rPr>
        <w:t xml:space="preserve">Termin realizacji umowy: od dnia </w:t>
      </w:r>
      <w:r w:rsidR="00147855" w:rsidRPr="00147855">
        <w:rPr>
          <w:rFonts w:ascii="Calibri Light" w:hAnsi="Calibri Light" w:cs="Calibri Light"/>
          <w:b/>
        </w:rPr>
        <w:t xml:space="preserve">01.11.2024 </w:t>
      </w:r>
      <w:proofErr w:type="gramStart"/>
      <w:r w:rsidR="00147855" w:rsidRPr="00147855">
        <w:rPr>
          <w:rFonts w:ascii="Calibri Light" w:hAnsi="Calibri Light" w:cs="Calibri Light"/>
          <w:b/>
        </w:rPr>
        <w:t>r</w:t>
      </w:r>
      <w:proofErr w:type="gramEnd"/>
      <w:r w:rsidR="00147855" w:rsidRPr="00147855">
        <w:rPr>
          <w:rFonts w:ascii="Calibri Light" w:hAnsi="Calibri Light" w:cs="Calibri Light"/>
          <w:b/>
        </w:rPr>
        <w:t xml:space="preserve">. </w:t>
      </w:r>
      <w:r w:rsidRPr="008143B1">
        <w:rPr>
          <w:rFonts w:ascii="Calibri Light" w:hAnsi="Calibri Light" w:cs="Calibri Light"/>
        </w:rPr>
        <w:t xml:space="preserve">do dnia </w:t>
      </w:r>
      <w:r w:rsidRPr="008143B1">
        <w:rPr>
          <w:rFonts w:ascii="Calibri Light" w:hAnsi="Calibri Light" w:cs="Calibri Light"/>
          <w:b/>
        </w:rPr>
        <w:t>31.10.202</w:t>
      </w:r>
      <w:r w:rsidR="00995DF0">
        <w:rPr>
          <w:rFonts w:ascii="Calibri Light" w:hAnsi="Calibri Light" w:cs="Calibri Light"/>
          <w:b/>
        </w:rPr>
        <w:t>5</w:t>
      </w:r>
      <w:r w:rsidRPr="008143B1">
        <w:rPr>
          <w:rFonts w:ascii="Calibri Light" w:hAnsi="Calibri Light" w:cs="Calibri Light"/>
        </w:rPr>
        <w:t xml:space="preserve"> </w:t>
      </w:r>
      <w:proofErr w:type="gramStart"/>
      <w:r w:rsidRPr="008143B1">
        <w:rPr>
          <w:rFonts w:ascii="Calibri Light" w:hAnsi="Calibri Light" w:cs="Calibri Light"/>
          <w:b/>
        </w:rPr>
        <w:t>r</w:t>
      </w:r>
      <w:proofErr w:type="gramEnd"/>
      <w:r w:rsidRPr="008143B1">
        <w:rPr>
          <w:rFonts w:ascii="Calibri Light" w:hAnsi="Calibri Light" w:cs="Calibri Light"/>
          <w:b/>
        </w:rPr>
        <w:t>.</w:t>
      </w:r>
    </w:p>
    <w:p w14:paraId="6B511B9A" w14:textId="5F15D241" w:rsidR="008143B1" w:rsidRPr="008143B1" w:rsidRDefault="008143B1" w:rsidP="0017038A">
      <w:pPr>
        <w:shd w:val="clear" w:color="auto" w:fill="FFFFFF"/>
        <w:spacing w:line="360" w:lineRule="auto"/>
        <w:rPr>
          <w:rFonts w:ascii="Calibri Light" w:hAnsi="Calibri Light" w:cs="Calibri Light"/>
        </w:rPr>
      </w:pPr>
      <w:r w:rsidRPr="008143B1">
        <w:rPr>
          <w:rFonts w:ascii="Calibri Light" w:hAnsi="Calibri Light" w:cs="Calibri Light"/>
        </w:rPr>
        <w:t>Termin reali</w:t>
      </w:r>
      <w:r w:rsidR="000A35B6">
        <w:rPr>
          <w:rFonts w:ascii="Calibri Light" w:hAnsi="Calibri Light" w:cs="Calibri Light"/>
        </w:rPr>
        <w:t>zacji bieżącego zamówienia: do 2</w:t>
      </w:r>
      <w:r w:rsidRPr="008143B1">
        <w:rPr>
          <w:rFonts w:ascii="Calibri Light" w:hAnsi="Calibri Light" w:cs="Calibri Light"/>
        </w:rPr>
        <w:t xml:space="preserve"> dni roboczych od dnia przekazania zamówienia na adres poczty e-mail wskazany przez Wykonawcę.</w:t>
      </w:r>
    </w:p>
    <w:p w14:paraId="00C57676" w14:textId="325E448A" w:rsidR="000A35B6" w:rsidRDefault="000A35B6" w:rsidP="0017038A">
      <w:pPr>
        <w:shd w:val="clear" w:color="auto" w:fill="FFFFFF"/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Miejsce realizacji zamówień bieżących:</w:t>
      </w:r>
    </w:p>
    <w:p w14:paraId="3E226801" w14:textId="259CFE10" w:rsidR="000A35B6" w:rsidRDefault="000A35B6" w:rsidP="0017038A">
      <w:pPr>
        <w:pStyle w:val="Akapitzlist"/>
        <w:numPr>
          <w:ilvl w:val="0"/>
          <w:numId w:val="17"/>
        </w:numPr>
        <w:shd w:val="clear" w:color="auto" w:fill="FFFFFF"/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Gdyński Ośrodek Wsparcia, ul. Bosmańska 32A</w:t>
      </w:r>
      <w:r w:rsidR="00DF284A">
        <w:rPr>
          <w:rFonts w:ascii="Calibri Light" w:hAnsi="Calibri Light" w:cs="Calibri Light"/>
        </w:rPr>
        <w:t>,</w:t>
      </w:r>
    </w:p>
    <w:p w14:paraId="0FBF33A2" w14:textId="663F99DB" w:rsidR="000A35B6" w:rsidRPr="000A35B6" w:rsidRDefault="000A35B6" w:rsidP="0017038A">
      <w:pPr>
        <w:pStyle w:val="Akapitzlist"/>
        <w:numPr>
          <w:ilvl w:val="0"/>
          <w:numId w:val="17"/>
        </w:numPr>
        <w:shd w:val="clear" w:color="auto" w:fill="FFFFFF"/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Zespół ds. Wsparcia Dziecka i Rodziny ul. </w:t>
      </w:r>
      <w:r w:rsidR="00881679">
        <w:rPr>
          <w:rFonts w:ascii="Calibri Light" w:hAnsi="Calibri Light" w:cs="Calibri Light"/>
        </w:rPr>
        <w:t>Żołnierzy Dywizji Kościuszkowskiej 4.</w:t>
      </w:r>
    </w:p>
    <w:p w14:paraId="6A7E2578" w14:textId="08798E31" w:rsidR="00F67843" w:rsidRPr="000C4418" w:rsidRDefault="00F67843" w:rsidP="0017038A">
      <w:pPr>
        <w:pStyle w:val="Nagwek1"/>
        <w:numPr>
          <w:ilvl w:val="0"/>
          <w:numId w:val="5"/>
        </w:numPr>
        <w:spacing w:after="240" w:line="360" w:lineRule="auto"/>
        <w:ind w:left="709"/>
      </w:pPr>
      <w:r w:rsidRPr="000C4418">
        <w:lastRenderedPageBreak/>
        <w:t>Warunki udziału w postępowaniu</w:t>
      </w:r>
    </w:p>
    <w:p w14:paraId="75827F40" w14:textId="77777777" w:rsidR="008143B1" w:rsidRPr="008143B1" w:rsidRDefault="008143B1" w:rsidP="0017038A">
      <w:pPr>
        <w:shd w:val="clear" w:color="auto" w:fill="FFFFFF"/>
        <w:spacing w:line="360" w:lineRule="auto"/>
        <w:rPr>
          <w:rFonts w:ascii="Calibri Light" w:hAnsi="Calibri Light" w:cs="Calibri Light"/>
        </w:rPr>
      </w:pPr>
      <w:r w:rsidRPr="008143B1">
        <w:rPr>
          <w:rFonts w:ascii="Calibri Light" w:hAnsi="Calibri Light" w:cs="Calibri Light"/>
        </w:rPr>
        <w:t>Zamawiający nie określa szczegółowych wymagań.</w:t>
      </w:r>
    </w:p>
    <w:p w14:paraId="6279E71F" w14:textId="188B4958" w:rsidR="0022160D" w:rsidRPr="000C4418" w:rsidRDefault="0022160D" w:rsidP="0017038A">
      <w:pPr>
        <w:pStyle w:val="Nagwek1"/>
        <w:numPr>
          <w:ilvl w:val="0"/>
          <w:numId w:val="5"/>
        </w:numPr>
        <w:spacing w:after="240" w:line="360" w:lineRule="auto"/>
        <w:ind w:left="709"/>
      </w:pPr>
      <w:r w:rsidRPr="000C4418">
        <w:t>Opis kryteriów wyboru oferty najkorzystniejszej</w:t>
      </w:r>
    </w:p>
    <w:p w14:paraId="0B195D61" w14:textId="773260F4" w:rsidR="006E2C27" w:rsidRPr="008143B1" w:rsidRDefault="006E2C27" w:rsidP="0017038A">
      <w:pPr>
        <w:pStyle w:val="Akapitzlist"/>
        <w:numPr>
          <w:ilvl w:val="1"/>
          <w:numId w:val="1"/>
        </w:numPr>
        <w:shd w:val="clear" w:color="auto" w:fill="FFFFFF"/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 xml:space="preserve">Zamawiający wybierze ofertę najkorzystniejszą spośród ofert podlegających ocenie (spełniających wszystkie warunki określone w niniejszym zapytaniu ofertowym), na podstawie jedynego kryterium oceny ofert: </w:t>
      </w:r>
      <w:r w:rsidRPr="000C4418">
        <w:rPr>
          <w:rFonts w:ascii="Calibri Light" w:hAnsi="Calibri Light" w:cs="Calibri Light"/>
          <w:b/>
        </w:rPr>
        <w:t>cena brutto oferty – waga 100%.</w:t>
      </w:r>
    </w:p>
    <w:p w14:paraId="118C68F1" w14:textId="339144CD" w:rsidR="009862E9" w:rsidRPr="000C4418" w:rsidRDefault="009862E9" w:rsidP="0017038A">
      <w:pPr>
        <w:pStyle w:val="Default"/>
        <w:numPr>
          <w:ilvl w:val="1"/>
          <w:numId w:val="1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Za ofertę najkorzystniejszą uznana zostanie oferta z najniższą ceną brutto.</w:t>
      </w:r>
    </w:p>
    <w:p w14:paraId="52A2B280" w14:textId="67093A3F" w:rsidR="009862E9" w:rsidRPr="000C4418" w:rsidRDefault="009862E9" w:rsidP="0017038A">
      <w:pPr>
        <w:pStyle w:val="Default"/>
        <w:numPr>
          <w:ilvl w:val="1"/>
          <w:numId w:val="1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W sytuacji, gdy Zamawiający nie będzie mógł wybrać najkorzystniejszej oferty ze względu na to, że zostały złożone oferty o takiej samej cenie, Zamawiający wezwie Wykonawców, którzy złożyli te oferty, do złożenia w terminie określonym przez Zamawiającego ofert dodatkowych.</w:t>
      </w:r>
    </w:p>
    <w:p w14:paraId="46A6C73E" w14:textId="222203C0" w:rsidR="009862E9" w:rsidRPr="000C4418" w:rsidRDefault="009862E9" w:rsidP="0017038A">
      <w:pPr>
        <w:pStyle w:val="Default"/>
        <w:numPr>
          <w:ilvl w:val="1"/>
          <w:numId w:val="1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Wykonawcy, składając oferty dodatkowe, nie mogą zaoferować</w:t>
      </w:r>
      <w:r w:rsidR="00895063">
        <w:rPr>
          <w:rFonts w:ascii="Calibri Light" w:hAnsi="Calibri Light" w:cs="Calibri Light"/>
        </w:rPr>
        <w:t xml:space="preserve"> cen wyższych niż zaoferowane w </w:t>
      </w:r>
      <w:r w:rsidR="00514CC1" w:rsidRPr="000C4418">
        <w:rPr>
          <w:rFonts w:ascii="Calibri Light" w:hAnsi="Calibri Light" w:cs="Calibri Light"/>
        </w:rPr>
        <w:t xml:space="preserve">pierwotnie </w:t>
      </w:r>
      <w:r w:rsidRPr="000C4418">
        <w:rPr>
          <w:rFonts w:ascii="Calibri Light" w:hAnsi="Calibri Light" w:cs="Calibri Light"/>
        </w:rPr>
        <w:t>złożonych ofertach.</w:t>
      </w:r>
    </w:p>
    <w:p w14:paraId="213D3D05" w14:textId="4FC9ABBA" w:rsidR="00005422" w:rsidRPr="000C4418" w:rsidRDefault="009862E9" w:rsidP="0017038A">
      <w:pPr>
        <w:pStyle w:val="Default"/>
        <w:numPr>
          <w:ilvl w:val="1"/>
          <w:numId w:val="1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 xml:space="preserve">Jeżeli Wykonawca nie złoży wraz z ofertą dokumentów </w:t>
      </w:r>
      <w:r w:rsidR="00A237D7" w:rsidRPr="000C4418">
        <w:rPr>
          <w:rFonts w:ascii="Calibri Light" w:hAnsi="Calibri Light" w:cs="Calibri Light"/>
        </w:rPr>
        <w:t xml:space="preserve">lub oświadczeń </w:t>
      </w:r>
      <w:r w:rsidR="00895063">
        <w:rPr>
          <w:rFonts w:ascii="Calibri Light" w:hAnsi="Calibri Light" w:cs="Calibri Light"/>
        </w:rPr>
        <w:t xml:space="preserve">wymaganych w </w:t>
      </w:r>
      <w:r w:rsidRPr="000C4418">
        <w:rPr>
          <w:rFonts w:ascii="Calibri Light" w:hAnsi="Calibri Light" w:cs="Calibri Light"/>
        </w:rPr>
        <w:t xml:space="preserve">treści niniejszego zapytania lub złoży dokumenty lub </w:t>
      </w:r>
      <w:r w:rsidR="00A237D7" w:rsidRPr="000C4418">
        <w:rPr>
          <w:rFonts w:ascii="Calibri Light" w:hAnsi="Calibri Light" w:cs="Calibri Light"/>
        </w:rPr>
        <w:t>oświadczenia</w:t>
      </w:r>
      <w:r w:rsidRPr="000C4418">
        <w:rPr>
          <w:rFonts w:ascii="Calibri Light" w:hAnsi="Calibri Light" w:cs="Calibri Light"/>
        </w:rPr>
        <w:t xml:space="preserve"> nieaktualne lub zawierające błędy, Zamawiający wezwie Wykonawcę w terminie przez siebie wskazanym do złożenia, uzupełnienia lub poprawienia tych dokumentów lub </w:t>
      </w:r>
      <w:r w:rsidR="00A237D7" w:rsidRPr="000C4418">
        <w:rPr>
          <w:rFonts w:ascii="Calibri Light" w:hAnsi="Calibri Light" w:cs="Calibri Light"/>
        </w:rPr>
        <w:t>oświadczeń</w:t>
      </w:r>
      <w:r w:rsidRPr="000C4418">
        <w:rPr>
          <w:rFonts w:ascii="Calibri Light" w:hAnsi="Calibri Light" w:cs="Calibri Light"/>
        </w:rPr>
        <w:t>.</w:t>
      </w:r>
    </w:p>
    <w:p w14:paraId="616F310B" w14:textId="489480E5" w:rsidR="003445EF" w:rsidRPr="000C4418" w:rsidRDefault="003445EF" w:rsidP="0017038A">
      <w:pPr>
        <w:pStyle w:val="Default"/>
        <w:numPr>
          <w:ilvl w:val="1"/>
          <w:numId w:val="1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Jeżeli zaoferowana cena lub jej istotne części skła</w:t>
      </w:r>
      <w:r w:rsidR="00147855">
        <w:rPr>
          <w:rFonts w:ascii="Calibri Light" w:hAnsi="Calibri Light" w:cs="Calibri Light"/>
        </w:rPr>
        <w:t xml:space="preserve">dowe wydają się rażąco niskie w </w:t>
      </w:r>
      <w:r w:rsidRPr="000C4418">
        <w:rPr>
          <w:rFonts w:ascii="Calibri Light" w:hAnsi="Calibri Light" w:cs="Calibri Light"/>
        </w:rPr>
        <w:t xml:space="preserve">stosunku do przedmiotu zamówienia i budzą wątpliwości </w:t>
      </w:r>
      <w:r w:rsidR="00885951" w:rsidRPr="000C4418">
        <w:rPr>
          <w:rFonts w:ascii="Calibri Light" w:hAnsi="Calibri Light" w:cs="Calibri Light"/>
        </w:rPr>
        <w:t>Zamawiającego, co</w:t>
      </w:r>
      <w:r w:rsidRPr="000C4418">
        <w:rPr>
          <w:rFonts w:ascii="Calibri Light" w:hAnsi="Calibri Light" w:cs="Calibri Light"/>
        </w:rPr>
        <w:t xml:space="preserve"> do możliwości wykonania przedmiotu zamówienia zgodnie z wymaganiami określonymi przez Zamawiającego lub wynikającymi z odrębnych przepisów, Zamawiający zwr</w:t>
      </w:r>
      <w:r w:rsidR="00895063">
        <w:rPr>
          <w:rFonts w:ascii="Calibri Light" w:hAnsi="Calibri Light" w:cs="Calibri Light"/>
        </w:rPr>
        <w:t xml:space="preserve">óci się o </w:t>
      </w:r>
      <w:r w:rsidRPr="000C4418">
        <w:rPr>
          <w:rFonts w:ascii="Calibri Light" w:hAnsi="Calibri Light" w:cs="Calibri Light"/>
        </w:rPr>
        <w:t>udzielenie wyjaśnień, w tym złożenie dowodów, dotyczących wyliczenia ceny.</w:t>
      </w:r>
    </w:p>
    <w:p w14:paraId="5BAE9A64" w14:textId="393BAA85" w:rsidR="003445EF" w:rsidRPr="000C4418" w:rsidRDefault="003445EF" w:rsidP="0017038A">
      <w:pPr>
        <w:pStyle w:val="Default"/>
        <w:numPr>
          <w:ilvl w:val="1"/>
          <w:numId w:val="1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Obowiązek wykazania, że oferta nie zawiera rażąco niskiej ceny, spoczywa na Wykonawcy.</w:t>
      </w:r>
    </w:p>
    <w:p w14:paraId="461251CB" w14:textId="270A42EF" w:rsidR="00177D98" w:rsidRPr="000C4418" w:rsidRDefault="009862E9" w:rsidP="0017038A">
      <w:pPr>
        <w:pStyle w:val="Default"/>
        <w:numPr>
          <w:ilvl w:val="1"/>
          <w:numId w:val="1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Informacja o wyniku postępowania zostanie zamieszczona na stronie Platformie zakupowej</w:t>
      </w:r>
      <w:r w:rsidR="00881679">
        <w:rPr>
          <w:rFonts w:ascii="Calibri Light" w:hAnsi="Calibri Light" w:cs="Calibri Light"/>
        </w:rPr>
        <w:t xml:space="preserve"> </w:t>
      </w:r>
    </w:p>
    <w:p w14:paraId="1C5F1698" w14:textId="4109739A" w:rsidR="0022160D" w:rsidRPr="004B2C95" w:rsidRDefault="0022160D" w:rsidP="0017038A">
      <w:pPr>
        <w:pStyle w:val="Nagwek1"/>
        <w:numPr>
          <w:ilvl w:val="0"/>
          <w:numId w:val="5"/>
        </w:numPr>
        <w:spacing w:after="240" w:line="360" w:lineRule="auto"/>
        <w:ind w:left="709"/>
      </w:pPr>
      <w:r w:rsidRPr="004B2C95">
        <w:t>Sposób składania pytań do treści zapytania ofertowego</w:t>
      </w:r>
    </w:p>
    <w:p w14:paraId="38E2C250" w14:textId="55DDC5BA" w:rsidR="00550D82" w:rsidRPr="000C4418" w:rsidRDefault="00550D82" w:rsidP="0017038A">
      <w:pPr>
        <w:pStyle w:val="Default"/>
        <w:numPr>
          <w:ilvl w:val="0"/>
          <w:numId w:val="4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Wykonawca może zwrócić się do Zamawiającego o wyjaśnienie</w:t>
      </w:r>
      <w:r w:rsidR="00147855">
        <w:rPr>
          <w:rFonts w:ascii="Calibri Light" w:hAnsi="Calibri Light" w:cs="Calibri Light"/>
        </w:rPr>
        <w:t xml:space="preserve"> treści zapytania ofertowego za </w:t>
      </w:r>
      <w:r w:rsidRPr="000C4418">
        <w:rPr>
          <w:rFonts w:ascii="Calibri Light" w:hAnsi="Calibri Light" w:cs="Calibri Light"/>
        </w:rPr>
        <w:t>pośrednictwem Platformy zakupowej.</w:t>
      </w:r>
    </w:p>
    <w:p w14:paraId="6058DBD2" w14:textId="26755E3B" w:rsidR="00550D82" w:rsidRPr="000C4418" w:rsidRDefault="00550D82" w:rsidP="0017038A">
      <w:pPr>
        <w:pStyle w:val="Default"/>
        <w:numPr>
          <w:ilvl w:val="0"/>
          <w:numId w:val="4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lastRenderedPageBreak/>
        <w:t xml:space="preserve">Zamawiający udzielić wyjaśnień niezwłocznie, jednak </w:t>
      </w:r>
      <w:r w:rsidRPr="000C4418">
        <w:rPr>
          <w:rFonts w:ascii="Calibri Light" w:hAnsi="Calibri Light" w:cs="Calibri Light"/>
          <w:b/>
        </w:rPr>
        <w:t>nie później niż na 1 dzień</w:t>
      </w:r>
      <w:r w:rsidRPr="000C4418">
        <w:rPr>
          <w:rFonts w:ascii="Calibri Light" w:hAnsi="Calibri Light" w:cs="Calibri Light"/>
        </w:rPr>
        <w:t xml:space="preserve"> przed upływem terminu składania ofert pod warunkiem, że wniosek o wyjaśnienie treści </w:t>
      </w:r>
      <w:r w:rsidR="00885951" w:rsidRPr="000C4418">
        <w:rPr>
          <w:rFonts w:ascii="Calibri Light" w:hAnsi="Calibri Light" w:cs="Calibri Light"/>
        </w:rPr>
        <w:t>zapytania ofertowego</w:t>
      </w:r>
      <w:r w:rsidRPr="000C4418">
        <w:rPr>
          <w:rFonts w:ascii="Calibri Light" w:hAnsi="Calibri Light" w:cs="Calibri Light"/>
        </w:rPr>
        <w:t xml:space="preserve"> wpłynął do Zamawiającego nie późn</w:t>
      </w:r>
      <w:r w:rsidR="00147855">
        <w:rPr>
          <w:rFonts w:ascii="Calibri Light" w:hAnsi="Calibri Light" w:cs="Calibri Light"/>
        </w:rPr>
        <w:t xml:space="preserve">iej niż 2 dni przed terminem, w </w:t>
      </w:r>
      <w:r w:rsidRPr="000C4418">
        <w:rPr>
          <w:rFonts w:ascii="Calibri Light" w:hAnsi="Calibri Light" w:cs="Calibri Light"/>
        </w:rPr>
        <w:t>którym upływa wyznaczony termin składania ofert.</w:t>
      </w:r>
    </w:p>
    <w:p w14:paraId="4BF5EB8B" w14:textId="1B9C98B8" w:rsidR="00550D82" w:rsidRPr="000C4418" w:rsidRDefault="00550D82" w:rsidP="0017038A">
      <w:pPr>
        <w:pStyle w:val="Default"/>
        <w:numPr>
          <w:ilvl w:val="0"/>
          <w:numId w:val="4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Jeżeli wniosek o wyjaśnienie treści niniejszego zapytani</w:t>
      </w:r>
      <w:r w:rsidR="00895063">
        <w:rPr>
          <w:rFonts w:ascii="Calibri Light" w:hAnsi="Calibri Light" w:cs="Calibri Light"/>
        </w:rPr>
        <w:t xml:space="preserve">a wpłynie po upływie terminu, o </w:t>
      </w:r>
      <w:r w:rsidRPr="000C4418">
        <w:rPr>
          <w:rFonts w:ascii="Calibri Light" w:hAnsi="Calibri Light" w:cs="Calibri Light"/>
        </w:rPr>
        <w:t>którym mowa w ust. 2 lub dotyczy udzielonych wyjaśnień, Zamawiający może udzielić wyjaśnień albo pozostawić wniosek bez rozpoznania.</w:t>
      </w:r>
    </w:p>
    <w:p w14:paraId="16FB79EA" w14:textId="2139533B" w:rsidR="00550D82" w:rsidRPr="000C4418" w:rsidRDefault="00550D82" w:rsidP="0017038A">
      <w:pPr>
        <w:pStyle w:val="Default"/>
        <w:numPr>
          <w:ilvl w:val="0"/>
          <w:numId w:val="4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W wyniku udzielonych odpowiedzi do treści zapytania Zamawiający może przedłużyć termin składania i otwarcia ofert. Informacja o zmian</w:t>
      </w:r>
      <w:r w:rsidR="00147855">
        <w:rPr>
          <w:rFonts w:ascii="Calibri Light" w:hAnsi="Calibri Light" w:cs="Calibri Light"/>
        </w:rPr>
        <w:t xml:space="preserve">ie terminu zostanie przesłana w </w:t>
      </w:r>
      <w:r w:rsidRPr="000C4418">
        <w:rPr>
          <w:rFonts w:ascii="Calibri Light" w:hAnsi="Calibri Light" w:cs="Calibri Light"/>
        </w:rPr>
        <w:t>komunikacie publicznym za pośrednictwem Platformy Zakupowej.</w:t>
      </w:r>
    </w:p>
    <w:p w14:paraId="345A0EAF" w14:textId="7AA27F7C" w:rsidR="00550D82" w:rsidRPr="000C4418" w:rsidRDefault="00550D82" w:rsidP="0017038A">
      <w:pPr>
        <w:pStyle w:val="Default"/>
        <w:numPr>
          <w:ilvl w:val="0"/>
          <w:numId w:val="4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Przedłużenie terminu składania ofert nie wpływa na bi</w:t>
      </w:r>
      <w:r w:rsidR="00147855">
        <w:rPr>
          <w:rFonts w:ascii="Calibri Light" w:hAnsi="Calibri Light" w:cs="Calibri Light"/>
        </w:rPr>
        <w:t xml:space="preserve">eg terminu składania wniosku, o </w:t>
      </w:r>
      <w:r w:rsidRPr="000C4418">
        <w:rPr>
          <w:rFonts w:ascii="Calibri Light" w:hAnsi="Calibri Light" w:cs="Calibri Light"/>
        </w:rPr>
        <w:t>którym mowa w ust. 2.</w:t>
      </w:r>
    </w:p>
    <w:p w14:paraId="29191596" w14:textId="05811FED" w:rsidR="0022160D" w:rsidRPr="000C4418" w:rsidRDefault="0022160D" w:rsidP="0017038A">
      <w:pPr>
        <w:pStyle w:val="Nagwek1"/>
        <w:numPr>
          <w:ilvl w:val="0"/>
          <w:numId w:val="5"/>
        </w:numPr>
        <w:spacing w:after="240" w:line="360" w:lineRule="auto"/>
        <w:ind w:left="709"/>
      </w:pPr>
      <w:r w:rsidRPr="000C4418">
        <w:t>Sposób złożenia oferty</w:t>
      </w:r>
    </w:p>
    <w:p w14:paraId="7AAA12EF" w14:textId="5184888A" w:rsidR="00550D82" w:rsidRPr="000C4418" w:rsidRDefault="0050538F" w:rsidP="0017038A">
      <w:pPr>
        <w:pStyle w:val="Default"/>
        <w:numPr>
          <w:ilvl w:val="3"/>
          <w:numId w:val="4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Ofertę oraz wszystkie wymagane oświadczenia i dokumenty należy składać na platformie zakupowej w terminie wskazanym na platformie.</w:t>
      </w:r>
    </w:p>
    <w:p w14:paraId="7E0F89D6" w14:textId="77777777" w:rsidR="0050538F" w:rsidRPr="000C4418" w:rsidRDefault="0050538F" w:rsidP="0017038A">
      <w:pPr>
        <w:pStyle w:val="Default"/>
        <w:numPr>
          <w:ilvl w:val="3"/>
          <w:numId w:val="4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Za datę przekazania oferty przyjmuje się datę jej przekazania w systemie poprzez kliknięcie przycisku Złóż ofertę i wyświetlaniu komunikatu, że oferta została złożona.</w:t>
      </w:r>
    </w:p>
    <w:p w14:paraId="0C169D0C" w14:textId="245F0D31" w:rsidR="00D131C2" w:rsidRPr="000C4418" w:rsidRDefault="00D131C2" w:rsidP="0017038A">
      <w:pPr>
        <w:pStyle w:val="Default"/>
        <w:numPr>
          <w:ilvl w:val="3"/>
          <w:numId w:val="4"/>
        </w:numPr>
        <w:spacing w:line="360" w:lineRule="auto"/>
        <w:ind w:left="426" w:hanging="426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 xml:space="preserve">Wykonawca, za pośrednictwem Platformy zakupowej może przed upływem terminu do składania ofert zmienić lub wycofać ofertę. Sposób dokonywania zmiany lub wycofania oferty zamieszczono w instrukcji zamieszczonej na stronie internetowej pod adresem: </w:t>
      </w:r>
      <w:hyperlink r:id="rId9" w:tooltip="link do Instrukcji uzytkowania platformy zakupowej" w:history="1">
        <w:r w:rsidRPr="000C4418">
          <w:rPr>
            <w:rStyle w:val="Hipercze"/>
            <w:rFonts w:ascii="Calibri Light" w:hAnsi="Calibri Light" w:cs="Calibri Light"/>
            <w:u w:val="none"/>
          </w:rPr>
          <w:t>https://platformazakupowa.pl/strona/45-instrukcje</w:t>
        </w:r>
      </w:hyperlink>
      <w:r w:rsidRPr="000C4418">
        <w:rPr>
          <w:rFonts w:ascii="Calibri Light" w:hAnsi="Calibri Light" w:cs="Calibri Light"/>
        </w:rPr>
        <w:t>.</w:t>
      </w:r>
    </w:p>
    <w:p w14:paraId="173DD7DF" w14:textId="2B303491" w:rsidR="00415312" w:rsidRPr="000C4418" w:rsidRDefault="00415312" w:rsidP="0017038A">
      <w:pPr>
        <w:pStyle w:val="Nagwek1"/>
        <w:numPr>
          <w:ilvl w:val="0"/>
          <w:numId w:val="5"/>
        </w:numPr>
        <w:spacing w:after="240" w:line="360" w:lineRule="auto"/>
        <w:ind w:left="709"/>
      </w:pPr>
      <w:r w:rsidRPr="000C4418">
        <w:t>Projekt umowy, zawarcie umowy</w:t>
      </w:r>
    </w:p>
    <w:p w14:paraId="699E2EFB" w14:textId="2C81FFBC" w:rsidR="0050538F" w:rsidRPr="000C4418" w:rsidRDefault="0050538F" w:rsidP="0017038A">
      <w:pPr>
        <w:pStyle w:val="Akapitzlist"/>
        <w:numPr>
          <w:ilvl w:val="3"/>
          <w:numId w:val="5"/>
        </w:numPr>
        <w:suppressAutoHyphens/>
        <w:spacing w:line="360" w:lineRule="auto"/>
        <w:ind w:left="426" w:hanging="426"/>
        <w:contextualSpacing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  <w:b/>
        </w:rPr>
        <w:t>Projekt umowy</w:t>
      </w:r>
      <w:r w:rsidRPr="000C4418">
        <w:rPr>
          <w:rFonts w:ascii="Calibri Light" w:hAnsi="Calibri Light" w:cs="Calibri Light"/>
        </w:rPr>
        <w:t xml:space="preserve"> w sprawie zamówienia publicznego stanowi </w:t>
      </w:r>
      <w:r w:rsidRPr="000C4418">
        <w:rPr>
          <w:rFonts w:ascii="Calibri Light" w:hAnsi="Calibri Light" w:cs="Calibri Light"/>
          <w:b/>
        </w:rPr>
        <w:t xml:space="preserve">załącznik nr </w:t>
      </w:r>
      <w:r w:rsidR="00202648">
        <w:rPr>
          <w:rFonts w:ascii="Calibri Light" w:hAnsi="Calibri Light" w:cs="Calibri Light"/>
          <w:b/>
        </w:rPr>
        <w:t>1</w:t>
      </w:r>
      <w:r w:rsidRPr="000C4418">
        <w:rPr>
          <w:rFonts w:ascii="Calibri Light" w:hAnsi="Calibri Light" w:cs="Calibri Light"/>
          <w:b/>
        </w:rPr>
        <w:t xml:space="preserve"> do zapytania</w:t>
      </w:r>
      <w:r w:rsidR="00415312" w:rsidRPr="000C4418">
        <w:rPr>
          <w:rFonts w:ascii="Calibri Light" w:hAnsi="Calibri Light" w:cs="Calibri Light"/>
          <w:b/>
        </w:rPr>
        <w:t>.</w:t>
      </w:r>
      <w:r w:rsidRPr="000C4418">
        <w:rPr>
          <w:rFonts w:ascii="Calibri Light" w:hAnsi="Calibri Light" w:cs="Calibri Light"/>
        </w:rPr>
        <w:t xml:space="preserve"> Umowa zostanie zawarta w formie pisemnej pod rygorem nieważności</w:t>
      </w:r>
      <w:r w:rsidR="00147855">
        <w:rPr>
          <w:rFonts w:ascii="Calibri Light" w:hAnsi="Calibri Light" w:cs="Calibri Light"/>
        </w:rPr>
        <w:t xml:space="preserve"> / w </w:t>
      </w:r>
      <w:r w:rsidR="00415312" w:rsidRPr="000C4418">
        <w:rPr>
          <w:rFonts w:ascii="Calibri Light" w:hAnsi="Calibri Light" w:cs="Calibri Light"/>
        </w:rPr>
        <w:t>formie elektronicznej.</w:t>
      </w:r>
      <w:r w:rsidR="00147855">
        <w:rPr>
          <w:rFonts w:ascii="Calibri Light" w:hAnsi="Calibri Light" w:cs="Calibri Light"/>
        </w:rPr>
        <w:t xml:space="preserve"> Umowa jest jawna i </w:t>
      </w:r>
      <w:r w:rsidRPr="000C4418">
        <w:rPr>
          <w:rFonts w:ascii="Calibri Light" w:hAnsi="Calibri Light" w:cs="Calibri Light"/>
        </w:rPr>
        <w:t>podlega udostępnieniu na zasadach ogól</w:t>
      </w:r>
      <w:r w:rsidR="00415312" w:rsidRPr="000C4418">
        <w:rPr>
          <w:rFonts w:ascii="Calibri Light" w:hAnsi="Calibri Light" w:cs="Calibri Light"/>
        </w:rPr>
        <w:t>nych okr</w:t>
      </w:r>
      <w:r w:rsidR="00147855">
        <w:rPr>
          <w:rFonts w:ascii="Calibri Light" w:hAnsi="Calibri Light" w:cs="Calibri Light"/>
        </w:rPr>
        <w:t xml:space="preserve">eślonych w przepisach o dostępie do </w:t>
      </w:r>
      <w:r w:rsidRPr="000C4418">
        <w:rPr>
          <w:rFonts w:ascii="Calibri Light" w:hAnsi="Calibri Light" w:cs="Calibri Light"/>
        </w:rPr>
        <w:t>informacji publicznej.</w:t>
      </w:r>
    </w:p>
    <w:p w14:paraId="37339F5C" w14:textId="251623CA" w:rsidR="003445EF" w:rsidRPr="000C4418" w:rsidRDefault="003445EF" w:rsidP="0017038A">
      <w:pPr>
        <w:pStyle w:val="Akapitzlist"/>
        <w:numPr>
          <w:ilvl w:val="3"/>
          <w:numId w:val="5"/>
        </w:numPr>
        <w:suppressAutoHyphens/>
        <w:spacing w:line="360" w:lineRule="auto"/>
        <w:ind w:left="426" w:hanging="426"/>
        <w:contextualSpacing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Osoby reprezentujące Wykonawcę przy zawieraniu umowy muszą posiadać ze sobą dokumenty potwierdzające ich umocowanie do zawarcia umowy, o ile umoc</w:t>
      </w:r>
      <w:r w:rsidR="00415312" w:rsidRPr="000C4418">
        <w:rPr>
          <w:rFonts w:ascii="Calibri Light" w:hAnsi="Calibri Light" w:cs="Calibri Light"/>
        </w:rPr>
        <w:t xml:space="preserve">owanie to nie będzie wynikało z </w:t>
      </w:r>
      <w:r w:rsidRPr="000C4418">
        <w:rPr>
          <w:rFonts w:ascii="Calibri Light" w:hAnsi="Calibri Light" w:cs="Calibri Light"/>
        </w:rPr>
        <w:t>dokumentów załączonych do oferty lub dokumentów rejestracyjnych (nie będzie wynikało wprost z KRS lub Cent</w:t>
      </w:r>
      <w:r w:rsidR="00895063">
        <w:rPr>
          <w:rFonts w:ascii="Calibri Light" w:hAnsi="Calibri Light" w:cs="Calibri Light"/>
        </w:rPr>
        <w:t xml:space="preserve">ralnej Ewidencji i Informacji o </w:t>
      </w:r>
      <w:r w:rsidRPr="000C4418">
        <w:rPr>
          <w:rFonts w:ascii="Calibri Light" w:hAnsi="Calibri Light" w:cs="Calibri Light"/>
        </w:rPr>
        <w:t>Działalności Gospodarczej).</w:t>
      </w:r>
    </w:p>
    <w:p w14:paraId="527556FA" w14:textId="438074B5" w:rsidR="003445EF" w:rsidRPr="000C4418" w:rsidRDefault="003445EF" w:rsidP="0017038A">
      <w:pPr>
        <w:pStyle w:val="Akapitzlist"/>
        <w:numPr>
          <w:ilvl w:val="3"/>
          <w:numId w:val="5"/>
        </w:numPr>
        <w:suppressAutoHyphens/>
        <w:spacing w:line="360" w:lineRule="auto"/>
        <w:ind w:left="426" w:hanging="426"/>
        <w:contextualSpacing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 xml:space="preserve">Zamawiający przed zawarciem umowy z wybranym Wykonawcą, wymaga przedłożenia </w:t>
      </w:r>
      <w:r w:rsidRPr="000C4418">
        <w:rPr>
          <w:rFonts w:ascii="Calibri Light" w:hAnsi="Calibri Light" w:cs="Calibri Light"/>
          <w:b/>
          <w:bCs/>
        </w:rPr>
        <w:t>pełnomocnictwa w oryginale lub kserokopii poświadczonej notarialnie</w:t>
      </w:r>
      <w:r w:rsidRPr="000C4418">
        <w:rPr>
          <w:rFonts w:ascii="Calibri Light" w:hAnsi="Calibri Light" w:cs="Calibri Light"/>
        </w:rPr>
        <w:t>.</w:t>
      </w:r>
    </w:p>
    <w:p w14:paraId="320A15BA" w14:textId="14F4649E" w:rsidR="00415312" w:rsidRPr="000C4418" w:rsidRDefault="00415312" w:rsidP="0017038A">
      <w:pPr>
        <w:pStyle w:val="Nagwek1"/>
        <w:spacing w:after="240" w:line="360" w:lineRule="auto"/>
      </w:pPr>
      <w:r w:rsidRPr="000C4418">
        <w:t>IX Pozostałe warunki dotyczące postępowania</w:t>
      </w:r>
    </w:p>
    <w:p w14:paraId="7382EAD4" w14:textId="3E3EA012" w:rsidR="0050538F" w:rsidRPr="000C4418" w:rsidRDefault="0050538F" w:rsidP="0017038A">
      <w:pPr>
        <w:pStyle w:val="Default"/>
        <w:numPr>
          <w:ilvl w:val="1"/>
          <w:numId w:val="2"/>
        </w:numPr>
        <w:spacing w:line="360" w:lineRule="auto"/>
        <w:ind w:left="426" w:hanging="426"/>
        <w:rPr>
          <w:rFonts w:ascii="Calibri Light" w:hAnsi="Calibri Light" w:cs="Calibri Light"/>
          <w:b/>
        </w:rPr>
      </w:pPr>
      <w:r w:rsidRPr="000C4418">
        <w:rPr>
          <w:rFonts w:ascii="Calibri Light" w:hAnsi="Calibri Light" w:cs="Calibri Light"/>
          <w:b/>
        </w:rPr>
        <w:t xml:space="preserve">Oferta Wykonawcy nie podlega </w:t>
      </w:r>
      <w:r w:rsidR="0074373C" w:rsidRPr="000C4418">
        <w:rPr>
          <w:rFonts w:ascii="Calibri Light" w:hAnsi="Calibri Light" w:cs="Calibri Light"/>
          <w:b/>
        </w:rPr>
        <w:t>ocenie, jeżeli</w:t>
      </w:r>
      <w:r w:rsidRPr="000C4418">
        <w:rPr>
          <w:rFonts w:ascii="Calibri Light" w:hAnsi="Calibri Light" w:cs="Calibri Light"/>
          <w:b/>
        </w:rPr>
        <w:t>:</w:t>
      </w:r>
    </w:p>
    <w:p w14:paraId="0077AFC5" w14:textId="64C0892E" w:rsidR="0050538F" w:rsidRPr="000C4418" w:rsidRDefault="0050538F" w:rsidP="0017038A">
      <w:pPr>
        <w:pStyle w:val="Akapitzlist"/>
        <w:numPr>
          <w:ilvl w:val="2"/>
          <w:numId w:val="2"/>
        </w:numPr>
        <w:suppressAutoHyphens/>
        <w:spacing w:line="360" w:lineRule="auto"/>
        <w:ind w:left="851" w:hanging="425"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Wykonawca wystąpi z wnioskiem o zmianę cen jednostkowych po upływie terminu składania ofert,</w:t>
      </w:r>
    </w:p>
    <w:p w14:paraId="0A9EC9A6" w14:textId="77777777" w:rsidR="0050538F" w:rsidRPr="000C4418" w:rsidRDefault="0050538F" w:rsidP="0017038A">
      <w:pPr>
        <w:pStyle w:val="Akapitzlist"/>
        <w:numPr>
          <w:ilvl w:val="2"/>
          <w:numId w:val="2"/>
        </w:numPr>
        <w:suppressAutoHyphens/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0C4418">
        <w:rPr>
          <w:rFonts w:ascii="Calibri Light" w:hAnsi="Calibri Light" w:cs="Calibri Light"/>
        </w:rPr>
        <w:t>zawiera</w:t>
      </w:r>
      <w:proofErr w:type="gramEnd"/>
      <w:r w:rsidRPr="000C4418">
        <w:rPr>
          <w:rFonts w:ascii="Calibri Light" w:hAnsi="Calibri Light" w:cs="Calibri Light"/>
        </w:rPr>
        <w:t xml:space="preserve"> rażąco niską cenę w stosunku do przedmiotu zamówienia lub jeśli na wezwanie Zamawiającego Wykonawca nie złoży wyjaśnień dotyczących rażąco niskiej ceny;</w:t>
      </w:r>
    </w:p>
    <w:p w14:paraId="08AA97D0" w14:textId="77777777" w:rsidR="0050538F" w:rsidRPr="000C4418" w:rsidRDefault="0050538F" w:rsidP="0017038A">
      <w:pPr>
        <w:pStyle w:val="Akapitzlist"/>
        <w:numPr>
          <w:ilvl w:val="2"/>
          <w:numId w:val="2"/>
        </w:numPr>
        <w:suppressAutoHyphens/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0C4418">
        <w:rPr>
          <w:rFonts w:ascii="Calibri Light" w:hAnsi="Calibri Light" w:cs="Calibri Light"/>
        </w:rPr>
        <w:t>złożył</w:t>
      </w:r>
      <w:proofErr w:type="gramEnd"/>
      <w:r w:rsidRPr="000C4418">
        <w:rPr>
          <w:rFonts w:ascii="Calibri Light" w:hAnsi="Calibri Light" w:cs="Calibri Light"/>
        </w:rPr>
        <w:t xml:space="preserve"> więcej niż jedną ofertę,</w:t>
      </w:r>
    </w:p>
    <w:p w14:paraId="6BD5A0FF" w14:textId="052A5567" w:rsidR="003445EF" w:rsidRPr="000C4418" w:rsidRDefault="003445EF" w:rsidP="0017038A">
      <w:pPr>
        <w:pStyle w:val="Akapitzlist"/>
        <w:numPr>
          <w:ilvl w:val="2"/>
          <w:numId w:val="2"/>
        </w:numPr>
        <w:spacing w:line="360" w:lineRule="auto"/>
        <w:ind w:left="851" w:hanging="425"/>
        <w:rPr>
          <w:rFonts w:ascii="Calibri Light" w:hAnsi="Calibri Light" w:cs="Calibri Light"/>
          <w:bCs/>
        </w:rPr>
      </w:pPr>
      <w:r w:rsidRPr="000C4418">
        <w:rPr>
          <w:rFonts w:ascii="Calibri Light" w:hAnsi="Calibri Light" w:cs="Calibri Light"/>
          <w:bCs/>
        </w:rPr>
        <w:t>Wykonawca podlega wykluczeniu z postępowania zgodnie z art. 7 ust. 1 ustawy z dnia 13 kwietnia 2022 r. o szczególnych rozwiązaniach w zakresie przeciwdziałania wspieraniu agresji na Ukrainę oraz służących ochronie bezpieczeństwa narodowego,</w:t>
      </w:r>
    </w:p>
    <w:p w14:paraId="63F00579" w14:textId="2A3F6FC3" w:rsidR="0050538F" w:rsidRPr="000C4418" w:rsidRDefault="0050538F" w:rsidP="0017038A">
      <w:pPr>
        <w:pStyle w:val="Akapitzlist"/>
        <w:numPr>
          <w:ilvl w:val="2"/>
          <w:numId w:val="2"/>
        </w:numPr>
        <w:suppressAutoHyphens/>
        <w:spacing w:line="360" w:lineRule="auto"/>
        <w:ind w:left="851" w:hanging="425"/>
        <w:rPr>
          <w:rFonts w:ascii="Calibri Light" w:hAnsi="Calibri Light" w:cs="Calibri Light"/>
        </w:rPr>
      </w:pPr>
      <w:proofErr w:type="gramStart"/>
      <w:r w:rsidRPr="000C4418">
        <w:rPr>
          <w:rFonts w:ascii="Calibri Light" w:hAnsi="Calibri Light" w:cs="Calibri Light"/>
        </w:rPr>
        <w:t>jest</w:t>
      </w:r>
      <w:proofErr w:type="gramEnd"/>
      <w:r w:rsidRPr="000C4418">
        <w:rPr>
          <w:rFonts w:ascii="Calibri Light" w:hAnsi="Calibri Light" w:cs="Calibri Light"/>
        </w:rPr>
        <w:t xml:space="preserve"> nieważna na podstawie odrębnych przepisów</w:t>
      </w:r>
      <w:r w:rsidR="003445EF" w:rsidRPr="000C4418">
        <w:rPr>
          <w:rFonts w:ascii="Calibri Light" w:hAnsi="Calibri Light" w:cs="Calibri Light"/>
        </w:rPr>
        <w:t>.</w:t>
      </w:r>
    </w:p>
    <w:p w14:paraId="7B292E1D" w14:textId="22F31EF0" w:rsidR="000D5EFD" w:rsidRPr="000C4418" w:rsidRDefault="00A84D41" w:rsidP="0017038A">
      <w:pPr>
        <w:pStyle w:val="Akapitzlist"/>
        <w:numPr>
          <w:ilvl w:val="1"/>
          <w:numId w:val="2"/>
        </w:numPr>
        <w:suppressAutoHyphens/>
        <w:spacing w:line="360" w:lineRule="auto"/>
        <w:ind w:left="426" w:hanging="426"/>
        <w:contextualSpacing/>
        <w:rPr>
          <w:rFonts w:ascii="Calibri Light" w:hAnsi="Calibri Light" w:cs="Calibri Light"/>
        </w:rPr>
      </w:pPr>
      <w:r w:rsidRPr="000C4418">
        <w:rPr>
          <w:rFonts w:ascii="Calibri Light" w:hAnsi="Calibri Light" w:cs="Calibri Light"/>
        </w:rPr>
        <w:t>Zamawiający zastrzega sobie możliwość unieważnienia niniejszego postępowania, w</w:t>
      </w:r>
      <w:r w:rsidR="00DF284A">
        <w:rPr>
          <w:rFonts w:ascii="Calibri Light" w:hAnsi="Calibri Light" w:cs="Calibri Light"/>
        </w:rPr>
        <w:t xml:space="preserve"> </w:t>
      </w:r>
      <w:r w:rsidRPr="000C4418">
        <w:rPr>
          <w:rFonts w:ascii="Calibri Light" w:hAnsi="Calibri Light" w:cs="Calibri Light"/>
        </w:rPr>
        <w:t>szczególności, gdy cena najkorzystniejszej oferty będzie przewyższać kwotę, jaka została przeznaczona na sfinansowanie niniejszego zamówienia.</w:t>
      </w:r>
    </w:p>
    <w:p w14:paraId="4DD65B72" w14:textId="578911CB" w:rsidR="00A84D41" w:rsidRPr="000C4418" w:rsidRDefault="00A84D41" w:rsidP="0017038A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="Calibri Light" w:hAnsi="Calibri Light" w:cs="Calibri Light"/>
          <w:b/>
        </w:rPr>
      </w:pPr>
      <w:r w:rsidRPr="000C4418">
        <w:rPr>
          <w:rFonts w:ascii="Calibri Light" w:hAnsi="Calibri Light" w:cs="Calibri Light"/>
          <w:b/>
        </w:rPr>
        <w:t xml:space="preserve">Zamawiający unieważnia postępowanie o udzielenie </w:t>
      </w:r>
      <w:r w:rsidR="00EC7EF5" w:rsidRPr="000C4418">
        <w:rPr>
          <w:rFonts w:ascii="Calibri Light" w:hAnsi="Calibri Light" w:cs="Calibri Light"/>
          <w:b/>
        </w:rPr>
        <w:t>zamówienia, jeżeli</w:t>
      </w:r>
      <w:r w:rsidRPr="000C4418">
        <w:rPr>
          <w:rFonts w:ascii="Calibri Light" w:hAnsi="Calibri Light" w:cs="Calibri Light"/>
          <w:b/>
        </w:rPr>
        <w:t>:</w:t>
      </w:r>
    </w:p>
    <w:p w14:paraId="691A56F0" w14:textId="51C8AE1A" w:rsidR="003445EF" w:rsidRPr="000C4418" w:rsidRDefault="0025580D" w:rsidP="0017038A">
      <w:pPr>
        <w:pStyle w:val="Akapitzlist"/>
        <w:numPr>
          <w:ilvl w:val="2"/>
          <w:numId w:val="3"/>
        </w:numPr>
        <w:spacing w:line="360" w:lineRule="auto"/>
        <w:ind w:left="851" w:hanging="425"/>
        <w:contextualSpacing/>
        <w:rPr>
          <w:rFonts w:ascii="Calibri Light" w:hAnsi="Calibri Light" w:cs="Calibri Light"/>
        </w:rPr>
      </w:pPr>
      <w:proofErr w:type="gramStart"/>
      <w:r w:rsidRPr="000C4418">
        <w:rPr>
          <w:rFonts w:ascii="Calibri Light" w:hAnsi="Calibri Light" w:cs="Calibri Light"/>
        </w:rPr>
        <w:t>n</w:t>
      </w:r>
      <w:r w:rsidR="003445EF" w:rsidRPr="000C4418">
        <w:rPr>
          <w:rFonts w:ascii="Calibri Light" w:hAnsi="Calibri Light" w:cs="Calibri Light"/>
        </w:rPr>
        <w:t>ie</w:t>
      </w:r>
      <w:proofErr w:type="gramEnd"/>
      <w:r w:rsidR="003445EF" w:rsidRPr="000C4418">
        <w:rPr>
          <w:rFonts w:ascii="Calibri Light" w:hAnsi="Calibri Light" w:cs="Calibri Light"/>
        </w:rPr>
        <w:t xml:space="preserve"> wpłynęła żadna oferta,</w:t>
      </w:r>
    </w:p>
    <w:p w14:paraId="337EF6D6" w14:textId="78BCDD5C" w:rsidR="00A84D41" w:rsidRPr="000C4418" w:rsidRDefault="0025580D" w:rsidP="0017038A">
      <w:pPr>
        <w:pStyle w:val="Akapitzlist"/>
        <w:numPr>
          <w:ilvl w:val="2"/>
          <w:numId w:val="3"/>
        </w:numPr>
        <w:spacing w:line="360" w:lineRule="auto"/>
        <w:ind w:left="851" w:hanging="425"/>
        <w:contextualSpacing/>
        <w:rPr>
          <w:rFonts w:ascii="Calibri Light" w:hAnsi="Calibri Light" w:cs="Calibri Light"/>
        </w:rPr>
      </w:pPr>
      <w:proofErr w:type="gramStart"/>
      <w:r w:rsidRPr="000C4418">
        <w:rPr>
          <w:rFonts w:ascii="Calibri Light" w:hAnsi="Calibri Light" w:cs="Calibri Light"/>
        </w:rPr>
        <w:t>wszystkie</w:t>
      </w:r>
      <w:proofErr w:type="gramEnd"/>
      <w:r w:rsidRPr="000C4418">
        <w:rPr>
          <w:rFonts w:ascii="Calibri Light" w:hAnsi="Calibri Light" w:cs="Calibri Light"/>
        </w:rPr>
        <w:t xml:space="preserve"> złożone oferty n</w:t>
      </w:r>
      <w:r w:rsidR="00A84D41" w:rsidRPr="000C4418">
        <w:rPr>
          <w:rFonts w:ascii="Calibri Light" w:hAnsi="Calibri Light" w:cs="Calibri Light"/>
        </w:rPr>
        <w:t>iepodlegają o</w:t>
      </w:r>
      <w:r w:rsidR="00B70841" w:rsidRPr="000C4418">
        <w:rPr>
          <w:rFonts w:ascii="Calibri Light" w:hAnsi="Calibri Light" w:cs="Calibri Light"/>
        </w:rPr>
        <w:t>cenie</w:t>
      </w:r>
      <w:r w:rsidR="00A84D41" w:rsidRPr="000C4418">
        <w:rPr>
          <w:rFonts w:ascii="Calibri Light" w:hAnsi="Calibri Light" w:cs="Calibri Light"/>
        </w:rPr>
        <w:t>,</w:t>
      </w:r>
    </w:p>
    <w:p w14:paraId="28D04217" w14:textId="495984CF" w:rsidR="00A84D41" w:rsidRPr="000C4418" w:rsidRDefault="00A84D41" w:rsidP="0017038A">
      <w:pPr>
        <w:pStyle w:val="Akapitzlist"/>
        <w:numPr>
          <w:ilvl w:val="2"/>
          <w:numId w:val="3"/>
        </w:numPr>
        <w:spacing w:line="360" w:lineRule="auto"/>
        <w:ind w:left="851" w:hanging="425"/>
        <w:contextualSpacing/>
        <w:rPr>
          <w:rFonts w:ascii="Calibri Light" w:hAnsi="Calibri Light" w:cs="Calibri Light"/>
        </w:rPr>
      </w:pPr>
      <w:proofErr w:type="gramStart"/>
      <w:r w:rsidRPr="000C4418">
        <w:rPr>
          <w:rFonts w:ascii="Calibri Light" w:hAnsi="Calibri Light" w:cs="Calibri Light"/>
        </w:rPr>
        <w:t>cena</w:t>
      </w:r>
      <w:proofErr w:type="gramEnd"/>
      <w:r w:rsidRPr="000C4418">
        <w:rPr>
          <w:rFonts w:ascii="Calibri Light" w:hAnsi="Calibri Light" w:cs="Calibri Light"/>
        </w:rPr>
        <w:t xml:space="preserve"> najkorzystniejszej oferty lub oferta z najniższą ceną przewyższa kwotę, którą Zamawiający zamierza przeznac</w:t>
      </w:r>
      <w:r w:rsidR="0025580D" w:rsidRPr="000C4418">
        <w:rPr>
          <w:rFonts w:ascii="Calibri Light" w:hAnsi="Calibri Light" w:cs="Calibri Light"/>
        </w:rPr>
        <w:t>zyć na sfinansowanie zamówienia</w:t>
      </w:r>
      <w:r w:rsidRPr="000C4418">
        <w:rPr>
          <w:rFonts w:ascii="Calibri Light" w:hAnsi="Calibri Light" w:cs="Calibri Light"/>
        </w:rPr>
        <w:t>;</w:t>
      </w:r>
    </w:p>
    <w:p w14:paraId="588437BB" w14:textId="7D93A9D3" w:rsidR="00A84D41" w:rsidRPr="000C4418" w:rsidRDefault="00A84D41" w:rsidP="0017038A">
      <w:pPr>
        <w:pStyle w:val="Akapitzlist"/>
        <w:numPr>
          <w:ilvl w:val="2"/>
          <w:numId w:val="3"/>
        </w:numPr>
        <w:spacing w:line="360" w:lineRule="auto"/>
        <w:ind w:left="851" w:hanging="425"/>
        <w:contextualSpacing/>
        <w:rPr>
          <w:rFonts w:ascii="Calibri Light" w:hAnsi="Calibri Light" w:cs="Calibri Light"/>
        </w:rPr>
      </w:pPr>
      <w:proofErr w:type="gramStart"/>
      <w:r w:rsidRPr="000C4418">
        <w:rPr>
          <w:rFonts w:ascii="Calibri Light" w:hAnsi="Calibri Light" w:cs="Calibri Light"/>
        </w:rPr>
        <w:t>w</w:t>
      </w:r>
      <w:proofErr w:type="gramEnd"/>
      <w:r w:rsidRPr="000C4418">
        <w:rPr>
          <w:rFonts w:ascii="Calibri Light" w:hAnsi="Calibri Light" w:cs="Calibri Light"/>
        </w:rPr>
        <w:t xml:space="preserve"> przypadku, o których mowa w </w:t>
      </w:r>
      <w:r w:rsidR="0025580D" w:rsidRPr="000C4418">
        <w:rPr>
          <w:rFonts w:ascii="Calibri Light" w:hAnsi="Calibri Light" w:cs="Calibri Light"/>
        </w:rPr>
        <w:t xml:space="preserve">pkt. V.3 </w:t>
      </w:r>
      <w:r w:rsidR="009E2B98" w:rsidRPr="000C4418">
        <w:rPr>
          <w:rFonts w:ascii="Calibri Light" w:hAnsi="Calibri Light" w:cs="Calibri Light"/>
        </w:rPr>
        <w:t>Zapytania</w:t>
      </w:r>
      <w:r w:rsidRPr="000C4418">
        <w:rPr>
          <w:rFonts w:ascii="Calibri Light" w:hAnsi="Calibri Light" w:cs="Calibri Light"/>
        </w:rPr>
        <w:t xml:space="preserve"> zos</w:t>
      </w:r>
      <w:r w:rsidR="004B2C95">
        <w:rPr>
          <w:rFonts w:ascii="Calibri Light" w:hAnsi="Calibri Light" w:cs="Calibri Light"/>
        </w:rPr>
        <w:t xml:space="preserve">tały złożone oferty dodatkowe o </w:t>
      </w:r>
      <w:r w:rsidRPr="000C4418">
        <w:rPr>
          <w:rFonts w:ascii="Calibri Light" w:hAnsi="Calibri Light" w:cs="Calibri Light"/>
        </w:rPr>
        <w:t>takiej samej cenie,</w:t>
      </w:r>
    </w:p>
    <w:p w14:paraId="635AF6CB" w14:textId="77777777" w:rsidR="00A84D41" w:rsidRPr="000C4418" w:rsidRDefault="00A84D41" w:rsidP="0017038A">
      <w:pPr>
        <w:pStyle w:val="Akapitzlist"/>
        <w:numPr>
          <w:ilvl w:val="2"/>
          <w:numId w:val="3"/>
        </w:numPr>
        <w:spacing w:line="360" w:lineRule="auto"/>
        <w:ind w:left="851" w:hanging="425"/>
        <w:contextualSpacing/>
        <w:rPr>
          <w:rFonts w:ascii="Calibri Light" w:hAnsi="Calibri Light" w:cs="Calibri Light"/>
        </w:rPr>
      </w:pPr>
      <w:proofErr w:type="gramStart"/>
      <w:r w:rsidRPr="000C4418">
        <w:rPr>
          <w:rFonts w:ascii="Calibri Light" w:hAnsi="Calibri Light" w:cs="Calibri Light"/>
        </w:rPr>
        <w:t>wystąpiła</w:t>
      </w:r>
      <w:proofErr w:type="gramEnd"/>
      <w:r w:rsidRPr="000C4418">
        <w:rPr>
          <w:rFonts w:ascii="Calibri Light" w:hAnsi="Calibri Light" w:cs="Calibri Light"/>
        </w:rPr>
        <w:t xml:space="preserve"> istotna zmiana okoliczności powodująca, że przeprowadzenie postępowania lub wykonanie zamówienia nie leży w interesie publicznym, czego nie można było wcześniej przewidzieć,</w:t>
      </w:r>
    </w:p>
    <w:p w14:paraId="33BABF3C" w14:textId="14671621" w:rsidR="00A84D41" w:rsidRPr="000C4418" w:rsidRDefault="00A84D41" w:rsidP="0017038A">
      <w:pPr>
        <w:pStyle w:val="Akapitzlist"/>
        <w:numPr>
          <w:ilvl w:val="2"/>
          <w:numId w:val="3"/>
        </w:numPr>
        <w:spacing w:line="360" w:lineRule="auto"/>
        <w:ind w:left="851" w:hanging="425"/>
        <w:contextualSpacing/>
        <w:rPr>
          <w:rFonts w:ascii="Calibri Light" w:hAnsi="Calibri Light" w:cs="Calibri Light"/>
        </w:rPr>
      </w:pPr>
      <w:proofErr w:type="gramStart"/>
      <w:r w:rsidRPr="000C4418">
        <w:rPr>
          <w:rFonts w:ascii="Calibri Light" w:hAnsi="Calibri Light" w:cs="Calibri Light"/>
        </w:rPr>
        <w:t>postępowanie</w:t>
      </w:r>
      <w:proofErr w:type="gramEnd"/>
      <w:r w:rsidRPr="000C4418">
        <w:rPr>
          <w:rFonts w:ascii="Calibri Light" w:hAnsi="Calibri Light" w:cs="Calibri Light"/>
        </w:rPr>
        <w:t xml:space="preserve"> obarczone jest niemożliwą do usunięcia wadą uniemożliwiającą zawarcie umowy w sprawie niniejszego zamówienia publicznego.</w:t>
      </w:r>
    </w:p>
    <w:p w14:paraId="2C8D5D4E" w14:textId="48D957B4" w:rsidR="00177D98" w:rsidRPr="000C4418" w:rsidRDefault="00EC7EF5" w:rsidP="0017038A">
      <w:pPr>
        <w:pStyle w:val="Nagwek1"/>
        <w:numPr>
          <w:ilvl w:val="0"/>
          <w:numId w:val="18"/>
        </w:numPr>
        <w:spacing w:after="240" w:line="360" w:lineRule="auto"/>
      </w:pPr>
      <w:r w:rsidRPr="000C4418">
        <w:t>Informacja dotycząca ochrony i przetwarzania danych osobowych</w:t>
      </w:r>
    </w:p>
    <w:p w14:paraId="0A9279F2" w14:textId="77777777" w:rsidR="00585A45" w:rsidRPr="00585A45" w:rsidRDefault="00585A45" w:rsidP="0017038A">
      <w:pPr>
        <w:spacing w:line="360" w:lineRule="auto"/>
        <w:ind w:left="360"/>
        <w:rPr>
          <w:rFonts w:ascii="Calibri Light" w:hAnsi="Calibri Light" w:cs="Calibri Light"/>
        </w:rPr>
      </w:pPr>
      <w:r w:rsidRPr="00585A45">
        <w:rPr>
          <w:rFonts w:ascii="Calibri Light" w:hAnsi="Calibri Light" w:cs="Calibri Light"/>
        </w:rPr>
        <w:t xml:space="preserve">Miejski Ośrodek Pomocy Społecznej z siedzibą w Gdyni,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 </w:t>
      </w:r>
      <w:proofErr w:type="gramStart"/>
      <w:r w:rsidRPr="00585A45">
        <w:rPr>
          <w:rFonts w:ascii="Calibri Light" w:hAnsi="Calibri Light" w:cs="Calibri Light"/>
        </w:rPr>
        <w:t>r</w:t>
      </w:r>
      <w:proofErr w:type="gramEnd"/>
      <w:r w:rsidRPr="00585A45">
        <w:rPr>
          <w:rFonts w:ascii="Calibri Light" w:hAnsi="Calibri Light" w:cs="Calibri Light"/>
        </w:rPr>
        <w:t>. s 1 z późn.</w:t>
      </w:r>
      <w:proofErr w:type="gramStart"/>
      <w:r w:rsidRPr="00585A45">
        <w:rPr>
          <w:rFonts w:ascii="Calibri Light" w:hAnsi="Calibri Light" w:cs="Calibri Light"/>
        </w:rPr>
        <w:t>zm</w:t>
      </w:r>
      <w:proofErr w:type="gramEnd"/>
      <w:r w:rsidRPr="00585A45">
        <w:rPr>
          <w:rFonts w:ascii="Calibri Light" w:hAnsi="Calibri Light" w:cs="Calibri Light"/>
        </w:rPr>
        <w:t>.) zwanego dalej RODO, przedstawia następujące informacje:</w:t>
      </w:r>
    </w:p>
    <w:p w14:paraId="305CEAD1" w14:textId="0A6DFE01" w:rsidR="00585A45" w:rsidRPr="00585A45" w:rsidRDefault="00585A45" w:rsidP="0017038A">
      <w:pPr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585A45">
        <w:rPr>
          <w:rFonts w:ascii="Calibri Light" w:hAnsi="Calibri Light" w:cs="Calibri Light"/>
        </w:rPr>
        <w:t>Administratorem Pani/Pana danych osobowych jest Miej</w:t>
      </w:r>
      <w:r w:rsidR="00DF284A">
        <w:rPr>
          <w:rFonts w:ascii="Calibri Light" w:hAnsi="Calibri Light" w:cs="Calibri Light"/>
        </w:rPr>
        <w:t xml:space="preserve">ski Ośrodek Pomocy Społecznej z </w:t>
      </w:r>
      <w:r w:rsidRPr="00585A45">
        <w:rPr>
          <w:rFonts w:ascii="Calibri Light" w:hAnsi="Calibri Light" w:cs="Calibri Light"/>
        </w:rPr>
        <w:t>siedzibą w Gdyni (81-265) ul. Grabowo 2, reprezentowany przez Dyrektora MOPS.</w:t>
      </w:r>
    </w:p>
    <w:p w14:paraId="77A92CB6" w14:textId="77777777" w:rsidR="00585A45" w:rsidRPr="00585A45" w:rsidRDefault="00585A45" w:rsidP="0017038A">
      <w:pPr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585A45">
        <w:rPr>
          <w:rFonts w:ascii="Calibri Light" w:hAnsi="Calibri Light" w:cs="Calibri Light"/>
        </w:rPr>
        <w:t>W sprawach związanych z ochroną danych osobowych można kontaktować się z inspektorem ochrony danych pod numerem tel. 58 782-01-20, od poniedziałku do piątku, w godz. 7.30 - 15.30, za pośrednictwem poczty elektronicznej pod adresem e-mail: iod@mopsgdynia.</w:t>
      </w:r>
      <w:proofErr w:type="gramStart"/>
      <w:r w:rsidRPr="00585A45">
        <w:rPr>
          <w:rFonts w:ascii="Calibri Light" w:hAnsi="Calibri Light" w:cs="Calibri Light"/>
        </w:rPr>
        <w:t>pl</w:t>
      </w:r>
      <w:proofErr w:type="gramEnd"/>
      <w:r w:rsidRPr="00585A45">
        <w:rPr>
          <w:rFonts w:ascii="Calibri Light" w:hAnsi="Calibri Light" w:cs="Calibri Light"/>
        </w:rPr>
        <w:t xml:space="preserve"> lub poczty tradycyjnej pod adresem siedziby administratora danych.</w:t>
      </w:r>
    </w:p>
    <w:p w14:paraId="30254BB0" w14:textId="77777777" w:rsidR="00585A45" w:rsidRPr="00585A45" w:rsidRDefault="00585A45" w:rsidP="0017038A">
      <w:pPr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585A45">
        <w:rPr>
          <w:rFonts w:ascii="Calibri Light" w:hAnsi="Calibri Light" w:cs="Calibri Light"/>
        </w:rPr>
        <w:t>Podane przez Panią/Pana dane osobowe przetwarzane będą przez pracodawcę w celu:</w:t>
      </w:r>
    </w:p>
    <w:p w14:paraId="21D5654C" w14:textId="3FD6F947" w:rsidR="00585A45" w:rsidRPr="00585A45" w:rsidRDefault="00585A45" w:rsidP="0017038A">
      <w:pPr>
        <w:numPr>
          <w:ilvl w:val="0"/>
          <w:numId w:val="13"/>
        </w:numPr>
        <w:spacing w:line="360" w:lineRule="auto"/>
        <w:rPr>
          <w:rFonts w:ascii="Calibri Light" w:hAnsi="Calibri Light" w:cs="Calibri Light"/>
        </w:rPr>
      </w:pPr>
      <w:proofErr w:type="gramStart"/>
      <w:r w:rsidRPr="00585A45">
        <w:rPr>
          <w:rFonts w:ascii="Calibri Light" w:hAnsi="Calibri Light" w:cs="Calibri Light"/>
          <w:b/>
        </w:rPr>
        <w:t>art</w:t>
      </w:r>
      <w:proofErr w:type="gramEnd"/>
      <w:r w:rsidRPr="00585A45">
        <w:rPr>
          <w:rFonts w:ascii="Calibri Light" w:hAnsi="Calibri Light" w:cs="Calibri Light"/>
          <w:b/>
        </w:rPr>
        <w:t>. 6 ust 1 lit. b RODO</w:t>
      </w:r>
      <w:r w:rsidRPr="00585A45">
        <w:rPr>
          <w:rFonts w:ascii="Calibri Light" w:hAnsi="Calibri Light" w:cs="Calibri Light"/>
        </w:rPr>
        <w:t>: w celu prawidłowej realizacji umowy w tym</w:t>
      </w:r>
      <w:r w:rsidR="00662485">
        <w:rPr>
          <w:rFonts w:ascii="Calibri Light" w:hAnsi="Calibri Light" w:cs="Calibri Light"/>
        </w:rPr>
        <w:t xml:space="preserve"> także działań podejmowanych na</w:t>
      </w:r>
      <w:r w:rsidRPr="00585A45">
        <w:rPr>
          <w:rFonts w:ascii="Calibri Light" w:hAnsi="Calibri Light" w:cs="Calibri Light"/>
        </w:rPr>
        <w:t xml:space="preserve"> Pani/Pana żądanie, przed zawarciem umowy,</w:t>
      </w:r>
    </w:p>
    <w:p w14:paraId="129BDD98" w14:textId="77777777" w:rsidR="00585A45" w:rsidRPr="00585A45" w:rsidRDefault="00585A45" w:rsidP="0017038A">
      <w:pPr>
        <w:numPr>
          <w:ilvl w:val="0"/>
          <w:numId w:val="13"/>
        </w:numPr>
        <w:spacing w:line="360" w:lineRule="auto"/>
        <w:rPr>
          <w:rFonts w:ascii="Calibri Light" w:hAnsi="Calibri Light" w:cs="Calibri Light"/>
        </w:rPr>
      </w:pPr>
      <w:proofErr w:type="gramStart"/>
      <w:r w:rsidRPr="00585A45">
        <w:rPr>
          <w:rFonts w:ascii="Calibri Light" w:hAnsi="Calibri Light" w:cs="Calibri Light"/>
          <w:b/>
        </w:rPr>
        <w:t>art</w:t>
      </w:r>
      <w:proofErr w:type="gramEnd"/>
      <w:r w:rsidRPr="00585A45">
        <w:rPr>
          <w:rFonts w:ascii="Calibri Light" w:hAnsi="Calibri Light" w:cs="Calibri Light"/>
          <w:b/>
        </w:rPr>
        <w:t>. 6 ust. 1 lit. c RODO:</w:t>
      </w:r>
      <w:r w:rsidRPr="00585A45">
        <w:rPr>
          <w:rFonts w:ascii="Calibri Light" w:hAnsi="Calibri Light" w:cs="Calibri Light"/>
        </w:rPr>
        <w:t xml:space="preserve"> w celu wypełnienia obowiązku prawnego ciążącego na Administratorze np. obowiązek archiwizacyjny, obowiązki skarbowe, rachunkowe</w:t>
      </w:r>
    </w:p>
    <w:p w14:paraId="0090C08D" w14:textId="77777777" w:rsidR="00585A45" w:rsidRPr="00585A45" w:rsidRDefault="00585A45" w:rsidP="0017038A">
      <w:pPr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585A45">
        <w:rPr>
          <w:rFonts w:ascii="Calibri Light" w:hAnsi="Calibri Light" w:cs="Calibri Light"/>
        </w:rPr>
        <w:t>Odbiorcami Pani/Pana danych osobowych będą organy uprawnione do otrzymania danych na podstawie obowiązujących przepisów prawa, podmioty, które zawarły z administratorem stosowne umowy powierzenia przetwarzania danych.</w:t>
      </w:r>
    </w:p>
    <w:p w14:paraId="4C379AC4" w14:textId="4E26DEF2" w:rsidR="00585A45" w:rsidRPr="00585A45" w:rsidRDefault="00585A45" w:rsidP="0017038A">
      <w:pPr>
        <w:numPr>
          <w:ilvl w:val="0"/>
          <w:numId w:val="12"/>
        </w:numPr>
        <w:spacing w:line="360" w:lineRule="auto"/>
        <w:contextualSpacing/>
        <w:rPr>
          <w:rFonts w:ascii="Calibri Light" w:hAnsi="Calibri Light" w:cs="Calibri Light"/>
        </w:rPr>
      </w:pPr>
      <w:r w:rsidRPr="00585A45">
        <w:rPr>
          <w:rFonts w:ascii="Calibri Light" w:hAnsi="Calibri Light" w:cs="Calibri Light"/>
        </w:rPr>
        <w:t xml:space="preserve">Zgromadzone dane osobowe przechowywane są przez okres wynikający </w:t>
      </w:r>
      <w:r w:rsidR="00DF284A">
        <w:rPr>
          <w:rFonts w:ascii="Calibri Light" w:hAnsi="Calibri Light" w:cs="Calibri Light"/>
        </w:rPr>
        <w:t xml:space="preserve">z przepisów prawa, w </w:t>
      </w:r>
      <w:r w:rsidRPr="00585A45">
        <w:rPr>
          <w:rFonts w:ascii="Calibri Light" w:hAnsi="Calibri Light" w:cs="Calibri Light"/>
        </w:rPr>
        <w:t>szczególności ustawy z dnia 14 lipca 1983 r. o narodowym zasobie archiwalnym i archiwach oraz rozporządzenia Prezesa Rady Ministrów z dnia 18 stycznia 2011 r. w sprawie instrukcji kancelaryjnej, jednolitych rzeczowych wykazów akt oraz ins</w:t>
      </w:r>
      <w:r w:rsidR="00DF284A">
        <w:rPr>
          <w:rFonts w:ascii="Calibri Light" w:hAnsi="Calibri Light" w:cs="Calibri Light"/>
        </w:rPr>
        <w:t xml:space="preserve">trukcji w sprawie organizacji i </w:t>
      </w:r>
      <w:r w:rsidRPr="00585A45">
        <w:rPr>
          <w:rFonts w:ascii="Calibri Light" w:hAnsi="Calibri Light" w:cs="Calibri Light"/>
        </w:rPr>
        <w:t>zakresu działania archiwów zakładowych i sporządzanej na ich podstawie Instrukcji kancelaryjnej obowiązującej u Administratora, a po jego zakończeniu</w:t>
      </w:r>
      <w:r w:rsidR="00D44313">
        <w:rPr>
          <w:rFonts w:ascii="Calibri Light" w:hAnsi="Calibri Light" w:cs="Calibri Light"/>
        </w:rPr>
        <w:t xml:space="preserve"> zostaną niezwłocznie usunięte.</w:t>
      </w:r>
    </w:p>
    <w:p w14:paraId="0C393E3A" w14:textId="77777777" w:rsidR="00585A45" w:rsidRPr="00585A45" w:rsidRDefault="00585A45" w:rsidP="0017038A">
      <w:pPr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585A45">
        <w:rPr>
          <w:rFonts w:ascii="Calibri Light" w:hAnsi="Calibri Light" w:cs="Calibri Light"/>
        </w:rPr>
        <w:t>Pani/Pana dane osobowe nie będą przekazywane do państw trzecich i organizacji międzynarodowych. Nie będą podlegały profilowaniu, czy automatyzowanemu podejmowaniu decyzji.</w:t>
      </w:r>
    </w:p>
    <w:p w14:paraId="0B150107" w14:textId="713C4D97" w:rsidR="00585A45" w:rsidRPr="00585A45" w:rsidRDefault="00585A45" w:rsidP="0017038A">
      <w:pPr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585A45">
        <w:rPr>
          <w:rFonts w:ascii="Calibri Light" w:hAnsi="Calibri Light" w:cs="Calibri Light"/>
        </w:rPr>
        <w:t>W związku z przetwarzaniem Pani/Pana danych osobowych przysługują Pani/Panu uprawnienia: prawo dostępu do danych osobowych, prawo do żądania sprostowania (poprawienia) danych osobowych, prawo do żądania usunięcia danych osobowych (tzw. Prawo do bycia zapomnianym), p</w:t>
      </w:r>
      <w:r w:rsidR="00D44313">
        <w:rPr>
          <w:rFonts w:ascii="Calibri Light" w:hAnsi="Calibri Light" w:cs="Calibri Light"/>
        </w:rPr>
        <w:t>rawo do żądania</w:t>
      </w:r>
      <w:r w:rsidRPr="00585A45">
        <w:rPr>
          <w:rFonts w:ascii="Calibri Light" w:hAnsi="Calibri Light" w:cs="Calibri Light"/>
        </w:rPr>
        <w:t xml:space="preserve"> ograniczenia przetwarzania danych osobowych, prawo do przenoszenia danych, prawo sprzeciwu wobec przetwarzania danych.</w:t>
      </w:r>
    </w:p>
    <w:p w14:paraId="3FD527BC" w14:textId="4AA8FB9E" w:rsidR="00585A45" w:rsidRPr="00585A45" w:rsidRDefault="00585A45" w:rsidP="0017038A">
      <w:pPr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585A45">
        <w:rPr>
          <w:rFonts w:ascii="Calibri Light" w:hAnsi="Calibri Light" w:cs="Calibri Light"/>
        </w:rPr>
        <w:t xml:space="preserve">Posiada Pani/Pan prawo do cofnięcia zgody w dowolnym </w:t>
      </w:r>
      <w:r w:rsidR="009E2B98" w:rsidRPr="00585A45">
        <w:rPr>
          <w:rFonts w:ascii="Calibri Light" w:hAnsi="Calibri Light" w:cs="Calibri Light"/>
        </w:rPr>
        <w:t>momencie, – jeśli</w:t>
      </w:r>
      <w:r w:rsidRPr="00585A45">
        <w:rPr>
          <w:rFonts w:ascii="Calibri Light" w:hAnsi="Calibri Light" w:cs="Calibri Light"/>
        </w:rPr>
        <w:t xml:space="preserve"> do przetwarzania danych doszło na podstawie zgody. Cofnięcie zgody poz</w:t>
      </w:r>
      <w:r w:rsidR="004B2C95">
        <w:rPr>
          <w:rFonts w:ascii="Calibri Light" w:hAnsi="Calibri Light" w:cs="Calibri Light"/>
        </w:rPr>
        <w:t xml:space="preserve">ostaje bez wpływu na zgodność z </w:t>
      </w:r>
      <w:r w:rsidRPr="00585A45">
        <w:rPr>
          <w:rFonts w:ascii="Calibri Light" w:hAnsi="Calibri Light" w:cs="Calibri Light"/>
        </w:rPr>
        <w:t>prawem przetwarzania, którego dokonano na podstawie zgody przed jej cofnięciem.</w:t>
      </w:r>
    </w:p>
    <w:p w14:paraId="6F6227FE" w14:textId="0C0A4901" w:rsidR="00585A45" w:rsidRPr="00585A45" w:rsidRDefault="00585A45" w:rsidP="0017038A">
      <w:pPr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585A45">
        <w:rPr>
          <w:rFonts w:ascii="Calibri Light" w:hAnsi="Calibri Light" w:cs="Calibri Light"/>
        </w:rPr>
        <w:t xml:space="preserve">Ma Pan/Pani prawo wniesienia skargi do Prezesa Urzędu Ochrony Danych Osobowych (adres: 00-193 Warszawa, ul. </w:t>
      </w:r>
      <w:r w:rsidR="00895063" w:rsidRPr="00585A45">
        <w:rPr>
          <w:rFonts w:ascii="Calibri Light" w:hAnsi="Calibri Light" w:cs="Calibri Light"/>
        </w:rPr>
        <w:t>Stawki, 2) gdy</w:t>
      </w:r>
      <w:r w:rsidRPr="00585A45">
        <w:rPr>
          <w:rFonts w:ascii="Calibri Light" w:hAnsi="Calibri Light" w:cs="Calibri Light"/>
        </w:rPr>
        <w:t xml:space="preserve"> uzna Pani/Pan, iż przetwarzanie danych osobowych przez Administratora naru</w:t>
      </w:r>
      <w:r w:rsidR="00D44313">
        <w:rPr>
          <w:rFonts w:ascii="Calibri Light" w:hAnsi="Calibri Light" w:cs="Calibri Light"/>
        </w:rPr>
        <w:t>sza przepisy prawa, w tym RODO.</w:t>
      </w:r>
    </w:p>
    <w:p w14:paraId="23A52D2B" w14:textId="43C6F67E" w:rsidR="00585A45" w:rsidRPr="00585A45" w:rsidRDefault="00585A45" w:rsidP="0017038A">
      <w:pPr>
        <w:numPr>
          <w:ilvl w:val="0"/>
          <w:numId w:val="12"/>
        </w:numPr>
        <w:spacing w:line="360" w:lineRule="auto"/>
        <w:rPr>
          <w:rFonts w:ascii="Calibri Light" w:hAnsi="Calibri Light" w:cs="Calibri Light"/>
        </w:rPr>
      </w:pPr>
      <w:r w:rsidRPr="00585A45">
        <w:rPr>
          <w:rFonts w:ascii="Calibri Light" w:hAnsi="Calibri Light" w:cs="Calibri Light"/>
        </w:rPr>
        <w:t>Podanie danych osobowych w zakresie wymaganym ustaw</w:t>
      </w:r>
      <w:r w:rsidR="009D1DFB">
        <w:rPr>
          <w:rFonts w:ascii="Calibri Light" w:hAnsi="Calibri Light" w:cs="Calibri Light"/>
        </w:rPr>
        <w:t xml:space="preserve">odawstwem jest obligatoryjne, a </w:t>
      </w:r>
      <w:r w:rsidRPr="00585A45">
        <w:rPr>
          <w:rFonts w:ascii="Calibri Light" w:hAnsi="Calibri Light" w:cs="Calibri Light"/>
        </w:rPr>
        <w:t>odmowa podania danych może skutkować odmową zawarcia umowy.</w:t>
      </w:r>
    </w:p>
    <w:p w14:paraId="12C281B2" w14:textId="23D21050" w:rsidR="00585A45" w:rsidRDefault="00585A45" w:rsidP="0017038A">
      <w:pPr>
        <w:pStyle w:val="Nagwek1"/>
        <w:numPr>
          <w:ilvl w:val="0"/>
          <w:numId w:val="18"/>
        </w:numPr>
        <w:spacing w:line="360" w:lineRule="auto"/>
      </w:pPr>
      <w:r w:rsidRPr="00585A45">
        <w:t>Załączniki do zapytania ofertowego</w:t>
      </w:r>
    </w:p>
    <w:p w14:paraId="48E211CF" w14:textId="77777777" w:rsidR="009D1DFB" w:rsidRPr="009D1DFB" w:rsidRDefault="009D1DFB" w:rsidP="0017038A">
      <w:pPr>
        <w:spacing w:line="360" w:lineRule="auto"/>
      </w:pPr>
    </w:p>
    <w:p w14:paraId="39F3BD45" w14:textId="1A6C94A6" w:rsidR="000C4418" w:rsidRPr="00D44313" w:rsidRDefault="00585A45" w:rsidP="0017038A">
      <w:pPr>
        <w:numPr>
          <w:ilvl w:val="0"/>
          <w:numId w:val="11"/>
        </w:numPr>
        <w:shd w:val="clear" w:color="auto" w:fill="FFFFFF"/>
        <w:spacing w:line="360" w:lineRule="auto"/>
        <w:ind w:left="426" w:hanging="426"/>
        <w:rPr>
          <w:rFonts w:ascii="Calibri Light" w:hAnsi="Calibri Light" w:cs="Calibri Light"/>
        </w:rPr>
      </w:pPr>
      <w:r w:rsidRPr="00585A45">
        <w:rPr>
          <w:rFonts w:ascii="Calibri Light" w:hAnsi="Calibri Light" w:cs="Calibri Light"/>
        </w:rPr>
        <w:t>Projekt umowy</w:t>
      </w:r>
    </w:p>
    <w:sectPr w:rsidR="000C4418" w:rsidRPr="00D44313" w:rsidSect="005E24DC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67A7A" w14:textId="77777777" w:rsidR="003110BD" w:rsidRDefault="003110BD">
      <w:r>
        <w:separator/>
      </w:r>
    </w:p>
  </w:endnote>
  <w:endnote w:type="continuationSeparator" w:id="0">
    <w:p w14:paraId="4D94B1BB" w14:textId="77777777" w:rsidR="003110BD" w:rsidRDefault="0031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1AD0C" w14:textId="77777777" w:rsidR="003110BD" w:rsidRDefault="003110BD">
      <w:r>
        <w:separator/>
      </w:r>
    </w:p>
  </w:footnote>
  <w:footnote w:type="continuationSeparator" w:id="0">
    <w:p w14:paraId="67037B15" w14:textId="77777777" w:rsidR="003110BD" w:rsidRDefault="00311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9B92A" w14:textId="035C2A96" w:rsidR="003110BD" w:rsidRPr="00EC7EF5" w:rsidRDefault="003110BD" w:rsidP="00EC7EF5">
    <w:pPr>
      <w:spacing w:line="288" w:lineRule="auto"/>
      <w:jc w:val="right"/>
      <w:rPr>
        <w:rFonts w:ascii="Calibri Light" w:hAnsi="Calibri Light" w:cs="Calibri Light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multilevel"/>
    <w:tmpl w:val="00000021"/>
    <w:name w:val="WW8Num35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>
      <w:start w:val="2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i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3F4D2A"/>
    <w:multiLevelType w:val="multilevel"/>
    <w:tmpl w:val="F85216E2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Calibri Light" w:eastAsia="Times New Roman" w:hAnsi="Calibri Light" w:cs="Calibri Light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604B33"/>
    <w:multiLevelType w:val="hybridMultilevel"/>
    <w:tmpl w:val="2B48EC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72FF5"/>
    <w:multiLevelType w:val="hybridMultilevel"/>
    <w:tmpl w:val="DE12FA2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C4A8AEE">
      <w:start w:val="1"/>
      <w:numFmt w:val="decimal"/>
      <w:lvlText w:val="%2."/>
      <w:lvlJc w:val="left"/>
      <w:pPr>
        <w:ind w:left="1506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8B78B4"/>
    <w:multiLevelType w:val="hybridMultilevel"/>
    <w:tmpl w:val="EA36E1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B673D4"/>
    <w:multiLevelType w:val="hybridMultilevel"/>
    <w:tmpl w:val="AC188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D043CA">
      <w:start w:val="1"/>
      <w:numFmt w:val="lowerLetter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1376"/>
    <w:multiLevelType w:val="hybridMultilevel"/>
    <w:tmpl w:val="D0028630"/>
    <w:lvl w:ilvl="0" w:tplc="063ED1A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D5608270">
      <w:start w:val="1"/>
      <w:numFmt w:val="decimal"/>
      <w:lvlText w:val="%2)"/>
      <w:lvlJc w:val="left"/>
      <w:pPr>
        <w:ind w:left="928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B62ECB"/>
    <w:multiLevelType w:val="multilevel"/>
    <w:tmpl w:val="4852D9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F4471F8"/>
    <w:multiLevelType w:val="hybridMultilevel"/>
    <w:tmpl w:val="17C41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331A2"/>
    <w:multiLevelType w:val="hybridMultilevel"/>
    <w:tmpl w:val="78327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E0E94"/>
    <w:multiLevelType w:val="hybridMultilevel"/>
    <w:tmpl w:val="354402A4"/>
    <w:lvl w:ilvl="0" w:tplc="46C2EE64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37293"/>
    <w:multiLevelType w:val="multilevel"/>
    <w:tmpl w:val="417824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D5D3B16"/>
    <w:multiLevelType w:val="hybridMultilevel"/>
    <w:tmpl w:val="4BFEAC74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6066CAD"/>
    <w:multiLevelType w:val="hybridMultilevel"/>
    <w:tmpl w:val="A74CA912"/>
    <w:lvl w:ilvl="0" w:tplc="6CF08DD6">
      <w:start w:val="10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37327"/>
    <w:multiLevelType w:val="hybridMultilevel"/>
    <w:tmpl w:val="B4048C96"/>
    <w:lvl w:ilvl="0" w:tplc="0415000F">
      <w:start w:val="1"/>
      <w:numFmt w:val="decimal"/>
      <w:lvlText w:val="%1."/>
      <w:lvlJc w:val="left"/>
      <w:pPr>
        <w:ind w:left="772" w:hanging="360"/>
      </w:pPr>
    </w:lvl>
    <w:lvl w:ilvl="1" w:tplc="04150019" w:tentative="1">
      <w:start w:val="1"/>
      <w:numFmt w:val="lowerLetter"/>
      <w:lvlText w:val="%2."/>
      <w:lvlJc w:val="left"/>
      <w:pPr>
        <w:ind w:left="1492" w:hanging="360"/>
      </w:pPr>
    </w:lvl>
    <w:lvl w:ilvl="2" w:tplc="0415001B" w:tentative="1">
      <w:start w:val="1"/>
      <w:numFmt w:val="lowerRoman"/>
      <w:lvlText w:val="%3."/>
      <w:lvlJc w:val="right"/>
      <w:pPr>
        <w:ind w:left="2212" w:hanging="180"/>
      </w:pPr>
    </w:lvl>
    <w:lvl w:ilvl="3" w:tplc="0415000F" w:tentative="1">
      <w:start w:val="1"/>
      <w:numFmt w:val="decimal"/>
      <w:lvlText w:val="%4."/>
      <w:lvlJc w:val="left"/>
      <w:pPr>
        <w:ind w:left="2932" w:hanging="360"/>
      </w:pPr>
    </w:lvl>
    <w:lvl w:ilvl="4" w:tplc="04150019" w:tentative="1">
      <w:start w:val="1"/>
      <w:numFmt w:val="lowerLetter"/>
      <w:lvlText w:val="%5."/>
      <w:lvlJc w:val="left"/>
      <w:pPr>
        <w:ind w:left="3652" w:hanging="360"/>
      </w:pPr>
    </w:lvl>
    <w:lvl w:ilvl="5" w:tplc="0415001B" w:tentative="1">
      <w:start w:val="1"/>
      <w:numFmt w:val="lowerRoman"/>
      <w:lvlText w:val="%6."/>
      <w:lvlJc w:val="right"/>
      <w:pPr>
        <w:ind w:left="4372" w:hanging="180"/>
      </w:pPr>
    </w:lvl>
    <w:lvl w:ilvl="6" w:tplc="0415000F" w:tentative="1">
      <w:start w:val="1"/>
      <w:numFmt w:val="decimal"/>
      <w:lvlText w:val="%7."/>
      <w:lvlJc w:val="left"/>
      <w:pPr>
        <w:ind w:left="5092" w:hanging="360"/>
      </w:pPr>
    </w:lvl>
    <w:lvl w:ilvl="7" w:tplc="04150019" w:tentative="1">
      <w:start w:val="1"/>
      <w:numFmt w:val="lowerLetter"/>
      <w:lvlText w:val="%8."/>
      <w:lvlJc w:val="left"/>
      <w:pPr>
        <w:ind w:left="5812" w:hanging="360"/>
      </w:pPr>
    </w:lvl>
    <w:lvl w:ilvl="8" w:tplc="041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5" w15:restartNumberingAfterBreak="0">
    <w:nsid w:val="64C34634"/>
    <w:multiLevelType w:val="hybridMultilevel"/>
    <w:tmpl w:val="0BBEE9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C165A"/>
    <w:multiLevelType w:val="hybridMultilevel"/>
    <w:tmpl w:val="978EB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736CC"/>
    <w:multiLevelType w:val="hybridMultilevel"/>
    <w:tmpl w:val="7CAC6270"/>
    <w:lvl w:ilvl="0" w:tplc="C34A9F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541F3"/>
    <w:multiLevelType w:val="hybridMultilevel"/>
    <w:tmpl w:val="CAA47C7A"/>
    <w:lvl w:ilvl="0" w:tplc="1CE293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10"/>
  </w:num>
  <w:num w:numId="6">
    <w:abstractNumId w:val="9"/>
  </w:num>
  <w:num w:numId="7">
    <w:abstractNumId w:val="16"/>
  </w:num>
  <w:num w:numId="8">
    <w:abstractNumId w:val="12"/>
  </w:num>
  <w:num w:numId="9">
    <w:abstractNumId w:val="11"/>
  </w:num>
  <w:num w:numId="10">
    <w:abstractNumId w:val="2"/>
  </w:num>
  <w:num w:numId="11">
    <w:abstractNumId w:val="1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6"/>
  </w:num>
  <w:num w:numId="16">
    <w:abstractNumId w:val="14"/>
  </w:num>
  <w:num w:numId="17">
    <w:abstractNumId w:val="15"/>
  </w:num>
  <w:num w:numId="18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E1"/>
    <w:rsid w:val="000010EC"/>
    <w:rsid w:val="00005422"/>
    <w:rsid w:val="000068E8"/>
    <w:rsid w:val="00006CAC"/>
    <w:rsid w:val="00012CCD"/>
    <w:rsid w:val="000143DB"/>
    <w:rsid w:val="00022ACE"/>
    <w:rsid w:val="00025F67"/>
    <w:rsid w:val="00030058"/>
    <w:rsid w:val="00030327"/>
    <w:rsid w:val="0003367E"/>
    <w:rsid w:val="000401DA"/>
    <w:rsid w:val="0005724F"/>
    <w:rsid w:val="00060E1F"/>
    <w:rsid w:val="000846C6"/>
    <w:rsid w:val="00085A08"/>
    <w:rsid w:val="00091C4F"/>
    <w:rsid w:val="00095C57"/>
    <w:rsid w:val="0009627B"/>
    <w:rsid w:val="0009727A"/>
    <w:rsid w:val="000A35B6"/>
    <w:rsid w:val="000A5181"/>
    <w:rsid w:val="000A7FA3"/>
    <w:rsid w:val="000B38C7"/>
    <w:rsid w:val="000B56B8"/>
    <w:rsid w:val="000B6832"/>
    <w:rsid w:val="000B743C"/>
    <w:rsid w:val="000C23CE"/>
    <w:rsid w:val="000C4418"/>
    <w:rsid w:val="000C4BA3"/>
    <w:rsid w:val="000C6C41"/>
    <w:rsid w:val="000D5D39"/>
    <w:rsid w:val="000D5EFD"/>
    <w:rsid w:val="000E7816"/>
    <w:rsid w:val="000E7932"/>
    <w:rsid w:val="000E7FD0"/>
    <w:rsid w:val="000F1975"/>
    <w:rsid w:val="000F44F7"/>
    <w:rsid w:val="0010632E"/>
    <w:rsid w:val="00106F89"/>
    <w:rsid w:val="0010711C"/>
    <w:rsid w:val="0011274F"/>
    <w:rsid w:val="00113CE8"/>
    <w:rsid w:val="00116DCF"/>
    <w:rsid w:val="001172F1"/>
    <w:rsid w:val="001217FA"/>
    <w:rsid w:val="00127487"/>
    <w:rsid w:val="001279F2"/>
    <w:rsid w:val="00134361"/>
    <w:rsid w:val="00135704"/>
    <w:rsid w:val="00147855"/>
    <w:rsid w:val="00151436"/>
    <w:rsid w:val="00153516"/>
    <w:rsid w:val="00157D81"/>
    <w:rsid w:val="0017038A"/>
    <w:rsid w:val="00172D6D"/>
    <w:rsid w:val="00173A39"/>
    <w:rsid w:val="00177C18"/>
    <w:rsid w:val="00177D98"/>
    <w:rsid w:val="00186C7E"/>
    <w:rsid w:val="00190834"/>
    <w:rsid w:val="001B1A27"/>
    <w:rsid w:val="001B37A9"/>
    <w:rsid w:val="001B6158"/>
    <w:rsid w:val="001C29D2"/>
    <w:rsid w:val="001C526D"/>
    <w:rsid w:val="001D43A6"/>
    <w:rsid w:val="001D516B"/>
    <w:rsid w:val="001E2A7B"/>
    <w:rsid w:val="001E7A84"/>
    <w:rsid w:val="001F40F4"/>
    <w:rsid w:val="00200988"/>
    <w:rsid w:val="002023F7"/>
    <w:rsid w:val="00202648"/>
    <w:rsid w:val="00207113"/>
    <w:rsid w:val="00213BCD"/>
    <w:rsid w:val="0021448A"/>
    <w:rsid w:val="0022160D"/>
    <w:rsid w:val="00223FA5"/>
    <w:rsid w:val="00225408"/>
    <w:rsid w:val="00225FA5"/>
    <w:rsid w:val="00227937"/>
    <w:rsid w:val="0023272F"/>
    <w:rsid w:val="00233DF7"/>
    <w:rsid w:val="00235A1B"/>
    <w:rsid w:val="002504D8"/>
    <w:rsid w:val="0025580D"/>
    <w:rsid w:val="0025610C"/>
    <w:rsid w:val="002567C6"/>
    <w:rsid w:val="002777F0"/>
    <w:rsid w:val="0028443B"/>
    <w:rsid w:val="00286B42"/>
    <w:rsid w:val="002A2E5E"/>
    <w:rsid w:val="002A3CBA"/>
    <w:rsid w:val="002A5DE6"/>
    <w:rsid w:val="002B12F0"/>
    <w:rsid w:val="002C0847"/>
    <w:rsid w:val="002D0364"/>
    <w:rsid w:val="002D0FC4"/>
    <w:rsid w:val="002E08C6"/>
    <w:rsid w:val="002F0D6F"/>
    <w:rsid w:val="0030722B"/>
    <w:rsid w:val="00310ADA"/>
    <w:rsid w:val="003110BD"/>
    <w:rsid w:val="00320EA7"/>
    <w:rsid w:val="003220D3"/>
    <w:rsid w:val="0032264C"/>
    <w:rsid w:val="00325414"/>
    <w:rsid w:val="00332D03"/>
    <w:rsid w:val="003350BC"/>
    <w:rsid w:val="00336086"/>
    <w:rsid w:val="00343289"/>
    <w:rsid w:val="003445EF"/>
    <w:rsid w:val="00345B3D"/>
    <w:rsid w:val="00347313"/>
    <w:rsid w:val="00352CC7"/>
    <w:rsid w:val="003545DB"/>
    <w:rsid w:val="00360D38"/>
    <w:rsid w:val="003625B0"/>
    <w:rsid w:val="00363B9E"/>
    <w:rsid w:val="00375886"/>
    <w:rsid w:val="00375C72"/>
    <w:rsid w:val="0037720B"/>
    <w:rsid w:val="0038240F"/>
    <w:rsid w:val="003A1B39"/>
    <w:rsid w:val="003A5ED4"/>
    <w:rsid w:val="003B613B"/>
    <w:rsid w:val="003C024D"/>
    <w:rsid w:val="003C243D"/>
    <w:rsid w:val="003C3F9D"/>
    <w:rsid w:val="003C5249"/>
    <w:rsid w:val="003C7007"/>
    <w:rsid w:val="003D6C54"/>
    <w:rsid w:val="003E6994"/>
    <w:rsid w:val="003F5102"/>
    <w:rsid w:val="00404B0B"/>
    <w:rsid w:val="00412C87"/>
    <w:rsid w:val="004133EF"/>
    <w:rsid w:val="00414CB2"/>
    <w:rsid w:val="00415312"/>
    <w:rsid w:val="00421A9C"/>
    <w:rsid w:val="00422402"/>
    <w:rsid w:val="00430123"/>
    <w:rsid w:val="00431FA0"/>
    <w:rsid w:val="004344AD"/>
    <w:rsid w:val="00445323"/>
    <w:rsid w:val="004512E1"/>
    <w:rsid w:val="004525EC"/>
    <w:rsid w:val="004604CF"/>
    <w:rsid w:val="0046400C"/>
    <w:rsid w:val="00467A04"/>
    <w:rsid w:val="004775EB"/>
    <w:rsid w:val="004A2791"/>
    <w:rsid w:val="004A6463"/>
    <w:rsid w:val="004B1EA7"/>
    <w:rsid w:val="004B2C95"/>
    <w:rsid w:val="004B32AA"/>
    <w:rsid w:val="004B469D"/>
    <w:rsid w:val="004B73AB"/>
    <w:rsid w:val="004C1887"/>
    <w:rsid w:val="004C44A3"/>
    <w:rsid w:val="004D29A3"/>
    <w:rsid w:val="004E28F1"/>
    <w:rsid w:val="004E6C6C"/>
    <w:rsid w:val="004F4BE4"/>
    <w:rsid w:val="004F65EA"/>
    <w:rsid w:val="004F740C"/>
    <w:rsid w:val="00503606"/>
    <w:rsid w:val="0050538F"/>
    <w:rsid w:val="00510193"/>
    <w:rsid w:val="0051145A"/>
    <w:rsid w:val="00513512"/>
    <w:rsid w:val="00514CC1"/>
    <w:rsid w:val="005239BF"/>
    <w:rsid w:val="00531429"/>
    <w:rsid w:val="005329EF"/>
    <w:rsid w:val="005331C6"/>
    <w:rsid w:val="005358F5"/>
    <w:rsid w:val="00536CAD"/>
    <w:rsid w:val="0054088D"/>
    <w:rsid w:val="005430F5"/>
    <w:rsid w:val="00545395"/>
    <w:rsid w:val="00545D14"/>
    <w:rsid w:val="00550D82"/>
    <w:rsid w:val="00551093"/>
    <w:rsid w:val="0056208F"/>
    <w:rsid w:val="005707F7"/>
    <w:rsid w:val="0057439C"/>
    <w:rsid w:val="00575D84"/>
    <w:rsid w:val="00576AE3"/>
    <w:rsid w:val="00581C37"/>
    <w:rsid w:val="00585A45"/>
    <w:rsid w:val="00587DD6"/>
    <w:rsid w:val="0059302A"/>
    <w:rsid w:val="005A6D0F"/>
    <w:rsid w:val="005C2664"/>
    <w:rsid w:val="005C7449"/>
    <w:rsid w:val="005E24DC"/>
    <w:rsid w:val="005E6F40"/>
    <w:rsid w:val="00600BE1"/>
    <w:rsid w:val="00612534"/>
    <w:rsid w:val="00614207"/>
    <w:rsid w:val="00614A93"/>
    <w:rsid w:val="00631808"/>
    <w:rsid w:val="0064116B"/>
    <w:rsid w:val="00642DA9"/>
    <w:rsid w:val="00656569"/>
    <w:rsid w:val="00661742"/>
    <w:rsid w:val="00662485"/>
    <w:rsid w:val="00663294"/>
    <w:rsid w:val="00673B99"/>
    <w:rsid w:val="0067488B"/>
    <w:rsid w:val="0067646D"/>
    <w:rsid w:val="00680791"/>
    <w:rsid w:val="00682128"/>
    <w:rsid w:val="00693B12"/>
    <w:rsid w:val="0069708B"/>
    <w:rsid w:val="00697AA8"/>
    <w:rsid w:val="006A0E25"/>
    <w:rsid w:val="006A379B"/>
    <w:rsid w:val="006A5929"/>
    <w:rsid w:val="006B3E86"/>
    <w:rsid w:val="006B451A"/>
    <w:rsid w:val="006B4A09"/>
    <w:rsid w:val="006B5D98"/>
    <w:rsid w:val="006B7D24"/>
    <w:rsid w:val="006C178E"/>
    <w:rsid w:val="006C5BEF"/>
    <w:rsid w:val="006D0073"/>
    <w:rsid w:val="006D0F56"/>
    <w:rsid w:val="006D4D41"/>
    <w:rsid w:val="006E1660"/>
    <w:rsid w:val="006E1713"/>
    <w:rsid w:val="006E1735"/>
    <w:rsid w:val="006E2C27"/>
    <w:rsid w:val="006F1DF8"/>
    <w:rsid w:val="006F2F2E"/>
    <w:rsid w:val="006F3204"/>
    <w:rsid w:val="006F3A98"/>
    <w:rsid w:val="006F3C29"/>
    <w:rsid w:val="006F518E"/>
    <w:rsid w:val="00701008"/>
    <w:rsid w:val="00702F20"/>
    <w:rsid w:val="00705327"/>
    <w:rsid w:val="00717F87"/>
    <w:rsid w:val="00724ACD"/>
    <w:rsid w:val="0073074F"/>
    <w:rsid w:val="00733585"/>
    <w:rsid w:val="00734CE3"/>
    <w:rsid w:val="00740399"/>
    <w:rsid w:val="007405BA"/>
    <w:rsid w:val="0074373C"/>
    <w:rsid w:val="00744153"/>
    <w:rsid w:val="0074645E"/>
    <w:rsid w:val="0075589D"/>
    <w:rsid w:val="00771503"/>
    <w:rsid w:val="007828D8"/>
    <w:rsid w:val="00783A26"/>
    <w:rsid w:val="00785E33"/>
    <w:rsid w:val="00790CA6"/>
    <w:rsid w:val="00791358"/>
    <w:rsid w:val="0079247A"/>
    <w:rsid w:val="007A13E7"/>
    <w:rsid w:val="007A3A13"/>
    <w:rsid w:val="007A52D8"/>
    <w:rsid w:val="007A6AC0"/>
    <w:rsid w:val="007B3B8C"/>
    <w:rsid w:val="007C4FC8"/>
    <w:rsid w:val="007D0999"/>
    <w:rsid w:val="007D0C14"/>
    <w:rsid w:val="007E3732"/>
    <w:rsid w:val="007F03F0"/>
    <w:rsid w:val="007F6E03"/>
    <w:rsid w:val="0080173F"/>
    <w:rsid w:val="008143B1"/>
    <w:rsid w:val="008277BF"/>
    <w:rsid w:val="00840EF7"/>
    <w:rsid w:val="008435D3"/>
    <w:rsid w:val="0084746F"/>
    <w:rsid w:val="0085189B"/>
    <w:rsid w:val="00853059"/>
    <w:rsid w:val="00855E21"/>
    <w:rsid w:val="008615FA"/>
    <w:rsid w:val="00861FEA"/>
    <w:rsid w:val="00870B52"/>
    <w:rsid w:val="00881679"/>
    <w:rsid w:val="00885951"/>
    <w:rsid w:val="0089404F"/>
    <w:rsid w:val="0089414C"/>
    <w:rsid w:val="00894805"/>
    <w:rsid w:val="00895063"/>
    <w:rsid w:val="00895BFE"/>
    <w:rsid w:val="008A0610"/>
    <w:rsid w:val="008B7A36"/>
    <w:rsid w:val="008C0E46"/>
    <w:rsid w:val="008C383F"/>
    <w:rsid w:val="008F46E1"/>
    <w:rsid w:val="009012CF"/>
    <w:rsid w:val="009015A9"/>
    <w:rsid w:val="00903465"/>
    <w:rsid w:val="00903DD5"/>
    <w:rsid w:val="0090579F"/>
    <w:rsid w:val="00911585"/>
    <w:rsid w:val="009124DF"/>
    <w:rsid w:val="0091581A"/>
    <w:rsid w:val="009159D6"/>
    <w:rsid w:val="00916E1C"/>
    <w:rsid w:val="009215EA"/>
    <w:rsid w:val="0093089E"/>
    <w:rsid w:val="009310BD"/>
    <w:rsid w:val="00933F49"/>
    <w:rsid w:val="009532C7"/>
    <w:rsid w:val="00960856"/>
    <w:rsid w:val="0096189B"/>
    <w:rsid w:val="009621A2"/>
    <w:rsid w:val="0096704D"/>
    <w:rsid w:val="00967B55"/>
    <w:rsid w:val="00967D11"/>
    <w:rsid w:val="00974304"/>
    <w:rsid w:val="00977770"/>
    <w:rsid w:val="00982E7E"/>
    <w:rsid w:val="009862E9"/>
    <w:rsid w:val="00987661"/>
    <w:rsid w:val="00995DF0"/>
    <w:rsid w:val="009A354E"/>
    <w:rsid w:val="009B0968"/>
    <w:rsid w:val="009B1EA2"/>
    <w:rsid w:val="009B473E"/>
    <w:rsid w:val="009B7CE5"/>
    <w:rsid w:val="009D1533"/>
    <w:rsid w:val="009D1DFB"/>
    <w:rsid w:val="009D6917"/>
    <w:rsid w:val="009E2B98"/>
    <w:rsid w:val="009E6697"/>
    <w:rsid w:val="009F0166"/>
    <w:rsid w:val="009F0668"/>
    <w:rsid w:val="00A03FB1"/>
    <w:rsid w:val="00A04EC6"/>
    <w:rsid w:val="00A124A9"/>
    <w:rsid w:val="00A23427"/>
    <w:rsid w:val="00A237D7"/>
    <w:rsid w:val="00A25057"/>
    <w:rsid w:val="00A35B19"/>
    <w:rsid w:val="00A370B5"/>
    <w:rsid w:val="00A41A8E"/>
    <w:rsid w:val="00A44B33"/>
    <w:rsid w:val="00A72A1D"/>
    <w:rsid w:val="00A763B5"/>
    <w:rsid w:val="00A84699"/>
    <w:rsid w:val="00A84D41"/>
    <w:rsid w:val="00A9282C"/>
    <w:rsid w:val="00AA24AF"/>
    <w:rsid w:val="00AA266E"/>
    <w:rsid w:val="00AA60AF"/>
    <w:rsid w:val="00AB783B"/>
    <w:rsid w:val="00AB7BC3"/>
    <w:rsid w:val="00AD30CA"/>
    <w:rsid w:val="00AD3F01"/>
    <w:rsid w:val="00AE6A43"/>
    <w:rsid w:val="00AF14E8"/>
    <w:rsid w:val="00AF2E98"/>
    <w:rsid w:val="00AF4780"/>
    <w:rsid w:val="00B16EDD"/>
    <w:rsid w:val="00B173A9"/>
    <w:rsid w:val="00B216D1"/>
    <w:rsid w:val="00B27E66"/>
    <w:rsid w:val="00B303AB"/>
    <w:rsid w:val="00B31A67"/>
    <w:rsid w:val="00B31D02"/>
    <w:rsid w:val="00B3290D"/>
    <w:rsid w:val="00B40F79"/>
    <w:rsid w:val="00B46B48"/>
    <w:rsid w:val="00B53060"/>
    <w:rsid w:val="00B54357"/>
    <w:rsid w:val="00B552FA"/>
    <w:rsid w:val="00B577EE"/>
    <w:rsid w:val="00B67B56"/>
    <w:rsid w:val="00B70556"/>
    <w:rsid w:val="00B70841"/>
    <w:rsid w:val="00B74836"/>
    <w:rsid w:val="00B74B48"/>
    <w:rsid w:val="00B84486"/>
    <w:rsid w:val="00B863D9"/>
    <w:rsid w:val="00B94840"/>
    <w:rsid w:val="00BA40A0"/>
    <w:rsid w:val="00BA5B6E"/>
    <w:rsid w:val="00BB0F18"/>
    <w:rsid w:val="00BB6D76"/>
    <w:rsid w:val="00BC30A3"/>
    <w:rsid w:val="00BC6D6C"/>
    <w:rsid w:val="00BE664C"/>
    <w:rsid w:val="00BF1A71"/>
    <w:rsid w:val="00BF4C52"/>
    <w:rsid w:val="00C049FF"/>
    <w:rsid w:val="00C06653"/>
    <w:rsid w:val="00C07D89"/>
    <w:rsid w:val="00C246C7"/>
    <w:rsid w:val="00C32D10"/>
    <w:rsid w:val="00C468D9"/>
    <w:rsid w:val="00C51869"/>
    <w:rsid w:val="00C52BD7"/>
    <w:rsid w:val="00C53878"/>
    <w:rsid w:val="00C55D23"/>
    <w:rsid w:val="00C60D73"/>
    <w:rsid w:val="00C61326"/>
    <w:rsid w:val="00C632FB"/>
    <w:rsid w:val="00C71649"/>
    <w:rsid w:val="00C729AF"/>
    <w:rsid w:val="00C730A8"/>
    <w:rsid w:val="00C92539"/>
    <w:rsid w:val="00C95F9B"/>
    <w:rsid w:val="00CA6278"/>
    <w:rsid w:val="00CB4D06"/>
    <w:rsid w:val="00CC1818"/>
    <w:rsid w:val="00CC7D96"/>
    <w:rsid w:val="00CD011F"/>
    <w:rsid w:val="00CE365D"/>
    <w:rsid w:val="00CE796E"/>
    <w:rsid w:val="00CF1E02"/>
    <w:rsid w:val="00CF42C5"/>
    <w:rsid w:val="00CF6509"/>
    <w:rsid w:val="00D10033"/>
    <w:rsid w:val="00D131C2"/>
    <w:rsid w:val="00D14A40"/>
    <w:rsid w:val="00D24976"/>
    <w:rsid w:val="00D3589D"/>
    <w:rsid w:val="00D44313"/>
    <w:rsid w:val="00D50E68"/>
    <w:rsid w:val="00D5148F"/>
    <w:rsid w:val="00D57521"/>
    <w:rsid w:val="00D62B0A"/>
    <w:rsid w:val="00D65769"/>
    <w:rsid w:val="00D71297"/>
    <w:rsid w:val="00D7322F"/>
    <w:rsid w:val="00D85237"/>
    <w:rsid w:val="00D85CC5"/>
    <w:rsid w:val="00DA2AE1"/>
    <w:rsid w:val="00DA7063"/>
    <w:rsid w:val="00DB014E"/>
    <w:rsid w:val="00DC51DF"/>
    <w:rsid w:val="00DD0B40"/>
    <w:rsid w:val="00DD4116"/>
    <w:rsid w:val="00DE5CB3"/>
    <w:rsid w:val="00DE5F65"/>
    <w:rsid w:val="00DE6268"/>
    <w:rsid w:val="00DF1A93"/>
    <w:rsid w:val="00DF284A"/>
    <w:rsid w:val="00DF40CE"/>
    <w:rsid w:val="00E212A1"/>
    <w:rsid w:val="00E23C82"/>
    <w:rsid w:val="00E259E6"/>
    <w:rsid w:val="00E274BB"/>
    <w:rsid w:val="00E4413F"/>
    <w:rsid w:val="00E476DF"/>
    <w:rsid w:val="00E500F7"/>
    <w:rsid w:val="00E60740"/>
    <w:rsid w:val="00E616FB"/>
    <w:rsid w:val="00E64BAE"/>
    <w:rsid w:val="00E66915"/>
    <w:rsid w:val="00E67601"/>
    <w:rsid w:val="00E7047B"/>
    <w:rsid w:val="00E758A6"/>
    <w:rsid w:val="00E76C95"/>
    <w:rsid w:val="00E76F7D"/>
    <w:rsid w:val="00E8794A"/>
    <w:rsid w:val="00EA25ED"/>
    <w:rsid w:val="00EA2E67"/>
    <w:rsid w:val="00EA53BC"/>
    <w:rsid w:val="00EA5F14"/>
    <w:rsid w:val="00EB2166"/>
    <w:rsid w:val="00EB4F01"/>
    <w:rsid w:val="00EC4913"/>
    <w:rsid w:val="00EC7EF5"/>
    <w:rsid w:val="00ED07FA"/>
    <w:rsid w:val="00ED2240"/>
    <w:rsid w:val="00ED435D"/>
    <w:rsid w:val="00ED4B2F"/>
    <w:rsid w:val="00ED7F8A"/>
    <w:rsid w:val="00EF5FFC"/>
    <w:rsid w:val="00F01AE8"/>
    <w:rsid w:val="00F05499"/>
    <w:rsid w:val="00F07F25"/>
    <w:rsid w:val="00F155B1"/>
    <w:rsid w:val="00F271BC"/>
    <w:rsid w:val="00F331A0"/>
    <w:rsid w:val="00F36E2B"/>
    <w:rsid w:val="00F37FD6"/>
    <w:rsid w:val="00F412F3"/>
    <w:rsid w:val="00F62B55"/>
    <w:rsid w:val="00F647E9"/>
    <w:rsid w:val="00F6700D"/>
    <w:rsid w:val="00F67843"/>
    <w:rsid w:val="00F71F0C"/>
    <w:rsid w:val="00F72BCB"/>
    <w:rsid w:val="00F753CE"/>
    <w:rsid w:val="00F853C5"/>
    <w:rsid w:val="00F949F2"/>
    <w:rsid w:val="00F94D25"/>
    <w:rsid w:val="00F95CE0"/>
    <w:rsid w:val="00F96E0E"/>
    <w:rsid w:val="00FA02A9"/>
    <w:rsid w:val="00FA5382"/>
    <w:rsid w:val="00FB225B"/>
    <w:rsid w:val="00FB494B"/>
    <w:rsid w:val="00FD4EB7"/>
    <w:rsid w:val="00FE12E4"/>
    <w:rsid w:val="00FE2533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91275"/>
  <w15:docId w15:val="{73EB182C-568D-46EF-9818-DEAFD576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113"/>
    <w:rPr>
      <w:rFonts w:ascii="Verdana" w:hAnsi="Verdana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67843"/>
    <w:pPr>
      <w:keepNext/>
      <w:keepLines/>
      <w:spacing w:before="240"/>
      <w:outlineLvl w:val="0"/>
    </w:pPr>
    <w:rPr>
      <w:rFonts w:ascii="Calibri Light" w:eastAsiaTheme="majorEastAsia" w:hAnsi="Calibri Light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7E3732"/>
    <w:pPr>
      <w:spacing w:after="120"/>
      <w:ind w:left="283"/>
    </w:pPr>
  </w:style>
  <w:style w:type="paragraph" w:styleId="Tekstdymka">
    <w:name w:val="Balloon Text"/>
    <w:basedOn w:val="Normalny"/>
    <w:semiHidden/>
    <w:rsid w:val="007E373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7E3732"/>
    <w:pPr>
      <w:spacing w:after="120"/>
    </w:pPr>
  </w:style>
  <w:style w:type="character" w:styleId="Odwoaniedokomentarza">
    <w:name w:val="annotation reference"/>
    <w:semiHidden/>
    <w:rsid w:val="007E37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E37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E3732"/>
    <w:rPr>
      <w:b/>
      <w:bCs/>
    </w:rPr>
  </w:style>
  <w:style w:type="paragraph" w:styleId="Tekstpodstawowy2">
    <w:name w:val="Body Text 2"/>
    <w:basedOn w:val="Normalny"/>
    <w:rsid w:val="007E3732"/>
    <w:pPr>
      <w:widowControl w:val="0"/>
      <w:shd w:val="clear" w:color="auto" w:fill="FFFFFF"/>
      <w:tabs>
        <w:tab w:val="left" w:pos="1094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rsid w:val="007E3732"/>
    <w:pPr>
      <w:shd w:val="clear" w:color="auto" w:fill="FFFFFF"/>
      <w:jc w:val="both"/>
    </w:pPr>
    <w:rPr>
      <w:rFonts w:ascii="Arial" w:hAnsi="Arial" w:cs="Arial"/>
      <w:color w:val="FF0000"/>
      <w:spacing w:val="-4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qFormat/>
    <w:rsid w:val="009D1533"/>
    <w:rPr>
      <w:sz w:val="20"/>
      <w:szCs w:val="20"/>
    </w:rPr>
  </w:style>
  <w:style w:type="character" w:styleId="Odwoanieprzypisudolnego">
    <w:name w:val="footnote reference"/>
    <w:semiHidden/>
    <w:rsid w:val="009D1533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DB014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B014E"/>
    <w:rPr>
      <w:rFonts w:ascii="Verdana" w:hAnsi="Verdana"/>
    </w:rPr>
  </w:style>
  <w:style w:type="character" w:styleId="Odwoanieprzypisukocowego">
    <w:name w:val="endnote reference"/>
    <w:rsid w:val="00DB014E"/>
    <w:rPr>
      <w:vertAlign w:val="superscript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,Akapit z listą31,Wypunktowanie,L1,Numerowanie,Akapit z listą5,CW_Lista"/>
    <w:basedOn w:val="Normalny"/>
    <w:link w:val="AkapitzlistZnak"/>
    <w:uiPriority w:val="34"/>
    <w:qFormat/>
    <w:rsid w:val="00C92539"/>
    <w:pPr>
      <w:ind w:left="708"/>
    </w:pPr>
  </w:style>
  <w:style w:type="paragraph" w:styleId="Nagwek">
    <w:name w:val="header"/>
    <w:basedOn w:val="Normalny"/>
    <w:link w:val="NagwekZnak"/>
    <w:rsid w:val="00134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34361"/>
    <w:rPr>
      <w:rFonts w:ascii="Verdana" w:hAnsi="Verdana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343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34361"/>
    <w:rPr>
      <w:rFonts w:ascii="Verdana" w:hAnsi="Verdana"/>
      <w:sz w:val="24"/>
      <w:szCs w:val="24"/>
    </w:rPr>
  </w:style>
  <w:style w:type="character" w:styleId="Hipercze">
    <w:name w:val="Hyperlink"/>
    <w:uiPriority w:val="99"/>
    <w:rsid w:val="00EB4F01"/>
    <w:rPr>
      <w:color w:val="0000FF"/>
      <w:u w:val="single"/>
    </w:rPr>
  </w:style>
  <w:style w:type="table" w:styleId="Tabela-Siatka">
    <w:name w:val="Table Grid"/>
    <w:basedOn w:val="Standardowy"/>
    <w:rsid w:val="00FD4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0143D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0143DB"/>
    <w:rPr>
      <w:rFonts w:ascii="Courier New" w:hAnsi="Courier New"/>
    </w:rPr>
  </w:style>
  <w:style w:type="character" w:customStyle="1" w:styleId="TekstprzypisudolnegoZnak">
    <w:name w:val="Tekst przypisu dolnego Znak"/>
    <w:aliases w:val="Tekst przypisu Znak"/>
    <w:link w:val="Tekstprzypisudolnego"/>
    <w:qFormat/>
    <w:rsid w:val="000143DB"/>
    <w:rPr>
      <w:rFonts w:ascii="Verdana" w:hAnsi="Verdan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 Znak,L1 Znak"/>
    <w:link w:val="Akapitzlist"/>
    <w:uiPriority w:val="34"/>
    <w:qFormat/>
    <w:locked/>
    <w:rsid w:val="00C730A8"/>
    <w:rPr>
      <w:rFonts w:ascii="Verdana" w:hAnsi="Verdana"/>
      <w:sz w:val="24"/>
      <w:szCs w:val="24"/>
    </w:rPr>
  </w:style>
  <w:style w:type="paragraph" w:customStyle="1" w:styleId="Akapitzlist1">
    <w:name w:val="Akapit z listą1"/>
    <w:basedOn w:val="Normalny"/>
    <w:rsid w:val="000F44F7"/>
    <w:pPr>
      <w:suppressAutoHyphens/>
      <w:spacing w:line="100" w:lineRule="atLeast"/>
      <w:ind w:left="720"/>
    </w:pPr>
    <w:rPr>
      <w:rFonts w:ascii="Times New Roman" w:hAnsi="Times New Roman"/>
      <w:color w:val="00000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610C"/>
    <w:rPr>
      <w:color w:val="605E5C"/>
      <w:shd w:val="clear" w:color="auto" w:fill="E1DFDD"/>
    </w:rPr>
  </w:style>
  <w:style w:type="paragraph" w:customStyle="1" w:styleId="Default">
    <w:name w:val="Default"/>
    <w:rsid w:val="002279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545D14"/>
    <w:rPr>
      <w:color w:val="80808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0173F"/>
    <w:rPr>
      <w:rFonts w:ascii="Verdana" w:hAnsi="Verdana"/>
    </w:rPr>
  </w:style>
  <w:style w:type="paragraph" w:styleId="Tytu">
    <w:name w:val="Title"/>
    <w:basedOn w:val="Normalny"/>
    <w:next w:val="Normalny"/>
    <w:link w:val="TytuZnak"/>
    <w:qFormat/>
    <w:rsid w:val="00F67843"/>
    <w:pPr>
      <w:contextualSpacing/>
      <w:jc w:val="center"/>
    </w:pPr>
    <w:rPr>
      <w:rFonts w:ascii="Calibri Light" w:eastAsiaTheme="majorEastAsia" w:hAnsi="Calibri Light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rsid w:val="00F67843"/>
    <w:rPr>
      <w:rFonts w:ascii="Calibri Light" w:eastAsiaTheme="majorEastAsia" w:hAnsi="Calibri Light" w:cstheme="majorBidi"/>
      <w:b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rsid w:val="00F67843"/>
    <w:rPr>
      <w:rFonts w:ascii="Calibri Light" w:eastAsiaTheme="majorEastAsia" w:hAnsi="Calibri Light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541">
      <w:bodyDiv w:val="1"/>
      <w:marLeft w:val="25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80257-2783-4779-AE8E-20BCD889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1932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cenowe</vt:lpstr>
    </vt:vector>
  </TitlesOfParts>
  <Company>UMWP</Company>
  <LinksUpToDate>false</LinksUpToDate>
  <CharactersWithSpaces>13502</CharactersWithSpaces>
  <SharedDoc>false</SharedDoc>
  <HLinks>
    <vt:vector size="18" baseType="variant">
      <vt:variant>
        <vt:i4>196695</vt:i4>
      </vt:variant>
      <vt:variant>
        <vt:i4>6</vt:i4>
      </vt:variant>
      <vt:variant>
        <vt:i4>0</vt:i4>
      </vt:variant>
      <vt:variant>
        <vt:i4>5</vt:i4>
      </vt:variant>
      <vt:variant>
        <vt:lpwstr>http://www.mopsgdynia.pl/</vt:lpwstr>
      </vt:variant>
      <vt:variant>
        <vt:lpwstr/>
      </vt:variant>
      <vt:variant>
        <vt:i4>4915325</vt:i4>
      </vt:variant>
      <vt:variant>
        <vt:i4>3</vt:i4>
      </vt:variant>
      <vt:variant>
        <vt:i4>0</vt:i4>
      </vt:variant>
      <vt:variant>
        <vt:i4>5</vt:i4>
      </vt:variant>
      <vt:variant>
        <vt:lpwstr>mailto:sekretariat@mopsgdynia.pl</vt:lpwstr>
      </vt:variant>
      <vt:variant>
        <vt:lpwstr/>
      </vt:variant>
      <vt:variant>
        <vt:i4>196695</vt:i4>
      </vt:variant>
      <vt:variant>
        <vt:i4>0</vt:i4>
      </vt:variant>
      <vt:variant>
        <vt:i4>0</vt:i4>
      </vt:variant>
      <vt:variant>
        <vt:i4>5</vt:i4>
      </vt:variant>
      <vt:variant>
        <vt:lpwstr>http://www.mopsgdynia.pl/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cenowe</dc:title>
  <dc:creator>Patrycja Pranszke</dc:creator>
  <cp:lastModifiedBy>Honorata Wozniak</cp:lastModifiedBy>
  <cp:revision>15</cp:revision>
  <cp:lastPrinted>2023-11-22T10:57:00Z</cp:lastPrinted>
  <dcterms:created xsi:type="dcterms:W3CDTF">2024-09-04T09:32:00Z</dcterms:created>
  <dcterms:modified xsi:type="dcterms:W3CDTF">2024-10-07T12:30:00Z</dcterms:modified>
</cp:coreProperties>
</file>