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CE0C2" w14:textId="77777777" w:rsidR="00281CEB" w:rsidRPr="00470F52" w:rsidRDefault="00281CEB" w:rsidP="00FD7198">
      <w:pPr>
        <w:spacing w:after="0"/>
        <w:jc w:val="center"/>
        <w:rPr>
          <w:b/>
          <w:sz w:val="20"/>
          <w:szCs w:val="20"/>
        </w:rPr>
      </w:pPr>
      <w:bookmarkStart w:id="0" w:name="_GoBack"/>
      <w:bookmarkEnd w:id="0"/>
      <w:r w:rsidRPr="00470F52">
        <w:rPr>
          <w:b/>
          <w:sz w:val="20"/>
          <w:szCs w:val="20"/>
        </w:rPr>
        <w:t>TOM III SWZ</w:t>
      </w:r>
      <w:r>
        <w:rPr>
          <w:b/>
          <w:sz w:val="20"/>
          <w:szCs w:val="20"/>
        </w:rPr>
        <w:t xml:space="preserve"> -</w:t>
      </w:r>
      <w:r w:rsidRPr="00470F52">
        <w:rPr>
          <w:b/>
          <w:sz w:val="20"/>
          <w:szCs w:val="20"/>
        </w:rPr>
        <w:t xml:space="preserve"> OPIS PRZEDMIOTU ZAMÓWIENIA</w:t>
      </w:r>
    </w:p>
    <w:p w14:paraId="31771458" w14:textId="3C9AECA8" w:rsidR="00281CEB" w:rsidRPr="00470F52" w:rsidRDefault="00281CEB" w:rsidP="00FD7198">
      <w:pPr>
        <w:spacing w:after="0"/>
        <w:jc w:val="center"/>
        <w:rPr>
          <w:b/>
          <w:sz w:val="20"/>
          <w:szCs w:val="20"/>
        </w:rPr>
      </w:pPr>
      <w:r w:rsidRPr="00470F52">
        <w:rPr>
          <w:b/>
          <w:sz w:val="20"/>
          <w:szCs w:val="20"/>
        </w:rPr>
        <w:t>„Dostawa</w:t>
      </w:r>
      <w:r w:rsidR="00584390">
        <w:rPr>
          <w:b/>
          <w:sz w:val="20"/>
          <w:szCs w:val="20"/>
        </w:rPr>
        <w:t xml:space="preserve"> w formie leasingu finansowego</w:t>
      </w:r>
      <w:r w:rsidRPr="00470F52">
        <w:rPr>
          <w:b/>
          <w:sz w:val="20"/>
          <w:szCs w:val="20"/>
        </w:rPr>
        <w:t xml:space="preserve"> transmisyjnego mikroskopu elektronowego z oprzyrządowaniem”</w:t>
      </w:r>
    </w:p>
    <w:p w14:paraId="405451B4" w14:textId="77777777" w:rsidR="00281CEB" w:rsidRDefault="00281CEB" w:rsidP="00FD7198">
      <w:pPr>
        <w:spacing w:after="0"/>
        <w:jc w:val="both"/>
        <w:rPr>
          <w:sz w:val="16"/>
          <w:szCs w:val="16"/>
        </w:rPr>
      </w:pPr>
    </w:p>
    <w:p w14:paraId="7DCF4925" w14:textId="77777777" w:rsidR="00281CEB" w:rsidRDefault="00281CEB" w:rsidP="00FD7198">
      <w:pPr>
        <w:spacing w:after="0"/>
        <w:jc w:val="both"/>
        <w:rPr>
          <w:sz w:val="16"/>
          <w:szCs w:val="16"/>
        </w:rPr>
      </w:pPr>
    </w:p>
    <w:p w14:paraId="1435F9B8" w14:textId="3FDEC58C" w:rsidR="00281CEB" w:rsidRDefault="00281CEB" w:rsidP="00FD7198">
      <w:pPr>
        <w:spacing w:after="0"/>
        <w:jc w:val="both"/>
        <w:rPr>
          <w:sz w:val="20"/>
          <w:szCs w:val="20"/>
        </w:rPr>
      </w:pPr>
      <w:r w:rsidRPr="00D4236A">
        <w:rPr>
          <w:sz w:val="20"/>
          <w:szCs w:val="20"/>
        </w:rPr>
        <w:t xml:space="preserve">Przedmiotem zamówienia jest dostawa (rozumiana jako dostawa, montaż, uruchomienie i przeszkolenie wskazanych pracowników Zamawiającego w zakresie obsługi urządzeń i oprogramowania) fabrycznie nowego i nieużywanego transmisyjnego mikroskopu elektronowego (TEM) z oprzyrządowaniem. Urządzenie ma być dostarczone i zainstalowane z wyposażeniem w kompletacji i o parametrach zgodnych z określonymi w tabeli poniżej. </w:t>
      </w:r>
    </w:p>
    <w:p w14:paraId="604D5C1B" w14:textId="77777777" w:rsidR="00815BB3" w:rsidRPr="00D4236A" w:rsidRDefault="00815BB3" w:rsidP="00FD7198">
      <w:pPr>
        <w:spacing w:after="0"/>
        <w:jc w:val="both"/>
        <w:rPr>
          <w:sz w:val="20"/>
          <w:szCs w:val="20"/>
        </w:rPr>
      </w:pPr>
    </w:p>
    <w:p w14:paraId="75B9C342" w14:textId="5AFBF836" w:rsidR="00281CEB" w:rsidRPr="009F1C2B" w:rsidRDefault="00281CEB" w:rsidP="00281CEB">
      <w:pPr>
        <w:spacing w:after="0"/>
        <w:rPr>
          <w:b/>
          <w:sz w:val="20"/>
          <w:szCs w:val="20"/>
        </w:rPr>
      </w:pPr>
      <w:r w:rsidRPr="009F1C2B">
        <w:rPr>
          <w:b/>
          <w:sz w:val="20"/>
          <w:szCs w:val="20"/>
        </w:rPr>
        <w:t xml:space="preserve">Dostawa i instalacja mają być zrealizowane w formie leasingu finansowego. </w:t>
      </w:r>
    </w:p>
    <w:p w14:paraId="0F6E2016" w14:textId="0275BFBA" w:rsidR="00BD2779" w:rsidRPr="009F1C2B" w:rsidRDefault="00BD2779" w:rsidP="00281CEB">
      <w:pPr>
        <w:spacing w:after="0"/>
        <w:rPr>
          <w:b/>
          <w:sz w:val="20"/>
          <w:szCs w:val="20"/>
        </w:rPr>
      </w:pPr>
      <w:r w:rsidRPr="009F1C2B">
        <w:rPr>
          <w:b/>
          <w:sz w:val="20"/>
          <w:szCs w:val="20"/>
        </w:rPr>
        <w:t>Warunki leasingu</w:t>
      </w:r>
      <w:r w:rsidR="009F1C2B" w:rsidRPr="009F1C2B">
        <w:rPr>
          <w:b/>
          <w:sz w:val="20"/>
          <w:szCs w:val="20"/>
        </w:rPr>
        <w:t xml:space="preserve"> zostały opisane w SWZ Tom II – Projektowane Postanowienia Umowy</w:t>
      </w:r>
      <w:r w:rsidR="009F1C2B">
        <w:rPr>
          <w:b/>
          <w:sz w:val="20"/>
          <w:szCs w:val="20"/>
        </w:rPr>
        <w:t xml:space="preserve"> (PPU)</w:t>
      </w:r>
    </w:p>
    <w:p w14:paraId="054683E5" w14:textId="63FB5A49" w:rsidR="00BD2779" w:rsidRDefault="00BD2779" w:rsidP="00281CEB">
      <w:pPr>
        <w:spacing w:after="0"/>
        <w:rPr>
          <w:b/>
          <w:sz w:val="20"/>
          <w:szCs w:val="20"/>
          <w:u w:val="single"/>
        </w:rPr>
      </w:pPr>
    </w:p>
    <w:p w14:paraId="74044125" w14:textId="624429D7" w:rsidR="00815BB3" w:rsidRDefault="00815BB3" w:rsidP="00281CEB">
      <w:pPr>
        <w:spacing w:after="0"/>
        <w:rPr>
          <w:b/>
          <w:sz w:val="20"/>
          <w:szCs w:val="20"/>
          <w:u w:val="single"/>
        </w:rPr>
      </w:pPr>
    </w:p>
    <w:p w14:paraId="6C06119E" w14:textId="77777777" w:rsidR="00815BB3" w:rsidRPr="00470F52" w:rsidRDefault="00815BB3" w:rsidP="00281CEB">
      <w:pPr>
        <w:spacing w:after="0"/>
        <w:rPr>
          <w:b/>
          <w:sz w:val="20"/>
          <w:szCs w:val="20"/>
          <w:u w:val="single"/>
        </w:rPr>
      </w:pPr>
    </w:p>
    <w:tbl>
      <w:tblPr>
        <w:tblW w:w="9090" w:type="dxa"/>
        <w:tblInd w:w="-5" w:type="dxa"/>
        <w:tblLayout w:type="fixed"/>
        <w:tblCellMar>
          <w:left w:w="70" w:type="dxa"/>
          <w:right w:w="70" w:type="dxa"/>
        </w:tblCellMar>
        <w:tblLook w:val="04A0" w:firstRow="1" w:lastRow="0" w:firstColumn="1" w:lastColumn="0" w:noHBand="0" w:noVBand="1"/>
      </w:tblPr>
      <w:tblGrid>
        <w:gridCol w:w="642"/>
        <w:gridCol w:w="8448"/>
      </w:tblGrid>
      <w:tr w:rsidR="00281CEB" w:rsidRPr="001D218A" w14:paraId="43EDE499" w14:textId="77777777" w:rsidTr="009F6F18">
        <w:trPr>
          <w:cantSplit/>
          <w:trHeight w:val="392"/>
        </w:trPr>
        <w:tc>
          <w:tcPr>
            <w:tcW w:w="642" w:type="dxa"/>
            <w:tcBorders>
              <w:top w:val="single" w:sz="4" w:space="0" w:color="000000"/>
              <w:left w:val="single" w:sz="4" w:space="0" w:color="000000"/>
              <w:bottom w:val="single" w:sz="4" w:space="0" w:color="000000"/>
              <w:right w:val="nil"/>
            </w:tcBorders>
            <w:shd w:val="clear" w:color="auto" w:fill="D8D8D8"/>
            <w:vAlign w:val="center"/>
            <w:hideMark/>
          </w:tcPr>
          <w:p w14:paraId="1C9449C1" w14:textId="77777777" w:rsidR="00281CEB" w:rsidRPr="001D218A" w:rsidRDefault="00281CEB" w:rsidP="00281CEB">
            <w:pPr>
              <w:tabs>
                <w:tab w:val="left" w:pos="720"/>
              </w:tabs>
              <w:jc w:val="both"/>
              <w:rPr>
                <w:rFonts w:asciiTheme="minorHAnsi" w:hAnsiTheme="minorHAnsi" w:cs="Arial"/>
                <w:b/>
                <w:sz w:val="18"/>
                <w:szCs w:val="18"/>
                <w:lang w:eastAsia="ko-KR"/>
              </w:rPr>
            </w:pPr>
            <w:r w:rsidRPr="001D218A">
              <w:rPr>
                <w:rFonts w:asciiTheme="minorHAnsi" w:hAnsiTheme="minorHAnsi" w:cs="Arial"/>
                <w:sz w:val="18"/>
                <w:szCs w:val="18"/>
                <w:lang w:eastAsia="ko-KR"/>
              </w:rPr>
              <w:t xml:space="preserve">   </w:t>
            </w:r>
            <w:r w:rsidRPr="001D218A">
              <w:rPr>
                <w:rFonts w:asciiTheme="minorHAnsi" w:hAnsiTheme="minorHAnsi" w:cs="Arial"/>
                <w:b/>
                <w:sz w:val="18"/>
                <w:szCs w:val="18"/>
                <w:lang w:eastAsia="ko-KR"/>
              </w:rPr>
              <w:t>LP.</w:t>
            </w:r>
          </w:p>
          <w:p w14:paraId="2B779F8B" w14:textId="7E945C6B" w:rsidR="00281CEB" w:rsidRPr="001D218A" w:rsidRDefault="00281CEB" w:rsidP="00D33B2D">
            <w:pPr>
              <w:tabs>
                <w:tab w:val="left" w:pos="720"/>
              </w:tabs>
              <w:jc w:val="center"/>
              <w:rPr>
                <w:rFonts w:asciiTheme="minorHAnsi" w:hAnsiTheme="minorHAnsi" w:cs="Arial"/>
                <w:b/>
                <w:bCs/>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shd w:val="clear" w:color="auto" w:fill="D8D8D8"/>
            <w:vAlign w:val="center"/>
            <w:hideMark/>
          </w:tcPr>
          <w:p w14:paraId="211EB6D3" w14:textId="3DA5544B" w:rsidR="009F6F18" w:rsidRPr="001D218A" w:rsidRDefault="009F6F18" w:rsidP="009F6F18">
            <w:pPr>
              <w:numPr>
                <w:ilvl w:val="8"/>
                <w:numId w:val="1"/>
              </w:numPr>
              <w:tabs>
                <w:tab w:val="left" w:pos="720"/>
              </w:tabs>
              <w:spacing w:after="0"/>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Minimalne parametry wymagane</w:t>
            </w:r>
          </w:p>
          <w:p w14:paraId="32587B38" w14:textId="04E4D5B1" w:rsidR="009F6F18" w:rsidRPr="001D218A" w:rsidRDefault="009F6F18" w:rsidP="009F6F18">
            <w:pPr>
              <w:numPr>
                <w:ilvl w:val="8"/>
                <w:numId w:val="1"/>
              </w:numPr>
              <w:tabs>
                <w:tab w:val="left" w:pos="720"/>
              </w:tabs>
              <w:spacing w:after="0"/>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w:t>
            </w:r>
            <w:r w:rsidRPr="001D218A">
              <w:rPr>
                <w:rFonts w:asciiTheme="minorHAnsi" w:eastAsia="Batang" w:hAnsiTheme="minorHAnsi"/>
                <w:b/>
                <w:sz w:val="18"/>
                <w:szCs w:val="18"/>
              </w:rPr>
              <w:t>transmisyjny mikroskop elektronowy</w:t>
            </w:r>
            <w:r>
              <w:rPr>
                <w:rFonts w:asciiTheme="minorHAnsi" w:eastAsia="Batang" w:hAnsiTheme="minorHAnsi"/>
                <w:b/>
                <w:sz w:val="18"/>
                <w:szCs w:val="18"/>
              </w:rPr>
              <w:t xml:space="preserve"> z oprzyrządowaniem</w:t>
            </w:r>
            <w:r w:rsidRPr="001D218A">
              <w:rPr>
                <w:rFonts w:asciiTheme="minorHAnsi" w:eastAsia="Batang" w:hAnsiTheme="minorHAnsi"/>
                <w:b/>
                <w:sz w:val="18"/>
                <w:szCs w:val="18"/>
              </w:rPr>
              <w:t>)</w:t>
            </w:r>
          </w:p>
          <w:p w14:paraId="27304F9F" w14:textId="3383FA9E" w:rsidR="00281CEB" w:rsidRPr="001D218A" w:rsidRDefault="00281CEB" w:rsidP="009F6F18">
            <w:pPr>
              <w:tabs>
                <w:tab w:val="left" w:pos="720"/>
              </w:tabs>
              <w:ind w:left="720" w:hanging="294"/>
              <w:jc w:val="center"/>
              <w:rPr>
                <w:rFonts w:asciiTheme="minorHAnsi" w:hAnsiTheme="minorHAnsi" w:cs="Arial"/>
                <w:b/>
                <w:sz w:val="18"/>
                <w:szCs w:val="18"/>
                <w:lang w:eastAsia="ko-KR"/>
              </w:rPr>
            </w:pPr>
          </w:p>
        </w:tc>
      </w:tr>
      <w:tr w:rsidR="00281CEB" w:rsidRPr="001D218A" w14:paraId="70BCAAA2" w14:textId="77777777" w:rsidTr="00281CEB">
        <w:trPr>
          <w:trHeight w:val="935"/>
        </w:trPr>
        <w:tc>
          <w:tcPr>
            <w:tcW w:w="642" w:type="dxa"/>
            <w:tcBorders>
              <w:top w:val="single" w:sz="4" w:space="0" w:color="000000"/>
              <w:left w:val="single" w:sz="4" w:space="0" w:color="000000"/>
              <w:bottom w:val="single" w:sz="4" w:space="0" w:color="000000"/>
              <w:right w:val="nil"/>
            </w:tcBorders>
            <w:vAlign w:val="center"/>
          </w:tcPr>
          <w:p w14:paraId="53226DB9"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AD83423" w14:textId="1034E3A2" w:rsidR="00281CEB" w:rsidRPr="001D218A" w:rsidRDefault="00281CEB" w:rsidP="00E30805">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 xml:space="preserve">Mikroskop powinien umożliwiać prowadzenie obserwacji i analizę EDS przy napięciach przyspieszających w zakresie nie mniejszym </w:t>
            </w:r>
            <w:r w:rsidRPr="00A6484A">
              <w:rPr>
                <w:rFonts w:asciiTheme="minorHAnsi" w:hAnsiTheme="minorHAnsi" w:cs="Arial"/>
                <w:sz w:val="18"/>
                <w:szCs w:val="18"/>
              </w:rPr>
              <w:t xml:space="preserve">niż 20 kV </w:t>
            </w:r>
            <w:r w:rsidRPr="001D218A">
              <w:rPr>
                <w:rFonts w:asciiTheme="minorHAnsi" w:hAnsiTheme="minorHAnsi" w:cs="Arial"/>
                <w:sz w:val="18"/>
                <w:szCs w:val="18"/>
              </w:rPr>
              <w:t>do co najmniej 200 kV.</w:t>
            </w:r>
          </w:p>
        </w:tc>
      </w:tr>
      <w:tr w:rsidR="00281CEB" w:rsidRPr="001D218A" w14:paraId="57AF3B29" w14:textId="77777777" w:rsidTr="00281CEB">
        <w:trPr>
          <w:cantSplit/>
          <w:trHeight w:val="547"/>
        </w:trPr>
        <w:tc>
          <w:tcPr>
            <w:tcW w:w="642" w:type="dxa"/>
            <w:tcBorders>
              <w:top w:val="single" w:sz="4" w:space="0" w:color="000000"/>
              <w:left w:val="single" w:sz="4" w:space="0" w:color="000000"/>
              <w:bottom w:val="single" w:sz="4" w:space="0" w:color="000000"/>
              <w:right w:val="nil"/>
            </w:tcBorders>
            <w:vAlign w:val="center"/>
          </w:tcPr>
          <w:p w14:paraId="10EB0D7B"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2470DF35" w14:textId="77777777" w:rsidR="00281CEB" w:rsidRPr="001D218A" w:rsidRDefault="00281CEB" w:rsidP="007A0E55">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Mikroskop powinien być wyposażony w działo elektronowe z termiczną emisją polową (emiter Schottky’ego).</w:t>
            </w:r>
          </w:p>
        </w:tc>
      </w:tr>
      <w:tr w:rsidR="00281CEB" w:rsidRPr="001D218A" w14:paraId="35FC759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4416141"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2B3CAE51" w14:textId="3C7ABB8F" w:rsidR="00281CEB" w:rsidRPr="001D218A" w:rsidRDefault="00281CEB" w:rsidP="00F82341">
            <w:pPr>
              <w:tabs>
                <w:tab w:val="left" w:pos="720"/>
              </w:tabs>
              <w:spacing w:before="60" w:after="60" w:line="240" w:lineRule="auto"/>
              <w:rPr>
                <w:rFonts w:asciiTheme="minorHAnsi" w:hAnsiTheme="minorHAnsi" w:cs="Arial"/>
                <w:sz w:val="18"/>
                <w:szCs w:val="18"/>
              </w:rPr>
            </w:pPr>
            <w:r w:rsidRPr="001D218A">
              <w:rPr>
                <w:rFonts w:asciiTheme="minorHAnsi" w:hAnsiTheme="minorHAnsi" w:cstheme="minorHAnsi"/>
                <w:color w:val="000000"/>
                <w:sz w:val="18"/>
                <w:szCs w:val="18"/>
              </w:rPr>
              <w:t xml:space="preserve">Mikroskop powinien być zoptymalizowany w miejscu instalacji do pracy przy napięciach </w:t>
            </w:r>
            <w:r>
              <w:rPr>
                <w:rFonts w:asciiTheme="minorHAnsi" w:hAnsiTheme="minorHAnsi" w:cstheme="minorHAnsi"/>
                <w:color w:val="000000"/>
                <w:sz w:val="18"/>
                <w:szCs w:val="18"/>
              </w:rPr>
              <w:t>120</w:t>
            </w:r>
            <w:r w:rsidRPr="001D218A">
              <w:rPr>
                <w:rFonts w:asciiTheme="minorHAnsi" w:hAnsiTheme="minorHAnsi" w:cstheme="minorHAnsi"/>
                <w:color w:val="000000"/>
                <w:sz w:val="18"/>
                <w:szCs w:val="18"/>
              </w:rPr>
              <w:t xml:space="preserve"> i 200</w:t>
            </w:r>
            <w:r w:rsidR="00815BB3">
              <w:rPr>
                <w:rFonts w:asciiTheme="minorHAnsi" w:hAnsiTheme="minorHAnsi" w:cstheme="minorHAnsi"/>
                <w:color w:val="000000"/>
                <w:sz w:val="18"/>
                <w:szCs w:val="18"/>
              </w:rPr>
              <w:t xml:space="preserve"> </w:t>
            </w:r>
            <w:r w:rsidRPr="001D218A">
              <w:rPr>
                <w:rFonts w:asciiTheme="minorHAnsi" w:hAnsiTheme="minorHAnsi" w:cstheme="minorHAnsi"/>
                <w:color w:val="000000"/>
                <w:sz w:val="18"/>
                <w:szCs w:val="18"/>
              </w:rPr>
              <w:t>kV</w:t>
            </w:r>
            <w:r w:rsidR="00174474">
              <w:rPr>
                <w:rFonts w:asciiTheme="minorHAnsi" w:hAnsiTheme="minorHAnsi" w:cstheme="minorHAnsi"/>
                <w:color w:val="000000"/>
                <w:sz w:val="18"/>
                <w:szCs w:val="18"/>
              </w:rPr>
              <w:t>.</w:t>
            </w:r>
          </w:p>
        </w:tc>
      </w:tr>
      <w:tr w:rsidR="00281CEB" w:rsidRPr="001D218A" w14:paraId="38D768E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C9D399D"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6B8167A" w14:textId="77777777" w:rsidR="00281CEB" w:rsidRPr="001D218A" w:rsidRDefault="00281CEB" w:rsidP="007A0E55">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 xml:space="preserve">Mikroskop powinien być wyposażony w zmotoryzowane przysłony kondensora, obiektywu i soczewki pośredniej, sterowane (zmieniane i centrowane) komputerowo </w:t>
            </w:r>
            <w:r w:rsidRPr="001D218A">
              <w:rPr>
                <w:rFonts w:asciiTheme="minorHAnsi" w:hAnsiTheme="minorHAnsi" w:cs="Arial"/>
                <w:color w:val="000000"/>
                <w:sz w:val="18"/>
                <w:szCs w:val="18"/>
              </w:rPr>
              <w:t>z głównego interfejsu graficznego użytkownika</w:t>
            </w:r>
            <w:r w:rsidRPr="001D218A">
              <w:rPr>
                <w:rFonts w:asciiTheme="minorHAnsi" w:hAnsiTheme="minorHAnsi" w:cs="Arial"/>
                <w:sz w:val="18"/>
                <w:szCs w:val="18"/>
              </w:rPr>
              <w:t>.</w:t>
            </w:r>
          </w:p>
        </w:tc>
      </w:tr>
      <w:tr w:rsidR="00281CEB" w:rsidRPr="001D218A" w14:paraId="6E3BE5BF"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68ED6355"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6089249" w14:textId="4B7A2ACD" w:rsidR="00281CEB" w:rsidRPr="001D218A" w:rsidRDefault="00281CEB" w:rsidP="00E30805">
            <w:pPr>
              <w:spacing w:before="60" w:after="60" w:line="240" w:lineRule="auto"/>
              <w:rPr>
                <w:rFonts w:asciiTheme="minorHAnsi" w:hAnsiTheme="minorHAnsi" w:cs="Arial"/>
                <w:sz w:val="18"/>
                <w:szCs w:val="18"/>
              </w:rPr>
            </w:pPr>
            <w:r w:rsidRPr="001D218A">
              <w:rPr>
                <w:rFonts w:asciiTheme="minorHAnsi" w:hAnsiTheme="minorHAnsi" w:cstheme="minorHAnsi"/>
                <w:color w:val="000000"/>
                <w:sz w:val="18"/>
                <w:szCs w:val="18"/>
              </w:rPr>
              <w:t>Mikroskop powinien być wyposażony w zestaw co najmniej czterech przysłon soczewki kondensora</w:t>
            </w:r>
            <w:r w:rsidR="00174474">
              <w:rPr>
                <w:rFonts w:asciiTheme="minorHAnsi" w:hAnsiTheme="minorHAnsi" w:cstheme="minorHAnsi"/>
                <w:color w:val="000000"/>
                <w:sz w:val="18"/>
                <w:szCs w:val="18"/>
              </w:rPr>
              <w:t>.</w:t>
            </w:r>
          </w:p>
        </w:tc>
      </w:tr>
      <w:tr w:rsidR="00281CEB" w:rsidRPr="001D218A" w14:paraId="5D173D9E"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47055B4"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2494B342" w14:textId="28C8C9C0" w:rsidR="00281CEB" w:rsidRPr="001D218A" w:rsidRDefault="00281CEB" w:rsidP="00E30805">
            <w:pPr>
              <w:spacing w:before="60" w:after="60" w:line="240" w:lineRule="auto"/>
              <w:rPr>
                <w:rFonts w:asciiTheme="minorHAnsi" w:hAnsiTheme="minorHAnsi" w:cs="Arial"/>
                <w:sz w:val="18"/>
                <w:szCs w:val="18"/>
              </w:rPr>
            </w:pPr>
            <w:r w:rsidRPr="001D218A">
              <w:rPr>
                <w:rFonts w:asciiTheme="minorHAnsi" w:hAnsiTheme="minorHAnsi" w:cstheme="minorHAnsi"/>
                <w:color w:val="000000"/>
                <w:sz w:val="18"/>
                <w:szCs w:val="18"/>
              </w:rPr>
              <w:t>Mikroskop powinien być wyposażony w zestaw co najmniej czterech przysłon soczewki obiektywu</w:t>
            </w:r>
            <w:r w:rsidR="00174474">
              <w:rPr>
                <w:rFonts w:asciiTheme="minorHAnsi" w:hAnsiTheme="minorHAnsi" w:cstheme="minorHAnsi"/>
                <w:color w:val="000000"/>
                <w:sz w:val="18"/>
                <w:szCs w:val="18"/>
              </w:rPr>
              <w:t>.</w:t>
            </w:r>
          </w:p>
        </w:tc>
      </w:tr>
      <w:tr w:rsidR="00281CEB" w:rsidRPr="001D218A" w14:paraId="115FDB41"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761CFFF"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E75633E" w14:textId="39F084F8" w:rsidR="00281CEB" w:rsidRPr="001D218A" w:rsidRDefault="00281CEB" w:rsidP="00E30805">
            <w:pPr>
              <w:spacing w:before="60" w:after="60" w:line="240" w:lineRule="auto"/>
              <w:rPr>
                <w:rFonts w:asciiTheme="minorHAnsi" w:hAnsiTheme="minorHAnsi" w:cs="Arial"/>
                <w:sz w:val="18"/>
                <w:szCs w:val="18"/>
              </w:rPr>
            </w:pPr>
            <w:r w:rsidRPr="001D218A">
              <w:rPr>
                <w:rFonts w:asciiTheme="minorHAnsi" w:hAnsiTheme="minorHAnsi" w:cstheme="minorHAnsi"/>
                <w:color w:val="000000"/>
                <w:sz w:val="18"/>
                <w:szCs w:val="18"/>
              </w:rPr>
              <w:t>Mikroskop powinien być wyposażony w zestaw co najmniej czterech przysłon selekcyjnych (selected area diffraction aperture)</w:t>
            </w:r>
            <w:r w:rsidR="00174474">
              <w:rPr>
                <w:rFonts w:asciiTheme="minorHAnsi" w:hAnsiTheme="minorHAnsi" w:cstheme="minorHAnsi"/>
                <w:color w:val="000000"/>
                <w:sz w:val="18"/>
                <w:szCs w:val="18"/>
              </w:rPr>
              <w:t>.</w:t>
            </w:r>
          </w:p>
        </w:tc>
      </w:tr>
      <w:tr w:rsidR="00281CEB" w:rsidRPr="001D218A" w14:paraId="2B992C5C"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3ADF2A99"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E720587" w14:textId="216BDE9C" w:rsidR="00281CEB" w:rsidRPr="001D218A" w:rsidRDefault="00281CEB" w:rsidP="001A3658">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Układ oświetleniowy mikroskopu powinien umożliwiać skupienie wiązki elektronowej na pró</w:t>
            </w:r>
            <w:r>
              <w:rPr>
                <w:rFonts w:asciiTheme="minorHAnsi" w:hAnsiTheme="minorHAnsi" w:cs="Arial"/>
                <w:sz w:val="18"/>
                <w:szCs w:val="18"/>
              </w:rPr>
              <w:t>b</w:t>
            </w:r>
            <w:r w:rsidRPr="001D218A">
              <w:rPr>
                <w:rFonts w:asciiTheme="minorHAnsi" w:hAnsiTheme="minorHAnsi" w:cs="Arial"/>
                <w:sz w:val="18"/>
                <w:szCs w:val="18"/>
              </w:rPr>
              <w:t>ce do minimalnej średnicy nie większej niż 0,5 nm.</w:t>
            </w:r>
          </w:p>
        </w:tc>
      </w:tr>
      <w:tr w:rsidR="00534DC5" w:rsidRPr="001D218A" w14:paraId="58ADE3B4" w14:textId="77777777" w:rsidTr="00946B4D">
        <w:trPr>
          <w:cantSplit/>
          <w:trHeight w:val="567"/>
        </w:trPr>
        <w:tc>
          <w:tcPr>
            <w:tcW w:w="642" w:type="dxa"/>
            <w:tcBorders>
              <w:top w:val="single" w:sz="4" w:space="0" w:color="000000"/>
              <w:left w:val="single" w:sz="4" w:space="0" w:color="000000"/>
              <w:bottom w:val="single" w:sz="4" w:space="0" w:color="000000"/>
              <w:right w:val="nil"/>
            </w:tcBorders>
            <w:vAlign w:val="center"/>
          </w:tcPr>
          <w:p w14:paraId="20DA4D7D" w14:textId="77777777" w:rsidR="00534DC5" w:rsidRPr="001D218A" w:rsidRDefault="00534DC5"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71DB845B" w14:textId="5B29FD1A" w:rsidR="00534DC5" w:rsidRPr="00745F04" w:rsidRDefault="00534DC5">
            <w:pPr>
              <w:rPr>
                <w:rFonts w:asciiTheme="minorHAnsi" w:hAnsiTheme="minorHAnsi" w:cstheme="minorHAnsi"/>
                <w:sz w:val="18"/>
                <w:szCs w:val="18"/>
                <w:highlight w:val="yellow"/>
              </w:rPr>
            </w:pPr>
            <w:r w:rsidRPr="001D218A">
              <w:rPr>
                <w:rFonts w:asciiTheme="minorHAnsi" w:eastAsia="Arial" w:hAnsiTheme="minorHAnsi" w:cstheme="minorHAnsi"/>
                <w:sz w:val="18"/>
                <w:szCs w:val="18"/>
                <w:lang w:eastAsia="ar-SA"/>
              </w:rPr>
              <w:t>Mikroskop powinien posiadać możliwość niezależnego ustawiania jasności wiązki elektronów</w:t>
            </w:r>
            <w:r w:rsidR="00174474">
              <w:rPr>
                <w:rFonts w:asciiTheme="minorHAnsi" w:eastAsia="Arial" w:hAnsiTheme="minorHAnsi" w:cstheme="minorHAnsi"/>
                <w:sz w:val="18"/>
                <w:szCs w:val="18"/>
                <w:lang w:eastAsia="ar-SA"/>
              </w:rPr>
              <w:t>.</w:t>
            </w:r>
          </w:p>
        </w:tc>
      </w:tr>
      <w:tr w:rsidR="00534DC5" w:rsidRPr="001D218A" w14:paraId="64E91CBF"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55FC762"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0670C802" w14:textId="74DFB492" w:rsidR="00534DC5" w:rsidRPr="001D218A" w:rsidRDefault="00534DC5" w:rsidP="003C3076">
            <w:pPr>
              <w:spacing w:before="60" w:after="60" w:line="240" w:lineRule="auto"/>
              <w:rPr>
                <w:rFonts w:asciiTheme="minorHAnsi" w:hAnsiTheme="minorHAnsi" w:cs="Arial"/>
                <w:sz w:val="18"/>
                <w:szCs w:val="18"/>
              </w:rPr>
            </w:pPr>
            <w:r w:rsidRPr="001D218A">
              <w:rPr>
                <w:rFonts w:asciiTheme="minorHAnsi" w:eastAsia="Arial" w:hAnsiTheme="minorHAnsi" w:cstheme="minorHAnsi"/>
                <w:sz w:val="18"/>
                <w:szCs w:val="18"/>
                <w:lang w:eastAsia="ar-SA"/>
              </w:rPr>
              <w:t xml:space="preserve">Mikroskop powinien posiadać możliwość </w:t>
            </w:r>
            <w:r w:rsidRPr="001D218A">
              <w:rPr>
                <w:rFonts w:asciiTheme="minorHAnsi" w:hAnsiTheme="minorHAnsi" w:cstheme="minorHAnsi"/>
                <w:color w:val="000000"/>
                <w:sz w:val="18"/>
                <w:szCs w:val="18"/>
              </w:rPr>
              <w:t>regulacji kąta zbieżności wiązki elektronów</w:t>
            </w:r>
            <w:r w:rsidR="00174474">
              <w:rPr>
                <w:rFonts w:asciiTheme="minorHAnsi" w:hAnsiTheme="minorHAnsi" w:cstheme="minorHAnsi"/>
                <w:color w:val="000000"/>
                <w:sz w:val="18"/>
                <w:szCs w:val="18"/>
              </w:rPr>
              <w:t>.</w:t>
            </w:r>
          </w:p>
        </w:tc>
      </w:tr>
      <w:tr w:rsidR="00534DC5" w:rsidRPr="001D218A" w14:paraId="2F6D90EF"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4B3FDA5"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58165870" w14:textId="451F34FB" w:rsidR="00534DC5" w:rsidRPr="001D218A" w:rsidRDefault="00534DC5" w:rsidP="003C3076">
            <w:pPr>
              <w:spacing w:before="60" w:after="60" w:line="240" w:lineRule="auto"/>
              <w:rPr>
                <w:rFonts w:asciiTheme="minorHAnsi" w:hAnsiTheme="minorHAnsi" w:cs="Arial"/>
                <w:sz w:val="18"/>
                <w:szCs w:val="18"/>
              </w:rPr>
            </w:pPr>
            <w:r w:rsidRPr="001D218A">
              <w:rPr>
                <w:rFonts w:asciiTheme="minorHAnsi" w:eastAsia="Arial" w:hAnsiTheme="minorHAnsi" w:cstheme="minorHAnsi"/>
                <w:sz w:val="18"/>
                <w:szCs w:val="18"/>
                <w:lang w:eastAsia="ar-SA"/>
              </w:rPr>
              <w:t xml:space="preserve">Mikroskop powinien umożliwiać </w:t>
            </w:r>
            <w:r w:rsidRPr="001D218A">
              <w:rPr>
                <w:rFonts w:asciiTheme="minorHAnsi" w:hAnsiTheme="minorHAnsi" w:cstheme="minorHAnsi"/>
                <w:color w:val="000000"/>
                <w:sz w:val="18"/>
                <w:szCs w:val="18"/>
              </w:rPr>
              <w:t>korektę astygmatyzmu A2 soczewki kondensora (two-fold astigmatism)</w:t>
            </w:r>
            <w:r w:rsidR="00174474">
              <w:rPr>
                <w:rFonts w:asciiTheme="minorHAnsi" w:hAnsiTheme="minorHAnsi" w:cstheme="minorHAnsi"/>
                <w:color w:val="000000"/>
                <w:sz w:val="18"/>
                <w:szCs w:val="18"/>
              </w:rPr>
              <w:t>.</w:t>
            </w:r>
          </w:p>
        </w:tc>
      </w:tr>
      <w:tr w:rsidR="00534DC5" w:rsidRPr="001D218A" w14:paraId="0C7D7FA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26ABC8A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273E9F9E" w14:textId="59406968" w:rsidR="00534DC5" w:rsidRPr="001D218A" w:rsidRDefault="00534DC5" w:rsidP="003C3076">
            <w:pPr>
              <w:spacing w:before="60" w:after="60" w:line="240" w:lineRule="auto"/>
              <w:rPr>
                <w:rFonts w:asciiTheme="minorHAnsi" w:hAnsiTheme="minorHAnsi" w:cs="Arial"/>
                <w:sz w:val="18"/>
                <w:szCs w:val="18"/>
              </w:rPr>
            </w:pPr>
            <w:r w:rsidRPr="001D218A">
              <w:rPr>
                <w:rFonts w:asciiTheme="minorHAnsi" w:eastAsia="Arial" w:hAnsiTheme="minorHAnsi" w:cstheme="minorHAnsi"/>
                <w:sz w:val="18"/>
                <w:szCs w:val="18"/>
                <w:lang w:eastAsia="ar-SA"/>
              </w:rPr>
              <w:t>Mikroskop powinien umożliwiać</w:t>
            </w:r>
            <w:r w:rsidRPr="001D218A">
              <w:rPr>
                <w:rFonts w:asciiTheme="minorHAnsi" w:hAnsiTheme="minorHAnsi" w:cstheme="minorHAnsi"/>
                <w:color w:val="000000"/>
                <w:sz w:val="18"/>
                <w:szCs w:val="18"/>
              </w:rPr>
              <w:t xml:space="preserve"> uzyskanie obrazów dyfrakcji elektronowej w trybach: punktowym (nanodiffraction), z wybranego obszaru (selected area diffraction) i dyfrakcji w zbieżnej wiązce (convergent beam diffraction)</w:t>
            </w:r>
            <w:r w:rsidR="00174474">
              <w:rPr>
                <w:rFonts w:asciiTheme="minorHAnsi" w:hAnsiTheme="minorHAnsi" w:cstheme="minorHAnsi"/>
                <w:color w:val="000000"/>
                <w:sz w:val="18"/>
                <w:szCs w:val="18"/>
              </w:rPr>
              <w:t>.</w:t>
            </w:r>
          </w:p>
        </w:tc>
      </w:tr>
      <w:tr w:rsidR="00534DC5" w:rsidRPr="001D218A" w14:paraId="67920C5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821D806"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25694AD4" w14:textId="28D8DD98" w:rsidR="00534DC5" w:rsidRPr="001D218A" w:rsidRDefault="005E645A" w:rsidP="003C3076">
            <w:pPr>
              <w:spacing w:before="60" w:after="6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Mikroskop</w:t>
            </w:r>
            <w:r w:rsidRPr="001D218A">
              <w:rPr>
                <w:rFonts w:asciiTheme="minorHAnsi" w:hAnsiTheme="minorHAnsi" w:cstheme="minorHAnsi"/>
                <w:color w:val="000000"/>
                <w:sz w:val="18"/>
                <w:szCs w:val="18"/>
              </w:rPr>
              <w:t xml:space="preserve"> </w:t>
            </w:r>
            <w:r w:rsidR="00534DC5" w:rsidRPr="001D218A">
              <w:rPr>
                <w:rFonts w:asciiTheme="minorHAnsi" w:hAnsiTheme="minorHAnsi" w:cstheme="minorHAnsi"/>
                <w:color w:val="000000"/>
                <w:sz w:val="18"/>
                <w:szCs w:val="18"/>
              </w:rPr>
              <w:t>powin</w:t>
            </w:r>
            <w:r>
              <w:rPr>
                <w:rFonts w:asciiTheme="minorHAnsi" w:hAnsiTheme="minorHAnsi" w:cstheme="minorHAnsi"/>
                <w:color w:val="000000"/>
                <w:sz w:val="18"/>
                <w:szCs w:val="18"/>
              </w:rPr>
              <w:t>ien</w:t>
            </w:r>
            <w:r w:rsidR="00534DC5" w:rsidRPr="001D218A">
              <w:rPr>
                <w:rFonts w:asciiTheme="minorHAnsi" w:hAnsiTheme="minorHAnsi" w:cstheme="minorHAnsi"/>
                <w:color w:val="000000"/>
                <w:sz w:val="18"/>
                <w:szCs w:val="18"/>
              </w:rPr>
              <w:t xml:space="preserve"> oferować zakres długości kamery w trybie dyfrakcji nie mniejszy niż 15-1600</w:t>
            </w:r>
            <w:r w:rsidR="00174474">
              <w:rPr>
                <w:rFonts w:asciiTheme="minorHAnsi" w:hAnsiTheme="minorHAnsi" w:cstheme="minorHAnsi"/>
                <w:color w:val="000000"/>
                <w:sz w:val="18"/>
                <w:szCs w:val="18"/>
              </w:rPr>
              <w:t xml:space="preserve"> </w:t>
            </w:r>
            <w:r w:rsidR="00534DC5" w:rsidRPr="001D218A">
              <w:rPr>
                <w:rFonts w:asciiTheme="minorHAnsi" w:hAnsiTheme="minorHAnsi" w:cstheme="minorHAnsi"/>
                <w:color w:val="000000"/>
                <w:sz w:val="18"/>
                <w:szCs w:val="18"/>
              </w:rPr>
              <w:t>mm</w:t>
            </w:r>
            <w:r w:rsidR="00174474">
              <w:rPr>
                <w:rFonts w:asciiTheme="minorHAnsi" w:hAnsiTheme="minorHAnsi" w:cstheme="minorHAnsi"/>
                <w:color w:val="000000"/>
                <w:sz w:val="18"/>
                <w:szCs w:val="18"/>
              </w:rPr>
              <w:t>.</w:t>
            </w:r>
          </w:p>
        </w:tc>
      </w:tr>
      <w:tr w:rsidR="00534DC5" w:rsidRPr="001D218A" w14:paraId="47C06E06"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A425C9D"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7EE7C108" w14:textId="22B9D9A7" w:rsidR="00534DC5" w:rsidRPr="001D218A" w:rsidRDefault="005E645A" w:rsidP="00B63A94">
            <w:pPr>
              <w:spacing w:before="60" w:after="6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Mikroskop powinien</w:t>
            </w:r>
            <w:r w:rsidR="00534DC5" w:rsidRPr="001D218A">
              <w:rPr>
                <w:rFonts w:asciiTheme="minorHAnsi" w:hAnsiTheme="minorHAnsi" w:cstheme="minorHAnsi"/>
                <w:color w:val="000000"/>
                <w:sz w:val="18"/>
                <w:szCs w:val="18"/>
              </w:rPr>
              <w:t xml:space="preserve"> oferować </w:t>
            </w:r>
            <w:r w:rsidR="00534DC5" w:rsidRPr="001D218A">
              <w:rPr>
                <w:rFonts w:asciiTheme="minorHAnsi" w:eastAsia="Arial" w:hAnsiTheme="minorHAnsi" w:cstheme="minorHAnsi"/>
                <w:color w:val="000000"/>
                <w:sz w:val="18"/>
                <w:szCs w:val="18"/>
                <w:lang w:eastAsia="ar-SA"/>
              </w:rPr>
              <w:t>zakres regulacji kąta zbieżności wiązki elektronów (przy 200kV)</w:t>
            </w:r>
            <w:r w:rsidR="00534DC5" w:rsidRPr="001D218A">
              <w:rPr>
                <w:rFonts w:asciiTheme="minorHAnsi" w:hAnsiTheme="minorHAnsi" w:cstheme="minorHAnsi"/>
                <w:sz w:val="18"/>
                <w:szCs w:val="18"/>
              </w:rPr>
              <w:t xml:space="preserve"> nie mniejszy niż 1</w:t>
            </w:r>
            <w:r w:rsidR="00534DC5">
              <w:rPr>
                <w:rFonts w:asciiTheme="minorHAnsi" w:hAnsiTheme="minorHAnsi" w:cstheme="minorHAnsi"/>
                <w:sz w:val="18"/>
                <w:szCs w:val="18"/>
              </w:rPr>
              <w:t>,</w:t>
            </w:r>
            <w:r w:rsidR="00534DC5" w:rsidRPr="001D218A">
              <w:rPr>
                <w:rFonts w:asciiTheme="minorHAnsi" w:hAnsiTheme="minorHAnsi" w:cstheme="minorHAnsi"/>
                <w:sz w:val="18"/>
                <w:szCs w:val="18"/>
              </w:rPr>
              <w:t>5-70 rad</w:t>
            </w:r>
            <w:r w:rsidR="00174474">
              <w:rPr>
                <w:rFonts w:asciiTheme="minorHAnsi" w:hAnsiTheme="minorHAnsi" w:cstheme="minorHAnsi"/>
                <w:sz w:val="18"/>
                <w:szCs w:val="18"/>
              </w:rPr>
              <w:t>.</w:t>
            </w:r>
          </w:p>
        </w:tc>
      </w:tr>
      <w:tr w:rsidR="00534DC5" w:rsidRPr="001D218A" w14:paraId="49DD311F" w14:textId="77777777" w:rsidTr="00946B4D">
        <w:trPr>
          <w:cantSplit/>
          <w:trHeight w:val="567"/>
        </w:trPr>
        <w:tc>
          <w:tcPr>
            <w:tcW w:w="642" w:type="dxa"/>
            <w:tcBorders>
              <w:top w:val="single" w:sz="4" w:space="0" w:color="000000"/>
              <w:left w:val="single" w:sz="4" w:space="0" w:color="000000"/>
              <w:bottom w:val="single" w:sz="4" w:space="0" w:color="000000"/>
              <w:right w:val="nil"/>
            </w:tcBorders>
            <w:vAlign w:val="center"/>
          </w:tcPr>
          <w:p w14:paraId="70EB1022"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4D6D4DA" w14:textId="43D6C533" w:rsidR="00534DC5" w:rsidRPr="001D218A" w:rsidRDefault="005E645A" w:rsidP="00B63A94">
            <w:pPr>
              <w:spacing w:before="60" w:after="60" w:line="240" w:lineRule="auto"/>
              <w:rPr>
                <w:rFonts w:asciiTheme="minorHAnsi" w:hAnsiTheme="minorHAnsi" w:cstheme="minorHAnsi"/>
                <w:color w:val="000000"/>
                <w:sz w:val="18"/>
                <w:szCs w:val="18"/>
              </w:rPr>
            </w:pPr>
            <w:r>
              <w:rPr>
                <w:rFonts w:asciiTheme="minorHAnsi" w:hAnsiTheme="minorHAnsi" w:cs="Arial"/>
                <w:sz w:val="18"/>
                <w:szCs w:val="18"/>
              </w:rPr>
              <w:t>Mikroskop powinien</w:t>
            </w:r>
            <w:r w:rsidR="00534DC5" w:rsidRPr="001D218A">
              <w:rPr>
                <w:rFonts w:asciiTheme="minorHAnsi" w:hAnsiTheme="minorHAnsi" w:cs="Arial"/>
                <w:sz w:val="18"/>
                <w:szCs w:val="18"/>
              </w:rPr>
              <w:t xml:space="preserve"> oferować możliwość uzyskania prądu o wartości ≥2,5 nA </w:t>
            </w:r>
            <w:r w:rsidR="00534DC5" w:rsidRPr="001D218A">
              <w:rPr>
                <w:rFonts w:asciiTheme="minorHAnsi" w:hAnsiTheme="minorHAnsi" w:cs="Arial"/>
                <w:sz w:val="18"/>
                <w:szCs w:val="18"/>
              </w:rPr>
              <w:br/>
              <w:t>w wiązce elektronowej skupionej na próbce do plamki o średnicy 1,0 nm.</w:t>
            </w:r>
          </w:p>
        </w:tc>
      </w:tr>
      <w:tr w:rsidR="00534DC5" w:rsidRPr="001D218A" w14:paraId="4182ABC3" w14:textId="77777777" w:rsidTr="00946B4D">
        <w:trPr>
          <w:cantSplit/>
          <w:trHeight w:val="567"/>
        </w:trPr>
        <w:tc>
          <w:tcPr>
            <w:tcW w:w="642" w:type="dxa"/>
            <w:tcBorders>
              <w:top w:val="single" w:sz="4" w:space="0" w:color="000000"/>
              <w:left w:val="single" w:sz="4" w:space="0" w:color="000000"/>
              <w:bottom w:val="single" w:sz="4" w:space="0" w:color="000000"/>
              <w:right w:val="nil"/>
            </w:tcBorders>
            <w:vAlign w:val="center"/>
          </w:tcPr>
          <w:p w14:paraId="2E47802B"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auto"/>
              <w:right w:val="single" w:sz="4" w:space="0" w:color="auto"/>
            </w:tcBorders>
            <w:vAlign w:val="center"/>
          </w:tcPr>
          <w:p w14:paraId="080CB4B0" w14:textId="20BDDB9A" w:rsidR="00534DC5" w:rsidRPr="001D218A" w:rsidRDefault="00534DC5" w:rsidP="00B63A94">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Mikroskop powinien charakteryzować się punktową zdolnością rozdzielczą ≤ 0,25 nm przy napięciu przyspieszającym 200 kV, gwarantowaną w miejscu instalacji.</w:t>
            </w:r>
          </w:p>
        </w:tc>
      </w:tr>
      <w:tr w:rsidR="00534DC5" w:rsidRPr="001D218A" w14:paraId="6E0C97D0" w14:textId="77777777" w:rsidTr="00946B4D">
        <w:trPr>
          <w:cantSplit/>
          <w:trHeight w:val="720"/>
        </w:trPr>
        <w:tc>
          <w:tcPr>
            <w:tcW w:w="642" w:type="dxa"/>
            <w:tcBorders>
              <w:top w:val="single" w:sz="4" w:space="0" w:color="000000"/>
              <w:left w:val="single" w:sz="4" w:space="0" w:color="000000"/>
              <w:bottom w:val="single" w:sz="4" w:space="0" w:color="auto"/>
              <w:right w:val="nil"/>
            </w:tcBorders>
            <w:vAlign w:val="center"/>
          </w:tcPr>
          <w:p w14:paraId="4D042743"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auto"/>
              <w:left w:val="single" w:sz="4" w:space="0" w:color="000000"/>
              <w:bottom w:val="single" w:sz="4" w:space="0" w:color="000000"/>
              <w:right w:val="single" w:sz="4" w:space="0" w:color="auto"/>
            </w:tcBorders>
            <w:vAlign w:val="center"/>
          </w:tcPr>
          <w:p w14:paraId="336323DC" w14:textId="0EB918A1" w:rsidR="00534DC5" w:rsidRPr="001D218A" w:rsidRDefault="00534DC5" w:rsidP="00B63A94">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Mikroskop powinien charakteryzować się limitem informacyjnym przy napięciu przyspieszającym 200 kV wynoszącym ≤0,14 nm.</w:t>
            </w:r>
          </w:p>
        </w:tc>
      </w:tr>
      <w:tr w:rsidR="00534DC5" w:rsidRPr="001D218A" w14:paraId="5BAFA855" w14:textId="77777777" w:rsidTr="00946B4D">
        <w:trPr>
          <w:cantSplit/>
          <w:trHeight w:val="578"/>
        </w:trPr>
        <w:tc>
          <w:tcPr>
            <w:tcW w:w="642" w:type="dxa"/>
            <w:tcBorders>
              <w:top w:val="single" w:sz="4" w:space="0" w:color="auto"/>
              <w:left w:val="single" w:sz="4" w:space="0" w:color="000000"/>
              <w:bottom w:val="single" w:sz="4" w:space="0" w:color="000000"/>
              <w:right w:val="nil"/>
            </w:tcBorders>
            <w:vAlign w:val="center"/>
          </w:tcPr>
          <w:p w14:paraId="7428EF89"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17A470A" w14:textId="0E0A07BB" w:rsidR="00534DC5" w:rsidRPr="001D218A" w:rsidRDefault="00534DC5" w:rsidP="00B63A94">
            <w:pPr>
              <w:tabs>
                <w:tab w:val="left" w:pos="720"/>
              </w:tabs>
              <w:spacing w:before="60" w:after="60" w:line="240" w:lineRule="auto"/>
              <w:rPr>
                <w:rFonts w:asciiTheme="minorHAnsi" w:eastAsia="Batang" w:hAnsiTheme="minorHAnsi"/>
                <w:sz w:val="18"/>
                <w:szCs w:val="18"/>
              </w:rPr>
            </w:pPr>
            <w:r w:rsidRPr="001D218A">
              <w:rPr>
                <w:rFonts w:asciiTheme="minorHAnsi" w:hAnsiTheme="minorHAnsi" w:cs="Arial"/>
                <w:sz w:val="18"/>
                <w:szCs w:val="18"/>
              </w:rPr>
              <w:t>Mikroskop pracujący w trybie TEM powinien umożliwiać uzyskiwanie obrazów w bezpośrednich powiększeniach w zakresie nie mniejszym niż od 50x do 2 000 000x (w referencyjnej płaszczyźnie błony fotograficznej).</w:t>
            </w:r>
          </w:p>
        </w:tc>
      </w:tr>
      <w:tr w:rsidR="00534DC5" w:rsidRPr="001D218A" w14:paraId="2EE9942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CD99E6A"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39F4B08" w14:textId="2D0EA34C" w:rsidR="00534DC5" w:rsidRPr="001D218A" w:rsidRDefault="00534DC5" w:rsidP="003C3076">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 xml:space="preserve">Mikroskop powinien być wyposażony w moduł skanowania wiązką elektronową STEM oraz posiadać możliwość detekcji sygnałów za pomocą co najmniej </w:t>
            </w:r>
            <w:r>
              <w:rPr>
                <w:rFonts w:asciiTheme="minorHAnsi" w:hAnsiTheme="minorHAnsi" w:cs="Arial"/>
                <w:sz w:val="18"/>
                <w:szCs w:val="18"/>
              </w:rPr>
              <w:t>dwóch</w:t>
            </w:r>
            <w:r w:rsidRPr="001D218A">
              <w:rPr>
                <w:rFonts w:asciiTheme="minorHAnsi" w:hAnsiTheme="minorHAnsi" w:cs="Arial"/>
                <w:sz w:val="18"/>
                <w:szCs w:val="18"/>
              </w:rPr>
              <w:t xml:space="preserve"> detektorów pracujących w trybie STEM: pierścieniowy detektor jasnego pola ABF (</w:t>
            </w:r>
            <w:r w:rsidRPr="001D218A">
              <w:rPr>
                <w:rFonts w:asciiTheme="minorHAnsi" w:hAnsiTheme="minorHAnsi" w:cs="Arial"/>
                <w:i/>
                <w:sz w:val="18"/>
                <w:szCs w:val="18"/>
              </w:rPr>
              <w:t>Annular Bright Field</w:t>
            </w:r>
            <w:r w:rsidRPr="001D218A">
              <w:rPr>
                <w:rFonts w:asciiTheme="minorHAnsi" w:hAnsiTheme="minorHAnsi" w:cs="Arial"/>
                <w:sz w:val="18"/>
                <w:szCs w:val="18"/>
              </w:rPr>
              <w:t>)</w:t>
            </w:r>
            <w:r>
              <w:rPr>
                <w:rFonts w:asciiTheme="minorHAnsi" w:hAnsiTheme="minorHAnsi" w:cs="Arial"/>
                <w:sz w:val="18"/>
                <w:szCs w:val="18"/>
              </w:rPr>
              <w:t xml:space="preserve"> i</w:t>
            </w:r>
            <w:r w:rsidRPr="001D218A">
              <w:rPr>
                <w:rFonts w:asciiTheme="minorHAnsi" w:hAnsiTheme="minorHAnsi" w:cs="Arial"/>
                <w:sz w:val="18"/>
                <w:szCs w:val="18"/>
              </w:rPr>
              <w:t xml:space="preserve"> wysokokątowy pierścieniowy detektor ciemnego pola HAADF (</w:t>
            </w:r>
            <w:r w:rsidRPr="001D218A">
              <w:rPr>
                <w:rFonts w:asciiTheme="minorHAnsi" w:hAnsiTheme="minorHAnsi" w:cs="Arial"/>
                <w:i/>
                <w:sz w:val="18"/>
                <w:szCs w:val="18"/>
              </w:rPr>
              <w:t>High Angle Annular Dark Field</w:t>
            </w:r>
            <w:r w:rsidRPr="001D218A">
              <w:rPr>
                <w:rFonts w:asciiTheme="minorHAnsi" w:hAnsiTheme="minorHAnsi" w:cs="Arial"/>
                <w:sz w:val="18"/>
                <w:szCs w:val="18"/>
              </w:rPr>
              <w:t xml:space="preserve">). </w:t>
            </w:r>
          </w:p>
        </w:tc>
      </w:tr>
      <w:tr w:rsidR="00534DC5" w:rsidRPr="001D218A" w14:paraId="7852CC9E"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1E46139"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1729A21" w14:textId="2157FFC9" w:rsidR="00534DC5" w:rsidRPr="001D218A" w:rsidRDefault="00534DC5" w:rsidP="00B63A94">
            <w:pPr>
              <w:pStyle w:val="Adreszwrotnynakopercie"/>
              <w:spacing w:before="60" w:after="60"/>
              <w:rPr>
                <w:rFonts w:asciiTheme="minorHAnsi" w:eastAsia="Batang" w:hAnsiTheme="minorHAnsi"/>
                <w:sz w:val="18"/>
                <w:szCs w:val="18"/>
              </w:rPr>
            </w:pPr>
            <w:r w:rsidRPr="001D218A">
              <w:rPr>
                <w:rFonts w:asciiTheme="minorHAnsi" w:eastAsia="Arial" w:hAnsiTheme="minorHAnsi" w:cstheme="minorHAnsi"/>
                <w:sz w:val="18"/>
                <w:szCs w:val="18"/>
                <w:lang w:eastAsia="ar-SA"/>
              </w:rPr>
              <w:t xml:space="preserve">Mikroskop powinien umożliwiać </w:t>
            </w:r>
            <w:r w:rsidRPr="001D218A">
              <w:rPr>
                <w:rFonts w:asciiTheme="minorHAnsi" w:hAnsiTheme="minorHAnsi" w:cs="Arial"/>
                <w:sz w:val="18"/>
                <w:szCs w:val="18"/>
              </w:rPr>
              <w:t xml:space="preserve">skanowanie z rozdzielczością </w:t>
            </w:r>
            <w:r w:rsidR="00946BFB">
              <w:rPr>
                <w:rFonts w:asciiTheme="minorHAnsi" w:hAnsiTheme="minorHAnsi" w:cs="Arial"/>
                <w:sz w:val="18"/>
                <w:szCs w:val="18"/>
              </w:rPr>
              <w:t xml:space="preserve">matrycy </w:t>
            </w:r>
            <w:r w:rsidRPr="001D218A">
              <w:rPr>
                <w:rFonts w:asciiTheme="minorHAnsi" w:hAnsiTheme="minorHAnsi" w:cs="Arial"/>
                <w:sz w:val="18"/>
                <w:szCs w:val="18"/>
              </w:rPr>
              <w:t>w zakresie nie mniejszym niż od 512 x 512 do 4096 x 4096 pikseli.</w:t>
            </w:r>
          </w:p>
        </w:tc>
      </w:tr>
      <w:tr w:rsidR="00534DC5" w:rsidRPr="001D218A" w14:paraId="0642A985"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B80BF43"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35363C8A" w14:textId="4EDF8F71" w:rsidR="00534DC5" w:rsidRPr="001D218A" w:rsidRDefault="00534DC5" w:rsidP="003C3076">
            <w:pPr>
              <w:pStyle w:val="Adreszwrotnynakopercie"/>
              <w:spacing w:before="60" w:after="60"/>
              <w:rPr>
                <w:rFonts w:asciiTheme="minorHAnsi" w:eastAsia="Batang" w:hAnsiTheme="minorHAnsi"/>
                <w:sz w:val="18"/>
                <w:szCs w:val="18"/>
              </w:rPr>
            </w:pPr>
            <w:r w:rsidRPr="001D218A">
              <w:rPr>
                <w:rFonts w:asciiTheme="minorHAnsi" w:hAnsiTheme="minorHAnsi" w:cs="Arial"/>
                <w:sz w:val="18"/>
                <w:szCs w:val="18"/>
              </w:rPr>
              <w:t>Mikroskop pracujący w trybie STEM powinien osiągać zdolność rozdzielczą ≤ 0,2 nm (w obrazie HAADF), przy napięciu przyspieszającym 200 kV, gwarantowaną w miejscu instalacji</w:t>
            </w:r>
            <w:r w:rsidR="00174474">
              <w:rPr>
                <w:rFonts w:asciiTheme="minorHAnsi" w:hAnsiTheme="minorHAnsi" w:cs="Arial"/>
                <w:sz w:val="18"/>
                <w:szCs w:val="18"/>
              </w:rPr>
              <w:t>.</w:t>
            </w:r>
          </w:p>
        </w:tc>
      </w:tr>
      <w:tr w:rsidR="00534DC5" w:rsidRPr="001D218A" w14:paraId="58A51602"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66E12C8"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7D356BB" w14:textId="16A89AF3"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Mikroskop pracujący w trybie STEM powinien umożliwiać uzyskiwanie obrazów w powiększeniach w zakresie nie mniejszym niż od 200x do 100 000 000x.</w:t>
            </w:r>
          </w:p>
        </w:tc>
      </w:tr>
      <w:tr w:rsidR="00534DC5" w:rsidRPr="001D218A" w14:paraId="675B74C1"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04A2278"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71923F8" w14:textId="5D4914EF" w:rsidR="00534DC5" w:rsidRPr="001D218A" w:rsidRDefault="00534DC5" w:rsidP="00DC5455">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 xml:space="preserve">Mikroskop powinien zapewniać obserwację obrazu dyfrakcyjnego przy maksymalnym kącie widzenia nie mniejszym niż </w:t>
            </w:r>
            <w:r w:rsidR="00174474" w:rsidRPr="00174474">
              <w:rPr>
                <w:rFonts w:asciiTheme="minorHAnsi" w:hAnsiTheme="minorHAnsi" w:cs="Arial"/>
                <w:sz w:val="18"/>
                <w:szCs w:val="18"/>
              </w:rPr>
              <w:t>±</w:t>
            </w:r>
            <w:r w:rsidRPr="00A6484A">
              <w:rPr>
                <w:rFonts w:asciiTheme="minorHAnsi" w:hAnsiTheme="minorHAnsi" w:cs="Arial"/>
                <w:sz w:val="18"/>
                <w:szCs w:val="18"/>
              </w:rPr>
              <w:t>10</w:t>
            </w:r>
            <w:r w:rsidRPr="00A6484A">
              <w:rPr>
                <w:rFonts w:asciiTheme="minorHAnsi" w:hAnsiTheme="minorHAnsi" w:cs="Arial"/>
                <w:sz w:val="18"/>
                <w:szCs w:val="18"/>
                <w:vertAlign w:val="superscript"/>
              </w:rPr>
              <w:t xml:space="preserve"> </w:t>
            </w:r>
            <w:r w:rsidRPr="00A6484A">
              <w:rPr>
                <w:rFonts w:asciiTheme="minorHAnsi" w:hAnsiTheme="minorHAnsi" w:cs="Arial"/>
                <w:sz w:val="18"/>
                <w:szCs w:val="18"/>
              </w:rPr>
              <w:t xml:space="preserve">stopni </w:t>
            </w:r>
            <w:r w:rsidRPr="001D218A">
              <w:rPr>
                <w:rFonts w:asciiTheme="minorHAnsi" w:hAnsiTheme="minorHAnsi" w:cs="Arial"/>
                <w:sz w:val="18"/>
                <w:szCs w:val="18"/>
              </w:rPr>
              <w:br/>
              <w:t>(w trybie dyfrakcji SA z przysłoną selekcyjną).</w:t>
            </w:r>
          </w:p>
        </w:tc>
      </w:tr>
      <w:tr w:rsidR="00534DC5" w:rsidRPr="001D218A" w14:paraId="1D170275"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3A9AF1B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538F9DC" w14:textId="4349BFEC" w:rsidR="00534DC5" w:rsidRPr="001D218A" w:rsidRDefault="00534DC5" w:rsidP="00B63A94">
            <w:pPr>
              <w:pStyle w:val="Adreszwrotnynakopercie"/>
              <w:spacing w:before="60" w:after="60"/>
              <w:rPr>
                <w:rFonts w:asciiTheme="minorHAnsi" w:eastAsia="Batang" w:hAnsiTheme="minorHAnsi"/>
                <w:sz w:val="18"/>
                <w:szCs w:val="18"/>
              </w:rPr>
            </w:pPr>
            <w:r w:rsidRPr="001D218A">
              <w:rPr>
                <w:rFonts w:asciiTheme="minorHAnsi" w:hAnsiTheme="minorHAnsi" w:cs="Arial"/>
                <w:sz w:val="18"/>
                <w:szCs w:val="18"/>
              </w:rPr>
              <w:t xml:space="preserve">Mikroskop powinien być wyposażony w goniometr ze zintegrowaną śluzą próżniową do wprowadzania uchwytów próbek z boku kolumny (typ </w:t>
            </w:r>
            <w:r w:rsidRPr="001D218A">
              <w:rPr>
                <w:rFonts w:asciiTheme="minorHAnsi" w:hAnsiTheme="minorHAnsi" w:cs="Arial"/>
                <w:i/>
                <w:iCs/>
                <w:sz w:val="18"/>
                <w:szCs w:val="18"/>
              </w:rPr>
              <w:t>side-entry</w:t>
            </w:r>
            <w:r w:rsidRPr="001D218A">
              <w:rPr>
                <w:rFonts w:asciiTheme="minorHAnsi" w:hAnsiTheme="minorHAnsi" w:cs="Arial"/>
                <w:sz w:val="18"/>
                <w:szCs w:val="18"/>
              </w:rPr>
              <w:t>).</w:t>
            </w:r>
          </w:p>
        </w:tc>
      </w:tr>
      <w:tr w:rsidR="00534DC5" w:rsidRPr="001D218A" w14:paraId="0335EA6E"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6C5F948"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3F8EA2A" w14:textId="69EEDFC4" w:rsidR="00534DC5" w:rsidRPr="001D218A" w:rsidRDefault="00534DC5" w:rsidP="00B63A94">
            <w:pPr>
              <w:pStyle w:val="Adreszwrotnynakopercie"/>
              <w:spacing w:before="60" w:after="60"/>
              <w:rPr>
                <w:rFonts w:asciiTheme="minorHAnsi" w:eastAsia="Batang" w:hAnsiTheme="minorHAnsi"/>
                <w:sz w:val="18"/>
                <w:szCs w:val="18"/>
              </w:rPr>
            </w:pPr>
            <w:r w:rsidRPr="001D218A">
              <w:rPr>
                <w:rFonts w:asciiTheme="minorHAnsi" w:hAnsiTheme="minorHAnsi" w:cs="Arial"/>
                <w:color w:val="000000"/>
                <w:sz w:val="18"/>
                <w:szCs w:val="18"/>
              </w:rPr>
              <w:t xml:space="preserve">Przemieszczenia próbki (ruchy goniometru) we wszystkich pięciu osiach, czyli przesuwy liniowe X, Y i Z oraz pochyły kątowe </w:t>
            </w:r>
            <w:r w:rsidRPr="001D218A">
              <w:rPr>
                <w:rFonts w:asciiTheme="minorHAnsi" w:hAnsiTheme="minorHAnsi"/>
                <w:color w:val="000000"/>
                <w:sz w:val="18"/>
                <w:szCs w:val="18"/>
              </w:rPr>
              <w:t>α</w:t>
            </w:r>
            <w:r w:rsidRPr="001D218A">
              <w:rPr>
                <w:rFonts w:asciiTheme="minorHAnsi" w:hAnsiTheme="minorHAnsi" w:cs="Arial"/>
                <w:color w:val="000000"/>
                <w:sz w:val="18"/>
                <w:szCs w:val="18"/>
              </w:rPr>
              <w:t xml:space="preserve"> i β, powinny być zmotoryzowane i sterowane z interfejsu graficznego użytkownika</w:t>
            </w:r>
            <w:r>
              <w:rPr>
                <w:rFonts w:asciiTheme="minorHAnsi" w:hAnsiTheme="minorHAnsi" w:cs="Arial"/>
                <w:color w:val="000000"/>
                <w:sz w:val="18"/>
                <w:szCs w:val="18"/>
              </w:rPr>
              <w:t xml:space="preserve"> i zewnętrznego panelu sterowania</w:t>
            </w:r>
            <w:r w:rsidRPr="001D218A">
              <w:rPr>
                <w:rFonts w:asciiTheme="minorHAnsi" w:hAnsiTheme="minorHAnsi" w:cs="Arial"/>
                <w:color w:val="000000"/>
                <w:sz w:val="18"/>
                <w:szCs w:val="18"/>
              </w:rPr>
              <w:t>.</w:t>
            </w:r>
          </w:p>
        </w:tc>
      </w:tr>
      <w:tr w:rsidR="00534DC5" w:rsidRPr="001D218A" w14:paraId="69BA00E8"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66F21DA"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50153F07" w14:textId="6B39D4C3" w:rsidR="000544E4" w:rsidRDefault="000544E4" w:rsidP="00B63A94">
            <w:pPr>
              <w:pStyle w:val="Adreszwrotnynakopercie"/>
              <w:spacing w:before="60" w:after="60"/>
              <w:rPr>
                <w:rFonts w:asciiTheme="minorHAnsi" w:hAnsiTheme="minorHAnsi" w:cs="Arial"/>
                <w:color w:val="000000"/>
                <w:sz w:val="18"/>
                <w:szCs w:val="18"/>
              </w:rPr>
            </w:pPr>
            <w:r>
              <w:rPr>
                <w:rFonts w:asciiTheme="minorHAnsi" w:hAnsiTheme="minorHAnsi" w:cs="Arial"/>
                <w:color w:val="000000"/>
                <w:sz w:val="18"/>
                <w:szCs w:val="18"/>
              </w:rPr>
              <w:t>Wymagany z</w:t>
            </w:r>
            <w:r w:rsidR="00534DC5" w:rsidRPr="001D218A">
              <w:rPr>
                <w:rFonts w:asciiTheme="minorHAnsi" w:hAnsiTheme="minorHAnsi" w:cs="Arial"/>
                <w:color w:val="000000"/>
                <w:sz w:val="18"/>
                <w:szCs w:val="18"/>
              </w:rPr>
              <w:t>akres przesuwu próbki</w:t>
            </w:r>
            <w:r>
              <w:rPr>
                <w:rFonts w:asciiTheme="minorHAnsi" w:hAnsiTheme="minorHAnsi" w:cs="Arial"/>
                <w:color w:val="000000"/>
                <w:sz w:val="18"/>
                <w:szCs w:val="18"/>
              </w:rPr>
              <w:t>:</w:t>
            </w:r>
          </w:p>
          <w:p w14:paraId="3BC09D5E" w14:textId="2FE65177" w:rsidR="000544E4" w:rsidRDefault="000544E4" w:rsidP="00B63A94">
            <w:pPr>
              <w:pStyle w:val="Adreszwrotnynakopercie"/>
              <w:spacing w:before="60" w:after="60"/>
              <w:rPr>
                <w:rFonts w:asciiTheme="minorHAnsi" w:hAnsiTheme="minorHAnsi" w:cs="Arial"/>
                <w:color w:val="000000"/>
                <w:sz w:val="18"/>
                <w:szCs w:val="18"/>
              </w:rPr>
            </w:pPr>
            <w:r>
              <w:rPr>
                <w:rFonts w:asciiTheme="minorHAnsi" w:hAnsiTheme="minorHAnsi" w:cs="Arial"/>
                <w:color w:val="000000"/>
                <w:sz w:val="18"/>
                <w:szCs w:val="18"/>
              </w:rPr>
              <w:t xml:space="preserve">- </w:t>
            </w:r>
            <w:r w:rsidR="00534DC5" w:rsidRPr="001D218A">
              <w:rPr>
                <w:rFonts w:asciiTheme="minorHAnsi" w:hAnsiTheme="minorHAnsi" w:cs="Arial"/>
                <w:color w:val="000000"/>
                <w:sz w:val="18"/>
                <w:szCs w:val="18"/>
              </w:rPr>
              <w:t>w kierunk</w:t>
            </w:r>
            <w:r>
              <w:rPr>
                <w:rFonts w:asciiTheme="minorHAnsi" w:hAnsiTheme="minorHAnsi" w:cs="Arial"/>
                <w:color w:val="000000"/>
                <w:sz w:val="18"/>
                <w:szCs w:val="18"/>
              </w:rPr>
              <w:t xml:space="preserve">u </w:t>
            </w:r>
            <w:r w:rsidR="00534DC5" w:rsidRPr="001D218A">
              <w:rPr>
                <w:rFonts w:asciiTheme="minorHAnsi" w:hAnsiTheme="minorHAnsi" w:cs="Arial"/>
                <w:color w:val="000000"/>
                <w:sz w:val="18"/>
                <w:szCs w:val="18"/>
              </w:rPr>
              <w:t xml:space="preserve">X </w:t>
            </w:r>
            <w:r>
              <w:rPr>
                <w:rFonts w:asciiTheme="minorHAnsi" w:hAnsiTheme="minorHAnsi" w:cs="Arial"/>
                <w:color w:val="000000"/>
                <w:sz w:val="18"/>
                <w:szCs w:val="18"/>
              </w:rPr>
              <w:t xml:space="preserve">nie mniejszy niż </w:t>
            </w:r>
            <w:r>
              <w:rPr>
                <w:rFonts w:ascii="Verdana" w:hAnsi="Verdana" w:cs="Arial"/>
                <w:sz w:val="18"/>
                <w:szCs w:val="18"/>
              </w:rPr>
              <w:t>±</w:t>
            </w:r>
            <w:r>
              <w:rPr>
                <w:rFonts w:asciiTheme="minorHAnsi" w:hAnsiTheme="minorHAnsi" w:cs="Arial"/>
                <w:color w:val="000000"/>
                <w:sz w:val="18"/>
                <w:szCs w:val="18"/>
              </w:rPr>
              <w:t>1,0 mm</w:t>
            </w:r>
          </w:p>
          <w:p w14:paraId="30728243" w14:textId="164DA1AC" w:rsidR="00534DC5" w:rsidRPr="000544E4" w:rsidRDefault="000544E4" w:rsidP="00B63A94">
            <w:pPr>
              <w:pStyle w:val="Adreszwrotnynakopercie"/>
              <w:spacing w:before="60" w:after="60"/>
              <w:rPr>
                <w:rFonts w:asciiTheme="minorHAnsi" w:hAnsiTheme="minorHAnsi" w:cs="Arial"/>
                <w:color w:val="000000"/>
                <w:sz w:val="18"/>
                <w:szCs w:val="18"/>
              </w:rPr>
            </w:pPr>
            <w:r>
              <w:rPr>
                <w:rFonts w:asciiTheme="minorHAnsi" w:hAnsiTheme="minorHAnsi" w:cs="Arial"/>
                <w:color w:val="000000"/>
                <w:sz w:val="18"/>
                <w:szCs w:val="18"/>
              </w:rPr>
              <w:t xml:space="preserve">- w kierunku Y nie mniejszy niż </w:t>
            </w:r>
            <w:r>
              <w:rPr>
                <w:rFonts w:ascii="Verdana" w:hAnsi="Verdana" w:cs="Arial"/>
                <w:sz w:val="18"/>
                <w:szCs w:val="18"/>
              </w:rPr>
              <w:t>±</w:t>
            </w:r>
            <w:r>
              <w:rPr>
                <w:rFonts w:asciiTheme="minorHAnsi" w:hAnsiTheme="minorHAnsi" w:cs="Arial"/>
                <w:color w:val="000000"/>
                <w:sz w:val="18"/>
                <w:szCs w:val="18"/>
              </w:rPr>
              <w:t>1,0 mm</w:t>
            </w:r>
          </w:p>
        </w:tc>
      </w:tr>
      <w:tr w:rsidR="00534DC5" w:rsidRPr="001D218A" w14:paraId="6F3687DD"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FC1BAD2"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628CB66" w14:textId="75EAD783" w:rsidR="00534DC5" w:rsidRPr="001D218A" w:rsidRDefault="000544E4" w:rsidP="00ED4E23">
            <w:pPr>
              <w:spacing w:before="60" w:after="60" w:line="240" w:lineRule="auto"/>
              <w:rPr>
                <w:rFonts w:asciiTheme="minorHAnsi" w:eastAsia="Batang" w:hAnsiTheme="minorHAnsi"/>
                <w:sz w:val="18"/>
                <w:szCs w:val="18"/>
              </w:rPr>
            </w:pPr>
            <w:r>
              <w:rPr>
                <w:rFonts w:asciiTheme="minorHAnsi" w:hAnsiTheme="minorHAnsi" w:cs="Arial"/>
                <w:color w:val="000000"/>
                <w:sz w:val="18"/>
                <w:szCs w:val="18"/>
              </w:rPr>
              <w:t>Wymagany z</w:t>
            </w:r>
            <w:r w:rsidR="00534DC5" w:rsidRPr="001D218A">
              <w:rPr>
                <w:rFonts w:asciiTheme="minorHAnsi" w:hAnsiTheme="minorHAnsi" w:cs="Arial"/>
                <w:color w:val="000000"/>
                <w:sz w:val="18"/>
                <w:szCs w:val="18"/>
              </w:rPr>
              <w:t>akres przesuwu próbki w kierunku pionowym Z powinien być nie mniejszy niż</w:t>
            </w:r>
            <w:r w:rsidR="00534DC5" w:rsidRPr="001D218A">
              <w:rPr>
                <w:rFonts w:asciiTheme="minorHAnsi" w:hAnsiTheme="minorHAnsi" w:cs="Arial"/>
                <w:sz w:val="18"/>
                <w:szCs w:val="18"/>
              </w:rPr>
              <w:t xml:space="preserve"> </w:t>
            </w:r>
            <w:r w:rsidR="00282655">
              <w:rPr>
                <w:rFonts w:ascii="Verdana" w:hAnsi="Verdana" w:cs="Arial"/>
                <w:sz w:val="18"/>
                <w:szCs w:val="18"/>
              </w:rPr>
              <w:t>±</w:t>
            </w:r>
            <w:r w:rsidR="00534DC5" w:rsidRPr="001D218A">
              <w:rPr>
                <w:rFonts w:asciiTheme="minorHAnsi" w:hAnsiTheme="minorHAnsi" w:cs="Arial"/>
                <w:sz w:val="18"/>
                <w:szCs w:val="18"/>
              </w:rPr>
              <w:t>0,2</w:t>
            </w:r>
            <w:r w:rsidR="00534DC5" w:rsidRPr="001D218A">
              <w:rPr>
                <w:rFonts w:asciiTheme="minorHAnsi" w:hAnsiTheme="minorHAnsi" w:cs="Arial"/>
                <w:sz w:val="18"/>
                <w:szCs w:val="18"/>
                <w:vertAlign w:val="superscript"/>
              </w:rPr>
              <w:t xml:space="preserve"> </w:t>
            </w:r>
            <w:r w:rsidR="00534DC5" w:rsidRPr="001D218A">
              <w:rPr>
                <w:rFonts w:asciiTheme="minorHAnsi" w:hAnsiTheme="minorHAnsi" w:cs="Arial"/>
                <w:color w:val="000000"/>
                <w:sz w:val="18"/>
                <w:szCs w:val="18"/>
              </w:rPr>
              <w:t>mm.</w:t>
            </w:r>
          </w:p>
        </w:tc>
      </w:tr>
      <w:tr w:rsidR="00534DC5" w:rsidRPr="001D218A" w14:paraId="641E404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A071556"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314AA94" w14:textId="08011EAF" w:rsidR="00534DC5" w:rsidRPr="001D218A" w:rsidRDefault="00534DC5" w:rsidP="00B63A94">
            <w:pPr>
              <w:spacing w:before="60" w:after="60" w:line="240" w:lineRule="auto"/>
              <w:rPr>
                <w:rFonts w:asciiTheme="minorHAnsi" w:hAnsiTheme="minorHAnsi"/>
                <w:color w:val="000000"/>
                <w:sz w:val="18"/>
                <w:szCs w:val="18"/>
              </w:rPr>
            </w:pPr>
            <w:r w:rsidRPr="001D218A">
              <w:rPr>
                <w:rFonts w:asciiTheme="minorHAnsi" w:hAnsiTheme="minorHAnsi" w:cs="Arial"/>
                <w:color w:val="000000"/>
                <w:sz w:val="18"/>
                <w:szCs w:val="18"/>
              </w:rPr>
              <w:t xml:space="preserve">Zakres pochyłu próbki powinien być nie mniejszy niż </w:t>
            </w:r>
            <w:r w:rsidR="00282655">
              <w:rPr>
                <w:rFonts w:ascii="Verdana" w:hAnsi="Verdana" w:cs="Arial"/>
                <w:sz w:val="18"/>
                <w:szCs w:val="18"/>
              </w:rPr>
              <w:t>±</w:t>
            </w:r>
            <w:r w:rsidRPr="001D218A">
              <w:rPr>
                <w:rFonts w:asciiTheme="minorHAnsi" w:hAnsiTheme="minorHAnsi"/>
                <w:color w:val="000000"/>
                <w:sz w:val="18"/>
                <w:szCs w:val="18"/>
              </w:rPr>
              <w:t>30</w:t>
            </w:r>
            <w:r w:rsidRPr="001D218A">
              <w:rPr>
                <w:rFonts w:asciiTheme="minorHAnsi" w:hAnsiTheme="minorHAnsi" w:cs="Calibri"/>
                <w:color w:val="000000"/>
                <w:sz w:val="18"/>
                <w:szCs w:val="18"/>
              </w:rPr>
              <w:t>°</w:t>
            </w:r>
            <w:r w:rsidRPr="001D218A">
              <w:rPr>
                <w:rFonts w:asciiTheme="minorHAnsi" w:hAnsiTheme="minorHAnsi"/>
                <w:color w:val="000000"/>
                <w:sz w:val="18"/>
                <w:szCs w:val="18"/>
              </w:rPr>
              <w:t xml:space="preserve"> wokół osi X</w:t>
            </w:r>
          </w:p>
          <w:p w14:paraId="1CCA3506" w14:textId="4470CC98"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olor w:val="000000"/>
                <w:sz w:val="18"/>
                <w:szCs w:val="18"/>
              </w:rPr>
              <w:t xml:space="preserve">oraz </w:t>
            </w:r>
            <w:r w:rsidR="00282655">
              <w:rPr>
                <w:rFonts w:ascii="Verdana" w:hAnsi="Verdana" w:cs="Arial"/>
                <w:sz w:val="18"/>
                <w:szCs w:val="18"/>
              </w:rPr>
              <w:t>±</w:t>
            </w:r>
            <w:r w:rsidRPr="001D218A">
              <w:rPr>
                <w:rFonts w:asciiTheme="minorHAnsi" w:hAnsiTheme="minorHAnsi"/>
                <w:color w:val="000000"/>
                <w:sz w:val="18"/>
                <w:szCs w:val="18"/>
              </w:rPr>
              <w:t>30</w:t>
            </w:r>
            <w:r w:rsidRPr="001D218A">
              <w:rPr>
                <w:rFonts w:asciiTheme="minorHAnsi" w:hAnsiTheme="minorHAnsi" w:cs="Calibri"/>
                <w:color w:val="000000"/>
                <w:sz w:val="18"/>
                <w:szCs w:val="18"/>
              </w:rPr>
              <w:t>° wokół osi Y (przy wykorzystaniu uchwytu dwupochyłowego)</w:t>
            </w:r>
          </w:p>
        </w:tc>
      </w:tr>
      <w:tr w:rsidR="00534DC5" w:rsidRPr="001D218A" w14:paraId="316CEB3C"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6DE4D5C"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94A888D" w14:textId="2D56D6E3" w:rsidR="00534DC5" w:rsidRPr="001D218A" w:rsidRDefault="00174474" w:rsidP="00B63A94">
            <w:pPr>
              <w:spacing w:before="60" w:after="60" w:line="240" w:lineRule="auto"/>
              <w:rPr>
                <w:rFonts w:asciiTheme="minorHAnsi" w:hAnsiTheme="minorHAnsi" w:cs="Arial"/>
                <w:color w:val="000000"/>
                <w:sz w:val="18"/>
                <w:szCs w:val="18"/>
              </w:rPr>
            </w:pPr>
            <w:r>
              <w:rPr>
                <w:rFonts w:asciiTheme="minorHAnsi" w:hAnsiTheme="minorHAnsi" w:cs="Arial"/>
                <w:color w:val="000000"/>
                <w:sz w:val="18"/>
                <w:szCs w:val="18"/>
              </w:rPr>
              <w:t>Mikroskop powinien</w:t>
            </w:r>
            <w:r w:rsidR="00534DC5" w:rsidRPr="001D218A">
              <w:rPr>
                <w:rFonts w:asciiTheme="minorHAnsi" w:hAnsiTheme="minorHAnsi" w:cs="Arial"/>
                <w:color w:val="000000"/>
                <w:sz w:val="18"/>
                <w:szCs w:val="18"/>
              </w:rPr>
              <w:t xml:space="preserve"> posiadać możliwość zapisu wartości współrzędnych położenia próbki  (X, Y, Z, </w:t>
            </w:r>
            <w:r w:rsidR="00534DC5" w:rsidRPr="001D218A">
              <w:rPr>
                <w:rFonts w:asciiTheme="minorHAnsi" w:hAnsiTheme="minorHAnsi"/>
                <w:color w:val="000000"/>
                <w:sz w:val="18"/>
                <w:szCs w:val="18"/>
              </w:rPr>
              <w:t>α</w:t>
            </w:r>
            <w:r w:rsidR="00534DC5" w:rsidRPr="001D218A">
              <w:rPr>
                <w:rFonts w:asciiTheme="minorHAnsi" w:hAnsiTheme="minorHAnsi" w:cs="Arial"/>
                <w:color w:val="000000"/>
                <w:sz w:val="18"/>
                <w:szCs w:val="18"/>
              </w:rPr>
              <w:t xml:space="preserve">, β) i samoczynnego powrotu do zapamiętanych współrzędnych. </w:t>
            </w:r>
          </w:p>
        </w:tc>
      </w:tr>
      <w:tr w:rsidR="00534DC5" w:rsidRPr="001D218A" w14:paraId="0C87D38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794CAE4"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22388AA3" w14:textId="29238B81" w:rsidR="00534DC5" w:rsidRPr="001D218A" w:rsidRDefault="00174474" w:rsidP="00ED4E23">
            <w:pPr>
              <w:spacing w:before="60" w:after="60" w:line="240" w:lineRule="auto"/>
              <w:rPr>
                <w:rFonts w:asciiTheme="minorHAnsi" w:eastAsia="Batang" w:hAnsiTheme="minorHAnsi"/>
                <w:sz w:val="18"/>
                <w:szCs w:val="18"/>
              </w:rPr>
            </w:pPr>
            <w:r>
              <w:rPr>
                <w:rFonts w:asciiTheme="minorHAnsi" w:hAnsiTheme="minorHAnsi" w:cs="Arial"/>
                <w:color w:val="000000"/>
                <w:sz w:val="18"/>
                <w:szCs w:val="18"/>
              </w:rPr>
              <w:t>Mikroskop powinien</w:t>
            </w:r>
            <w:r w:rsidR="00534DC5" w:rsidRPr="001D218A">
              <w:rPr>
                <w:rFonts w:asciiTheme="minorHAnsi" w:hAnsiTheme="minorHAnsi" w:cs="Arial"/>
                <w:color w:val="000000"/>
                <w:sz w:val="18"/>
                <w:szCs w:val="18"/>
              </w:rPr>
              <w:t xml:space="preserve"> posiadać możliwość jednoczesnego natychmiastowego powrotu do zerowych wartości wszystkich współrzędnych położenia próbki (X, Y, Z, </w:t>
            </w:r>
            <w:r w:rsidR="00534DC5" w:rsidRPr="001D218A">
              <w:rPr>
                <w:rFonts w:asciiTheme="minorHAnsi" w:hAnsiTheme="minorHAnsi"/>
                <w:color w:val="000000"/>
                <w:sz w:val="18"/>
                <w:szCs w:val="18"/>
              </w:rPr>
              <w:t>α</w:t>
            </w:r>
            <w:r w:rsidR="00534DC5" w:rsidRPr="001D218A">
              <w:rPr>
                <w:rFonts w:asciiTheme="minorHAnsi" w:hAnsiTheme="minorHAnsi" w:cs="Arial"/>
                <w:color w:val="000000"/>
                <w:sz w:val="18"/>
                <w:szCs w:val="18"/>
              </w:rPr>
              <w:t>, β).</w:t>
            </w:r>
          </w:p>
        </w:tc>
      </w:tr>
      <w:tr w:rsidR="00534DC5" w:rsidRPr="001D218A" w14:paraId="077E2C66"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1CAA04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574CE5D" w14:textId="1150DE23" w:rsidR="00534DC5" w:rsidRPr="001D218A" w:rsidRDefault="00534DC5" w:rsidP="00ED4E23">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Mikroskop powinien być dostarczony wraz ze standardowym jednopochyłowym uchwytem próbki oraz dwupochyłowym analitycznym uchwytem wyposażonym w nakładkę berylową do prowadzenia badań typu EDS.</w:t>
            </w:r>
          </w:p>
        </w:tc>
      </w:tr>
      <w:tr w:rsidR="00534DC5" w:rsidRPr="001D218A" w14:paraId="5C03C151"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E7A086B"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9B2986C" w14:textId="6CBF1EB3" w:rsidR="00534DC5" w:rsidRPr="001D218A" w:rsidRDefault="00534DC5" w:rsidP="00B63A94">
            <w:pPr>
              <w:spacing w:before="60" w:after="60" w:line="240" w:lineRule="auto"/>
              <w:rPr>
                <w:rFonts w:asciiTheme="minorHAnsi" w:hAnsiTheme="minorHAnsi" w:cs="Arial"/>
                <w:sz w:val="18"/>
                <w:szCs w:val="18"/>
              </w:rPr>
            </w:pPr>
            <w:r w:rsidRPr="001D218A">
              <w:rPr>
                <w:rFonts w:asciiTheme="minorHAnsi" w:hAnsiTheme="minorHAnsi" w:cs="Arial"/>
                <w:sz w:val="18"/>
                <w:szCs w:val="18"/>
              </w:rPr>
              <w:t xml:space="preserve">Mikroskop powinien być dostarczony wraz </w:t>
            </w:r>
            <w:r>
              <w:rPr>
                <w:rFonts w:asciiTheme="minorHAnsi" w:hAnsiTheme="minorHAnsi" w:cs="Arial"/>
                <w:sz w:val="18"/>
                <w:szCs w:val="18"/>
              </w:rPr>
              <w:t>z</w:t>
            </w:r>
            <w:r w:rsidRPr="001D218A">
              <w:rPr>
                <w:rFonts w:asciiTheme="minorHAnsi" w:hAnsiTheme="minorHAnsi" w:cs="Arial"/>
                <w:sz w:val="18"/>
                <w:szCs w:val="18"/>
              </w:rPr>
              <w:t xml:space="preserve"> uchwytem pozwalającym na rozciągani</w:t>
            </w:r>
            <w:r>
              <w:rPr>
                <w:rFonts w:asciiTheme="minorHAnsi" w:hAnsiTheme="minorHAnsi" w:cs="Arial"/>
                <w:sz w:val="18"/>
                <w:szCs w:val="18"/>
              </w:rPr>
              <w:t>e</w:t>
            </w:r>
            <w:r w:rsidRPr="001D218A">
              <w:rPr>
                <w:rFonts w:asciiTheme="minorHAnsi" w:hAnsiTheme="minorHAnsi" w:cs="Arial"/>
                <w:sz w:val="18"/>
                <w:szCs w:val="18"/>
              </w:rPr>
              <w:t xml:space="preserve"> preparatów w kolumnie mikroskopu. Uchwyt musi pozwalać na montaż próbek o rozmiarach nie większych niż </w:t>
            </w:r>
            <w:r w:rsidRPr="00A6484A">
              <w:rPr>
                <w:rFonts w:asciiTheme="minorHAnsi" w:hAnsiTheme="minorHAnsi" w:cs="Arial"/>
                <w:sz w:val="18"/>
                <w:szCs w:val="18"/>
              </w:rPr>
              <w:t>3 x12 mm</w:t>
            </w:r>
            <w:r w:rsidR="009F6F18">
              <w:rPr>
                <w:rFonts w:asciiTheme="minorHAnsi" w:hAnsiTheme="minorHAnsi" w:cs="Arial"/>
                <w:sz w:val="18"/>
                <w:szCs w:val="18"/>
              </w:rPr>
              <w:t xml:space="preserve"> (szerokość</w:t>
            </w:r>
            <w:r>
              <w:rPr>
                <w:rFonts w:asciiTheme="minorHAnsi" w:hAnsiTheme="minorHAnsi" w:cs="Arial"/>
                <w:sz w:val="18"/>
                <w:szCs w:val="18"/>
              </w:rPr>
              <w:t xml:space="preserve"> x długość)</w:t>
            </w:r>
            <w:r w:rsidRPr="001D218A">
              <w:rPr>
                <w:rFonts w:asciiTheme="minorHAnsi" w:hAnsiTheme="minorHAnsi" w:cs="Arial"/>
                <w:sz w:val="18"/>
                <w:szCs w:val="18"/>
              </w:rPr>
              <w:t>. Sterowanie procesem rozciągania powinno odbywać się za pomocą zewnętrznego kontrolera połączonego bezpośrednio z uchwytem. Uchwyt powinien być dostarczony wraz z wyposażeniem i oprogramowaniem niezbędnym do prowadzeni</w:t>
            </w:r>
            <w:r>
              <w:rPr>
                <w:rFonts w:asciiTheme="minorHAnsi" w:hAnsiTheme="minorHAnsi" w:cs="Arial"/>
                <w:sz w:val="18"/>
                <w:szCs w:val="18"/>
              </w:rPr>
              <w:t>a</w:t>
            </w:r>
            <w:r w:rsidRPr="001D218A">
              <w:rPr>
                <w:rFonts w:asciiTheme="minorHAnsi" w:hAnsiTheme="minorHAnsi" w:cs="Arial"/>
                <w:sz w:val="18"/>
                <w:szCs w:val="18"/>
              </w:rPr>
              <w:t xml:space="preserve"> badań w miejscu instalacji. </w:t>
            </w:r>
          </w:p>
          <w:p w14:paraId="7AA1AFA8" w14:textId="238E2CB2"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Uchwyt musi być kompatybilny z dostarczonym mikroskopem i umożliwiać prowadzenie badań bez konieczności zakupu dodatkowego oprzyrządowania lub modyfikacji konstrukcji mikroskopu.</w:t>
            </w:r>
          </w:p>
        </w:tc>
      </w:tr>
      <w:tr w:rsidR="00534DC5" w:rsidRPr="001D218A" w14:paraId="658B780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244EE92"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7ED2989" w14:textId="66A4A051" w:rsidR="00534DC5" w:rsidRPr="001D218A" w:rsidRDefault="00534DC5" w:rsidP="003B7CEC">
            <w:pPr>
              <w:spacing w:before="60" w:after="60" w:line="240" w:lineRule="auto"/>
              <w:rPr>
                <w:rFonts w:asciiTheme="minorHAnsi" w:hAnsiTheme="minorHAnsi" w:cs="Arial"/>
                <w:sz w:val="18"/>
                <w:szCs w:val="18"/>
              </w:rPr>
            </w:pPr>
            <w:r w:rsidRPr="001D218A">
              <w:rPr>
                <w:rFonts w:asciiTheme="minorHAnsi" w:hAnsiTheme="minorHAnsi" w:cs="Arial"/>
                <w:sz w:val="18"/>
                <w:szCs w:val="18"/>
              </w:rPr>
              <w:t xml:space="preserve">Mikroskop powinien być dostarczony wraz z </w:t>
            </w:r>
            <w:r>
              <w:rPr>
                <w:rFonts w:asciiTheme="minorHAnsi" w:hAnsiTheme="minorHAnsi" w:cs="Arial"/>
                <w:sz w:val="18"/>
                <w:szCs w:val="18"/>
              </w:rPr>
              <w:t xml:space="preserve">dwupochyłowym </w:t>
            </w:r>
            <w:r w:rsidRPr="001D218A">
              <w:rPr>
                <w:rFonts w:asciiTheme="minorHAnsi" w:hAnsiTheme="minorHAnsi" w:cs="Arial"/>
                <w:sz w:val="18"/>
                <w:szCs w:val="18"/>
              </w:rPr>
              <w:t xml:space="preserve">uchwytem umożliwiającym prowadzenie eksperymentu grzania do </w:t>
            </w:r>
            <w:r>
              <w:rPr>
                <w:rFonts w:asciiTheme="minorHAnsi" w:hAnsiTheme="minorHAnsi" w:cs="Arial"/>
                <w:sz w:val="18"/>
                <w:szCs w:val="18"/>
              </w:rPr>
              <w:t xml:space="preserve">co najmniej </w:t>
            </w:r>
            <w:r w:rsidRPr="001D218A">
              <w:rPr>
                <w:rFonts w:asciiTheme="minorHAnsi" w:hAnsiTheme="minorHAnsi" w:cs="Arial"/>
                <w:sz w:val="18"/>
                <w:szCs w:val="18"/>
              </w:rPr>
              <w:t xml:space="preserve">1000°C w kolumnie mikroskopu na standardowych próbkach w postaci krążków o średnicy 3mm. Sterowanie procesem grzania powinno być realizowane za pomocą zewnętrznego kontrolera połączonego bezpośrednio z uchwytem. Uchwyt powinien być dostarczony wraz z wyposażeniem i oprogramowaniem niezbędnym do </w:t>
            </w:r>
            <w:r w:rsidR="00905C9A">
              <w:rPr>
                <w:rFonts w:asciiTheme="minorHAnsi" w:hAnsiTheme="minorHAnsi" w:cs="Arial"/>
                <w:sz w:val="18"/>
                <w:szCs w:val="18"/>
              </w:rPr>
              <w:t xml:space="preserve">prowadzenia </w:t>
            </w:r>
            <w:r w:rsidRPr="001D218A">
              <w:rPr>
                <w:rFonts w:asciiTheme="minorHAnsi" w:hAnsiTheme="minorHAnsi" w:cs="Arial"/>
                <w:sz w:val="18"/>
                <w:szCs w:val="18"/>
              </w:rPr>
              <w:t xml:space="preserve">badań w miejscu instalacji. </w:t>
            </w:r>
          </w:p>
          <w:p w14:paraId="79810976" w14:textId="305F21D2" w:rsidR="00534DC5" w:rsidRPr="001D218A" w:rsidRDefault="00534DC5" w:rsidP="00B63A94">
            <w:pPr>
              <w:spacing w:before="60" w:after="60" w:line="240" w:lineRule="auto"/>
              <w:rPr>
                <w:rFonts w:asciiTheme="minorHAnsi" w:hAnsiTheme="minorHAnsi" w:cs="Arial"/>
                <w:sz w:val="18"/>
                <w:szCs w:val="18"/>
              </w:rPr>
            </w:pPr>
            <w:r w:rsidRPr="001D218A">
              <w:rPr>
                <w:rFonts w:asciiTheme="minorHAnsi" w:hAnsiTheme="minorHAnsi" w:cs="Arial"/>
                <w:sz w:val="18"/>
                <w:szCs w:val="18"/>
              </w:rPr>
              <w:t>Uchwyt musi być kompatybilny z dostarczonym mikroskopem i umożliwiać prowadzenie badań bez konieczności zakupu dodatkowego oprzyrządowania lub modyfikacji konstrukcji mikroskopu.</w:t>
            </w:r>
          </w:p>
        </w:tc>
      </w:tr>
      <w:tr w:rsidR="00534DC5" w:rsidRPr="001D218A" w14:paraId="3132665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30FE64E"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402E560" w14:textId="667A122F" w:rsidR="00534DC5" w:rsidRPr="001D218A" w:rsidRDefault="00534DC5" w:rsidP="003B7CEC">
            <w:pPr>
              <w:spacing w:before="60" w:after="60" w:line="240" w:lineRule="auto"/>
              <w:rPr>
                <w:rFonts w:asciiTheme="minorHAnsi" w:hAnsiTheme="minorHAnsi" w:cs="Arial"/>
                <w:sz w:val="18"/>
                <w:szCs w:val="18"/>
              </w:rPr>
            </w:pPr>
            <w:r w:rsidRPr="00A10638">
              <w:rPr>
                <w:rFonts w:asciiTheme="minorHAnsi" w:hAnsiTheme="minorHAnsi" w:cs="Arial"/>
                <w:sz w:val="18"/>
                <w:szCs w:val="18"/>
              </w:rPr>
              <w:t xml:space="preserve">Mikroskop powinien być wyposażony w moduł energodyspersyjnego spektrometru rentgenowskiego (EDS) z detektorem typu SDD </w:t>
            </w:r>
            <w:r w:rsidR="00D77E71">
              <w:rPr>
                <w:rFonts w:asciiTheme="minorHAnsi" w:hAnsiTheme="minorHAnsi" w:cs="Arial"/>
                <w:sz w:val="18"/>
                <w:szCs w:val="18"/>
              </w:rPr>
              <w:t>(</w:t>
            </w:r>
            <w:r w:rsidR="00D77E71" w:rsidRPr="00174474">
              <w:rPr>
                <w:rFonts w:asciiTheme="minorHAnsi" w:hAnsiTheme="minorHAnsi" w:cs="Arial"/>
                <w:i/>
                <w:iCs/>
                <w:sz w:val="18"/>
                <w:szCs w:val="18"/>
              </w:rPr>
              <w:t>Silicon Drift Detector</w:t>
            </w:r>
            <w:r w:rsidR="00D77E71">
              <w:rPr>
                <w:rFonts w:asciiTheme="minorHAnsi" w:hAnsiTheme="minorHAnsi" w:cs="Arial"/>
                <w:sz w:val="18"/>
                <w:szCs w:val="18"/>
              </w:rPr>
              <w:t xml:space="preserve">) </w:t>
            </w:r>
            <w:r w:rsidRPr="00A10638">
              <w:rPr>
                <w:rFonts w:asciiTheme="minorHAnsi" w:hAnsiTheme="minorHAnsi" w:cs="Arial"/>
                <w:sz w:val="18"/>
                <w:szCs w:val="18"/>
              </w:rPr>
              <w:t xml:space="preserve">o spektralnej zdolności rozdzielczej ≤ 133 eV, minimalny kąt bryłowy nie mniejszy niż </w:t>
            </w:r>
            <w:r>
              <w:rPr>
                <w:rFonts w:asciiTheme="minorHAnsi" w:hAnsiTheme="minorHAnsi" w:cs="Arial"/>
                <w:sz w:val="18"/>
                <w:szCs w:val="18"/>
              </w:rPr>
              <w:t>1</w:t>
            </w:r>
            <w:r w:rsidRPr="00A10638">
              <w:rPr>
                <w:rFonts w:asciiTheme="minorHAnsi" w:hAnsiTheme="minorHAnsi" w:cs="Arial"/>
                <w:sz w:val="18"/>
                <w:szCs w:val="18"/>
              </w:rPr>
              <w:t xml:space="preserve"> sr, aktywna powierzchnia sensora nie mniejsza niż 100 mm</w:t>
            </w:r>
            <w:r w:rsidRPr="00A10638">
              <w:rPr>
                <w:rFonts w:asciiTheme="minorHAnsi" w:hAnsiTheme="minorHAnsi" w:cs="Arial"/>
                <w:sz w:val="18"/>
                <w:szCs w:val="18"/>
                <w:vertAlign w:val="superscript"/>
              </w:rPr>
              <w:t>2</w:t>
            </w:r>
            <w:r w:rsidRPr="00A10638">
              <w:rPr>
                <w:rFonts w:asciiTheme="minorHAnsi" w:hAnsiTheme="minorHAnsi" w:cs="Arial"/>
                <w:sz w:val="18"/>
                <w:szCs w:val="18"/>
              </w:rPr>
              <w:t>, umożliwiający jakościową i ilościową analizę pierwiastków o liczbie atomowej Z &gt; 4 oraz zbieranie spektralnych map i profili liniowych rozkładu pierwiastków.</w:t>
            </w:r>
          </w:p>
        </w:tc>
      </w:tr>
      <w:tr w:rsidR="00534DC5" w:rsidRPr="001D218A" w14:paraId="693F93A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71C27D4"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2E30BCF8" w14:textId="7E88A5E0" w:rsidR="00534DC5" w:rsidRPr="00A10638" w:rsidRDefault="00534DC5" w:rsidP="00504312">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Spektrometr EDS powinien być wyposażony w funkcję automatycznej korekcji dryfu próbki, działającą z uwzględnieniem całej powierzchni analizowanego pola widzenia.</w:t>
            </w:r>
          </w:p>
        </w:tc>
      </w:tr>
      <w:tr w:rsidR="00534DC5" w:rsidRPr="001D218A" w14:paraId="036E9412"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70F6200"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342F8406" w14:textId="53AB9520"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 xml:space="preserve">Sterowanie systemem EDS powinno być możliwe za pomocą oprogramowania działającego w środowisku MS Windows 10 lub 11  </w:t>
            </w:r>
            <w:r>
              <w:rPr>
                <w:rFonts w:asciiTheme="minorHAnsi" w:hAnsiTheme="minorHAnsi" w:cs="Arial"/>
                <w:sz w:val="18"/>
                <w:szCs w:val="18"/>
              </w:rPr>
              <w:t>w wersji „professional”</w:t>
            </w:r>
            <w:r w:rsidR="00174474">
              <w:rPr>
                <w:rFonts w:asciiTheme="minorHAnsi" w:hAnsiTheme="minorHAnsi" w:cs="Arial"/>
                <w:sz w:val="18"/>
                <w:szCs w:val="18"/>
              </w:rPr>
              <w:t>.</w:t>
            </w:r>
          </w:p>
        </w:tc>
      </w:tr>
      <w:tr w:rsidR="00534DC5" w:rsidRPr="001D218A" w14:paraId="08B6C745"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352D664"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BF7A626" w14:textId="61DF77B0" w:rsidR="00534DC5" w:rsidRPr="001D218A" w:rsidRDefault="00534DC5" w:rsidP="00B63A94">
            <w:pPr>
              <w:spacing w:before="60" w:after="60" w:line="240" w:lineRule="auto"/>
              <w:rPr>
                <w:rFonts w:asciiTheme="minorHAnsi" w:hAnsiTheme="minorHAnsi" w:cs="Arial"/>
                <w:sz w:val="18"/>
                <w:szCs w:val="18"/>
              </w:rPr>
            </w:pPr>
            <w:r w:rsidRPr="001D218A">
              <w:rPr>
                <w:rFonts w:asciiTheme="minorHAnsi" w:hAnsiTheme="minorHAnsi" w:cs="Arial"/>
                <w:sz w:val="18"/>
                <w:szCs w:val="18"/>
              </w:rPr>
              <w:t>Powinna istnieć możliwość jednoczesnej akwizycji widma EDS i obrazu HAADF lub ABF.</w:t>
            </w:r>
          </w:p>
        </w:tc>
      </w:tr>
      <w:tr w:rsidR="00534DC5" w:rsidRPr="001D218A" w14:paraId="6B9DBB0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653AE3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3509EA0" w14:textId="6B82762C"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 xml:space="preserve">Komora projekcyjna mikroskopu powinna zawierać wbudowaną kamerę CCD o szybkości odświeżania obrazu co najmniej 30 kadrów/s umożliwiającą prowadzenie szybkich obserwacji bezpośrednio na ekranie monitora systemowego i/lub zdalną obsługę mikroskopu z innej lokalizacji niż miejsce jego instalacji. </w:t>
            </w:r>
          </w:p>
        </w:tc>
      </w:tr>
      <w:tr w:rsidR="00534DC5" w:rsidRPr="001D218A" w14:paraId="5A90EC4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D1CFAEC"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BD3017A" w14:textId="53F35C70"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Komora projekcyjna mikroskopu powinna być wyposażona w wygaszacz wiązki (</w:t>
            </w:r>
            <w:r w:rsidRPr="001D218A">
              <w:rPr>
                <w:rFonts w:asciiTheme="minorHAnsi" w:hAnsiTheme="minorHAnsi" w:cs="Arial"/>
                <w:i/>
                <w:sz w:val="18"/>
                <w:szCs w:val="18"/>
              </w:rPr>
              <w:t>beam stopper</w:t>
            </w:r>
            <w:r w:rsidRPr="001D218A">
              <w:rPr>
                <w:rFonts w:asciiTheme="minorHAnsi" w:hAnsiTheme="minorHAnsi" w:cs="Arial"/>
                <w:sz w:val="18"/>
                <w:szCs w:val="18"/>
              </w:rPr>
              <w:t>)</w:t>
            </w:r>
            <w:r w:rsidR="00174474">
              <w:rPr>
                <w:rFonts w:asciiTheme="minorHAnsi" w:hAnsiTheme="minorHAnsi" w:cs="Arial"/>
                <w:sz w:val="18"/>
                <w:szCs w:val="18"/>
              </w:rPr>
              <w:t>.</w:t>
            </w:r>
          </w:p>
        </w:tc>
      </w:tr>
      <w:tr w:rsidR="00534DC5" w:rsidRPr="001D218A" w14:paraId="791605A8"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4C42D51"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50B3CA3" w14:textId="3A2E21A2" w:rsidR="00534DC5" w:rsidRPr="001D218A" w:rsidRDefault="00534DC5" w:rsidP="007C343C">
            <w:pPr>
              <w:pStyle w:val="Adreszwrotnynakopercie"/>
              <w:spacing w:before="60" w:after="60"/>
              <w:rPr>
                <w:rFonts w:asciiTheme="minorHAnsi" w:eastAsia="Batang" w:hAnsiTheme="minorHAnsi"/>
                <w:sz w:val="18"/>
                <w:szCs w:val="18"/>
              </w:rPr>
            </w:pPr>
            <w:r w:rsidRPr="001D218A">
              <w:rPr>
                <w:rFonts w:asciiTheme="minorHAnsi" w:hAnsiTheme="minorHAnsi" w:cs="Arial"/>
                <w:sz w:val="18"/>
                <w:szCs w:val="18"/>
              </w:rPr>
              <w:t>Kolumna mikroskopu powinna być wyposażona w przysłonę twardych promieni X w kolumnie mikroskopu</w:t>
            </w:r>
            <w:r w:rsidR="00174474">
              <w:rPr>
                <w:rFonts w:asciiTheme="minorHAnsi" w:hAnsiTheme="minorHAnsi" w:cs="Arial"/>
                <w:sz w:val="18"/>
                <w:szCs w:val="18"/>
              </w:rPr>
              <w:t>.</w:t>
            </w:r>
          </w:p>
        </w:tc>
      </w:tr>
      <w:tr w:rsidR="00534DC5" w:rsidRPr="001D218A" w14:paraId="7F0FC10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964D128"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3BB8D781" w14:textId="1A832F91" w:rsidR="00534DC5" w:rsidRPr="001D218A" w:rsidRDefault="00534DC5" w:rsidP="007C343C">
            <w:pPr>
              <w:pStyle w:val="Adreszwrotnynakopercie"/>
              <w:spacing w:before="60" w:after="60"/>
              <w:rPr>
                <w:rFonts w:asciiTheme="minorHAnsi" w:hAnsiTheme="minorHAnsi" w:cs="Arial"/>
                <w:sz w:val="18"/>
                <w:szCs w:val="18"/>
              </w:rPr>
            </w:pPr>
            <w:r w:rsidRPr="001D218A">
              <w:rPr>
                <w:rFonts w:asciiTheme="minorHAnsi" w:hAnsiTheme="minorHAnsi" w:cs="Arial"/>
                <w:sz w:val="18"/>
                <w:szCs w:val="18"/>
              </w:rPr>
              <w:t>Mikroskop powinien być wyposażony w wysokoczułą i szybką kamerę</w:t>
            </w:r>
            <w:r>
              <w:rPr>
                <w:rFonts w:asciiTheme="minorHAnsi" w:hAnsiTheme="minorHAnsi" w:cs="Arial"/>
                <w:sz w:val="18"/>
                <w:szCs w:val="18"/>
              </w:rPr>
              <w:t xml:space="preserve"> z detektorem CMOS</w:t>
            </w:r>
            <w:r w:rsidRPr="001D218A">
              <w:rPr>
                <w:rFonts w:asciiTheme="minorHAnsi" w:hAnsiTheme="minorHAnsi" w:cs="Arial"/>
                <w:sz w:val="18"/>
                <w:szCs w:val="18"/>
              </w:rPr>
              <w:t xml:space="preserve"> </w:t>
            </w:r>
            <w:r>
              <w:rPr>
                <w:rFonts w:asciiTheme="minorHAnsi" w:hAnsiTheme="minorHAnsi" w:cs="Arial"/>
                <w:sz w:val="18"/>
                <w:szCs w:val="18"/>
              </w:rPr>
              <w:t xml:space="preserve">do </w:t>
            </w:r>
            <w:r w:rsidRPr="001D218A">
              <w:rPr>
                <w:rFonts w:asciiTheme="minorHAnsi" w:hAnsiTheme="minorHAnsi" w:cs="Arial"/>
                <w:sz w:val="18"/>
                <w:szCs w:val="18"/>
              </w:rPr>
              <w:t>cyfrowej</w:t>
            </w:r>
            <w:r w:rsidR="00905C9A">
              <w:rPr>
                <w:rFonts w:asciiTheme="minorHAnsi" w:hAnsiTheme="minorHAnsi" w:cs="Arial"/>
                <w:sz w:val="18"/>
                <w:szCs w:val="18"/>
              </w:rPr>
              <w:t>,</w:t>
            </w:r>
            <w:r w:rsidRPr="001D218A">
              <w:rPr>
                <w:rFonts w:asciiTheme="minorHAnsi" w:hAnsiTheme="minorHAnsi" w:cs="Arial"/>
                <w:sz w:val="18"/>
                <w:szCs w:val="18"/>
              </w:rPr>
              <w:t xml:space="preserve"> wysokorozdzielczej rejestracji obrazów mikroskopowych i obrazów dyfrakcyjnych, montowaną pod kolumną mikroskopu</w:t>
            </w:r>
            <w:r>
              <w:rPr>
                <w:rFonts w:asciiTheme="minorHAnsi" w:hAnsiTheme="minorHAnsi" w:cs="Arial"/>
                <w:sz w:val="18"/>
                <w:szCs w:val="18"/>
              </w:rPr>
              <w:t>.</w:t>
            </w:r>
          </w:p>
        </w:tc>
      </w:tr>
      <w:tr w:rsidR="00534DC5" w:rsidRPr="001D218A" w14:paraId="0D1CD0F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CE3E595"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55C01512" w14:textId="16CD21BD" w:rsidR="00534DC5" w:rsidRPr="00835BDE" w:rsidRDefault="00534DC5" w:rsidP="00F4011D">
            <w:pPr>
              <w:spacing w:before="60" w:after="60" w:line="240" w:lineRule="auto"/>
              <w:rPr>
                <w:rFonts w:asciiTheme="minorHAnsi" w:hAnsiTheme="minorHAnsi" w:cs="Arial"/>
                <w:bCs/>
                <w:sz w:val="18"/>
                <w:szCs w:val="18"/>
              </w:rPr>
            </w:pPr>
            <w:r w:rsidRPr="001D218A">
              <w:rPr>
                <w:rFonts w:asciiTheme="minorHAnsi" w:hAnsiTheme="minorHAnsi" w:cs="Arial"/>
                <w:sz w:val="18"/>
                <w:szCs w:val="18"/>
              </w:rPr>
              <w:t>Praca kamery</w:t>
            </w:r>
            <w:r>
              <w:rPr>
                <w:rFonts w:asciiTheme="minorHAnsi" w:hAnsiTheme="minorHAnsi" w:cs="Arial"/>
                <w:sz w:val="18"/>
                <w:szCs w:val="18"/>
              </w:rPr>
              <w:t xml:space="preserve"> CMOS</w:t>
            </w:r>
            <w:r w:rsidRPr="001D218A">
              <w:rPr>
                <w:rFonts w:asciiTheme="minorHAnsi" w:hAnsiTheme="minorHAnsi" w:cs="Arial"/>
                <w:sz w:val="18"/>
                <w:szCs w:val="18"/>
              </w:rPr>
              <w:t xml:space="preserve"> powinna być sterowana z poziomu oprogramowania działającego w środowisku Windows 10 lub 11</w:t>
            </w:r>
            <w:r>
              <w:rPr>
                <w:rFonts w:asciiTheme="minorHAnsi" w:hAnsiTheme="minorHAnsi" w:cs="Arial"/>
                <w:sz w:val="18"/>
                <w:szCs w:val="18"/>
              </w:rPr>
              <w:t xml:space="preserve"> w wersji „professional”</w:t>
            </w:r>
            <w:r w:rsidR="00174474">
              <w:rPr>
                <w:rFonts w:asciiTheme="minorHAnsi" w:hAnsiTheme="minorHAnsi" w:cs="Arial"/>
                <w:sz w:val="18"/>
                <w:szCs w:val="18"/>
              </w:rPr>
              <w:t>.</w:t>
            </w:r>
          </w:p>
        </w:tc>
      </w:tr>
      <w:tr w:rsidR="00534DC5" w:rsidRPr="001D218A" w14:paraId="736E075A"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0D30261"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D145FDC" w14:textId="77777777" w:rsidR="00534DC5" w:rsidRPr="001D218A" w:rsidRDefault="00534DC5" w:rsidP="00B63A94">
            <w:pPr>
              <w:spacing w:before="60" w:after="60" w:line="240" w:lineRule="auto"/>
              <w:rPr>
                <w:rFonts w:asciiTheme="minorHAnsi" w:hAnsiTheme="minorHAnsi" w:cs="Arial"/>
                <w:sz w:val="18"/>
                <w:szCs w:val="18"/>
              </w:rPr>
            </w:pPr>
            <w:r w:rsidRPr="001D218A">
              <w:rPr>
                <w:rFonts w:asciiTheme="minorHAnsi" w:hAnsiTheme="minorHAnsi" w:cs="Arial"/>
                <w:bCs/>
                <w:sz w:val="18"/>
                <w:szCs w:val="18"/>
              </w:rPr>
              <w:t>Mikroskop powinien być wyposażony w oprogramowanie i narzędzia, niezbędne do kompleksowego stosowania techniki tomografii TEM, w tym:</w:t>
            </w:r>
          </w:p>
          <w:p w14:paraId="2BD70928" w14:textId="77777777" w:rsidR="00534DC5" w:rsidRDefault="00534DC5" w:rsidP="00B63A94">
            <w:pPr>
              <w:numPr>
                <w:ilvl w:val="0"/>
                <w:numId w:val="3"/>
              </w:numPr>
              <w:tabs>
                <w:tab w:val="left" w:pos="72"/>
              </w:tabs>
              <w:spacing w:before="60" w:after="60" w:line="240" w:lineRule="auto"/>
              <w:ind w:left="356" w:hanging="284"/>
              <w:rPr>
                <w:rFonts w:asciiTheme="minorHAnsi" w:hAnsiTheme="minorHAnsi" w:cs="Arial"/>
                <w:sz w:val="18"/>
                <w:szCs w:val="18"/>
              </w:rPr>
            </w:pPr>
            <w:r w:rsidRPr="001D218A">
              <w:rPr>
                <w:rFonts w:asciiTheme="minorHAnsi" w:hAnsiTheme="minorHAnsi" w:cs="Arial"/>
                <w:sz w:val="18"/>
                <w:szCs w:val="18"/>
              </w:rPr>
              <w:t xml:space="preserve">Tomograficzny uchwyt do próbek charakteryzujący się minimalnym zakresem pochyłu próbki </w:t>
            </w:r>
            <w:r w:rsidRPr="001D218A">
              <w:rPr>
                <w:rFonts w:asciiTheme="minorHAnsi" w:hAnsiTheme="minorHAnsi"/>
                <w:color w:val="000000"/>
                <w:sz w:val="18"/>
                <w:szCs w:val="18"/>
              </w:rPr>
              <w:t>α</w:t>
            </w:r>
            <w:r w:rsidRPr="001D218A">
              <w:rPr>
                <w:rFonts w:asciiTheme="minorHAnsi" w:hAnsiTheme="minorHAnsi" w:cs="Arial"/>
                <w:sz w:val="18"/>
                <w:szCs w:val="18"/>
              </w:rPr>
              <w:t xml:space="preserve"> wynoszącym 70°,</w:t>
            </w:r>
          </w:p>
          <w:p w14:paraId="4A0F13A3" w14:textId="17C605B0" w:rsidR="00534DC5" w:rsidRPr="00534DC5" w:rsidRDefault="00534DC5" w:rsidP="00B63A94">
            <w:pPr>
              <w:numPr>
                <w:ilvl w:val="0"/>
                <w:numId w:val="3"/>
              </w:numPr>
              <w:tabs>
                <w:tab w:val="left" w:pos="72"/>
              </w:tabs>
              <w:spacing w:before="60" w:after="60" w:line="240" w:lineRule="auto"/>
              <w:ind w:left="356" w:hanging="284"/>
              <w:rPr>
                <w:rFonts w:asciiTheme="minorHAnsi" w:hAnsiTheme="minorHAnsi" w:cs="Arial"/>
                <w:sz w:val="18"/>
                <w:szCs w:val="18"/>
              </w:rPr>
            </w:pPr>
            <w:r w:rsidRPr="00534DC5">
              <w:rPr>
                <w:rFonts w:asciiTheme="minorHAnsi" w:hAnsiTheme="minorHAnsi" w:cs="Arial"/>
                <w:sz w:val="18"/>
                <w:szCs w:val="18"/>
              </w:rPr>
              <w:t>Dedykowany pakiet oprogramowania służący do prowadzenia badań tomograficz</w:t>
            </w:r>
            <w:r w:rsidR="00536A8C">
              <w:rPr>
                <w:rFonts w:asciiTheme="minorHAnsi" w:hAnsiTheme="minorHAnsi" w:cs="Arial"/>
                <w:sz w:val="18"/>
                <w:szCs w:val="18"/>
              </w:rPr>
              <w:t>n</w:t>
            </w:r>
            <w:r w:rsidRPr="00534DC5">
              <w:rPr>
                <w:rFonts w:asciiTheme="minorHAnsi" w:hAnsiTheme="minorHAnsi" w:cs="Arial"/>
                <w:sz w:val="18"/>
                <w:szCs w:val="18"/>
              </w:rPr>
              <w:t xml:space="preserve">ych TEM i automatycznej akwizycji obrazów, </w:t>
            </w:r>
            <w:r w:rsidRPr="00534DC5">
              <w:rPr>
                <w:rFonts w:asciiTheme="minorHAnsi" w:hAnsiTheme="minorHAnsi"/>
                <w:bCs/>
                <w:sz w:val="18"/>
                <w:szCs w:val="18"/>
              </w:rPr>
              <w:t>rekonstrukcji 3D i wizualizacji przestrzennej,</w:t>
            </w:r>
          </w:p>
        </w:tc>
      </w:tr>
      <w:tr w:rsidR="00534DC5" w:rsidRPr="001D218A" w14:paraId="7F83325F"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25884E85"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B3839CA" w14:textId="77777777" w:rsidR="00534DC5" w:rsidRDefault="00534DC5" w:rsidP="00534DC5">
            <w:pPr>
              <w:tabs>
                <w:tab w:val="left" w:pos="72"/>
              </w:tabs>
              <w:spacing w:before="60" w:after="60" w:line="240" w:lineRule="auto"/>
              <w:ind w:left="72"/>
              <w:rPr>
                <w:rFonts w:asciiTheme="minorHAnsi" w:hAnsiTheme="minorHAnsi" w:cs="Arial"/>
                <w:bCs/>
                <w:sz w:val="18"/>
                <w:szCs w:val="18"/>
              </w:rPr>
            </w:pPr>
            <w:r w:rsidRPr="001D218A">
              <w:rPr>
                <w:rFonts w:asciiTheme="minorHAnsi" w:hAnsiTheme="minorHAnsi" w:cs="Arial"/>
                <w:bCs/>
                <w:sz w:val="18"/>
                <w:szCs w:val="18"/>
              </w:rPr>
              <w:t>Mikroskop powinien być dostarczony z dodatkową wolnostojącą stacją roboczą PC o mocy wystarczającej do efektywnego przetwarzania danych tomograficznych. Komputer powinien zostać dostarczony wraz z zainstalowanym oprogramowaniem do obróbki danych tomograficznych.</w:t>
            </w:r>
          </w:p>
          <w:p w14:paraId="3BC836CE" w14:textId="52F1039A" w:rsidR="00D77E71" w:rsidRPr="001D218A" w:rsidRDefault="00D77E71" w:rsidP="000F0390">
            <w:pPr>
              <w:tabs>
                <w:tab w:val="left" w:pos="72"/>
              </w:tabs>
              <w:spacing w:before="60" w:after="60" w:line="240" w:lineRule="auto"/>
              <w:ind w:left="72"/>
              <w:rPr>
                <w:rFonts w:asciiTheme="minorHAnsi" w:hAnsiTheme="minorHAnsi" w:cs="Arial"/>
                <w:bCs/>
                <w:sz w:val="18"/>
                <w:szCs w:val="18"/>
              </w:rPr>
            </w:pPr>
            <w:r>
              <w:rPr>
                <w:rFonts w:asciiTheme="minorHAnsi" w:hAnsiTheme="minorHAnsi" w:cs="Arial"/>
                <w:bCs/>
                <w:sz w:val="18"/>
                <w:szCs w:val="18"/>
              </w:rPr>
              <w:t>Stacja powinna być zainstalowa w</w:t>
            </w:r>
            <w:r w:rsidR="008F10BA">
              <w:rPr>
                <w:rFonts w:asciiTheme="minorHAnsi" w:hAnsiTheme="minorHAnsi" w:cs="Arial"/>
                <w:bCs/>
                <w:sz w:val="18"/>
                <w:szCs w:val="18"/>
              </w:rPr>
              <w:t xml:space="preserve"> miejscu wskazanym przez Zamawia</w:t>
            </w:r>
            <w:r>
              <w:rPr>
                <w:rFonts w:asciiTheme="minorHAnsi" w:hAnsiTheme="minorHAnsi" w:cs="Arial"/>
                <w:bCs/>
                <w:sz w:val="18"/>
                <w:szCs w:val="18"/>
              </w:rPr>
              <w:t>jącego.</w:t>
            </w:r>
          </w:p>
        </w:tc>
      </w:tr>
      <w:tr w:rsidR="00534DC5" w:rsidRPr="001D218A" w14:paraId="57F613FA"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67306C2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7B322B6" w14:textId="5C8CEB73"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sz w:val="18"/>
                <w:szCs w:val="18"/>
              </w:rPr>
              <w:t>Sterowanie pracą i parametrami mikroskopu powinno być możliwe poprzez oprogramowanie graficzne interfejsu użytkownika, uruchamiane w systemie Windows 10 lub 11</w:t>
            </w:r>
            <w:r>
              <w:rPr>
                <w:rFonts w:asciiTheme="minorHAnsi" w:hAnsiTheme="minorHAnsi" w:cs="Arial"/>
                <w:sz w:val="18"/>
                <w:szCs w:val="18"/>
              </w:rPr>
              <w:t xml:space="preserve"> w wersji „professional”</w:t>
            </w:r>
            <w:r w:rsidRPr="001D218A">
              <w:rPr>
                <w:rFonts w:asciiTheme="minorHAnsi" w:hAnsiTheme="minorHAnsi" w:cs="Arial"/>
                <w:sz w:val="18"/>
                <w:szCs w:val="18"/>
              </w:rPr>
              <w:t>.</w:t>
            </w:r>
          </w:p>
        </w:tc>
      </w:tr>
      <w:tr w:rsidR="00534DC5" w:rsidRPr="001D218A" w14:paraId="529362CE"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669350A"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5D248497" w14:textId="7761AB67"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color w:val="000000"/>
                <w:sz w:val="18"/>
                <w:szCs w:val="18"/>
              </w:rPr>
              <w:t>System sterowania mikroskopu powinien być wyposażony, w co najmniej dwa kolorowe monitory LCD o przekątnej min. 23 cale.</w:t>
            </w:r>
          </w:p>
        </w:tc>
      </w:tr>
      <w:tr w:rsidR="00534DC5" w:rsidRPr="001D218A" w14:paraId="4B1D20D5"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B424CC1"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398772BD" w14:textId="150747CC"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color w:val="000000"/>
                <w:sz w:val="18"/>
                <w:szCs w:val="18"/>
              </w:rPr>
              <w:t>Mikroskop powinien być dostarczony wraz z komputerem (komputerami) o parametrach odpowiednich do zapewnienia płynnej pracy oprogramowania sterującego mikroskopem, systemem EDS oraz kamerą działającego w środowisku Windows 10 lub wyższym</w:t>
            </w:r>
            <w:r>
              <w:rPr>
                <w:rFonts w:asciiTheme="minorHAnsi" w:hAnsiTheme="minorHAnsi" w:cs="Arial"/>
                <w:color w:val="000000"/>
                <w:sz w:val="18"/>
                <w:szCs w:val="18"/>
              </w:rPr>
              <w:t xml:space="preserve"> </w:t>
            </w:r>
            <w:r>
              <w:rPr>
                <w:rFonts w:asciiTheme="minorHAnsi" w:hAnsiTheme="minorHAnsi" w:cs="Arial"/>
                <w:sz w:val="18"/>
                <w:szCs w:val="18"/>
              </w:rPr>
              <w:t>w wersji „professional”</w:t>
            </w:r>
            <w:r w:rsidRPr="001D218A">
              <w:rPr>
                <w:rFonts w:asciiTheme="minorHAnsi" w:hAnsiTheme="minorHAnsi" w:cs="Arial"/>
                <w:color w:val="000000"/>
                <w:sz w:val="18"/>
                <w:szCs w:val="18"/>
              </w:rPr>
              <w:t xml:space="preserve">. </w:t>
            </w:r>
          </w:p>
        </w:tc>
      </w:tr>
      <w:tr w:rsidR="00534DC5" w:rsidRPr="001D218A" w14:paraId="55AF4DB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EB83605"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BFD1C4F" w14:textId="4049A707" w:rsidR="00534DC5" w:rsidRPr="001D218A" w:rsidRDefault="00534DC5" w:rsidP="00B63A94">
            <w:pPr>
              <w:spacing w:before="60" w:after="60" w:line="240" w:lineRule="auto"/>
              <w:rPr>
                <w:rFonts w:asciiTheme="minorHAnsi" w:hAnsiTheme="minorHAnsi" w:cs="Arial"/>
                <w:color w:val="000000"/>
                <w:sz w:val="18"/>
                <w:szCs w:val="18"/>
              </w:rPr>
            </w:pPr>
            <w:r w:rsidRPr="001D218A">
              <w:rPr>
                <w:rFonts w:asciiTheme="minorHAnsi" w:hAnsiTheme="minorHAnsi" w:cs="Arial"/>
                <w:color w:val="000000"/>
                <w:sz w:val="18"/>
                <w:szCs w:val="18"/>
              </w:rPr>
              <w:t>Mikroskop powinien być dostarczony z bezterminowymi licencjami na oprogramowanie sterujące mikroskopem, systemem EDS i kamerą oraz dodatkowymi co najmniej 5 licencjami na oprogramowanie do analizy danych EDS i obrazów cyfrowych zapisanych z użyciem kamery.</w:t>
            </w:r>
          </w:p>
        </w:tc>
      </w:tr>
      <w:tr w:rsidR="00534DC5" w:rsidRPr="001D218A" w14:paraId="68FC6CE8"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9153BBB"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EA12544" w14:textId="727C6D7F" w:rsidR="00534DC5" w:rsidRPr="001D218A" w:rsidRDefault="00534DC5" w:rsidP="00B63A94">
            <w:pPr>
              <w:spacing w:before="60" w:after="60" w:line="240" w:lineRule="auto"/>
              <w:rPr>
                <w:rFonts w:asciiTheme="minorHAnsi" w:hAnsiTheme="minorHAnsi" w:cs="Arial"/>
                <w:color w:val="000000"/>
                <w:sz w:val="18"/>
                <w:szCs w:val="18"/>
              </w:rPr>
            </w:pPr>
            <w:r w:rsidRPr="001D218A">
              <w:rPr>
                <w:rFonts w:asciiTheme="minorHAnsi" w:hAnsiTheme="minorHAnsi" w:cs="Arial"/>
                <w:color w:val="000000"/>
                <w:sz w:val="18"/>
                <w:szCs w:val="18"/>
              </w:rPr>
              <w:t>Oprogramowanie do sterowania mikroskopem powinno posiadać możliwość automatycznego zapamiętania indywidualnych ustawień użytkownika dotyczących centrowania optycznego i natychmiastowego przywołania tych ustawień.</w:t>
            </w:r>
          </w:p>
        </w:tc>
      </w:tr>
      <w:tr w:rsidR="00534DC5" w:rsidRPr="001D218A" w14:paraId="17F43EA8"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37815CAD"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8CD35C1" w14:textId="465183CE" w:rsidR="00534DC5" w:rsidRPr="001D218A" w:rsidRDefault="00534DC5" w:rsidP="007F441A">
            <w:pPr>
              <w:spacing w:before="60" w:after="60" w:line="240" w:lineRule="auto"/>
              <w:rPr>
                <w:rFonts w:asciiTheme="minorHAnsi" w:hAnsiTheme="minorHAnsi" w:cs="Arial"/>
                <w:bCs/>
                <w:sz w:val="18"/>
                <w:szCs w:val="18"/>
              </w:rPr>
            </w:pPr>
            <w:r w:rsidRPr="001D218A">
              <w:rPr>
                <w:rFonts w:asciiTheme="minorHAnsi" w:hAnsiTheme="minorHAnsi" w:cs="Arial"/>
                <w:sz w:val="18"/>
                <w:szCs w:val="18"/>
              </w:rPr>
              <w:t>System cyfrowego sterowania mikroskopem powinien być wyposażony w oprogramowanie kontroli dostępu z co najmniej trójpoziomową hierarchizacją, aby zagwarantować bezpieczną i efektywną pracę mikroskopu wykorzystywanego w środowisku wielu użytkowników o różnym stopniu zaawansowania lub odpowiedzialności.</w:t>
            </w:r>
          </w:p>
        </w:tc>
      </w:tr>
      <w:tr w:rsidR="00534DC5" w:rsidRPr="001D218A" w14:paraId="06BBE96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014714D"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B4B4846" w14:textId="19938010"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sz w:val="18"/>
                <w:szCs w:val="18"/>
              </w:rPr>
              <w:t>Mikroskop powinien być wyposażony w zewnętrzny panel operacyjny pozwalający na regulację podstawowych, często używanych parametrów i funkcji, takich jak: ostrość, powiększenie, jasność, kontrast, korekcja astygmatyzmu</w:t>
            </w:r>
          </w:p>
        </w:tc>
      </w:tr>
      <w:tr w:rsidR="00534DC5" w:rsidRPr="001D218A" w14:paraId="3D61632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7CC72B1"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958F333" w14:textId="2A653D5B" w:rsidR="00534DC5" w:rsidRPr="001D218A" w:rsidRDefault="00534DC5" w:rsidP="007F441A">
            <w:pPr>
              <w:spacing w:before="60" w:after="60" w:line="240" w:lineRule="auto"/>
              <w:rPr>
                <w:rFonts w:asciiTheme="minorHAnsi" w:hAnsiTheme="minorHAnsi" w:cs="Arial"/>
                <w:sz w:val="18"/>
                <w:szCs w:val="18"/>
              </w:rPr>
            </w:pPr>
            <w:r>
              <w:rPr>
                <w:rFonts w:asciiTheme="minorHAnsi" w:hAnsiTheme="minorHAnsi" w:cs="Arial"/>
                <w:sz w:val="18"/>
                <w:szCs w:val="18"/>
              </w:rPr>
              <w:t>Mikroskop powinien</w:t>
            </w:r>
            <w:r w:rsidRPr="001D218A">
              <w:rPr>
                <w:rFonts w:asciiTheme="minorHAnsi" w:hAnsiTheme="minorHAnsi" w:cs="Arial"/>
                <w:sz w:val="18"/>
                <w:szCs w:val="18"/>
              </w:rPr>
              <w:t xml:space="preserve"> posiadać możliwość zdalnej obsługi z miejsca innego niż miejsce instalacji. </w:t>
            </w:r>
          </w:p>
        </w:tc>
      </w:tr>
      <w:tr w:rsidR="00534DC5" w:rsidRPr="001D218A" w14:paraId="49B3B03C"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1F651D5"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1AE5FC7" w14:textId="685E0C88"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color w:val="000000"/>
                <w:sz w:val="18"/>
                <w:szCs w:val="18"/>
              </w:rPr>
              <w:t>System mikroskopu powinien być wyposażony we własny, dedykowany układ chłodzenia wodą w obiegu zamkniętym.</w:t>
            </w:r>
          </w:p>
        </w:tc>
      </w:tr>
      <w:tr w:rsidR="00534DC5" w:rsidRPr="001D218A" w14:paraId="3F6A1088"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D7CDBD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A0BA6F9" w14:textId="3E134A37"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color w:val="000000"/>
                <w:sz w:val="18"/>
                <w:szCs w:val="18"/>
              </w:rPr>
              <w:t>Mikroskop powinien zostać dostarczony wraz z układem UPS z filtrami zapewniający podtrzymanie zasilania całego systemu mikroskopu na wypadek zaniku napięcia w sieci energetycznej. Czas podtrzymywania, co najmniej 10 minut. Układ zasilania awaryjnego musi posiadać zestaw wszystkich potrzebnych przewodów niezbędnych do wykonania połączeń, o długości wystarczającej do podłączenia mikroskopu na odległości co najmniej 5 m</w:t>
            </w:r>
          </w:p>
        </w:tc>
      </w:tr>
      <w:tr w:rsidR="00534DC5" w:rsidRPr="001D218A" w14:paraId="1468DC8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6309058D"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C26CB63" w14:textId="569419FD" w:rsidR="00534DC5" w:rsidRPr="001D218A" w:rsidRDefault="00534DC5" w:rsidP="00A44870">
            <w:pPr>
              <w:rPr>
                <w:rFonts w:asciiTheme="minorHAnsi" w:hAnsiTheme="minorHAnsi" w:cs="Arial"/>
                <w:bCs/>
                <w:sz w:val="18"/>
                <w:szCs w:val="18"/>
              </w:rPr>
            </w:pPr>
            <w:r w:rsidRPr="001D218A">
              <w:rPr>
                <w:rFonts w:asciiTheme="minorHAnsi" w:hAnsiTheme="minorHAnsi"/>
                <w:sz w:val="18"/>
                <w:szCs w:val="18"/>
              </w:rPr>
              <w:t>Mikroskop i wszystkie składowe systemu (pompy, chłodziarka, sprężarka itp.)  muszą być przystosowane do zasilania sieciowego 230 V/50Hz</w:t>
            </w:r>
            <w:r w:rsidR="00174474">
              <w:rPr>
                <w:rFonts w:asciiTheme="minorHAnsi" w:hAnsiTheme="minorHAnsi"/>
                <w:sz w:val="18"/>
                <w:szCs w:val="18"/>
              </w:rPr>
              <w:t>.</w:t>
            </w:r>
          </w:p>
        </w:tc>
      </w:tr>
      <w:tr w:rsidR="00534DC5" w:rsidRPr="001D218A" w14:paraId="42688ED1"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34A30DD9"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E570CE1" w14:textId="0AB5DFF2" w:rsidR="00534DC5" w:rsidRPr="001D218A" w:rsidRDefault="00534DC5" w:rsidP="00D86215">
            <w:pPr>
              <w:spacing w:before="60" w:after="60" w:line="240" w:lineRule="auto"/>
              <w:rPr>
                <w:rFonts w:asciiTheme="minorHAnsi" w:hAnsiTheme="minorHAnsi" w:cs="Arial"/>
                <w:color w:val="000000"/>
                <w:sz w:val="18"/>
                <w:szCs w:val="18"/>
              </w:rPr>
            </w:pPr>
            <w:r w:rsidRPr="00AD6085">
              <w:rPr>
                <w:rFonts w:asciiTheme="minorHAnsi" w:hAnsiTheme="minorHAnsi"/>
                <w:sz w:val="18"/>
                <w:szCs w:val="18"/>
              </w:rPr>
              <w:t>Wraz z mikroskopem wymagana jest dostawa dedykowanego biurka do pracy przy mikroskopie wraz z 2 fotelami dla operatorów mikroskopu</w:t>
            </w:r>
            <w:r w:rsidR="00174474">
              <w:rPr>
                <w:rFonts w:asciiTheme="minorHAnsi" w:hAnsiTheme="minorHAnsi"/>
                <w:sz w:val="18"/>
                <w:szCs w:val="18"/>
              </w:rPr>
              <w:t>.</w:t>
            </w:r>
          </w:p>
        </w:tc>
      </w:tr>
      <w:tr w:rsidR="00534DC5" w:rsidRPr="001D218A" w14:paraId="717E64F9" w14:textId="77777777" w:rsidTr="00946B4D">
        <w:trPr>
          <w:cantSplit/>
          <w:trHeight w:val="567"/>
        </w:trPr>
        <w:tc>
          <w:tcPr>
            <w:tcW w:w="642" w:type="dxa"/>
            <w:tcBorders>
              <w:top w:val="single" w:sz="4" w:space="0" w:color="000000"/>
              <w:left w:val="single" w:sz="4" w:space="0" w:color="000000"/>
              <w:bottom w:val="single" w:sz="4" w:space="0" w:color="000000"/>
              <w:right w:val="nil"/>
            </w:tcBorders>
            <w:vAlign w:val="center"/>
          </w:tcPr>
          <w:p w14:paraId="01783374"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646D73F3" w14:textId="77777777" w:rsidR="00534DC5" w:rsidRPr="00A6484A" w:rsidRDefault="00534DC5" w:rsidP="00C00035">
            <w:pPr>
              <w:spacing w:before="60" w:after="60" w:line="240" w:lineRule="auto"/>
              <w:rPr>
                <w:rFonts w:asciiTheme="minorHAnsi" w:hAnsiTheme="minorHAnsi"/>
                <w:sz w:val="18"/>
                <w:szCs w:val="18"/>
              </w:rPr>
            </w:pPr>
            <w:r w:rsidRPr="00A6484A">
              <w:rPr>
                <w:rFonts w:asciiTheme="minorHAnsi" w:hAnsiTheme="minorHAnsi"/>
                <w:sz w:val="18"/>
                <w:szCs w:val="18"/>
              </w:rPr>
              <w:t>Urządzenie musi być dostarczone w stanie gotowym do pracy bez konieczności kupna dodatkowych przystawek, urządzeń zapewniających bezproblemową pracę mikroskopu, okablowania, licencji, urządzeń niezbędnych do jego uruchomienia i prawidłowego funkcjonowania.</w:t>
            </w:r>
          </w:p>
          <w:p w14:paraId="7B5AA89A" w14:textId="560628F0" w:rsidR="00534DC5" w:rsidRPr="001D218A" w:rsidRDefault="00534DC5" w:rsidP="00D86215">
            <w:pPr>
              <w:spacing w:before="60" w:after="60" w:line="240" w:lineRule="auto"/>
              <w:rPr>
                <w:rFonts w:asciiTheme="minorHAnsi" w:hAnsiTheme="minorHAnsi"/>
                <w:sz w:val="18"/>
                <w:szCs w:val="18"/>
              </w:rPr>
            </w:pPr>
            <w:r w:rsidRPr="00A6484A">
              <w:rPr>
                <w:rFonts w:asciiTheme="minorHAnsi" w:eastAsia="Arial" w:hAnsiTheme="minorHAnsi" w:cs="Arial"/>
                <w:sz w:val="18"/>
                <w:szCs w:val="18"/>
                <w:lang w:eastAsia="ar-SA"/>
              </w:rPr>
              <w:t>Mikroskop musi zawierać zestaw wszystkich potrzebnych przewodów (kabli elektrycznych, światłowodowych i innych) do połączeń, o długościach wystarczających do podłączenia mikroskopu, kompresora, systemu chłodzenia i UPS.</w:t>
            </w:r>
          </w:p>
        </w:tc>
      </w:tr>
      <w:tr w:rsidR="00534DC5" w:rsidRPr="001D218A" w14:paraId="2EAC0D5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4A28E8A"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29A30DEA" w14:textId="269F43FD"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Wraz z mikroskopem powinno zostać dostarczone</w:t>
            </w:r>
            <w:r>
              <w:rPr>
                <w:rFonts w:asciiTheme="minorHAnsi" w:eastAsia="Arial" w:hAnsiTheme="minorHAnsi" w:cs="Arial"/>
                <w:sz w:val="18"/>
                <w:szCs w:val="18"/>
                <w:lang w:eastAsia="ar-SA"/>
              </w:rPr>
              <w:t xml:space="preserve"> i zainstalowane w</w:t>
            </w:r>
            <w:r w:rsidR="000F0390">
              <w:rPr>
                <w:rFonts w:asciiTheme="minorHAnsi" w:eastAsia="Arial" w:hAnsiTheme="minorHAnsi" w:cs="Arial"/>
                <w:sz w:val="18"/>
                <w:szCs w:val="18"/>
                <w:lang w:eastAsia="ar-SA"/>
              </w:rPr>
              <w:t xml:space="preserve"> miejscu wskazanym przez Zamawia</w:t>
            </w:r>
            <w:r>
              <w:rPr>
                <w:rFonts w:asciiTheme="minorHAnsi" w:eastAsia="Arial" w:hAnsiTheme="minorHAnsi" w:cs="Arial"/>
                <w:sz w:val="18"/>
                <w:szCs w:val="18"/>
                <w:lang w:eastAsia="ar-SA"/>
              </w:rPr>
              <w:t>jącego</w:t>
            </w:r>
            <w:r w:rsidRPr="00A6484A">
              <w:rPr>
                <w:rFonts w:asciiTheme="minorHAnsi" w:eastAsia="Arial" w:hAnsiTheme="minorHAnsi" w:cs="Arial"/>
                <w:sz w:val="18"/>
                <w:szCs w:val="18"/>
                <w:lang w:eastAsia="ar-SA"/>
              </w:rPr>
              <w:t xml:space="preserve"> urządzenie do czyszczenia preparatów TEM za pomocą plazmy wraz z niezbędnym oprzyrządowaniem pozwalającym na pracę w miejscu instalacji, pompą, okablowaniem, przewodami i innymi elementami dodatkowymi zapewniającymi gotowość do pracy w miejscu instalacji. Urządzenie musi być kompatybilne z uchwytami próbek oferowanego mikroskopu TEM. </w:t>
            </w:r>
          </w:p>
          <w:p w14:paraId="6F5993E2" w14:textId="77777777"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Minimalne parametry pracy urządzenia:</w:t>
            </w:r>
          </w:p>
          <w:p w14:paraId="5A8B490D" w14:textId="77777777" w:rsidR="00534DC5" w:rsidRPr="00174474" w:rsidRDefault="00534DC5" w:rsidP="00174474">
            <w:pPr>
              <w:pStyle w:val="Akapitzlist"/>
              <w:numPr>
                <w:ilvl w:val="0"/>
                <w:numId w:val="8"/>
              </w:numPr>
              <w:spacing w:before="60" w:after="60"/>
              <w:rPr>
                <w:rFonts w:asciiTheme="minorHAnsi" w:eastAsia="Arial" w:hAnsiTheme="minorHAnsi" w:cs="Arial"/>
                <w:sz w:val="18"/>
                <w:szCs w:val="18"/>
                <w:lang w:eastAsia="ar-SA"/>
              </w:rPr>
            </w:pPr>
            <w:r w:rsidRPr="00174474">
              <w:rPr>
                <w:rFonts w:asciiTheme="minorHAnsi" w:eastAsia="Arial" w:hAnsiTheme="minorHAnsi" w:cs="Arial"/>
                <w:sz w:val="18"/>
                <w:szCs w:val="18"/>
                <w:lang w:eastAsia="ar-SA"/>
              </w:rPr>
              <w:t>Ciśnienie w komorze roboczej nie większe niż 45 Pa</w:t>
            </w:r>
          </w:p>
          <w:p w14:paraId="2C7E4C9E" w14:textId="77777777" w:rsidR="00534DC5" w:rsidRPr="00174474" w:rsidRDefault="00534DC5" w:rsidP="00174474">
            <w:pPr>
              <w:pStyle w:val="Akapitzlist"/>
              <w:numPr>
                <w:ilvl w:val="0"/>
                <w:numId w:val="8"/>
              </w:numPr>
              <w:spacing w:before="60" w:after="60"/>
              <w:rPr>
                <w:rFonts w:asciiTheme="minorHAnsi" w:eastAsia="Arial" w:hAnsiTheme="minorHAnsi" w:cs="Arial"/>
                <w:sz w:val="18"/>
                <w:szCs w:val="18"/>
                <w:lang w:eastAsia="ar-SA"/>
              </w:rPr>
            </w:pPr>
            <w:r w:rsidRPr="00174474">
              <w:rPr>
                <w:rFonts w:asciiTheme="minorHAnsi" w:eastAsia="Arial" w:hAnsiTheme="minorHAnsi" w:cs="Arial"/>
                <w:sz w:val="18"/>
                <w:szCs w:val="18"/>
                <w:lang w:eastAsia="ar-SA"/>
              </w:rPr>
              <w:t>Możliwość ustawienia automatycznego wyłączenia procesu czyszczenia w zakresie czasu od co najmniej 1 do 60 minut</w:t>
            </w:r>
          </w:p>
          <w:p w14:paraId="5EB2EF59" w14:textId="77777777" w:rsidR="00534DC5" w:rsidRPr="000F0390" w:rsidRDefault="00534DC5" w:rsidP="00174474">
            <w:pPr>
              <w:pStyle w:val="Akapitzlist"/>
              <w:numPr>
                <w:ilvl w:val="0"/>
                <w:numId w:val="8"/>
              </w:numPr>
              <w:spacing w:before="60" w:after="60"/>
              <w:rPr>
                <w:rFonts w:asciiTheme="minorHAnsi" w:hAnsiTheme="minorHAnsi"/>
                <w:sz w:val="18"/>
                <w:szCs w:val="18"/>
              </w:rPr>
            </w:pPr>
            <w:r w:rsidRPr="00174474">
              <w:rPr>
                <w:rFonts w:asciiTheme="minorHAnsi" w:eastAsia="Arial" w:hAnsiTheme="minorHAnsi" w:cs="Arial"/>
                <w:sz w:val="18"/>
                <w:szCs w:val="18"/>
                <w:lang w:eastAsia="ar-SA"/>
              </w:rPr>
              <w:t>Zasilanie 230V/50Hz</w:t>
            </w:r>
          </w:p>
          <w:p w14:paraId="3B430E3D" w14:textId="4FC25E42" w:rsidR="000F0390" w:rsidRPr="000F0390" w:rsidRDefault="000F0390" w:rsidP="000F0390">
            <w:pPr>
              <w:spacing w:before="60" w:after="60"/>
              <w:rPr>
                <w:rFonts w:asciiTheme="minorHAnsi" w:hAnsiTheme="minorHAnsi"/>
                <w:sz w:val="18"/>
                <w:szCs w:val="18"/>
              </w:rPr>
            </w:pPr>
            <w:r>
              <w:rPr>
                <w:sz w:val="18"/>
                <w:szCs w:val="18"/>
              </w:rPr>
              <w:t>Dostawa urządzenia powinna obejmować szkolenie z użytkowania.</w:t>
            </w:r>
          </w:p>
        </w:tc>
      </w:tr>
      <w:tr w:rsidR="00534DC5" w:rsidRPr="001D218A" w14:paraId="3F41066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B4305A8"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0460A609" w14:textId="671F0DCF"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 xml:space="preserve">Wraz z mikroskopem powinno zostać dostarczone </w:t>
            </w:r>
            <w:r>
              <w:rPr>
                <w:rFonts w:asciiTheme="minorHAnsi" w:eastAsia="Arial" w:hAnsiTheme="minorHAnsi" w:cs="Arial"/>
                <w:sz w:val="18"/>
                <w:szCs w:val="18"/>
                <w:lang w:eastAsia="ar-SA"/>
              </w:rPr>
              <w:t>i zainstalowane w miejscu wskazanym przez Zamawi</w:t>
            </w:r>
            <w:r w:rsidR="0010757F">
              <w:rPr>
                <w:rFonts w:asciiTheme="minorHAnsi" w:eastAsia="Arial" w:hAnsiTheme="minorHAnsi" w:cs="Arial"/>
                <w:sz w:val="18"/>
                <w:szCs w:val="18"/>
                <w:lang w:eastAsia="ar-SA"/>
              </w:rPr>
              <w:t>a</w:t>
            </w:r>
            <w:r>
              <w:rPr>
                <w:rFonts w:asciiTheme="minorHAnsi" w:eastAsia="Arial" w:hAnsiTheme="minorHAnsi" w:cs="Arial"/>
                <w:sz w:val="18"/>
                <w:szCs w:val="18"/>
                <w:lang w:eastAsia="ar-SA"/>
              </w:rPr>
              <w:t>jącego</w:t>
            </w:r>
            <w:r w:rsidRPr="00A6484A">
              <w:rPr>
                <w:rFonts w:asciiTheme="minorHAnsi" w:eastAsia="Arial" w:hAnsiTheme="minorHAnsi" w:cs="Arial"/>
                <w:sz w:val="18"/>
                <w:szCs w:val="18"/>
                <w:lang w:eastAsia="ar-SA"/>
              </w:rPr>
              <w:t xml:space="preserve"> urządzenie do przygotowywania preparatów TEM metodą pocieniania elektrolitycznego. </w:t>
            </w:r>
          </w:p>
          <w:p w14:paraId="0ACE4EE9" w14:textId="77777777"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 xml:space="preserve">Urządzenie powinno zostać zainstalowane i przygotowane do pracy w miejscu wskazanym przez zleceniodawcę. Urządzenie powinno umożliwiać wstępne ścienianie preparatów do badań TEM z obszaru nie mniejszego niż 10 mm oraz finalne ścienianie na obszarze nie większym niż 2,5 mm.  </w:t>
            </w:r>
          </w:p>
          <w:p w14:paraId="27B5F77E" w14:textId="77777777"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Urządzenie powinno pozwalać na kontrolę parametrów ścieniania takich jak napięcie, wielkość otworu, intensywność przepływu elektrolitu. Układ polerujący powinien być umieszczony w wannie odpornej chemicznie oraz zapewniającej stabilną temperaturę w czasie procesu ścieniania.</w:t>
            </w:r>
          </w:p>
          <w:p w14:paraId="0AE4751E" w14:textId="77777777"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Urządzenie powinno zostać dostarczone z kompletem dysz i uchwytów oraz jednostką sterującą umożliwiającą pracę układu.</w:t>
            </w:r>
          </w:p>
          <w:p w14:paraId="353CD792" w14:textId="0989F0DE"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hAnsiTheme="minorHAnsi"/>
                <w:sz w:val="18"/>
                <w:szCs w:val="18"/>
              </w:rPr>
              <w:t>Dostawa urządzenia powinna obejmować szkolenie z użytkowania</w:t>
            </w:r>
            <w:r w:rsidR="00174474">
              <w:rPr>
                <w:rFonts w:asciiTheme="minorHAnsi" w:hAnsiTheme="minorHAnsi"/>
                <w:color w:val="FF0000"/>
                <w:sz w:val="18"/>
                <w:szCs w:val="18"/>
              </w:rPr>
              <w:t>.</w:t>
            </w:r>
          </w:p>
        </w:tc>
      </w:tr>
      <w:tr w:rsidR="00534DC5" w:rsidRPr="001D218A" w14:paraId="6A0786BF"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3FFD9C9C"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66BEF0AF" w14:textId="76C421CE"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Wraz z mikroskopem powinno zostać dostarczone</w:t>
            </w:r>
            <w:r w:rsidR="00271075">
              <w:rPr>
                <w:rFonts w:asciiTheme="minorHAnsi" w:eastAsia="Arial" w:hAnsiTheme="minorHAnsi" w:cs="Arial"/>
                <w:sz w:val="18"/>
                <w:szCs w:val="18"/>
                <w:lang w:eastAsia="ar-SA"/>
              </w:rPr>
              <w:t xml:space="preserve"> i zainstalowane w miejscu wskazanym przez Zamawiającego</w:t>
            </w:r>
            <w:r w:rsidRPr="00A6484A">
              <w:rPr>
                <w:rFonts w:asciiTheme="minorHAnsi" w:eastAsia="Arial" w:hAnsiTheme="minorHAnsi" w:cs="Arial"/>
                <w:sz w:val="18"/>
                <w:szCs w:val="18"/>
                <w:lang w:eastAsia="ar-SA"/>
              </w:rPr>
              <w:t xml:space="preserve"> urządzenie pozwalające na przygotowanie preparatów do obserwacji TEM za pomocą polerowania skupioną wiązką jonów argonu. Urządzenie powinno umożliwiać montaż próbek w postaci krążków o średnicy 3 mm oraz siatek do preparatyki metodą FIB-TEM lift-out.</w:t>
            </w:r>
          </w:p>
          <w:p w14:paraId="46245C5E" w14:textId="7D7F7439"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Polerowanie powinno odbywać się za pomocą dwóch dział z możliwością niezależnego nastawienia kąta polerowania dla każdego z dział w zakresie co najmniej  +/- 10</w:t>
            </w:r>
            <w:r w:rsidRPr="00A6484A">
              <w:rPr>
                <w:rFonts w:asciiTheme="minorHAnsi" w:eastAsia="Arial" w:hAnsiTheme="minorHAnsi" w:cstheme="minorHAnsi"/>
                <w:sz w:val="18"/>
                <w:szCs w:val="18"/>
                <w:lang w:eastAsia="ar-SA"/>
              </w:rPr>
              <w:t>°</w:t>
            </w:r>
            <w:r w:rsidRPr="00A6484A">
              <w:rPr>
                <w:rFonts w:asciiTheme="minorHAnsi" w:eastAsia="Arial" w:hAnsiTheme="minorHAnsi" w:cs="Arial"/>
                <w:sz w:val="18"/>
                <w:szCs w:val="18"/>
                <w:lang w:eastAsia="ar-SA"/>
              </w:rPr>
              <w:t>. Zakres energii jonów musi zawierać się w zakresie co najmniej 100-8000eV, rozmiar plamki na p</w:t>
            </w:r>
            <w:r>
              <w:rPr>
                <w:rFonts w:asciiTheme="minorHAnsi" w:eastAsia="Arial" w:hAnsiTheme="minorHAnsi" w:cs="Arial"/>
                <w:sz w:val="18"/>
                <w:szCs w:val="18"/>
                <w:lang w:eastAsia="ar-SA"/>
              </w:rPr>
              <w:t>o</w:t>
            </w:r>
            <w:r w:rsidRPr="00A6484A">
              <w:rPr>
                <w:rFonts w:asciiTheme="minorHAnsi" w:eastAsia="Arial" w:hAnsiTheme="minorHAnsi" w:cs="Arial"/>
                <w:sz w:val="18"/>
                <w:szCs w:val="18"/>
                <w:lang w:eastAsia="ar-SA"/>
              </w:rPr>
              <w:t xml:space="preserve">lerowanej próbce powinien być niezależny od zastosowanej energii jonów. </w:t>
            </w:r>
          </w:p>
          <w:p w14:paraId="7BF84B93" w14:textId="77777777"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Sterowanie parametrami polerowania powinno być możliwe za pomocą ekranu dotykowego.</w:t>
            </w:r>
          </w:p>
          <w:p w14:paraId="7F7846E7" w14:textId="06C716CE"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 xml:space="preserve">Urządzenie musi zostać dostarczone wraz z sytemem próżnowym, butlą na </w:t>
            </w:r>
            <w:r w:rsidR="00EC13FF">
              <w:rPr>
                <w:rFonts w:asciiTheme="minorHAnsi" w:eastAsia="Arial" w:hAnsiTheme="minorHAnsi" w:cs="Arial"/>
                <w:sz w:val="18"/>
                <w:szCs w:val="18"/>
                <w:lang w:eastAsia="ar-SA"/>
              </w:rPr>
              <w:t>gaz (argon), odpowiednim redukto</w:t>
            </w:r>
            <w:r w:rsidRPr="00A6484A">
              <w:rPr>
                <w:rFonts w:asciiTheme="minorHAnsi" w:eastAsia="Arial" w:hAnsiTheme="minorHAnsi" w:cs="Arial"/>
                <w:sz w:val="18"/>
                <w:szCs w:val="18"/>
                <w:lang w:eastAsia="ar-SA"/>
              </w:rPr>
              <w:t xml:space="preserve">rem, zestawem co najmniej dwóch uchwytów na próbki </w:t>
            </w:r>
            <w:r>
              <w:rPr>
                <w:rFonts w:asciiTheme="minorHAnsi" w:eastAsia="Arial" w:hAnsiTheme="minorHAnsi" w:cs="Arial"/>
                <w:sz w:val="18"/>
                <w:szCs w:val="18"/>
                <w:lang w:eastAsia="ar-SA"/>
              </w:rPr>
              <w:t>(</w:t>
            </w:r>
            <w:r w:rsidRPr="00A6484A">
              <w:rPr>
                <w:rFonts w:asciiTheme="minorHAnsi" w:eastAsia="Arial" w:hAnsiTheme="minorHAnsi" w:cs="Arial"/>
                <w:sz w:val="18"/>
                <w:szCs w:val="18"/>
                <w:lang w:eastAsia="ar-SA"/>
              </w:rPr>
              <w:t>wraz z narzędziem do montażu) oraz innymi akcesoriami niezbędnymi do pracy urządzenia w miejscu instalacji przez zamawiającego. Urządz</w:t>
            </w:r>
            <w:r w:rsidR="0089046D">
              <w:rPr>
                <w:rFonts w:asciiTheme="minorHAnsi" w:eastAsia="Arial" w:hAnsiTheme="minorHAnsi" w:cs="Arial"/>
                <w:sz w:val="18"/>
                <w:szCs w:val="18"/>
                <w:lang w:eastAsia="ar-SA"/>
              </w:rPr>
              <w:t>e</w:t>
            </w:r>
            <w:r w:rsidRPr="00A6484A">
              <w:rPr>
                <w:rFonts w:asciiTheme="minorHAnsi" w:eastAsia="Arial" w:hAnsiTheme="minorHAnsi" w:cs="Arial"/>
                <w:sz w:val="18"/>
                <w:szCs w:val="18"/>
                <w:lang w:eastAsia="ar-SA"/>
              </w:rPr>
              <w:t>nie musi być dostosowane do pracy z zasilaniem 230V/50Hz.</w:t>
            </w:r>
          </w:p>
          <w:p w14:paraId="7F6DD786" w14:textId="4444F98A" w:rsidR="00534DC5" w:rsidRPr="001D218A" w:rsidRDefault="00534DC5" w:rsidP="00C00035">
            <w:pPr>
              <w:spacing w:before="60" w:after="60" w:line="240" w:lineRule="auto"/>
              <w:rPr>
                <w:rFonts w:asciiTheme="minorHAnsi" w:hAnsiTheme="minorHAnsi"/>
                <w:sz w:val="18"/>
                <w:szCs w:val="18"/>
              </w:rPr>
            </w:pPr>
            <w:r w:rsidRPr="00A6484A">
              <w:rPr>
                <w:rFonts w:asciiTheme="minorHAnsi" w:hAnsiTheme="minorHAnsi"/>
                <w:sz w:val="18"/>
                <w:szCs w:val="18"/>
              </w:rPr>
              <w:t>Dostawa urządzenia powinna obejmować szkolenie z użytkowania.</w:t>
            </w:r>
          </w:p>
        </w:tc>
      </w:tr>
      <w:tr w:rsidR="00534DC5" w:rsidRPr="001D218A" w14:paraId="6B55DE2A"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6774F20A"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3BEB3F33" w14:textId="6FB40498" w:rsidR="00534DC5" w:rsidRPr="001D218A" w:rsidRDefault="00534DC5" w:rsidP="00F37CCA">
            <w:pPr>
              <w:spacing w:before="60" w:after="60" w:line="240" w:lineRule="auto"/>
              <w:rPr>
                <w:rFonts w:asciiTheme="minorHAnsi" w:eastAsia="Arial" w:hAnsiTheme="minorHAnsi" w:cs="Arial"/>
                <w:sz w:val="18"/>
                <w:szCs w:val="18"/>
                <w:lang w:eastAsia="ar-SA"/>
              </w:rPr>
            </w:pPr>
            <w:r w:rsidRPr="001D218A">
              <w:rPr>
                <w:rFonts w:asciiTheme="minorHAnsi" w:eastAsia="Arial" w:hAnsiTheme="minorHAnsi" w:cs="Arial"/>
                <w:sz w:val="18"/>
                <w:szCs w:val="18"/>
                <w:lang w:eastAsia="ar-SA"/>
              </w:rPr>
              <w:t xml:space="preserve">Wraz z mikroskopem powinno zostać dostarczone urządzenie do przechowywania w próżni </w:t>
            </w:r>
            <w:r w:rsidR="00CB4059">
              <w:rPr>
                <w:rFonts w:asciiTheme="minorHAnsi" w:eastAsia="Arial" w:hAnsiTheme="minorHAnsi" w:cs="Arial"/>
                <w:sz w:val="18"/>
                <w:szCs w:val="18"/>
                <w:lang w:eastAsia="ar-SA"/>
              </w:rPr>
              <w:t xml:space="preserve">jednocześnie </w:t>
            </w:r>
            <w:r w:rsidRPr="001D218A">
              <w:rPr>
                <w:rFonts w:asciiTheme="minorHAnsi" w:eastAsia="Arial" w:hAnsiTheme="minorHAnsi" w:cs="Arial"/>
                <w:sz w:val="18"/>
                <w:szCs w:val="18"/>
                <w:lang w:eastAsia="ar-SA"/>
              </w:rPr>
              <w:t xml:space="preserve">co najmniej </w:t>
            </w:r>
            <w:r w:rsidR="00174474">
              <w:rPr>
                <w:rFonts w:asciiTheme="minorHAnsi" w:eastAsia="Arial" w:hAnsiTheme="minorHAnsi" w:cs="Arial"/>
                <w:sz w:val="18"/>
                <w:szCs w:val="18"/>
                <w:lang w:eastAsia="ar-SA"/>
              </w:rPr>
              <w:t>czterech</w:t>
            </w:r>
            <w:r w:rsidRPr="001D218A">
              <w:rPr>
                <w:rFonts w:asciiTheme="minorHAnsi" w:eastAsia="Arial" w:hAnsiTheme="minorHAnsi" w:cs="Arial"/>
                <w:sz w:val="18"/>
                <w:szCs w:val="18"/>
                <w:lang w:eastAsia="ar-SA"/>
              </w:rPr>
              <w:t xml:space="preserve"> uchwytów </w:t>
            </w:r>
            <w:r>
              <w:rPr>
                <w:rFonts w:asciiTheme="minorHAnsi" w:eastAsia="Arial" w:hAnsiTheme="minorHAnsi" w:cs="Arial"/>
                <w:sz w:val="18"/>
                <w:szCs w:val="18"/>
                <w:lang w:eastAsia="ar-SA"/>
              </w:rPr>
              <w:t>do preparatów</w:t>
            </w:r>
            <w:r w:rsidRPr="001D218A">
              <w:rPr>
                <w:rFonts w:asciiTheme="minorHAnsi" w:eastAsia="Arial" w:hAnsiTheme="minorHAnsi" w:cs="Arial"/>
                <w:sz w:val="18"/>
                <w:szCs w:val="18"/>
                <w:lang w:eastAsia="ar-SA"/>
              </w:rPr>
              <w:t>. Układ ciśnieniowy powinien być wyposażony w pompę turbomolekularną</w:t>
            </w:r>
          </w:p>
          <w:p w14:paraId="0C764F9D" w14:textId="2525F315" w:rsidR="00534DC5" w:rsidRPr="001D218A" w:rsidRDefault="00534DC5" w:rsidP="00C00035">
            <w:pPr>
              <w:spacing w:before="60" w:after="60" w:line="240" w:lineRule="auto"/>
              <w:rPr>
                <w:rFonts w:asciiTheme="minorHAnsi" w:eastAsia="Arial" w:hAnsiTheme="minorHAnsi" w:cs="Arial"/>
                <w:sz w:val="18"/>
                <w:szCs w:val="18"/>
                <w:lang w:eastAsia="ar-SA"/>
              </w:rPr>
            </w:pPr>
          </w:p>
        </w:tc>
      </w:tr>
      <w:tr w:rsidR="00534DC5" w:rsidRPr="001D218A" w14:paraId="7D5BCDF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1F36F54"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73028D7A" w14:textId="2232BC45" w:rsidR="00534DC5" w:rsidRPr="001D218A" w:rsidRDefault="00534DC5" w:rsidP="00C00035">
            <w:pPr>
              <w:spacing w:before="60" w:after="60" w:line="240" w:lineRule="auto"/>
              <w:rPr>
                <w:rFonts w:asciiTheme="minorHAnsi" w:eastAsia="Arial" w:hAnsiTheme="minorHAnsi" w:cs="Arial"/>
                <w:sz w:val="18"/>
                <w:szCs w:val="18"/>
                <w:lang w:eastAsia="ar-SA"/>
              </w:rPr>
            </w:pPr>
            <w:r w:rsidRPr="004B7A37">
              <w:rPr>
                <w:rFonts w:asciiTheme="minorHAnsi" w:hAnsiTheme="minorHAnsi"/>
                <w:sz w:val="18"/>
                <w:szCs w:val="18"/>
              </w:rPr>
              <w:t>Mikroskop powinien być dostarczony wraz ze stanowiskiem do montowania próbek w uchwytach wyposażonym w mikroskop stereoskopowy z systemem oświetlenia LED zapewniający powiększenia od co najmniej 8 razy do 20 razy lub więcej i p</w:t>
            </w:r>
            <w:r w:rsidR="00174474">
              <w:rPr>
                <w:rFonts w:asciiTheme="minorHAnsi" w:hAnsiTheme="minorHAnsi"/>
                <w:sz w:val="18"/>
                <w:szCs w:val="18"/>
              </w:rPr>
              <w:t>ę</w:t>
            </w:r>
            <w:r w:rsidRPr="004B7A37">
              <w:rPr>
                <w:rFonts w:asciiTheme="minorHAnsi" w:hAnsiTheme="minorHAnsi"/>
                <w:sz w:val="18"/>
                <w:szCs w:val="18"/>
              </w:rPr>
              <w:t>setę próżniową</w:t>
            </w:r>
            <w:r w:rsidR="00CB4059">
              <w:rPr>
                <w:rFonts w:asciiTheme="minorHAnsi" w:hAnsiTheme="minorHAnsi"/>
                <w:sz w:val="18"/>
                <w:szCs w:val="18"/>
              </w:rPr>
              <w:t>.</w:t>
            </w:r>
          </w:p>
        </w:tc>
      </w:tr>
      <w:tr w:rsidR="00534DC5" w:rsidRPr="001D218A" w14:paraId="711CA7C9" w14:textId="77777777" w:rsidTr="00946B4D">
        <w:trPr>
          <w:cantSplit/>
          <w:trHeight w:val="567"/>
        </w:trPr>
        <w:tc>
          <w:tcPr>
            <w:tcW w:w="642" w:type="dxa"/>
            <w:tcBorders>
              <w:top w:val="single" w:sz="4" w:space="0" w:color="000000"/>
              <w:left w:val="single" w:sz="4" w:space="0" w:color="000000"/>
              <w:bottom w:val="single" w:sz="4" w:space="0" w:color="000000"/>
              <w:right w:val="nil"/>
            </w:tcBorders>
            <w:vAlign w:val="center"/>
          </w:tcPr>
          <w:p w14:paraId="1A4079F7"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5D0F847" w14:textId="77777777" w:rsidR="00534DC5" w:rsidRDefault="00534DC5" w:rsidP="00D74AE9">
            <w:pPr>
              <w:spacing w:before="60" w:after="60" w:line="240" w:lineRule="auto"/>
              <w:rPr>
                <w:rFonts w:asciiTheme="minorHAnsi" w:hAnsiTheme="minorHAnsi"/>
                <w:bCs/>
                <w:sz w:val="18"/>
                <w:szCs w:val="18"/>
              </w:rPr>
            </w:pPr>
            <w:r w:rsidRPr="001D218A">
              <w:rPr>
                <w:rFonts w:asciiTheme="minorHAnsi" w:hAnsiTheme="minorHAnsi"/>
                <w:bCs/>
                <w:sz w:val="18"/>
                <w:szCs w:val="18"/>
              </w:rPr>
              <w:t>Dostarczone urządzenia powinny zostać objęte gwarancją na okres min. 24 miesięcy od daty podpisania protokołu odbioru bez zastrzeżeń.</w:t>
            </w:r>
          </w:p>
          <w:p w14:paraId="7CD183DF" w14:textId="77777777" w:rsidR="00534DC5" w:rsidRDefault="00534DC5" w:rsidP="00D74AE9">
            <w:pPr>
              <w:spacing w:before="60" w:after="60" w:line="240" w:lineRule="auto"/>
              <w:rPr>
                <w:rFonts w:asciiTheme="minorHAnsi" w:hAnsiTheme="minorHAnsi"/>
                <w:bCs/>
                <w:sz w:val="18"/>
                <w:szCs w:val="18"/>
              </w:rPr>
            </w:pPr>
          </w:p>
          <w:p w14:paraId="3693B5B9" w14:textId="0CBCF82D" w:rsidR="00534DC5" w:rsidRPr="004B7A37" w:rsidRDefault="00534DC5">
            <w:pPr>
              <w:spacing w:before="60" w:after="60" w:line="240" w:lineRule="auto"/>
              <w:rPr>
                <w:rFonts w:asciiTheme="minorHAnsi" w:eastAsia="Arial" w:hAnsiTheme="minorHAnsi" w:cs="Arial"/>
                <w:sz w:val="18"/>
                <w:szCs w:val="18"/>
                <w:lang w:eastAsia="ar-SA"/>
              </w:rPr>
            </w:pPr>
            <w:r w:rsidRPr="001D218A">
              <w:rPr>
                <w:rFonts w:asciiTheme="minorHAnsi" w:hAnsiTheme="minorHAnsi"/>
                <w:color w:val="000000"/>
                <w:spacing w:val="-1"/>
                <w:sz w:val="18"/>
                <w:szCs w:val="18"/>
              </w:rPr>
              <w:t>Wykonawca pokrywa  koszty części zamiennych oraz usługi: robocizny, dojazdów oraz noclegów autoryzowanego serwisu producenta w trakcie trwania gwarancji w przypadku niepoprawnego działania urządzenia.</w:t>
            </w:r>
          </w:p>
        </w:tc>
      </w:tr>
      <w:tr w:rsidR="00534DC5" w:rsidRPr="001D218A" w14:paraId="26F29C53"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2FFF4676"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F3EF535" w14:textId="620E5794" w:rsidR="00534DC5" w:rsidRPr="001D218A" w:rsidRDefault="00534DC5" w:rsidP="00D74AE9">
            <w:pPr>
              <w:spacing w:before="60" w:after="60" w:line="240" w:lineRule="auto"/>
              <w:rPr>
                <w:rFonts w:asciiTheme="minorHAnsi" w:hAnsiTheme="minorHAnsi"/>
                <w:bCs/>
                <w:sz w:val="18"/>
                <w:szCs w:val="18"/>
              </w:rPr>
            </w:pPr>
            <w:r w:rsidRPr="001D218A">
              <w:rPr>
                <w:rFonts w:asciiTheme="minorHAnsi" w:hAnsiTheme="minorHAnsi"/>
                <w:bCs/>
                <w:sz w:val="18"/>
                <w:szCs w:val="18"/>
              </w:rPr>
              <w:t>Źródło emisji polowej powinno zostać objęte gwarancja na okres min. 36 miesięcy od daty podpisania protokołu odbioru bez zastrzeżeń.</w:t>
            </w:r>
          </w:p>
        </w:tc>
      </w:tr>
      <w:tr w:rsidR="00534DC5" w:rsidRPr="001D218A" w14:paraId="0917DB93"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463F0D2"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91A8BDE" w14:textId="21C144C0" w:rsidR="00534DC5" w:rsidRPr="001D218A" w:rsidRDefault="00534DC5" w:rsidP="00B67EFA">
            <w:pPr>
              <w:spacing w:after="0" w:line="240" w:lineRule="auto"/>
              <w:rPr>
                <w:rFonts w:asciiTheme="minorHAnsi" w:hAnsiTheme="minorHAnsi"/>
                <w:bCs/>
                <w:sz w:val="18"/>
                <w:szCs w:val="18"/>
              </w:rPr>
            </w:pPr>
            <w:r w:rsidRPr="001D218A">
              <w:rPr>
                <w:rFonts w:asciiTheme="minorHAnsi" w:hAnsiTheme="minorHAnsi"/>
                <w:bCs/>
                <w:sz w:val="18"/>
                <w:szCs w:val="18"/>
              </w:rPr>
              <w:t xml:space="preserve">Czas reakcji serwisu w okresie gwarancyjnym nie powinien przekraczać </w:t>
            </w:r>
            <w:r w:rsidR="00B67EFA">
              <w:rPr>
                <w:rFonts w:asciiTheme="minorHAnsi" w:hAnsiTheme="minorHAnsi"/>
                <w:bCs/>
                <w:sz w:val="18"/>
                <w:szCs w:val="18"/>
              </w:rPr>
              <w:t>5</w:t>
            </w:r>
            <w:r w:rsidR="00B67EFA" w:rsidRPr="001D218A">
              <w:rPr>
                <w:rFonts w:asciiTheme="minorHAnsi" w:hAnsiTheme="minorHAnsi"/>
                <w:bCs/>
                <w:sz w:val="18"/>
                <w:szCs w:val="18"/>
              </w:rPr>
              <w:t xml:space="preserve"> </w:t>
            </w:r>
            <w:r w:rsidRPr="001D218A">
              <w:rPr>
                <w:rFonts w:asciiTheme="minorHAnsi" w:hAnsiTheme="minorHAnsi"/>
                <w:bCs/>
                <w:sz w:val="18"/>
                <w:szCs w:val="18"/>
              </w:rPr>
              <w:t>dni robocz</w:t>
            </w:r>
            <w:r w:rsidR="00CB4059">
              <w:rPr>
                <w:rFonts w:asciiTheme="minorHAnsi" w:hAnsiTheme="minorHAnsi"/>
                <w:bCs/>
                <w:sz w:val="18"/>
                <w:szCs w:val="18"/>
              </w:rPr>
              <w:t>ych</w:t>
            </w:r>
            <w:r w:rsidRPr="001D218A">
              <w:rPr>
                <w:rFonts w:asciiTheme="minorHAnsi" w:hAnsiTheme="minorHAnsi"/>
                <w:bCs/>
                <w:sz w:val="18"/>
                <w:szCs w:val="18"/>
              </w:rPr>
              <w:t xml:space="preserve"> od dnia zgłoszenia awarii.</w:t>
            </w:r>
          </w:p>
        </w:tc>
      </w:tr>
      <w:tr w:rsidR="00534DC5" w:rsidRPr="001D218A" w14:paraId="40D6016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34F489A"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3A1309C" w14:textId="52B2FE77" w:rsidR="00534DC5" w:rsidRPr="001D218A" w:rsidRDefault="00534DC5" w:rsidP="00B67EFA">
            <w:pPr>
              <w:spacing w:before="60" w:after="60" w:line="240" w:lineRule="auto"/>
              <w:rPr>
                <w:rFonts w:asciiTheme="minorHAnsi" w:hAnsiTheme="minorHAnsi"/>
                <w:bCs/>
                <w:sz w:val="18"/>
                <w:szCs w:val="18"/>
              </w:rPr>
            </w:pPr>
            <w:r w:rsidRPr="001D218A">
              <w:rPr>
                <w:rFonts w:asciiTheme="minorHAnsi" w:hAnsiTheme="minorHAnsi"/>
                <w:bCs/>
                <w:sz w:val="18"/>
                <w:szCs w:val="18"/>
              </w:rPr>
              <w:t xml:space="preserve">Czas wykonania naprawy gwarancyjnej nie powinien przekraczać </w:t>
            </w:r>
            <w:r w:rsidR="00B67EFA" w:rsidRPr="001D218A">
              <w:rPr>
                <w:rFonts w:asciiTheme="minorHAnsi" w:hAnsiTheme="minorHAnsi"/>
                <w:bCs/>
                <w:sz w:val="18"/>
                <w:szCs w:val="18"/>
              </w:rPr>
              <w:t>1</w:t>
            </w:r>
            <w:r w:rsidR="00B67EFA">
              <w:rPr>
                <w:rFonts w:asciiTheme="minorHAnsi" w:hAnsiTheme="minorHAnsi"/>
                <w:bCs/>
                <w:sz w:val="18"/>
                <w:szCs w:val="18"/>
              </w:rPr>
              <w:t>0</w:t>
            </w:r>
            <w:r w:rsidR="00B67EFA" w:rsidRPr="001D218A">
              <w:rPr>
                <w:rFonts w:asciiTheme="minorHAnsi" w:hAnsiTheme="minorHAnsi"/>
                <w:bCs/>
                <w:sz w:val="18"/>
                <w:szCs w:val="18"/>
              </w:rPr>
              <w:t xml:space="preserve"> </w:t>
            </w:r>
            <w:r w:rsidRPr="001D218A">
              <w:rPr>
                <w:rFonts w:asciiTheme="minorHAnsi" w:hAnsiTheme="minorHAnsi"/>
                <w:bCs/>
                <w:sz w:val="18"/>
                <w:szCs w:val="18"/>
              </w:rPr>
              <w:t xml:space="preserve">dni roboczych od dnia zgłoszenia awarii lub </w:t>
            </w:r>
            <w:r w:rsidR="00B67EFA">
              <w:rPr>
                <w:rFonts w:asciiTheme="minorHAnsi" w:hAnsiTheme="minorHAnsi"/>
                <w:bCs/>
                <w:sz w:val="18"/>
                <w:szCs w:val="18"/>
              </w:rPr>
              <w:t xml:space="preserve">30 dni roboczych </w:t>
            </w:r>
            <w:r w:rsidRPr="001D218A">
              <w:rPr>
                <w:rFonts w:asciiTheme="minorHAnsi" w:hAnsiTheme="minorHAnsi"/>
                <w:bCs/>
                <w:sz w:val="18"/>
                <w:szCs w:val="18"/>
              </w:rPr>
              <w:t>w przypadku konieczności sprowadzenia podzespołów.</w:t>
            </w:r>
          </w:p>
        </w:tc>
      </w:tr>
      <w:tr w:rsidR="00534DC5" w:rsidRPr="001D218A" w14:paraId="0D1F32D2"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6D014301"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355F507" w14:textId="77777777" w:rsidR="00534DC5" w:rsidRPr="001D218A" w:rsidRDefault="00534DC5" w:rsidP="00C00035">
            <w:pPr>
              <w:spacing w:before="40" w:after="40" w:line="240" w:lineRule="auto"/>
              <w:rPr>
                <w:rFonts w:asciiTheme="minorHAnsi" w:hAnsiTheme="minorHAnsi"/>
                <w:bCs/>
                <w:sz w:val="18"/>
                <w:szCs w:val="18"/>
              </w:rPr>
            </w:pPr>
            <w:r w:rsidRPr="001D218A">
              <w:rPr>
                <w:rFonts w:asciiTheme="minorHAnsi" w:hAnsiTheme="minorHAnsi"/>
                <w:bCs/>
                <w:sz w:val="18"/>
                <w:szCs w:val="18"/>
              </w:rPr>
              <w:t>Wymagane szkolenia:</w:t>
            </w:r>
          </w:p>
          <w:p w14:paraId="33B00FD1" w14:textId="77777777" w:rsidR="00534DC5" w:rsidRDefault="00534DC5" w:rsidP="00D74AE9">
            <w:pPr>
              <w:numPr>
                <w:ilvl w:val="0"/>
                <w:numId w:val="4"/>
              </w:numPr>
              <w:tabs>
                <w:tab w:val="left" w:pos="1064"/>
              </w:tabs>
              <w:spacing w:before="40" w:after="40" w:line="240" w:lineRule="auto"/>
              <w:ind w:left="355" w:hanging="284"/>
              <w:rPr>
                <w:rFonts w:asciiTheme="minorHAnsi" w:hAnsiTheme="minorHAnsi"/>
                <w:bCs/>
                <w:sz w:val="18"/>
                <w:szCs w:val="18"/>
              </w:rPr>
            </w:pPr>
            <w:r w:rsidRPr="001D218A">
              <w:rPr>
                <w:rFonts w:asciiTheme="minorHAnsi" w:hAnsiTheme="minorHAnsi"/>
                <w:bCs/>
                <w:sz w:val="18"/>
                <w:szCs w:val="18"/>
              </w:rPr>
              <w:t>co najmniej 5-dniowe szkolenie dla 4 osób w zakresie podstawowej obsługi dostarczonego systemu mikroskopu</w:t>
            </w:r>
            <w:r>
              <w:rPr>
                <w:rFonts w:asciiTheme="minorHAnsi" w:hAnsiTheme="minorHAnsi"/>
                <w:bCs/>
                <w:sz w:val="18"/>
                <w:szCs w:val="18"/>
              </w:rPr>
              <w:t xml:space="preserve"> z oprzyrządowaniem</w:t>
            </w:r>
            <w:r w:rsidRPr="001D218A">
              <w:rPr>
                <w:rFonts w:asciiTheme="minorHAnsi" w:hAnsiTheme="minorHAnsi"/>
                <w:bCs/>
                <w:sz w:val="18"/>
                <w:szCs w:val="18"/>
              </w:rPr>
              <w:t>, w siedzibie Zamawiającego;</w:t>
            </w:r>
            <w:r>
              <w:rPr>
                <w:rFonts w:asciiTheme="minorHAnsi" w:hAnsiTheme="minorHAnsi"/>
                <w:bCs/>
                <w:sz w:val="18"/>
                <w:szCs w:val="18"/>
              </w:rPr>
              <w:t xml:space="preserve"> Zamawiający zastrzega sobie możliwość realizacji szkolenia etapami w terminach ustalonych z Zamawiającym</w:t>
            </w:r>
          </w:p>
          <w:p w14:paraId="7D0302C4" w14:textId="77777777" w:rsidR="00534DC5" w:rsidRDefault="00534DC5" w:rsidP="00D74AE9">
            <w:pPr>
              <w:numPr>
                <w:ilvl w:val="0"/>
                <w:numId w:val="4"/>
              </w:numPr>
              <w:tabs>
                <w:tab w:val="left" w:pos="1064"/>
              </w:tabs>
              <w:spacing w:before="40" w:after="40" w:line="240" w:lineRule="auto"/>
              <w:ind w:left="355" w:hanging="284"/>
              <w:rPr>
                <w:rFonts w:asciiTheme="minorHAnsi" w:hAnsiTheme="minorHAnsi"/>
                <w:bCs/>
                <w:sz w:val="18"/>
                <w:szCs w:val="18"/>
              </w:rPr>
            </w:pPr>
            <w:r w:rsidRPr="00534DC5">
              <w:rPr>
                <w:rFonts w:asciiTheme="minorHAnsi" w:hAnsiTheme="minorHAnsi"/>
                <w:bCs/>
                <w:sz w:val="18"/>
                <w:szCs w:val="18"/>
              </w:rPr>
              <w:lastRenderedPageBreak/>
              <w:t>co najmniej 5-dniowe uzupełniające szkolenie aplikacyjne dla 4 osób w zakresie zaawansowanej obsługi systemu mikroskopu HRTEM, w siedzibie Zamawiającego (szkolenie realizowane w trakcie pierwszych 24 miesięcy od dnia podpisania protokołu odbioru bez zastrzeżeń); Zamawiający zastrzega sobie możliwość realizacji szkolenia etapami w terminach ustalonych z Zamawiającym</w:t>
            </w:r>
          </w:p>
          <w:p w14:paraId="64747519" w14:textId="70D26651" w:rsidR="004E534E" w:rsidRPr="00534DC5" w:rsidRDefault="004E534E" w:rsidP="00D74AE9">
            <w:pPr>
              <w:numPr>
                <w:ilvl w:val="0"/>
                <w:numId w:val="4"/>
              </w:numPr>
              <w:tabs>
                <w:tab w:val="left" w:pos="1064"/>
              </w:tabs>
              <w:spacing w:before="40" w:after="40" w:line="240" w:lineRule="auto"/>
              <w:ind w:left="355" w:hanging="284"/>
              <w:rPr>
                <w:rFonts w:asciiTheme="minorHAnsi" w:hAnsiTheme="minorHAnsi"/>
                <w:bCs/>
                <w:sz w:val="18"/>
                <w:szCs w:val="18"/>
              </w:rPr>
            </w:pPr>
            <w:r w:rsidRPr="00370AEF">
              <w:rPr>
                <w:rFonts w:cs="Calibri"/>
                <w:sz w:val="18"/>
                <w:szCs w:val="18"/>
              </w:rPr>
              <w:t>co najmniej jedn</w:t>
            </w:r>
            <w:r>
              <w:rPr>
                <w:rFonts w:cs="Calibri"/>
                <w:sz w:val="18"/>
                <w:szCs w:val="18"/>
              </w:rPr>
              <w:t>o</w:t>
            </w:r>
            <w:r w:rsidRPr="00370AEF">
              <w:rPr>
                <w:rFonts w:cs="Calibri"/>
                <w:sz w:val="18"/>
                <w:szCs w:val="18"/>
              </w:rPr>
              <w:t xml:space="preserve"> 3 dniow</w:t>
            </w:r>
            <w:r>
              <w:rPr>
                <w:rFonts w:cs="Calibri"/>
                <w:sz w:val="18"/>
                <w:szCs w:val="18"/>
              </w:rPr>
              <w:t>e</w:t>
            </w:r>
            <w:r w:rsidRPr="00370AEF">
              <w:rPr>
                <w:rFonts w:cs="Calibri"/>
                <w:sz w:val="18"/>
                <w:szCs w:val="18"/>
              </w:rPr>
              <w:t xml:space="preserve"> szkoleni</w:t>
            </w:r>
            <w:r>
              <w:rPr>
                <w:rFonts w:cs="Calibri"/>
                <w:sz w:val="18"/>
                <w:szCs w:val="18"/>
              </w:rPr>
              <w:t>e</w:t>
            </w:r>
            <w:r w:rsidRPr="00370AEF">
              <w:rPr>
                <w:rFonts w:cs="Calibri"/>
                <w:sz w:val="18"/>
                <w:szCs w:val="18"/>
              </w:rPr>
              <w:t xml:space="preserve"> (przeprowadzone przez Wykonawcę lub zorganizowanego na jego koszt) dla 4 osób z obsługi pozostałych urządzeń (tj. </w:t>
            </w:r>
            <w:r w:rsidRPr="00370AEF">
              <w:rPr>
                <w:rFonts w:eastAsia="Arial" w:cs="Arial"/>
                <w:sz w:val="18"/>
                <w:szCs w:val="18"/>
                <w:lang w:eastAsia="ar-SA"/>
              </w:rPr>
              <w:t xml:space="preserve">urządzenie pozwalające na przygotowanie preparatów do obserwacji TEM za pomocą polerowania skupioną wiązką jonów argonu, urządzenie do przygotowywania preparatów TEM metodą pocieniania elektrolitycznego, urządzenie do czyszczenia preparatów TEM za pomocą plazmy i wszelkich innych drobnych urządzeń) </w:t>
            </w:r>
            <w:r w:rsidRPr="00370AEF">
              <w:rPr>
                <w:rFonts w:cs="Calibri"/>
                <w:sz w:val="18"/>
                <w:szCs w:val="18"/>
              </w:rPr>
              <w:t xml:space="preserve">dostarczonych wraz z mikroskopem TEM. </w:t>
            </w:r>
            <w:r w:rsidRPr="00370AEF">
              <w:rPr>
                <w:bCs/>
                <w:sz w:val="18"/>
                <w:szCs w:val="18"/>
              </w:rPr>
              <w:t>Zamawiający zastrzega sobie możliwość realizacji szkolenia etapami w terminach ustalonych z Zamawiającym.</w:t>
            </w:r>
          </w:p>
        </w:tc>
      </w:tr>
      <w:tr w:rsidR="00534DC5" w:rsidRPr="001D218A" w14:paraId="0FFF7D8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0ED644E"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DBFC6D1" w14:textId="77777777" w:rsidR="00534DC5" w:rsidRPr="001D218A" w:rsidRDefault="00534DC5" w:rsidP="00C00035">
            <w:pPr>
              <w:tabs>
                <w:tab w:val="left" w:pos="851"/>
              </w:tabs>
              <w:spacing w:before="40" w:after="40" w:line="240" w:lineRule="auto"/>
              <w:rPr>
                <w:rFonts w:asciiTheme="minorHAnsi" w:hAnsiTheme="minorHAnsi"/>
                <w:bCs/>
                <w:sz w:val="18"/>
                <w:szCs w:val="18"/>
              </w:rPr>
            </w:pPr>
            <w:r w:rsidRPr="001D218A">
              <w:rPr>
                <w:rFonts w:asciiTheme="minorHAnsi" w:hAnsiTheme="minorHAnsi"/>
                <w:bCs/>
                <w:sz w:val="18"/>
                <w:szCs w:val="18"/>
              </w:rPr>
              <w:t>Wraz ze sprzętem stanowiącym przedmiot zamówienia Wykonawca dostarczy:</w:t>
            </w:r>
          </w:p>
          <w:p w14:paraId="713B2E4B" w14:textId="77777777" w:rsidR="00534DC5" w:rsidRPr="001D218A" w:rsidRDefault="00534DC5" w:rsidP="00C00035">
            <w:pPr>
              <w:numPr>
                <w:ilvl w:val="0"/>
                <w:numId w:val="5"/>
              </w:numPr>
              <w:tabs>
                <w:tab w:val="left" w:pos="780"/>
              </w:tabs>
              <w:spacing w:before="40" w:after="40" w:line="240" w:lineRule="auto"/>
              <w:ind w:left="497" w:hanging="425"/>
              <w:rPr>
                <w:rFonts w:asciiTheme="minorHAnsi" w:hAnsiTheme="minorHAnsi"/>
                <w:bCs/>
                <w:sz w:val="18"/>
                <w:szCs w:val="18"/>
              </w:rPr>
            </w:pPr>
            <w:r w:rsidRPr="001D218A">
              <w:rPr>
                <w:rFonts w:asciiTheme="minorHAnsi" w:hAnsiTheme="minorHAnsi"/>
                <w:bCs/>
                <w:sz w:val="18"/>
                <w:szCs w:val="18"/>
              </w:rPr>
              <w:t>instrukcje obsługi do urządzeń i oprogramowania w języku polskim lub angielskim</w:t>
            </w:r>
          </w:p>
          <w:p w14:paraId="066BE285" w14:textId="77777777" w:rsidR="00534DC5" w:rsidRPr="001D218A" w:rsidRDefault="00534DC5" w:rsidP="00C00035">
            <w:pPr>
              <w:numPr>
                <w:ilvl w:val="0"/>
                <w:numId w:val="5"/>
              </w:numPr>
              <w:tabs>
                <w:tab w:val="left" w:pos="780"/>
              </w:tabs>
              <w:spacing w:before="40" w:after="40" w:line="240" w:lineRule="auto"/>
              <w:ind w:left="497" w:hanging="425"/>
              <w:rPr>
                <w:rFonts w:asciiTheme="minorHAnsi" w:hAnsiTheme="minorHAnsi"/>
                <w:bCs/>
                <w:sz w:val="18"/>
                <w:szCs w:val="18"/>
              </w:rPr>
            </w:pPr>
            <w:r w:rsidRPr="001D218A">
              <w:rPr>
                <w:rFonts w:asciiTheme="minorHAnsi" w:hAnsiTheme="minorHAnsi"/>
                <w:bCs/>
                <w:sz w:val="18"/>
                <w:szCs w:val="18"/>
              </w:rPr>
              <w:t>dokumentację techniczną</w:t>
            </w:r>
          </w:p>
          <w:p w14:paraId="73DDB1C0" w14:textId="77777777" w:rsidR="00534DC5" w:rsidRDefault="00534DC5" w:rsidP="00C00035">
            <w:pPr>
              <w:numPr>
                <w:ilvl w:val="0"/>
                <w:numId w:val="5"/>
              </w:numPr>
              <w:tabs>
                <w:tab w:val="left" w:pos="780"/>
              </w:tabs>
              <w:spacing w:before="40" w:after="40" w:line="240" w:lineRule="auto"/>
              <w:ind w:left="497" w:hanging="425"/>
              <w:rPr>
                <w:rFonts w:asciiTheme="minorHAnsi" w:hAnsiTheme="minorHAnsi"/>
                <w:bCs/>
                <w:sz w:val="18"/>
                <w:szCs w:val="18"/>
              </w:rPr>
            </w:pPr>
            <w:r w:rsidRPr="001D218A">
              <w:rPr>
                <w:rFonts w:asciiTheme="minorHAnsi" w:hAnsiTheme="minorHAnsi"/>
                <w:bCs/>
                <w:sz w:val="18"/>
                <w:szCs w:val="18"/>
              </w:rPr>
              <w:t xml:space="preserve">deklaracje zgodności CE. </w:t>
            </w:r>
          </w:p>
          <w:p w14:paraId="2631DB45" w14:textId="046E173D" w:rsidR="00534DC5" w:rsidRPr="002851D6" w:rsidRDefault="00534DC5" w:rsidP="002851D6">
            <w:pPr>
              <w:numPr>
                <w:ilvl w:val="0"/>
                <w:numId w:val="4"/>
              </w:numPr>
              <w:tabs>
                <w:tab w:val="left" w:pos="1064"/>
              </w:tabs>
              <w:spacing w:before="40" w:after="40" w:line="240" w:lineRule="auto"/>
              <w:ind w:left="355" w:hanging="284"/>
              <w:rPr>
                <w:rFonts w:asciiTheme="minorHAnsi" w:hAnsiTheme="minorHAnsi"/>
                <w:bCs/>
                <w:sz w:val="18"/>
                <w:szCs w:val="18"/>
              </w:rPr>
            </w:pPr>
            <w:r>
              <w:rPr>
                <w:rFonts w:asciiTheme="minorHAnsi" w:hAnsiTheme="minorHAnsi"/>
                <w:bCs/>
                <w:sz w:val="18"/>
                <w:szCs w:val="18"/>
              </w:rPr>
              <w:t xml:space="preserve">licencje </w:t>
            </w:r>
            <w:r w:rsidR="003B068C">
              <w:rPr>
                <w:rFonts w:asciiTheme="minorHAnsi" w:hAnsiTheme="minorHAnsi"/>
                <w:bCs/>
                <w:sz w:val="18"/>
                <w:szCs w:val="18"/>
              </w:rPr>
              <w:t>bezterminowe</w:t>
            </w:r>
            <w:r w:rsidR="002C3299">
              <w:rPr>
                <w:rFonts w:asciiTheme="minorHAnsi" w:hAnsiTheme="minorHAnsi"/>
                <w:bCs/>
                <w:sz w:val="18"/>
                <w:szCs w:val="18"/>
              </w:rPr>
              <w:t xml:space="preserve"> </w:t>
            </w:r>
            <w:r>
              <w:rPr>
                <w:rFonts w:asciiTheme="minorHAnsi" w:hAnsiTheme="minorHAnsi"/>
                <w:bCs/>
                <w:sz w:val="18"/>
                <w:szCs w:val="18"/>
              </w:rPr>
              <w:t>na oprogramowanie</w:t>
            </w:r>
          </w:p>
        </w:tc>
      </w:tr>
      <w:tr w:rsidR="00534DC5" w:rsidRPr="001D218A" w14:paraId="0C283A34"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77F5D70"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243BB82" w14:textId="2A7DD2CA" w:rsidR="00534DC5" w:rsidRPr="001D218A" w:rsidRDefault="00534DC5" w:rsidP="00534DC5">
            <w:pPr>
              <w:tabs>
                <w:tab w:val="left" w:pos="780"/>
              </w:tabs>
              <w:spacing w:before="40" w:after="40" w:line="240" w:lineRule="auto"/>
              <w:rPr>
                <w:rFonts w:asciiTheme="minorHAnsi" w:hAnsiTheme="minorHAnsi"/>
                <w:bCs/>
                <w:sz w:val="18"/>
                <w:szCs w:val="18"/>
              </w:rPr>
            </w:pPr>
            <w:r w:rsidRPr="001D218A">
              <w:rPr>
                <w:rFonts w:asciiTheme="minorHAnsi" w:hAnsiTheme="minorHAnsi"/>
                <w:bCs/>
                <w:sz w:val="18"/>
                <w:szCs w:val="18"/>
              </w:rPr>
              <w:t xml:space="preserve">W trakcie trwania okresu gwarancyjnego </w:t>
            </w:r>
            <w:r w:rsidR="002C3299">
              <w:rPr>
                <w:rFonts w:asciiTheme="minorHAnsi" w:hAnsiTheme="minorHAnsi"/>
                <w:bCs/>
                <w:sz w:val="18"/>
                <w:szCs w:val="18"/>
              </w:rPr>
              <w:t>wykonawca</w:t>
            </w:r>
            <w:r w:rsidRPr="001D218A">
              <w:rPr>
                <w:rFonts w:asciiTheme="minorHAnsi" w:hAnsiTheme="minorHAnsi"/>
                <w:bCs/>
                <w:sz w:val="18"/>
                <w:szCs w:val="18"/>
              </w:rPr>
              <w:t xml:space="preserve"> z</w:t>
            </w:r>
            <w:r w:rsidR="002C3299">
              <w:rPr>
                <w:rFonts w:asciiTheme="minorHAnsi" w:hAnsiTheme="minorHAnsi"/>
                <w:bCs/>
                <w:sz w:val="18"/>
                <w:szCs w:val="18"/>
              </w:rPr>
              <w:t>ob</w:t>
            </w:r>
            <w:r w:rsidR="00524B1D">
              <w:rPr>
                <w:rFonts w:asciiTheme="minorHAnsi" w:hAnsiTheme="minorHAnsi"/>
                <w:bCs/>
                <w:sz w:val="18"/>
                <w:szCs w:val="18"/>
              </w:rPr>
              <w:t>o</w:t>
            </w:r>
            <w:r w:rsidRPr="001D218A">
              <w:rPr>
                <w:rFonts w:asciiTheme="minorHAnsi" w:hAnsiTheme="minorHAnsi"/>
                <w:bCs/>
                <w:sz w:val="18"/>
                <w:szCs w:val="18"/>
              </w:rPr>
              <w:t>wiązany jest do przeprowadzenia co najmniej 2 wizyt serwisowych (na własny koszt) w celu przeprowadzenia kalibracji i kontroli pracy urządzenia</w:t>
            </w:r>
            <w:r>
              <w:rPr>
                <w:rFonts w:asciiTheme="minorHAnsi" w:hAnsiTheme="minorHAnsi"/>
                <w:bCs/>
                <w:sz w:val="18"/>
                <w:szCs w:val="18"/>
              </w:rPr>
              <w:t xml:space="preserve"> wraz z oprzyrządowaniem</w:t>
            </w:r>
            <w:r w:rsidRPr="001D218A">
              <w:rPr>
                <w:rFonts w:asciiTheme="minorHAnsi" w:hAnsiTheme="minorHAnsi"/>
                <w:bCs/>
                <w:sz w:val="18"/>
                <w:szCs w:val="18"/>
              </w:rPr>
              <w:t xml:space="preserve">. </w:t>
            </w:r>
            <w:r>
              <w:rPr>
                <w:rFonts w:asciiTheme="minorHAnsi" w:hAnsiTheme="minorHAnsi"/>
                <w:bCs/>
                <w:sz w:val="18"/>
                <w:szCs w:val="18"/>
              </w:rPr>
              <w:t>Terminy wizyt serwisowych zostaną ustalone z Zamawiającym.</w:t>
            </w:r>
          </w:p>
        </w:tc>
      </w:tr>
    </w:tbl>
    <w:p w14:paraId="7E4D9469" w14:textId="0EA74802" w:rsidR="00254024" w:rsidRDefault="00254024" w:rsidP="001A3658">
      <w:pPr>
        <w:tabs>
          <w:tab w:val="left" w:pos="720"/>
        </w:tabs>
        <w:spacing w:before="40" w:after="40" w:line="240" w:lineRule="auto"/>
        <w:jc w:val="both"/>
        <w:rPr>
          <w:rFonts w:asciiTheme="minorHAnsi" w:hAnsiTheme="minorHAnsi" w:cs="Arial"/>
          <w:b/>
          <w:sz w:val="18"/>
          <w:szCs w:val="18"/>
          <w:lang w:eastAsia="ko-KR"/>
        </w:rPr>
      </w:pPr>
    </w:p>
    <w:p w14:paraId="42823CCF" w14:textId="1963A100" w:rsidR="00534DC5" w:rsidRDefault="00534DC5" w:rsidP="001A3658">
      <w:pPr>
        <w:tabs>
          <w:tab w:val="left" w:pos="720"/>
        </w:tabs>
        <w:spacing w:before="40" w:after="40" w:line="240" w:lineRule="auto"/>
        <w:jc w:val="both"/>
        <w:rPr>
          <w:rFonts w:asciiTheme="minorHAnsi" w:hAnsiTheme="minorHAnsi" w:cs="Arial"/>
          <w:b/>
          <w:sz w:val="18"/>
          <w:szCs w:val="18"/>
          <w:lang w:eastAsia="ko-KR"/>
        </w:rPr>
      </w:pPr>
    </w:p>
    <w:p w14:paraId="1E2441A3" w14:textId="6FF6CC60" w:rsidR="00534DC5" w:rsidRDefault="00534DC5" w:rsidP="001A3658">
      <w:pPr>
        <w:tabs>
          <w:tab w:val="left" w:pos="720"/>
        </w:tabs>
        <w:spacing w:before="40" w:after="40" w:line="240" w:lineRule="auto"/>
        <w:jc w:val="both"/>
        <w:rPr>
          <w:rFonts w:asciiTheme="minorHAnsi" w:hAnsiTheme="minorHAnsi" w:cs="Arial"/>
          <w:b/>
          <w:sz w:val="18"/>
          <w:szCs w:val="18"/>
          <w:lang w:eastAsia="ko-KR"/>
        </w:rPr>
      </w:pPr>
    </w:p>
    <w:p w14:paraId="6A0B679F" w14:textId="77777777" w:rsidR="00534DC5" w:rsidRDefault="00534DC5" w:rsidP="001A3658">
      <w:pPr>
        <w:tabs>
          <w:tab w:val="left" w:pos="720"/>
        </w:tabs>
        <w:spacing w:before="40" w:after="40" w:line="240" w:lineRule="auto"/>
        <w:jc w:val="both"/>
        <w:rPr>
          <w:rFonts w:asciiTheme="minorHAnsi" w:hAnsiTheme="minorHAnsi" w:cs="Arial"/>
          <w:b/>
          <w:sz w:val="18"/>
          <w:szCs w:val="18"/>
          <w:lang w:eastAsia="ko-KR"/>
        </w:rPr>
      </w:pPr>
    </w:p>
    <w:p w14:paraId="5B7D20E5" w14:textId="44E52807" w:rsidR="00320FC2" w:rsidRDefault="00320FC2" w:rsidP="001A3658">
      <w:pPr>
        <w:tabs>
          <w:tab w:val="left" w:pos="720"/>
        </w:tabs>
        <w:spacing w:before="40" w:after="40" w:line="240" w:lineRule="auto"/>
        <w:jc w:val="both"/>
        <w:rPr>
          <w:rFonts w:asciiTheme="minorHAnsi" w:hAnsiTheme="minorHAnsi" w:cs="Arial"/>
          <w:b/>
          <w:sz w:val="18"/>
          <w:szCs w:val="18"/>
          <w:lang w:eastAsia="ko-KR"/>
        </w:rPr>
      </w:pPr>
    </w:p>
    <w:p w14:paraId="6875CE16" w14:textId="77777777" w:rsidR="00320FC2" w:rsidRDefault="00320FC2" w:rsidP="00320FC2">
      <w:pPr>
        <w:tabs>
          <w:tab w:val="left" w:pos="720"/>
        </w:tabs>
        <w:spacing w:before="40" w:after="40" w:line="240" w:lineRule="auto"/>
        <w:jc w:val="both"/>
        <w:rPr>
          <w:rFonts w:asciiTheme="minorHAnsi" w:hAnsiTheme="minorHAnsi" w:cs="Arial"/>
          <w:b/>
          <w:sz w:val="18"/>
          <w:szCs w:val="18"/>
          <w:lang w:eastAsia="ko-KR"/>
        </w:rPr>
      </w:pPr>
      <w:r>
        <w:rPr>
          <w:rFonts w:asciiTheme="minorHAnsi" w:hAnsiTheme="minorHAnsi" w:cs="Arial"/>
          <w:b/>
          <w:sz w:val="18"/>
          <w:szCs w:val="18"/>
          <w:lang w:eastAsia="ko-KR"/>
        </w:rPr>
        <w:t xml:space="preserve">WYMAGANIA TECHNICZNE NIEOBOWIĄZKOWE - </w:t>
      </w:r>
      <w:r>
        <w:rPr>
          <w:rFonts w:asciiTheme="minorHAnsi" w:hAnsiTheme="minorHAnsi" w:cs="Calibri"/>
          <w:sz w:val="18"/>
          <w:szCs w:val="18"/>
        </w:rPr>
        <w:t>zgodnie z zapisami TOM I SWZ Rozdział I ust. 21.1.2</w:t>
      </w:r>
    </w:p>
    <w:p w14:paraId="263D6D69" w14:textId="77777777" w:rsidR="00320FC2" w:rsidRPr="001D218A" w:rsidRDefault="00320FC2" w:rsidP="001A3658">
      <w:pPr>
        <w:tabs>
          <w:tab w:val="left" w:pos="720"/>
        </w:tabs>
        <w:spacing w:before="40" w:after="40" w:line="240" w:lineRule="auto"/>
        <w:jc w:val="both"/>
        <w:rPr>
          <w:rFonts w:asciiTheme="minorHAnsi" w:hAnsiTheme="minorHAnsi" w:cs="Arial"/>
          <w:b/>
          <w:sz w:val="18"/>
          <w:szCs w:val="1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1"/>
        <w:gridCol w:w="5960"/>
        <w:gridCol w:w="2441"/>
      </w:tblGrid>
      <w:tr w:rsidR="00131397" w:rsidRPr="001D218A" w14:paraId="134CA2C7" w14:textId="77777777" w:rsidTr="00D86215">
        <w:tc>
          <w:tcPr>
            <w:tcW w:w="9288" w:type="dxa"/>
            <w:gridSpan w:val="3"/>
            <w:shd w:val="clear" w:color="auto" w:fill="EAF1DD"/>
            <w:tcMar>
              <w:top w:w="0" w:type="dxa"/>
              <w:left w:w="108" w:type="dxa"/>
              <w:bottom w:w="0" w:type="dxa"/>
              <w:right w:w="108" w:type="dxa"/>
            </w:tcMar>
            <w:vAlign w:val="center"/>
          </w:tcPr>
          <w:p w14:paraId="014370D7" w14:textId="77777777" w:rsidR="00131397" w:rsidRPr="001D218A" w:rsidRDefault="00131397" w:rsidP="001A3658">
            <w:pPr>
              <w:spacing w:before="40" w:after="40" w:line="240" w:lineRule="auto"/>
              <w:ind w:left="-142"/>
              <w:jc w:val="center"/>
              <w:rPr>
                <w:rFonts w:asciiTheme="minorHAnsi" w:hAnsiTheme="minorHAnsi" w:cs="Calibri"/>
                <w:sz w:val="18"/>
                <w:szCs w:val="18"/>
              </w:rPr>
            </w:pPr>
            <w:r w:rsidRPr="001D218A">
              <w:rPr>
                <w:rFonts w:asciiTheme="minorHAnsi" w:hAnsiTheme="minorHAnsi" w:cs="Calibri"/>
                <w:sz w:val="18"/>
                <w:szCs w:val="18"/>
              </w:rPr>
              <w:t>Parametry techniczne punktowane</w:t>
            </w:r>
          </w:p>
        </w:tc>
      </w:tr>
      <w:tr w:rsidR="00131397" w:rsidRPr="001D218A" w14:paraId="17D436EE" w14:textId="77777777" w:rsidTr="001A3658">
        <w:tc>
          <w:tcPr>
            <w:tcW w:w="675" w:type="dxa"/>
            <w:tcMar>
              <w:top w:w="0" w:type="dxa"/>
              <w:left w:w="108" w:type="dxa"/>
              <w:bottom w:w="0" w:type="dxa"/>
              <w:right w:w="108" w:type="dxa"/>
            </w:tcMar>
          </w:tcPr>
          <w:p w14:paraId="7E0D6862" w14:textId="77777777" w:rsidR="00131397" w:rsidRPr="001D218A" w:rsidRDefault="00131397" w:rsidP="001A3658">
            <w:pPr>
              <w:spacing w:before="40" w:after="40" w:line="240" w:lineRule="auto"/>
              <w:jc w:val="center"/>
              <w:rPr>
                <w:rFonts w:asciiTheme="minorHAnsi" w:hAnsiTheme="minorHAnsi" w:cs="Calibri"/>
                <w:sz w:val="18"/>
                <w:szCs w:val="18"/>
              </w:rPr>
            </w:pPr>
            <w:r w:rsidRPr="001D218A">
              <w:rPr>
                <w:rFonts w:asciiTheme="minorHAnsi" w:hAnsiTheme="minorHAnsi" w:cs="Calibri"/>
                <w:sz w:val="18"/>
                <w:szCs w:val="18"/>
              </w:rPr>
              <w:t>1</w:t>
            </w:r>
          </w:p>
        </w:tc>
        <w:tc>
          <w:tcPr>
            <w:tcW w:w="6096" w:type="dxa"/>
            <w:tcMar>
              <w:top w:w="0" w:type="dxa"/>
              <w:left w:w="108" w:type="dxa"/>
              <w:bottom w:w="0" w:type="dxa"/>
              <w:right w:w="108" w:type="dxa"/>
            </w:tcMar>
            <w:vAlign w:val="center"/>
          </w:tcPr>
          <w:p w14:paraId="636A76DE" w14:textId="043C65E8" w:rsidR="00131397" w:rsidRPr="001D218A" w:rsidRDefault="00131397">
            <w:pPr>
              <w:spacing w:before="40" w:after="40" w:line="240" w:lineRule="auto"/>
              <w:rPr>
                <w:rFonts w:asciiTheme="minorHAnsi" w:hAnsiTheme="minorHAnsi" w:cs="Calibri"/>
                <w:bCs/>
                <w:sz w:val="18"/>
                <w:szCs w:val="18"/>
              </w:rPr>
            </w:pPr>
            <w:r w:rsidRPr="001D218A">
              <w:rPr>
                <w:rFonts w:asciiTheme="minorHAnsi" w:hAnsiTheme="minorHAnsi" w:cs="Calibri"/>
                <w:bCs/>
                <w:sz w:val="18"/>
                <w:szCs w:val="18"/>
              </w:rPr>
              <w:t xml:space="preserve">Mikroskop </w:t>
            </w:r>
            <w:r w:rsidR="00320FC2">
              <w:rPr>
                <w:rFonts w:asciiTheme="minorHAnsi" w:hAnsiTheme="minorHAnsi" w:cs="Calibri"/>
                <w:bCs/>
                <w:sz w:val="18"/>
                <w:szCs w:val="18"/>
              </w:rPr>
              <w:t>jest</w:t>
            </w:r>
            <w:r w:rsidR="002F3F6E" w:rsidRPr="001D218A">
              <w:rPr>
                <w:rFonts w:asciiTheme="minorHAnsi" w:hAnsiTheme="minorHAnsi" w:cs="Calibri"/>
                <w:bCs/>
                <w:sz w:val="18"/>
                <w:szCs w:val="18"/>
              </w:rPr>
              <w:t xml:space="preserve"> wyposażony w</w:t>
            </w:r>
            <w:r w:rsidRPr="001D218A">
              <w:rPr>
                <w:rFonts w:asciiTheme="minorHAnsi" w:hAnsiTheme="minorHAnsi" w:cs="Calibri"/>
                <w:bCs/>
                <w:sz w:val="18"/>
                <w:szCs w:val="18"/>
              </w:rPr>
              <w:t xml:space="preserve"> mechanizm i automatyczną </w:t>
            </w:r>
            <w:r w:rsidR="002F3F6E" w:rsidRPr="001D218A">
              <w:rPr>
                <w:rFonts w:asciiTheme="minorHAnsi" w:hAnsiTheme="minorHAnsi" w:cs="Calibri"/>
                <w:bCs/>
                <w:sz w:val="18"/>
                <w:szCs w:val="18"/>
              </w:rPr>
              <w:t xml:space="preserve">procedurę </w:t>
            </w:r>
            <w:r w:rsidRPr="001D218A">
              <w:rPr>
                <w:rFonts w:asciiTheme="minorHAnsi" w:hAnsiTheme="minorHAnsi" w:cs="Calibri"/>
                <w:bCs/>
                <w:sz w:val="18"/>
                <w:szCs w:val="18"/>
              </w:rPr>
              <w:t xml:space="preserve">samoczynnego wprowadzania i wyprowadzania uchwytów </w:t>
            </w:r>
            <w:r w:rsidR="007C0843">
              <w:rPr>
                <w:rFonts w:asciiTheme="minorHAnsi" w:hAnsiTheme="minorHAnsi" w:cs="Calibri"/>
                <w:bCs/>
                <w:sz w:val="18"/>
                <w:szCs w:val="18"/>
              </w:rPr>
              <w:t>próbek</w:t>
            </w:r>
            <w:r w:rsidR="007C0843" w:rsidRPr="001D218A">
              <w:rPr>
                <w:rFonts w:asciiTheme="minorHAnsi" w:hAnsiTheme="minorHAnsi" w:cs="Calibri"/>
                <w:bCs/>
                <w:sz w:val="18"/>
                <w:szCs w:val="18"/>
              </w:rPr>
              <w:t xml:space="preserve"> </w:t>
            </w:r>
            <w:r w:rsidRPr="001D218A">
              <w:rPr>
                <w:rFonts w:asciiTheme="minorHAnsi" w:hAnsiTheme="minorHAnsi" w:cs="Calibri"/>
                <w:bCs/>
                <w:sz w:val="18"/>
                <w:szCs w:val="18"/>
              </w:rPr>
              <w:t>do i z komory preparatu poprzez śluzę próżniową, przy zachowaniu możliwości ręcznego wprowadzania/wyprowadzania przez śluzę</w:t>
            </w:r>
            <w:r w:rsidR="00174474">
              <w:rPr>
                <w:rFonts w:asciiTheme="minorHAnsi" w:hAnsiTheme="minorHAnsi" w:cs="Calibri"/>
                <w:bCs/>
                <w:sz w:val="18"/>
                <w:szCs w:val="18"/>
              </w:rPr>
              <w:t>.</w:t>
            </w:r>
          </w:p>
        </w:tc>
        <w:tc>
          <w:tcPr>
            <w:tcW w:w="2517" w:type="dxa"/>
            <w:tcMar>
              <w:top w:w="0" w:type="dxa"/>
              <w:left w:w="108" w:type="dxa"/>
              <w:bottom w:w="0" w:type="dxa"/>
              <w:right w:w="108" w:type="dxa"/>
            </w:tcMar>
            <w:vAlign w:val="center"/>
          </w:tcPr>
          <w:p w14:paraId="065EFD3E" w14:textId="5DF4B3CF" w:rsidR="00131397" w:rsidRPr="001D218A" w:rsidRDefault="00131397" w:rsidP="001A3658">
            <w:pPr>
              <w:spacing w:before="40" w:after="40" w:line="240" w:lineRule="auto"/>
              <w:jc w:val="center"/>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w:t>
            </w:r>
            <w:r w:rsidR="001A3658" w:rsidRPr="001D218A">
              <w:rPr>
                <w:rFonts w:asciiTheme="minorHAnsi" w:hAnsiTheme="minorHAnsi" w:cs="Calibri"/>
                <w:sz w:val="18"/>
                <w:szCs w:val="18"/>
              </w:rPr>
              <w:t>1</w:t>
            </w:r>
            <w:r w:rsidR="000E2AA8">
              <w:rPr>
                <w:rFonts w:asciiTheme="minorHAnsi" w:hAnsiTheme="minorHAnsi" w:cs="Calibri"/>
                <w:sz w:val="18"/>
                <w:szCs w:val="18"/>
              </w:rPr>
              <w:t>0</w:t>
            </w:r>
            <w:r w:rsidRPr="001D218A">
              <w:rPr>
                <w:rFonts w:asciiTheme="minorHAnsi" w:hAnsiTheme="minorHAnsi" w:cs="Calibri"/>
                <w:sz w:val="18"/>
                <w:szCs w:val="18"/>
              </w:rPr>
              <w:t xml:space="preserve"> pkt </w:t>
            </w:r>
          </w:p>
          <w:p w14:paraId="0525D7CB" w14:textId="77777777" w:rsidR="00131397" w:rsidRPr="001D218A" w:rsidRDefault="00131397" w:rsidP="001A3658">
            <w:pPr>
              <w:spacing w:before="40" w:after="40" w:line="240" w:lineRule="auto"/>
              <w:jc w:val="center"/>
              <w:rPr>
                <w:rFonts w:asciiTheme="minorHAnsi" w:hAnsiTheme="minorHAnsi" w:cs="Calibri"/>
                <w:sz w:val="18"/>
                <w:szCs w:val="18"/>
              </w:rPr>
            </w:pPr>
            <w:r w:rsidRPr="001D218A">
              <w:rPr>
                <w:rFonts w:asciiTheme="minorHAnsi" w:hAnsiTheme="minorHAnsi" w:cs="Calibri"/>
                <w:sz w:val="18"/>
                <w:szCs w:val="18"/>
              </w:rPr>
              <w:t>NIE – 0 pkt</w:t>
            </w:r>
          </w:p>
        </w:tc>
      </w:tr>
      <w:tr w:rsidR="00134BEC" w:rsidRPr="001D218A" w14:paraId="6B1528C0" w14:textId="77777777" w:rsidTr="001A3658">
        <w:tc>
          <w:tcPr>
            <w:tcW w:w="675" w:type="dxa"/>
            <w:tcMar>
              <w:top w:w="0" w:type="dxa"/>
              <w:left w:w="108" w:type="dxa"/>
              <w:bottom w:w="0" w:type="dxa"/>
              <w:right w:w="108" w:type="dxa"/>
            </w:tcMar>
          </w:tcPr>
          <w:p w14:paraId="7FAEFE4D" w14:textId="25C94616" w:rsidR="00134BEC" w:rsidRPr="00A6484A" w:rsidRDefault="00134BEC"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t>2</w:t>
            </w:r>
          </w:p>
        </w:tc>
        <w:tc>
          <w:tcPr>
            <w:tcW w:w="6096" w:type="dxa"/>
            <w:tcMar>
              <w:top w:w="0" w:type="dxa"/>
              <w:left w:w="108" w:type="dxa"/>
              <w:bottom w:w="0" w:type="dxa"/>
              <w:right w:w="108" w:type="dxa"/>
            </w:tcMar>
            <w:vAlign w:val="center"/>
          </w:tcPr>
          <w:p w14:paraId="775EC981" w14:textId="1C1E3400" w:rsidR="00134BEC" w:rsidRPr="00A6484A" w:rsidRDefault="00134BEC" w:rsidP="002F3F6E">
            <w:pPr>
              <w:spacing w:before="40" w:after="40" w:line="240" w:lineRule="auto"/>
              <w:rPr>
                <w:rFonts w:asciiTheme="minorHAnsi" w:hAnsiTheme="minorHAnsi" w:cs="Calibri"/>
                <w:bCs/>
                <w:sz w:val="18"/>
                <w:szCs w:val="18"/>
              </w:rPr>
            </w:pPr>
            <w:r w:rsidRPr="00A6484A">
              <w:rPr>
                <w:rFonts w:asciiTheme="minorHAnsi" w:hAnsiTheme="minorHAnsi" w:cs="Calibri"/>
                <w:bCs/>
                <w:sz w:val="18"/>
                <w:szCs w:val="18"/>
              </w:rPr>
              <w:t>Jasność źródła przy 200kV nie mniejsza niż 4x10</w:t>
            </w:r>
            <w:r w:rsidRPr="00A6484A">
              <w:rPr>
                <w:rFonts w:asciiTheme="minorHAnsi" w:hAnsiTheme="minorHAnsi" w:cs="Calibri"/>
                <w:bCs/>
                <w:sz w:val="18"/>
                <w:szCs w:val="18"/>
                <w:vertAlign w:val="superscript"/>
              </w:rPr>
              <w:t>8</w:t>
            </w:r>
            <w:r w:rsidRPr="00A6484A">
              <w:rPr>
                <w:rFonts w:asciiTheme="minorHAnsi" w:hAnsiTheme="minorHAnsi" w:cs="Calibri"/>
                <w:bCs/>
                <w:sz w:val="18"/>
                <w:szCs w:val="18"/>
              </w:rPr>
              <w:t xml:space="preserve"> A/cm</w:t>
            </w:r>
            <w:r w:rsidRPr="00A6484A">
              <w:rPr>
                <w:rFonts w:asciiTheme="minorHAnsi" w:hAnsiTheme="minorHAnsi" w:cs="Calibri"/>
                <w:bCs/>
                <w:sz w:val="18"/>
                <w:szCs w:val="18"/>
                <w:vertAlign w:val="superscript"/>
              </w:rPr>
              <w:t>2</w:t>
            </w:r>
            <w:r w:rsidRPr="00A6484A">
              <w:rPr>
                <w:rFonts w:asciiTheme="minorHAnsi" w:hAnsiTheme="minorHAnsi" w:cs="Calibri"/>
                <w:bCs/>
                <w:sz w:val="18"/>
                <w:szCs w:val="18"/>
              </w:rPr>
              <w:t>sr</w:t>
            </w:r>
            <w:r w:rsidR="00174474">
              <w:rPr>
                <w:rFonts w:asciiTheme="minorHAnsi" w:hAnsiTheme="minorHAnsi" w:cs="Calibri"/>
                <w:bCs/>
                <w:sz w:val="18"/>
                <w:szCs w:val="18"/>
              </w:rPr>
              <w:t>.</w:t>
            </w:r>
          </w:p>
        </w:tc>
        <w:tc>
          <w:tcPr>
            <w:tcW w:w="2517" w:type="dxa"/>
            <w:tcMar>
              <w:top w:w="0" w:type="dxa"/>
              <w:left w:w="108" w:type="dxa"/>
              <w:bottom w:w="0" w:type="dxa"/>
              <w:right w:w="108" w:type="dxa"/>
            </w:tcMar>
            <w:vAlign w:val="center"/>
          </w:tcPr>
          <w:p w14:paraId="340B8725" w14:textId="77777777" w:rsidR="00134BEC" w:rsidRPr="001D218A" w:rsidRDefault="00134BEC" w:rsidP="00134BEC">
            <w:pPr>
              <w:spacing w:before="40" w:after="40" w:line="240" w:lineRule="auto"/>
              <w:jc w:val="center"/>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- 10 pkt </w:t>
            </w:r>
          </w:p>
          <w:p w14:paraId="0A654BAF" w14:textId="394C6A49" w:rsidR="00134BEC" w:rsidRPr="00417FED" w:rsidRDefault="00134BEC" w:rsidP="00134BEC">
            <w:pPr>
              <w:spacing w:before="40" w:after="40" w:line="240" w:lineRule="auto"/>
              <w:jc w:val="center"/>
              <w:rPr>
                <w:rFonts w:asciiTheme="minorHAnsi" w:hAnsiTheme="minorHAnsi" w:cs="Calibri"/>
                <w:bCs/>
                <w:sz w:val="18"/>
                <w:szCs w:val="18"/>
              </w:rPr>
            </w:pPr>
            <w:r w:rsidRPr="001D218A">
              <w:rPr>
                <w:rFonts w:asciiTheme="minorHAnsi" w:hAnsiTheme="minorHAnsi" w:cs="Calibri"/>
                <w:sz w:val="18"/>
                <w:szCs w:val="18"/>
              </w:rPr>
              <w:t>NIE – 0 pkt</w:t>
            </w:r>
          </w:p>
        </w:tc>
      </w:tr>
      <w:tr w:rsidR="00131397" w:rsidRPr="001D218A" w14:paraId="61C237E4" w14:textId="77777777" w:rsidTr="001A3658">
        <w:tc>
          <w:tcPr>
            <w:tcW w:w="675" w:type="dxa"/>
            <w:tcMar>
              <w:top w:w="0" w:type="dxa"/>
              <w:left w:w="108" w:type="dxa"/>
              <w:bottom w:w="0" w:type="dxa"/>
              <w:right w:w="108" w:type="dxa"/>
            </w:tcMar>
          </w:tcPr>
          <w:p w14:paraId="434BF412" w14:textId="7E357B0A" w:rsidR="00131397" w:rsidRPr="00A6484A" w:rsidRDefault="00CE45DA"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t>3</w:t>
            </w:r>
          </w:p>
        </w:tc>
        <w:tc>
          <w:tcPr>
            <w:tcW w:w="6096" w:type="dxa"/>
            <w:tcMar>
              <w:top w:w="0" w:type="dxa"/>
              <w:left w:w="108" w:type="dxa"/>
              <w:bottom w:w="0" w:type="dxa"/>
              <w:right w:w="108" w:type="dxa"/>
            </w:tcMar>
            <w:vAlign w:val="center"/>
          </w:tcPr>
          <w:p w14:paraId="53DF2570" w14:textId="0E2FF18C" w:rsidR="00131397" w:rsidRPr="00A6484A" w:rsidRDefault="00131397" w:rsidP="001A3658">
            <w:pPr>
              <w:spacing w:before="40" w:after="40" w:line="240" w:lineRule="auto"/>
              <w:rPr>
                <w:rFonts w:asciiTheme="minorHAnsi" w:hAnsiTheme="minorHAnsi" w:cs="Calibri"/>
                <w:bCs/>
                <w:sz w:val="18"/>
                <w:szCs w:val="18"/>
              </w:rPr>
            </w:pPr>
            <w:r w:rsidRPr="00A6484A">
              <w:rPr>
                <w:rFonts w:asciiTheme="minorHAnsi" w:hAnsiTheme="minorHAnsi" w:cs="Calibri"/>
                <w:bCs/>
                <w:sz w:val="18"/>
                <w:szCs w:val="18"/>
              </w:rPr>
              <w:t>System mikroskopu</w:t>
            </w:r>
            <w:r w:rsidR="001D218A" w:rsidRPr="00A6484A">
              <w:rPr>
                <w:rFonts w:asciiTheme="minorHAnsi" w:hAnsiTheme="minorHAnsi" w:cs="Calibri"/>
                <w:bCs/>
                <w:sz w:val="18"/>
                <w:szCs w:val="18"/>
              </w:rPr>
              <w:t xml:space="preserve"> </w:t>
            </w:r>
            <w:r w:rsidR="00320FC2">
              <w:rPr>
                <w:rFonts w:asciiTheme="minorHAnsi" w:hAnsiTheme="minorHAnsi" w:cs="Calibri"/>
                <w:bCs/>
                <w:sz w:val="18"/>
                <w:szCs w:val="18"/>
              </w:rPr>
              <w:t>umożliwia</w:t>
            </w:r>
            <w:r w:rsidRPr="00A6484A">
              <w:rPr>
                <w:rFonts w:asciiTheme="minorHAnsi" w:hAnsiTheme="minorHAnsi" w:cs="Calibri"/>
                <w:bCs/>
                <w:sz w:val="18"/>
                <w:szCs w:val="18"/>
              </w:rPr>
              <w:t xml:space="preserve"> </w:t>
            </w:r>
            <w:r w:rsidR="001D218A" w:rsidRPr="00A6484A">
              <w:rPr>
                <w:rFonts w:asciiTheme="minorHAnsi" w:hAnsiTheme="minorHAnsi" w:cs="Calibri"/>
                <w:bCs/>
                <w:sz w:val="18"/>
                <w:szCs w:val="18"/>
              </w:rPr>
              <w:t xml:space="preserve">uszczelniane </w:t>
            </w:r>
            <w:r w:rsidRPr="00A6484A">
              <w:rPr>
                <w:rFonts w:asciiTheme="minorHAnsi" w:hAnsiTheme="minorHAnsi" w:cs="Calibri"/>
                <w:bCs/>
                <w:sz w:val="18"/>
                <w:szCs w:val="18"/>
              </w:rPr>
              <w:t>uchwyt</w:t>
            </w:r>
            <w:r w:rsidR="001D218A" w:rsidRPr="00A6484A">
              <w:rPr>
                <w:rFonts w:asciiTheme="minorHAnsi" w:hAnsiTheme="minorHAnsi" w:cs="Calibri"/>
                <w:bCs/>
                <w:sz w:val="18"/>
                <w:szCs w:val="18"/>
              </w:rPr>
              <w:t>ów</w:t>
            </w:r>
            <w:r w:rsidRPr="00A6484A">
              <w:rPr>
                <w:rFonts w:asciiTheme="minorHAnsi" w:hAnsiTheme="minorHAnsi" w:cs="Calibri"/>
                <w:bCs/>
                <w:sz w:val="18"/>
                <w:szCs w:val="18"/>
              </w:rPr>
              <w:t xml:space="preserve"> próbek próżniowo za pomocą pary uszczelek typu O-ring</w:t>
            </w:r>
            <w:r w:rsidR="001D218A" w:rsidRPr="00A6484A">
              <w:rPr>
                <w:rFonts w:asciiTheme="minorHAnsi" w:hAnsiTheme="minorHAnsi" w:cs="Calibri"/>
                <w:bCs/>
                <w:sz w:val="18"/>
                <w:szCs w:val="18"/>
              </w:rPr>
              <w:t>,</w:t>
            </w:r>
            <w:r w:rsidRPr="00A6484A">
              <w:rPr>
                <w:rFonts w:asciiTheme="minorHAnsi" w:hAnsiTheme="minorHAnsi" w:cs="Calibri"/>
                <w:bCs/>
                <w:sz w:val="18"/>
                <w:szCs w:val="18"/>
              </w:rPr>
              <w:t xml:space="preserve"> z ciągłym pompowaniem przestrzeni pomiędzy tymi uszczelkami podczas prowadzenia obserwacji.</w:t>
            </w:r>
          </w:p>
        </w:tc>
        <w:tc>
          <w:tcPr>
            <w:tcW w:w="2517" w:type="dxa"/>
            <w:tcMar>
              <w:top w:w="0" w:type="dxa"/>
              <w:left w:w="108" w:type="dxa"/>
              <w:bottom w:w="0" w:type="dxa"/>
              <w:right w:w="108" w:type="dxa"/>
            </w:tcMar>
            <w:vAlign w:val="center"/>
          </w:tcPr>
          <w:p w14:paraId="32AC1DCB" w14:textId="77777777" w:rsidR="00131397" w:rsidRPr="001D218A" w:rsidRDefault="00131397" w:rsidP="001A3658">
            <w:pPr>
              <w:spacing w:before="40" w:after="40" w:line="240" w:lineRule="auto"/>
              <w:jc w:val="center"/>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- 10 pkt </w:t>
            </w:r>
          </w:p>
          <w:p w14:paraId="0FFFC200" w14:textId="77777777" w:rsidR="00131397" w:rsidRPr="001D218A" w:rsidRDefault="00131397" w:rsidP="001A3658">
            <w:pPr>
              <w:spacing w:before="40" w:after="40" w:line="240" w:lineRule="auto"/>
              <w:jc w:val="center"/>
              <w:rPr>
                <w:rFonts w:asciiTheme="minorHAnsi" w:hAnsiTheme="minorHAnsi" w:cs="Calibri"/>
                <w:sz w:val="18"/>
                <w:szCs w:val="18"/>
              </w:rPr>
            </w:pPr>
            <w:r w:rsidRPr="001D218A">
              <w:rPr>
                <w:rFonts w:asciiTheme="minorHAnsi" w:hAnsiTheme="minorHAnsi" w:cs="Calibri"/>
                <w:sz w:val="18"/>
                <w:szCs w:val="18"/>
              </w:rPr>
              <w:t>NIE – 0 pkt</w:t>
            </w:r>
          </w:p>
        </w:tc>
      </w:tr>
      <w:tr w:rsidR="00131397" w:rsidRPr="001D218A" w14:paraId="29F7FB19" w14:textId="77777777" w:rsidTr="001A3658">
        <w:tc>
          <w:tcPr>
            <w:tcW w:w="675" w:type="dxa"/>
            <w:tcMar>
              <w:top w:w="0" w:type="dxa"/>
              <w:left w:w="108" w:type="dxa"/>
              <w:bottom w:w="0" w:type="dxa"/>
              <w:right w:w="108" w:type="dxa"/>
            </w:tcMar>
          </w:tcPr>
          <w:p w14:paraId="72E70103" w14:textId="6CD8B35A" w:rsidR="00131397" w:rsidRPr="00A6484A" w:rsidRDefault="00CE45DA"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t>4</w:t>
            </w:r>
          </w:p>
        </w:tc>
        <w:tc>
          <w:tcPr>
            <w:tcW w:w="6096" w:type="dxa"/>
            <w:tcMar>
              <w:top w:w="0" w:type="dxa"/>
              <w:left w:w="108" w:type="dxa"/>
              <w:bottom w:w="0" w:type="dxa"/>
              <w:right w:w="108" w:type="dxa"/>
            </w:tcMar>
            <w:vAlign w:val="center"/>
          </w:tcPr>
          <w:p w14:paraId="231ED278" w14:textId="42D7D494" w:rsidR="00131397" w:rsidRPr="00A6484A" w:rsidRDefault="00131397" w:rsidP="002F3F6E">
            <w:pPr>
              <w:spacing w:before="40" w:after="40" w:line="240" w:lineRule="auto"/>
              <w:rPr>
                <w:rFonts w:asciiTheme="minorHAnsi" w:hAnsiTheme="minorHAnsi" w:cs="Calibri"/>
                <w:sz w:val="18"/>
                <w:szCs w:val="18"/>
              </w:rPr>
            </w:pPr>
            <w:r w:rsidRPr="00A6484A">
              <w:rPr>
                <w:rFonts w:asciiTheme="minorHAnsi" w:hAnsiTheme="minorHAnsi" w:cs="Calibri"/>
                <w:sz w:val="18"/>
                <w:szCs w:val="18"/>
              </w:rPr>
              <w:t xml:space="preserve">Mikroskop </w:t>
            </w:r>
            <w:r w:rsidR="00320FC2">
              <w:rPr>
                <w:rFonts w:asciiTheme="minorHAnsi" w:hAnsiTheme="minorHAnsi" w:cs="Calibri"/>
                <w:sz w:val="18"/>
                <w:szCs w:val="18"/>
              </w:rPr>
              <w:t>jest</w:t>
            </w:r>
            <w:r w:rsidR="002F3F6E" w:rsidRPr="00A6484A">
              <w:rPr>
                <w:rFonts w:asciiTheme="minorHAnsi" w:hAnsiTheme="minorHAnsi" w:cs="Calibri"/>
                <w:sz w:val="18"/>
                <w:szCs w:val="18"/>
              </w:rPr>
              <w:t xml:space="preserve"> wyposażony w </w:t>
            </w:r>
            <w:r w:rsidRPr="00A6484A">
              <w:rPr>
                <w:rFonts w:asciiTheme="minorHAnsi" w:hAnsiTheme="minorHAnsi" w:cs="Calibri"/>
                <w:sz w:val="18"/>
                <w:szCs w:val="18"/>
              </w:rPr>
              <w:t>okno wglądowe do bezpośredniej obserwacji obrazu na ekranie fluorescencyjnym o średnicy co najmniej 150 mm</w:t>
            </w:r>
            <w:r w:rsidR="001513C9" w:rsidRPr="00A6484A">
              <w:rPr>
                <w:rFonts w:asciiTheme="minorHAnsi" w:hAnsiTheme="minorHAnsi" w:cs="Calibri"/>
                <w:sz w:val="18"/>
                <w:szCs w:val="18"/>
              </w:rPr>
              <w:t xml:space="preserve"> oraz </w:t>
            </w:r>
            <w:r w:rsidR="001D218A" w:rsidRPr="00A6484A">
              <w:rPr>
                <w:rFonts w:asciiTheme="minorHAnsi" w:hAnsiTheme="minorHAnsi" w:cs="Calibri"/>
                <w:sz w:val="18"/>
                <w:szCs w:val="18"/>
              </w:rPr>
              <w:t xml:space="preserve">na </w:t>
            </w:r>
            <w:r w:rsidR="001513C9" w:rsidRPr="00A6484A">
              <w:rPr>
                <w:rFonts w:asciiTheme="minorHAnsi" w:hAnsiTheme="minorHAnsi" w:cs="Calibri"/>
                <w:sz w:val="18"/>
                <w:szCs w:val="18"/>
              </w:rPr>
              <w:t>małym ekranie fluorescencyjnym za pomocą binokularów</w:t>
            </w:r>
            <w:r w:rsidR="00174474">
              <w:rPr>
                <w:rFonts w:asciiTheme="minorHAnsi" w:hAnsiTheme="minorHAnsi" w:cs="Calibri"/>
                <w:sz w:val="18"/>
                <w:szCs w:val="18"/>
              </w:rPr>
              <w:t>.</w:t>
            </w:r>
          </w:p>
        </w:tc>
        <w:tc>
          <w:tcPr>
            <w:tcW w:w="2517" w:type="dxa"/>
            <w:tcMar>
              <w:top w:w="0" w:type="dxa"/>
              <w:left w:w="108" w:type="dxa"/>
              <w:bottom w:w="0" w:type="dxa"/>
              <w:right w:w="108" w:type="dxa"/>
            </w:tcMar>
            <w:vAlign w:val="center"/>
          </w:tcPr>
          <w:p w14:paraId="707CFB2A" w14:textId="77777777" w:rsidR="00131397" w:rsidRPr="001D218A" w:rsidRDefault="00131397" w:rsidP="001A3658">
            <w:pPr>
              <w:spacing w:before="40" w:after="40" w:line="240" w:lineRule="auto"/>
              <w:jc w:val="center"/>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- 10 pkt </w:t>
            </w:r>
          </w:p>
          <w:p w14:paraId="05BC7598" w14:textId="77777777" w:rsidR="00131397" w:rsidRPr="001D218A" w:rsidRDefault="00131397" w:rsidP="001A3658">
            <w:pPr>
              <w:spacing w:before="40" w:after="40" w:line="240" w:lineRule="auto"/>
              <w:jc w:val="center"/>
              <w:rPr>
                <w:rFonts w:asciiTheme="minorHAnsi" w:hAnsiTheme="minorHAnsi" w:cs="Calibri"/>
                <w:sz w:val="18"/>
                <w:szCs w:val="18"/>
              </w:rPr>
            </w:pPr>
            <w:r w:rsidRPr="001D218A">
              <w:rPr>
                <w:rFonts w:asciiTheme="minorHAnsi" w:hAnsiTheme="minorHAnsi" w:cs="Calibri"/>
                <w:sz w:val="18"/>
                <w:szCs w:val="18"/>
              </w:rPr>
              <w:t xml:space="preserve"> NIE – 0 pkt</w:t>
            </w:r>
          </w:p>
        </w:tc>
      </w:tr>
      <w:tr w:rsidR="00D87EE3" w:rsidRPr="0002174F" w14:paraId="5394E336" w14:textId="77777777" w:rsidTr="001A3658">
        <w:tc>
          <w:tcPr>
            <w:tcW w:w="675" w:type="dxa"/>
            <w:tcMar>
              <w:top w:w="0" w:type="dxa"/>
              <w:left w:w="108" w:type="dxa"/>
              <w:bottom w:w="0" w:type="dxa"/>
              <w:right w:w="108" w:type="dxa"/>
            </w:tcMar>
          </w:tcPr>
          <w:p w14:paraId="6278E085" w14:textId="5F851744" w:rsidR="00D87EE3" w:rsidRPr="00A6484A" w:rsidRDefault="00CE45DA"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t>5</w:t>
            </w:r>
          </w:p>
        </w:tc>
        <w:tc>
          <w:tcPr>
            <w:tcW w:w="6096" w:type="dxa"/>
            <w:tcMar>
              <w:top w:w="0" w:type="dxa"/>
              <w:left w:w="108" w:type="dxa"/>
              <w:bottom w:w="0" w:type="dxa"/>
              <w:right w:w="108" w:type="dxa"/>
            </w:tcMar>
            <w:vAlign w:val="center"/>
          </w:tcPr>
          <w:p w14:paraId="524A37F7" w14:textId="7EAEF5B5" w:rsidR="00D87EE3" w:rsidRPr="00A6484A" w:rsidRDefault="00D04F41" w:rsidP="002F3F6E">
            <w:pPr>
              <w:spacing w:before="40" w:after="40" w:line="240" w:lineRule="auto"/>
              <w:rPr>
                <w:rFonts w:asciiTheme="minorHAnsi" w:hAnsiTheme="minorHAnsi" w:cs="Calibri"/>
                <w:sz w:val="18"/>
                <w:szCs w:val="18"/>
              </w:rPr>
            </w:pPr>
            <w:r w:rsidRPr="00A6484A">
              <w:rPr>
                <w:rFonts w:asciiTheme="minorHAnsi" w:hAnsiTheme="minorHAnsi" w:cs="Calibri"/>
                <w:sz w:val="18"/>
                <w:szCs w:val="18"/>
              </w:rPr>
              <w:t>Wyposażenie systemu EDS w co najmniej dwa detektory o powierzchni</w:t>
            </w:r>
            <w:r w:rsidRPr="00A6484A">
              <w:rPr>
                <w:rFonts w:asciiTheme="minorHAnsi" w:hAnsiTheme="minorHAnsi" w:cs="Arial"/>
                <w:sz w:val="18"/>
                <w:szCs w:val="18"/>
              </w:rPr>
              <w:t xml:space="preserve"> aktywnej powierzchni sensorów ≥ 100 mm</w:t>
            </w:r>
            <w:r w:rsidRPr="00A6484A">
              <w:rPr>
                <w:rFonts w:asciiTheme="minorHAnsi" w:hAnsiTheme="minorHAnsi" w:cs="Arial"/>
                <w:sz w:val="18"/>
                <w:szCs w:val="18"/>
                <w:vertAlign w:val="superscript"/>
              </w:rPr>
              <w:t>2</w:t>
            </w:r>
            <w:r w:rsidRPr="00A6484A">
              <w:rPr>
                <w:rFonts w:asciiTheme="minorHAnsi" w:hAnsiTheme="minorHAnsi" w:cs="Arial"/>
                <w:sz w:val="18"/>
                <w:szCs w:val="18"/>
              </w:rPr>
              <w:t xml:space="preserve"> każdy oraz sumarycznym bryłowym kącie detekcji co najmniej 1,6 sr</w:t>
            </w:r>
            <w:r w:rsidR="00702067" w:rsidRPr="00A6484A">
              <w:rPr>
                <w:rFonts w:asciiTheme="minorHAnsi" w:hAnsiTheme="minorHAnsi" w:cs="Arial"/>
                <w:sz w:val="18"/>
                <w:szCs w:val="18"/>
              </w:rPr>
              <w:t>.</w:t>
            </w:r>
          </w:p>
        </w:tc>
        <w:tc>
          <w:tcPr>
            <w:tcW w:w="2517" w:type="dxa"/>
            <w:tcMar>
              <w:top w:w="0" w:type="dxa"/>
              <w:left w:w="108" w:type="dxa"/>
              <w:bottom w:w="0" w:type="dxa"/>
              <w:right w:w="108" w:type="dxa"/>
            </w:tcMar>
            <w:vAlign w:val="center"/>
          </w:tcPr>
          <w:p w14:paraId="177F22C6" w14:textId="77777777" w:rsidR="000E2AA8" w:rsidRPr="001D218A" w:rsidRDefault="000E2AA8" w:rsidP="000E2AA8">
            <w:pPr>
              <w:spacing w:before="40" w:after="40" w:line="240" w:lineRule="auto"/>
              <w:jc w:val="center"/>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- 10 pkt </w:t>
            </w:r>
          </w:p>
          <w:p w14:paraId="0451DCEB" w14:textId="0365CCE4" w:rsidR="00D87EE3" w:rsidRPr="0002174F" w:rsidRDefault="000E2AA8" w:rsidP="000E2AA8">
            <w:pPr>
              <w:spacing w:before="40" w:after="40" w:line="240" w:lineRule="auto"/>
              <w:jc w:val="center"/>
              <w:rPr>
                <w:rFonts w:asciiTheme="minorHAnsi" w:hAnsiTheme="minorHAnsi" w:cs="Calibri"/>
                <w:sz w:val="18"/>
                <w:szCs w:val="18"/>
                <w:u w:val="single"/>
              </w:rPr>
            </w:pPr>
            <w:r w:rsidRPr="001D218A">
              <w:rPr>
                <w:rFonts w:asciiTheme="minorHAnsi" w:hAnsiTheme="minorHAnsi" w:cs="Calibri"/>
                <w:sz w:val="18"/>
                <w:szCs w:val="18"/>
              </w:rPr>
              <w:t xml:space="preserve"> NIE – 0 pkt</w:t>
            </w:r>
          </w:p>
        </w:tc>
      </w:tr>
      <w:tr w:rsidR="000E2AA8" w:rsidRPr="0002174F" w14:paraId="27584284" w14:textId="77777777" w:rsidTr="001A3658">
        <w:tc>
          <w:tcPr>
            <w:tcW w:w="675" w:type="dxa"/>
            <w:tcMar>
              <w:top w:w="0" w:type="dxa"/>
              <w:left w:w="108" w:type="dxa"/>
              <w:bottom w:w="0" w:type="dxa"/>
              <w:right w:w="108" w:type="dxa"/>
            </w:tcMar>
          </w:tcPr>
          <w:p w14:paraId="3057207D" w14:textId="4A8FDEFC" w:rsidR="000E2AA8" w:rsidRPr="00A6484A" w:rsidRDefault="00CE45DA"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t>6</w:t>
            </w:r>
          </w:p>
        </w:tc>
        <w:tc>
          <w:tcPr>
            <w:tcW w:w="6096" w:type="dxa"/>
            <w:tcMar>
              <w:top w:w="0" w:type="dxa"/>
              <w:left w:w="108" w:type="dxa"/>
              <w:bottom w:w="0" w:type="dxa"/>
              <w:right w:w="108" w:type="dxa"/>
            </w:tcMar>
            <w:vAlign w:val="center"/>
          </w:tcPr>
          <w:p w14:paraId="198637B9" w14:textId="6D031C50" w:rsidR="000E2AA8" w:rsidRPr="00A6484A" w:rsidRDefault="000E2AA8" w:rsidP="002F3F6E">
            <w:pPr>
              <w:spacing w:before="40" w:after="40" w:line="240" w:lineRule="auto"/>
              <w:rPr>
                <w:rFonts w:asciiTheme="minorHAnsi" w:hAnsiTheme="minorHAnsi" w:cs="Calibri"/>
                <w:sz w:val="18"/>
                <w:szCs w:val="18"/>
              </w:rPr>
            </w:pPr>
            <w:r w:rsidRPr="00A6484A">
              <w:rPr>
                <w:rFonts w:asciiTheme="minorHAnsi" w:hAnsiTheme="minorHAnsi" w:cs="Calibri"/>
                <w:sz w:val="18"/>
                <w:szCs w:val="18"/>
              </w:rPr>
              <w:t>Mikroskop</w:t>
            </w:r>
            <w:r w:rsidR="00320FC2">
              <w:rPr>
                <w:rFonts w:asciiTheme="minorHAnsi" w:hAnsiTheme="minorHAnsi" w:cs="Calibri"/>
                <w:sz w:val="18"/>
                <w:szCs w:val="18"/>
              </w:rPr>
              <w:t xml:space="preserve"> jest</w:t>
            </w:r>
            <w:r w:rsidRPr="00A6484A">
              <w:rPr>
                <w:rFonts w:asciiTheme="minorHAnsi" w:hAnsiTheme="minorHAnsi" w:cs="Calibri"/>
                <w:sz w:val="18"/>
                <w:szCs w:val="18"/>
              </w:rPr>
              <w:t xml:space="preserve"> wyposażony w detektor elektronów wstecznie rozproszonych pozwalający na obserwację w trybie kontrastu topograficznego z wykorzystaniem wiązki sk</w:t>
            </w:r>
            <w:r w:rsidR="00AC6194" w:rsidRPr="00A6484A">
              <w:rPr>
                <w:rFonts w:asciiTheme="minorHAnsi" w:hAnsiTheme="minorHAnsi" w:cs="Calibri"/>
                <w:sz w:val="18"/>
                <w:szCs w:val="18"/>
              </w:rPr>
              <w:t>a</w:t>
            </w:r>
            <w:r w:rsidRPr="00A6484A">
              <w:rPr>
                <w:rFonts w:asciiTheme="minorHAnsi" w:hAnsiTheme="minorHAnsi" w:cs="Calibri"/>
                <w:sz w:val="18"/>
                <w:szCs w:val="18"/>
              </w:rPr>
              <w:t>nującej</w:t>
            </w:r>
            <w:r w:rsidR="00174474">
              <w:rPr>
                <w:rFonts w:asciiTheme="minorHAnsi" w:hAnsiTheme="minorHAnsi" w:cs="Calibri"/>
                <w:sz w:val="18"/>
                <w:szCs w:val="18"/>
              </w:rPr>
              <w:t>.</w:t>
            </w:r>
          </w:p>
        </w:tc>
        <w:tc>
          <w:tcPr>
            <w:tcW w:w="2517" w:type="dxa"/>
            <w:tcMar>
              <w:top w:w="0" w:type="dxa"/>
              <w:left w:w="108" w:type="dxa"/>
              <w:bottom w:w="0" w:type="dxa"/>
              <w:right w:w="108" w:type="dxa"/>
            </w:tcMar>
            <w:vAlign w:val="center"/>
          </w:tcPr>
          <w:p w14:paraId="6D459F2A" w14:textId="77777777" w:rsidR="000E2AA8" w:rsidRPr="001D218A" w:rsidRDefault="000E2AA8" w:rsidP="000E2AA8">
            <w:pPr>
              <w:spacing w:before="40" w:after="40" w:line="240" w:lineRule="auto"/>
              <w:jc w:val="center"/>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- 10 pkt </w:t>
            </w:r>
          </w:p>
          <w:p w14:paraId="4D1485A7" w14:textId="22F80E16" w:rsidR="000E2AA8" w:rsidRPr="001D218A" w:rsidRDefault="000E2AA8" w:rsidP="000E2AA8">
            <w:pPr>
              <w:spacing w:before="40" w:after="40" w:line="240" w:lineRule="auto"/>
              <w:jc w:val="center"/>
              <w:rPr>
                <w:rFonts w:asciiTheme="minorHAnsi" w:hAnsiTheme="minorHAnsi" w:cs="Calibri"/>
                <w:sz w:val="18"/>
                <w:szCs w:val="18"/>
                <w:u w:val="single"/>
              </w:rPr>
            </w:pPr>
            <w:r w:rsidRPr="001D218A">
              <w:rPr>
                <w:rFonts w:asciiTheme="minorHAnsi" w:hAnsiTheme="minorHAnsi" w:cs="Calibri"/>
                <w:sz w:val="18"/>
                <w:szCs w:val="18"/>
              </w:rPr>
              <w:t xml:space="preserve"> NIE – 0 pkt</w:t>
            </w:r>
          </w:p>
        </w:tc>
      </w:tr>
      <w:tr w:rsidR="00AC1A5B" w:rsidRPr="0002174F" w14:paraId="34866C45" w14:textId="77777777" w:rsidTr="001A3658">
        <w:tc>
          <w:tcPr>
            <w:tcW w:w="675" w:type="dxa"/>
            <w:tcMar>
              <w:top w:w="0" w:type="dxa"/>
              <w:left w:w="108" w:type="dxa"/>
              <w:bottom w:w="0" w:type="dxa"/>
              <w:right w:w="108" w:type="dxa"/>
            </w:tcMar>
          </w:tcPr>
          <w:p w14:paraId="5E507639" w14:textId="0C6A3F91" w:rsidR="00AC1A5B" w:rsidRPr="00A6484A" w:rsidRDefault="00CE45DA"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t>7</w:t>
            </w:r>
          </w:p>
        </w:tc>
        <w:tc>
          <w:tcPr>
            <w:tcW w:w="6096" w:type="dxa"/>
            <w:tcMar>
              <w:top w:w="0" w:type="dxa"/>
              <w:left w:w="108" w:type="dxa"/>
              <w:bottom w:w="0" w:type="dxa"/>
              <w:right w:w="108" w:type="dxa"/>
            </w:tcMar>
            <w:vAlign w:val="center"/>
          </w:tcPr>
          <w:p w14:paraId="45651673" w14:textId="1D97A977" w:rsidR="004C35FF" w:rsidRDefault="001C23A6" w:rsidP="00F4011D">
            <w:pPr>
              <w:spacing w:before="60" w:after="60" w:line="240" w:lineRule="auto"/>
              <w:rPr>
                <w:rFonts w:asciiTheme="minorHAnsi" w:hAnsiTheme="minorHAnsi" w:cs="Calibri"/>
                <w:sz w:val="18"/>
                <w:szCs w:val="18"/>
              </w:rPr>
            </w:pPr>
            <w:r>
              <w:rPr>
                <w:rFonts w:asciiTheme="minorHAnsi" w:hAnsiTheme="minorHAnsi" w:cs="Calibri"/>
                <w:sz w:val="18"/>
                <w:szCs w:val="18"/>
              </w:rPr>
              <w:t xml:space="preserve">Parametry kamery </w:t>
            </w:r>
            <w:r w:rsidR="00991076">
              <w:rPr>
                <w:rFonts w:asciiTheme="minorHAnsi" w:hAnsiTheme="minorHAnsi" w:cs="Calibri"/>
                <w:sz w:val="18"/>
                <w:szCs w:val="18"/>
              </w:rPr>
              <w:t xml:space="preserve">CMOS </w:t>
            </w:r>
            <w:r>
              <w:rPr>
                <w:rFonts w:asciiTheme="minorHAnsi" w:hAnsiTheme="minorHAnsi" w:cs="Calibri"/>
                <w:sz w:val="18"/>
                <w:szCs w:val="18"/>
              </w:rPr>
              <w:t>(spełnione jednocześnie):</w:t>
            </w:r>
          </w:p>
          <w:p w14:paraId="33F4C9E8" w14:textId="77777777" w:rsidR="004C35FF" w:rsidRDefault="004C35FF" w:rsidP="00F4011D">
            <w:pPr>
              <w:spacing w:before="60" w:after="60" w:line="240" w:lineRule="auto"/>
              <w:rPr>
                <w:rFonts w:asciiTheme="minorHAnsi" w:hAnsiTheme="minorHAnsi" w:cs="Calibri"/>
                <w:sz w:val="18"/>
                <w:szCs w:val="18"/>
              </w:rPr>
            </w:pPr>
          </w:p>
          <w:p w14:paraId="761D94B8" w14:textId="13843639" w:rsidR="00B964BC" w:rsidRPr="001C23A6" w:rsidRDefault="00F4011D" w:rsidP="00991076">
            <w:pPr>
              <w:pStyle w:val="Akapitzlist"/>
              <w:numPr>
                <w:ilvl w:val="0"/>
                <w:numId w:val="7"/>
              </w:numPr>
              <w:spacing w:before="60" w:after="60"/>
              <w:rPr>
                <w:rFonts w:asciiTheme="minorHAnsi" w:hAnsiTheme="minorHAnsi" w:cs="Calibri"/>
                <w:sz w:val="18"/>
                <w:szCs w:val="18"/>
              </w:rPr>
            </w:pPr>
            <w:r w:rsidRPr="00991076">
              <w:rPr>
                <w:rFonts w:asciiTheme="minorHAnsi" w:hAnsiTheme="minorHAnsi" w:cs="Calibri"/>
                <w:sz w:val="18"/>
                <w:szCs w:val="18"/>
              </w:rPr>
              <w:t>r</w:t>
            </w:r>
            <w:r w:rsidR="00AC1A5B" w:rsidRPr="00991076">
              <w:rPr>
                <w:rFonts w:asciiTheme="minorHAnsi" w:hAnsiTheme="minorHAnsi" w:cs="Calibri"/>
                <w:sz w:val="18"/>
                <w:szCs w:val="18"/>
              </w:rPr>
              <w:t>ozmiar pixela nie mni</w:t>
            </w:r>
            <w:r w:rsidR="00D16B9C" w:rsidRPr="00991076">
              <w:rPr>
                <w:rFonts w:asciiTheme="minorHAnsi" w:hAnsiTheme="minorHAnsi" w:cs="Calibri"/>
                <w:sz w:val="18"/>
                <w:szCs w:val="18"/>
              </w:rPr>
              <w:t>e</w:t>
            </w:r>
            <w:r w:rsidR="00AC1A5B" w:rsidRPr="00991076">
              <w:rPr>
                <w:rFonts w:asciiTheme="minorHAnsi" w:hAnsiTheme="minorHAnsi" w:cs="Calibri"/>
                <w:sz w:val="18"/>
                <w:szCs w:val="18"/>
              </w:rPr>
              <w:t>jszy niż 9</w:t>
            </w:r>
            <w:r w:rsidR="00AC6194" w:rsidRPr="00991076">
              <w:rPr>
                <w:rFonts w:asciiTheme="minorHAnsi" w:hAnsiTheme="minorHAnsi" w:cs="Calibri"/>
                <w:sz w:val="18"/>
                <w:szCs w:val="18"/>
              </w:rPr>
              <w:t>x9</w:t>
            </w:r>
            <w:r w:rsidR="00AD6085" w:rsidRPr="00991076">
              <w:rPr>
                <w:rFonts w:asciiTheme="minorHAnsi" w:hAnsiTheme="minorHAnsi" w:cs="Calibri"/>
                <w:sz w:val="18"/>
                <w:szCs w:val="18"/>
              </w:rPr>
              <w:t xml:space="preserve"> </w:t>
            </w:r>
            <w:r w:rsidR="001C23A6">
              <w:rPr>
                <w:rFonts w:asciiTheme="minorHAnsi" w:hAnsiTheme="minorHAnsi" w:cs="Calibri"/>
                <w:sz w:val="18"/>
                <w:szCs w:val="18"/>
              </w:rPr>
              <w:t>(mikrometrów)</w:t>
            </w:r>
            <w:r w:rsidR="001C23A6" w:rsidRPr="001C23A6">
              <w:rPr>
                <w:rFonts w:asciiTheme="minorHAnsi" w:hAnsiTheme="minorHAnsi" w:cs="Calibri"/>
                <w:sz w:val="18"/>
                <w:szCs w:val="18"/>
                <w:vertAlign w:val="superscript"/>
              </w:rPr>
              <w:t>2</w:t>
            </w:r>
          </w:p>
          <w:p w14:paraId="75BA96B2" w14:textId="4FF46119" w:rsidR="00B964BC" w:rsidRPr="00A6484A" w:rsidRDefault="00B964BC" w:rsidP="00B964BC">
            <w:pPr>
              <w:pStyle w:val="Akapitzlist"/>
              <w:numPr>
                <w:ilvl w:val="0"/>
                <w:numId w:val="7"/>
              </w:numPr>
              <w:spacing w:before="60" w:after="60"/>
              <w:rPr>
                <w:rFonts w:asciiTheme="minorHAnsi" w:hAnsiTheme="minorHAnsi" w:cs="Arial"/>
                <w:bCs/>
                <w:sz w:val="18"/>
                <w:szCs w:val="18"/>
              </w:rPr>
            </w:pPr>
            <w:r w:rsidRPr="00A6484A">
              <w:rPr>
                <w:rFonts w:asciiTheme="minorHAnsi" w:hAnsiTheme="minorHAnsi" w:cs="Calibri"/>
                <w:sz w:val="18"/>
                <w:szCs w:val="18"/>
              </w:rPr>
              <w:t>r</w:t>
            </w:r>
            <w:r w:rsidR="00F4011D" w:rsidRPr="00A6484A">
              <w:rPr>
                <w:rFonts w:asciiTheme="minorHAnsi" w:hAnsiTheme="minorHAnsi" w:cs="Calibri"/>
                <w:sz w:val="18"/>
                <w:szCs w:val="18"/>
              </w:rPr>
              <w:t xml:space="preserve">ozdzielczość kamery </w:t>
            </w:r>
            <w:r w:rsidR="00F4011D" w:rsidRPr="00A6484A">
              <w:rPr>
                <w:rFonts w:asciiTheme="minorHAnsi" w:hAnsiTheme="minorHAnsi" w:cs="Arial"/>
                <w:bCs/>
                <w:sz w:val="18"/>
                <w:szCs w:val="18"/>
              </w:rPr>
              <w:t xml:space="preserve">4096x4096 px </w:t>
            </w:r>
          </w:p>
          <w:p w14:paraId="0A34C986" w14:textId="77777777" w:rsidR="00B964BC" w:rsidRPr="00A6484A" w:rsidRDefault="00F4011D" w:rsidP="00B964BC">
            <w:pPr>
              <w:pStyle w:val="Akapitzlist"/>
              <w:numPr>
                <w:ilvl w:val="0"/>
                <w:numId w:val="7"/>
              </w:numPr>
              <w:spacing w:before="60" w:after="60"/>
              <w:rPr>
                <w:rFonts w:asciiTheme="minorHAnsi" w:hAnsiTheme="minorHAnsi" w:cs="Arial"/>
                <w:bCs/>
                <w:sz w:val="18"/>
                <w:szCs w:val="18"/>
              </w:rPr>
            </w:pPr>
            <w:r w:rsidRPr="00A6484A">
              <w:rPr>
                <w:rFonts w:asciiTheme="minorHAnsi" w:hAnsiTheme="minorHAnsi" w:cs="Arial"/>
                <w:bCs/>
                <w:sz w:val="18"/>
                <w:szCs w:val="18"/>
              </w:rPr>
              <w:t xml:space="preserve">możliwość ustawienia binningu 1x, 2x, 4x,8x </w:t>
            </w:r>
          </w:p>
          <w:p w14:paraId="2ED24E85" w14:textId="6E66F150" w:rsidR="00702067" w:rsidRPr="00A6484A" w:rsidRDefault="00702067" w:rsidP="00B964BC">
            <w:pPr>
              <w:pStyle w:val="Akapitzlist"/>
              <w:numPr>
                <w:ilvl w:val="0"/>
                <w:numId w:val="7"/>
              </w:numPr>
              <w:spacing w:before="60" w:after="60"/>
              <w:rPr>
                <w:rFonts w:asciiTheme="minorHAnsi" w:hAnsiTheme="minorHAnsi" w:cs="Arial"/>
                <w:bCs/>
                <w:sz w:val="18"/>
                <w:szCs w:val="18"/>
              </w:rPr>
            </w:pPr>
            <w:r w:rsidRPr="00A6484A">
              <w:rPr>
                <w:rFonts w:asciiTheme="minorHAnsi" w:hAnsiTheme="minorHAnsi" w:cs="Arial"/>
                <w:bCs/>
                <w:sz w:val="18"/>
                <w:szCs w:val="18"/>
              </w:rPr>
              <w:t>Pole widzeni</w:t>
            </w:r>
            <w:r w:rsidR="004B7A37" w:rsidRPr="00A6484A">
              <w:rPr>
                <w:rFonts w:asciiTheme="minorHAnsi" w:hAnsiTheme="minorHAnsi" w:cs="Arial"/>
                <w:bCs/>
                <w:sz w:val="18"/>
                <w:szCs w:val="18"/>
              </w:rPr>
              <w:t>a</w:t>
            </w:r>
            <w:r w:rsidRPr="00A6484A">
              <w:rPr>
                <w:rFonts w:asciiTheme="minorHAnsi" w:hAnsiTheme="minorHAnsi" w:cs="Arial"/>
                <w:bCs/>
                <w:sz w:val="18"/>
                <w:szCs w:val="18"/>
              </w:rPr>
              <w:t xml:space="preserve"> nie mniejsze niż 35x35 mm</w:t>
            </w:r>
            <w:r w:rsidRPr="00A6484A">
              <w:rPr>
                <w:rFonts w:asciiTheme="minorHAnsi" w:hAnsiTheme="minorHAnsi" w:cs="Arial"/>
                <w:bCs/>
                <w:sz w:val="18"/>
                <w:szCs w:val="18"/>
                <w:vertAlign w:val="superscript"/>
              </w:rPr>
              <w:t>2</w:t>
            </w:r>
          </w:p>
          <w:p w14:paraId="31E31644" w14:textId="77777777" w:rsidR="00F4011D" w:rsidRPr="00A6484A" w:rsidRDefault="00F4011D" w:rsidP="002F3F6E">
            <w:pPr>
              <w:spacing w:before="40" w:after="40" w:line="240" w:lineRule="auto"/>
              <w:rPr>
                <w:rFonts w:asciiTheme="minorHAnsi" w:hAnsiTheme="minorHAnsi" w:cs="Calibri"/>
                <w:sz w:val="18"/>
                <w:szCs w:val="18"/>
              </w:rPr>
            </w:pPr>
          </w:p>
          <w:p w14:paraId="4FD44864" w14:textId="751D9AFD" w:rsidR="00D16B9C" w:rsidRPr="00A6484A" w:rsidRDefault="00D16B9C" w:rsidP="002F3F6E">
            <w:pPr>
              <w:spacing w:before="40" w:after="40" w:line="240" w:lineRule="auto"/>
              <w:rPr>
                <w:rFonts w:asciiTheme="minorHAnsi" w:hAnsiTheme="minorHAnsi" w:cs="Calibri"/>
                <w:sz w:val="18"/>
                <w:szCs w:val="18"/>
              </w:rPr>
            </w:pPr>
          </w:p>
        </w:tc>
        <w:tc>
          <w:tcPr>
            <w:tcW w:w="2517" w:type="dxa"/>
            <w:tcMar>
              <w:top w:w="0" w:type="dxa"/>
              <w:left w:w="108" w:type="dxa"/>
              <w:bottom w:w="0" w:type="dxa"/>
              <w:right w:w="108" w:type="dxa"/>
            </w:tcMar>
            <w:vAlign w:val="center"/>
          </w:tcPr>
          <w:p w14:paraId="16C85724" w14:textId="77777777" w:rsidR="00702067" w:rsidRPr="001D218A" w:rsidRDefault="00702067" w:rsidP="00702067">
            <w:pPr>
              <w:spacing w:before="40" w:after="40" w:line="240" w:lineRule="auto"/>
              <w:jc w:val="center"/>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- 10 pkt </w:t>
            </w:r>
          </w:p>
          <w:p w14:paraId="1DE9FC72" w14:textId="1EC3C218" w:rsidR="00AC1A5B" w:rsidRPr="00417FED" w:rsidRDefault="00702067" w:rsidP="00702067">
            <w:pPr>
              <w:spacing w:before="40" w:after="40" w:line="240" w:lineRule="auto"/>
              <w:jc w:val="center"/>
              <w:rPr>
                <w:rFonts w:asciiTheme="minorHAnsi" w:hAnsiTheme="minorHAnsi" w:cs="Calibri"/>
                <w:sz w:val="18"/>
                <w:szCs w:val="18"/>
              </w:rPr>
            </w:pPr>
            <w:r w:rsidRPr="001D218A">
              <w:rPr>
                <w:rFonts w:asciiTheme="minorHAnsi" w:hAnsiTheme="minorHAnsi" w:cs="Calibri"/>
                <w:sz w:val="18"/>
                <w:szCs w:val="18"/>
              </w:rPr>
              <w:t xml:space="preserve"> NIE – 0 pkt</w:t>
            </w:r>
          </w:p>
        </w:tc>
      </w:tr>
    </w:tbl>
    <w:p w14:paraId="045F3B8C" w14:textId="401F1F6B" w:rsidR="0097418F" w:rsidRDefault="0097418F" w:rsidP="000F6A94">
      <w:pPr>
        <w:rPr>
          <w:rFonts w:asciiTheme="minorHAnsi" w:hAnsiTheme="minorHAnsi"/>
          <w:sz w:val="18"/>
          <w:szCs w:val="18"/>
        </w:rPr>
      </w:pPr>
    </w:p>
    <w:p w14:paraId="0505330D" w14:textId="305635EA" w:rsidR="00FB414E" w:rsidRDefault="00FB414E" w:rsidP="000F6A94">
      <w:pPr>
        <w:rPr>
          <w:rFonts w:asciiTheme="minorHAnsi" w:hAnsiTheme="minorHAnsi"/>
          <w:sz w:val="18"/>
          <w:szCs w:val="18"/>
        </w:rPr>
      </w:pPr>
    </w:p>
    <w:p w14:paraId="765F20FB" w14:textId="1A74F73F" w:rsidR="00FB414E" w:rsidRPr="0002174F" w:rsidRDefault="00FB414E" w:rsidP="00300577">
      <w:pPr>
        <w:jc w:val="both"/>
        <w:rPr>
          <w:rFonts w:asciiTheme="minorHAnsi" w:hAnsiTheme="minorHAnsi"/>
          <w:sz w:val="18"/>
          <w:szCs w:val="18"/>
        </w:rPr>
      </w:pPr>
      <w:r w:rsidRPr="008B1CA0">
        <w:lastRenderedPageBreak/>
        <w:t>Zamawiający zastrzega sobie prawo do weryfikacji deklarowanych parametrów technicznych</w:t>
      </w:r>
      <w:r>
        <w:t xml:space="preserve"> urządzenia wraz z oprzyrządowaniem </w:t>
      </w:r>
      <w:r w:rsidRPr="00A2304D">
        <w:t>u Oferenta przed podpisaniem umowy zakupu. W przypadku niespełnienia wymagań technicznych przez Oferenta jego oferta jest wykluczona z przetargu. Weryfikacja deklarowanych przez Oferenta parametrów technicznych urządzeń musi być przeprowadzona</w:t>
      </w:r>
      <w:r>
        <w:t xml:space="preserve"> (w trybie demonstracji on-line lub w miejscu produkcji urządzenia)</w:t>
      </w:r>
      <w:r w:rsidRPr="00A2304D">
        <w:t xml:space="preserve"> w ciągu 14 dni kalendarzowych od dnia złożenia żądania przez Zamawiającego</w:t>
      </w:r>
      <w:r>
        <w:t>.</w:t>
      </w:r>
    </w:p>
    <w:sectPr w:rsidR="00FB414E" w:rsidRPr="0002174F" w:rsidSect="00003660">
      <w:headerReference w:type="default" r:id="rId8"/>
      <w:footerReference w:type="default" r:id="rId9"/>
      <w:pgSz w:w="11906" w:h="16838"/>
      <w:pgMar w:top="1985" w:right="1417" w:bottom="1417" w:left="1417" w:header="568" w:footer="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D644" w14:textId="77777777" w:rsidR="00164782" w:rsidRDefault="00164782" w:rsidP="0005086D">
      <w:pPr>
        <w:spacing w:after="0" w:line="240" w:lineRule="auto"/>
      </w:pPr>
      <w:r>
        <w:separator/>
      </w:r>
    </w:p>
  </w:endnote>
  <w:endnote w:type="continuationSeparator" w:id="0">
    <w:p w14:paraId="213C9274" w14:textId="77777777" w:rsidR="00164782" w:rsidRDefault="00164782" w:rsidP="0005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190496348"/>
      <w:docPartObj>
        <w:docPartGallery w:val="Page Numbers (Bottom of Page)"/>
        <w:docPartUnique/>
      </w:docPartObj>
    </w:sdtPr>
    <w:sdtEndPr>
      <w:rPr>
        <w:rFonts w:ascii="Verdana" w:hAnsi="Verdana"/>
        <w:sz w:val="16"/>
        <w:szCs w:val="16"/>
      </w:rPr>
    </w:sdtEndPr>
    <w:sdtContent>
      <w:p w14:paraId="611CEBA2" w14:textId="53E89426" w:rsidR="00D86215" w:rsidRPr="0067746A" w:rsidRDefault="00D86215">
        <w:pPr>
          <w:pStyle w:val="Stopka"/>
          <w:jc w:val="right"/>
          <w:rPr>
            <w:rFonts w:ascii="Verdana" w:eastAsiaTheme="majorEastAsia" w:hAnsi="Verdana" w:cstheme="majorBidi"/>
            <w:sz w:val="16"/>
            <w:szCs w:val="16"/>
          </w:rPr>
        </w:pPr>
        <w:r w:rsidRPr="0067746A">
          <w:rPr>
            <w:rFonts w:ascii="Verdana" w:eastAsiaTheme="majorEastAsia" w:hAnsi="Verdana" w:cstheme="majorBidi"/>
            <w:sz w:val="16"/>
            <w:szCs w:val="16"/>
          </w:rPr>
          <w:t xml:space="preserve">str. </w:t>
        </w:r>
        <w:r w:rsidRPr="0067746A">
          <w:rPr>
            <w:rFonts w:ascii="Verdana" w:eastAsiaTheme="minorEastAsia" w:hAnsi="Verdana"/>
            <w:sz w:val="16"/>
            <w:szCs w:val="16"/>
          </w:rPr>
          <w:fldChar w:fldCharType="begin"/>
        </w:r>
        <w:r w:rsidRPr="0067746A">
          <w:rPr>
            <w:rFonts w:ascii="Verdana" w:hAnsi="Verdana"/>
            <w:sz w:val="16"/>
            <w:szCs w:val="16"/>
          </w:rPr>
          <w:instrText>PAGE    \* MERGEFORMAT</w:instrText>
        </w:r>
        <w:r w:rsidRPr="0067746A">
          <w:rPr>
            <w:rFonts w:ascii="Verdana" w:eastAsiaTheme="minorEastAsia" w:hAnsi="Verdana"/>
            <w:sz w:val="16"/>
            <w:szCs w:val="16"/>
          </w:rPr>
          <w:fldChar w:fldCharType="separate"/>
        </w:r>
        <w:r w:rsidR="00FC6C37" w:rsidRPr="00FC6C37">
          <w:rPr>
            <w:rFonts w:ascii="Verdana" w:eastAsiaTheme="majorEastAsia" w:hAnsi="Verdana" w:cstheme="majorBidi"/>
            <w:noProof/>
            <w:sz w:val="16"/>
            <w:szCs w:val="16"/>
          </w:rPr>
          <w:t>1</w:t>
        </w:r>
        <w:r w:rsidRPr="0067746A">
          <w:rPr>
            <w:rFonts w:ascii="Verdana" w:eastAsiaTheme="majorEastAsia" w:hAnsi="Verdana" w:cstheme="majorBidi"/>
            <w:sz w:val="16"/>
            <w:szCs w:val="16"/>
          </w:rPr>
          <w:fldChar w:fldCharType="end"/>
        </w:r>
      </w:p>
    </w:sdtContent>
  </w:sdt>
  <w:p w14:paraId="2D888982" w14:textId="77777777" w:rsidR="00D86215" w:rsidRPr="00436308" w:rsidRDefault="00D86215" w:rsidP="00E45125">
    <w:pP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8D67" w14:textId="77777777" w:rsidR="00164782" w:rsidRDefault="00164782" w:rsidP="0005086D">
      <w:pPr>
        <w:spacing w:after="0" w:line="240" w:lineRule="auto"/>
      </w:pPr>
      <w:r>
        <w:separator/>
      </w:r>
    </w:p>
  </w:footnote>
  <w:footnote w:type="continuationSeparator" w:id="0">
    <w:p w14:paraId="0BB9C2FF" w14:textId="77777777" w:rsidR="00164782" w:rsidRDefault="00164782" w:rsidP="0005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3DD8" w14:textId="5EAF3863" w:rsidR="001C7C95" w:rsidRDefault="001C7C95">
    <w:pPr>
      <w:pStyle w:val="Nagwek"/>
    </w:pPr>
    <w:r w:rsidRPr="0060193E">
      <w:rPr>
        <w:noProof/>
      </w:rPr>
      <w:drawing>
        <wp:inline distT="0" distB="0" distL="0" distR="0" wp14:anchorId="3E8BFAE9" wp14:editId="29088BBF">
          <wp:extent cx="5760720" cy="840263"/>
          <wp:effectExtent l="0" t="0" r="0" b="0"/>
          <wp:docPr id="1" name="Obraz 1" descr="Logotypy_pasek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pasek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0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B46E9130"/>
    <w:name w:val="WW8Num3"/>
    <w:lvl w:ilvl="0">
      <w:start w:val="1"/>
      <w:numFmt w:val="decimal"/>
      <w:lvlText w:val="%1."/>
      <w:lvlJc w:val="left"/>
      <w:pPr>
        <w:tabs>
          <w:tab w:val="num" w:pos="810"/>
        </w:tabs>
        <w:ind w:left="790" w:hanging="340"/>
      </w:pPr>
      <w:rPr>
        <w:rFonts w:ascii="Verdana" w:hAnsi="Verdana" w:cs="Symbol" w:hint="default"/>
      </w:rPr>
    </w:lvl>
  </w:abstractNum>
  <w:abstractNum w:abstractNumId="2" w15:restartNumberingAfterBreak="0">
    <w:nsid w:val="02203555"/>
    <w:multiLevelType w:val="hybridMultilevel"/>
    <w:tmpl w:val="1BB8E52C"/>
    <w:lvl w:ilvl="0" w:tplc="BEBEEF44">
      <w:start w:val="1"/>
      <w:numFmt w:val="bullet"/>
      <w:lvlText w:val=""/>
      <w:lvlJc w:val="left"/>
      <w:pPr>
        <w:ind w:left="800" w:hanging="360"/>
      </w:pPr>
      <w:rPr>
        <w:rFonts w:ascii="Wingdings" w:hAnsi="Wingdings" w:hint="default"/>
      </w:rPr>
    </w:lvl>
    <w:lvl w:ilvl="1" w:tplc="965CE124">
      <w:start w:val="1"/>
      <w:numFmt w:val="bullet"/>
      <w:lvlText w:val="o"/>
      <w:lvlJc w:val="left"/>
      <w:pPr>
        <w:ind w:left="1800" w:hanging="360"/>
      </w:pPr>
      <w:rPr>
        <w:rFonts w:ascii="Courier New" w:hAnsi="Courier New" w:cs="Courier New" w:hint="default"/>
      </w:rPr>
    </w:lvl>
    <w:lvl w:ilvl="2" w:tplc="B880B1F4">
      <w:start w:val="1"/>
      <w:numFmt w:val="bullet"/>
      <w:lvlText w:val=""/>
      <w:lvlJc w:val="left"/>
      <w:pPr>
        <w:ind w:left="2520" w:hanging="360"/>
      </w:pPr>
      <w:rPr>
        <w:rFonts w:ascii="Wingdings" w:hAnsi="Wingdings" w:hint="default"/>
      </w:rPr>
    </w:lvl>
    <w:lvl w:ilvl="3" w:tplc="646CE910" w:tentative="1">
      <w:start w:val="1"/>
      <w:numFmt w:val="bullet"/>
      <w:lvlText w:val=""/>
      <w:lvlJc w:val="left"/>
      <w:pPr>
        <w:ind w:left="3240" w:hanging="360"/>
      </w:pPr>
      <w:rPr>
        <w:rFonts w:ascii="Symbol" w:hAnsi="Symbol" w:hint="default"/>
      </w:rPr>
    </w:lvl>
    <w:lvl w:ilvl="4" w:tplc="CBCE2ADC" w:tentative="1">
      <w:start w:val="1"/>
      <w:numFmt w:val="bullet"/>
      <w:lvlText w:val="o"/>
      <w:lvlJc w:val="left"/>
      <w:pPr>
        <w:ind w:left="3960" w:hanging="360"/>
      </w:pPr>
      <w:rPr>
        <w:rFonts w:ascii="Courier New" w:hAnsi="Courier New" w:cs="Courier New" w:hint="default"/>
      </w:rPr>
    </w:lvl>
    <w:lvl w:ilvl="5" w:tplc="8618D84A" w:tentative="1">
      <w:start w:val="1"/>
      <w:numFmt w:val="bullet"/>
      <w:lvlText w:val=""/>
      <w:lvlJc w:val="left"/>
      <w:pPr>
        <w:ind w:left="4680" w:hanging="360"/>
      </w:pPr>
      <w:rPr>
        <w:rFonts w:ascii="Wingdings" w:hAnsi="Wingdings" w:hint="default"/>
      </w:rPr>
    </w:lvl>
    <w:lvl w:ilvl="6" w:tplc="4ABA3CCC" w:tentative="1">
      <w:start w:val="1"/>
      <w:numFmt w:val="bullet"/>
      <w:lvlText w:val=""/>
      <w:lvlJc w:val="left"/>
      <w:pPr>
        <w:ind w:left="5400" w:hanging="360"/>
      </w:pPr>
      <w:rPr>
        <w:rFonts w:ascii="Symbol" w:hAnsi="Symbol" w:hint="default"/>
      </w:rPr>
    </w:lvl>
    <w:lvl w:ilvl="7" w:tplc="C3B201BC" w:tentative="1">
      <w:start w:val="1"/>
      <w:numFmt w:val="bullet"/>
      <w:lvlText w:val="o"/>
      <w:lvlJc w:val="left"/>
      <w:pPr>
        <w:ind w:left="6120" w:hanging="360"/>
      </w:pPr>
      <w:rPr>
        <w:rFonts w:ascii="Courier New" w:hAnsi="Courier New" w:cs="Courier New" w:hint="default"/>
      </w:rPr>
    </w:lvl>
    <w:lvl w:ilvl="8" w:tplc="C0E0F788" w:tentative="1">
      <w:start w:val="1"/>
      <w:numFmt w:val="bullet"/>
      <w:lvlText w:val=""/>
      <w:lvlJc w:val="left"/>
      <w:pPr>
        <w:ind w:left="6840" w:hanging="360"/>
      </w:pPr>
      <w:rPr>
        <w:rFonts w:ascii="Wingdings" w:hAnsi="Wingdings" w:hint="default"/>
      </w:rPr>
    </w:lvl>
  </w:abstractNum>
  <w:abstractNum w:abstractNumId="3" w15:restartNumberingAfterBreak="0">
    <w:nsid w:val="0DA22B94"/>
    <w:multiLevelType w:val="hybridMultilevel"/>
    <w:tmpl w:val="959E64F6"/>
    <w:lvl w:ilvl="0" w:tplc="FE1E69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CD199E"/>
    <w:multiLevelType w:val="hybridMultilevel"/>
    <w:tmpl w:val="7DC2F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7530D"/>
    <w:multiLevelType w:val="hybridMultilevel"/>
    <w:tmpl w:val="D4D8D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C0E32F2"/>
    <w:multiLevelType w:val="hybridMultilevel"/>
    <w:tmpl w:val="85EAD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6F3BF9"/>
    <w:multiLevelType w:val="hybridMultilevel"/>
    <w:tmpl w:val="2DB8456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482E81"/>
    <w:multiLevelType w:val="hybridMultilevel"/>
    <w:tmpl w:val="6B52BF2C"/>
    <w:lvl w:ilvl="0" w:tplc="B63A6E9C">
      <w:start w:val="1"/>
      <w:numFmt w:val="bullet"/>
      <w:lvlText w:val=""/>
      <w:lvlJc w:val="left"/>
      <w:pPr>
        <w:ind w:left="800" w:hanging="360"/>
      </w:pPr>
      <w:rPr>
        <w:rFonts w:ascii="Wingdings" w:hAnsi="Wingdings" w:hint="default"/>
      </w:rPr>
    </w:lvl>
    <w:lvl w:ilvl="1" w:tplc="C90C655E">
      <w:start w:val="1"/>
      <w:numFmt w:val="bullet"/>
      <w:lvlText w:val="o"/>
      <w:lvlJc w:val="left"/>
      <w:pPr>
        <w:ind w:left="1800" w:hanging="360"/>
      </w:pPr>
      <w:rPr>
        <w:rFonts w:ascii="Courier New" w:hAnsi="Courier New" w:cs="Courier New" w:hint="default"/>
      </w:rPr>
    </w:lvl>
    <w:lvl w:ilvl="2" w:tplc="4F724F12">
      <w:start w:val="1"/>
      <w:numFmt w:val="bullet"/>
      <w:lvlText w:val=""/>
      <w:lvlJc w:val="left"/>
      <w:pPr>
        <w:ind w:left="2520" w:hanging="360"/>
      </w:pPr>
      <w:rPr>
        <w:rFonts w:ascii="Wingdings" w:hAnsi="Wingdings" w:hint="default"/>
      </w:rPr>
    </w:lvl>
    <w:lvl w:ilvl="3" w:tplc="E6BC71BA" w:tentative="1">
      <w:start w:val="1"/>
      <w:numFmt w:val="bullet"/>
      <w:lvlText w:val=""/>
      <w:lvlJc w:val="left"/>
      <w:pPr>
        <w:ind w:left="3240" w:hanging="360"/>
      </w:pPr>
      <w:rPr>
        <w:rFonts w:ascii="Symbol" w:hAnsi="Symbol" w:hint="default"/>
      </w:rPr>
    </w:lvl>
    <w:lvl w:ilvl="4" w:tplc="4DC02FBC" w:tentative="1">
      <w:start w:val="1"/>
      <w:numFmt w:val="bullet"/>
      <w:lvlText w:val="o"/>
      <w:lvlJc w:val="left"/>
      <w:pPr>
        <w:ind w:left="3960" w:hanging="360"/>
      </w:pPr>
      <w:rPr>
        <w:rFonts w:ascii="Courier New" w:hAnsi="Courier New" w:cs="Courier New" w:hint="default"/>
      </w:rPr>
    </w:lvl>
    <w:lvl w:ilvl="5" w:tplc="BA700C26" w:tentative="1">
      <w:start w:val="1"/>
      <w:numFmt w:val="bullet"/>
      <w:lvlText w:val=""/>
      <w:lvlJc w:val="left"/>
      <w:pPr>
        <w:ind w:left="4680" w:hanging="360"/>
      </w:pPr>
      <w:rPr>
        <w:rFonts w:ascii="Wingdings" w:hAnsi="Wingdings" w:hint="default"/>
      </w:rPr>
    </w:lvl>
    <w:lvl w:ilvl="6" w:tplc="7AEC352C" w:tentative="1">
      <w:start w:val="1"/>
      <w:numFmt w:val="bullet"/>
      <w:lvlText w:val=""/>
      <w:lvlJc w:val="left"/>
      <w:pPr>
        <w:ind w:left="5400" w:hanging="360"/>
      </w:pPr>
      <w:rPr>
        <w:rFonts w:ascii="Symbol" w:hAnsi="Symbol" w:hint="default"/>
      </w:rPr>
    </w:lvl>
    <w:lvl w:ilvl="7" w:tplc="3E9431C0" w:tentative="1">
      <w:start w:val="1"/>
      <w:numFmt w:val="bullet"/>
      <w:lvlText w:val="o"/>
      <w:lvlJc w:val="left"/>
      <w:pPr>
        <w:ind w:left="6120" w:hanging="360"/>
      </w:pPr>
      <w:rPr>
        <w:rFonts w:ascii="Courier New" w:hAnsi="Courier New" w:cs="Courier New" w:hint="default"/>
      </w:rPr>
    </w:lvl>
    <w:lvl w:ilvl="8" w:tplc="FC444EBC" w:tentative="1">
      <w:start w:val="1"/>
      <w:numFmt w:val="bullet"/>
      <w:lvlText w:val=""/>
      <w:lvlJc w:val="left"/>
      <w:pPr>
        <w:ind w:left="6840" w:hanging="360"/>
      </w:pPr>
      <w:rPr>
        <w:rFonts w:ascii="Wingdings" w:hAnsi="Wingdings" w:hint="default"/>
      </w:rPr>
    </w:lvl>
  </w:abstractNum>
  <w:abstractNum w:abstractNumId="9" w15:restartNumberingAfterBreak="0">
    <w:nsid w:val="7D5E441B"/>
    <w:multiLevelType w:val="hybridMultilevel"/>
    <w:tmpl w:val="295E52AE"/>
    <w:lvl w:ilvl="0" w:tplc="04B62474">
      <w:start w:val="1"/>
      <w:numFmt w:val="bullet"/>
      <w:lvlText w:val=""/>
      <w:lvlJc w:val="left"/>
      <w:pPr>
        <w:ind w:left="720" w:hanging="360"/>
      </w:pPr>
      <w:rPr>
        <w:rFonts w:ascii="Wingdings" w:hAnsi="Wingdings" w:hint="default"/>
      </w:rPr>
    </w:lvl>
    <w:lvl w:ilvl="1" w:tplc="1264D3FE"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9"/>
  </w:num>
  <w:num w:numId="4">
    <w:abstractNumId w:val="2"/>
  </w:num>
  <w:num w:numId="5">
    <w:abstractNumId w:val="8"/>
  </w:num>
  <w:num w:numId="6">
    <w:abstractNumId w:val="7"/>
  </w:num>
  <w:num w:numId="7">
    <w:abstractNumId w:val="6"/>
  </w:num>
  <w:num w:numId="8">
    <w:abstractNumId w:val="5"/>
  </w:num>
  <w:num w:numId="9">
    <w:abstractNumId w:val="4"/>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6D"/>
    <w:rsid w:val="00003660"/>
    <w:rsid w:val="00010F5A"/>
    <w:rsid w:val="00011559"/>
    <w:rsid w:val="0002174F"/>
    <w:rsid w:val="00044567"/>
    <w:rsid w:val="0005086D"/>
    <w:rsid w:val="000544E4"/>
    <w:rsid w:val="00072F0F"/>
    <w:rsid w:val="000831DD"/>
    <w:rsid w:val="000833A9"/>
    <w:rsid w:val="000842B4"/>
    <w:rsid w:val="00092ABD"/>
    <w:rsid w:val="000A4046"/>
    <w:rsid w:val="000B040B"/>
    <w:rsid w:val="000B2709"/>
    <w:rsid w:val="000E2AA8"/>
    <w:rsid w:val="000F0390"/>
    <w:rsid w:val="000F0AEC"/>
    <w:rsid w:val="000F2FDC"/>
    <w:rsid w:val="000F49F2"/>
    <w:rsid w:val="000F557D"/>
    <w:rsid w:val="000F6A94"/>
    <w:rsid w:val="000F779B"/>
    <w:rsid w:val="001013DB"/>
    <w:rsid w:val="0010585A"/>
    <w:rsid w:val="0010757F"/>
    <w:rsid w:val="00125553"/>
    <w:rsid w:val="00131397"/>
    <w:rsid w:val="00134BEC"/>
    <w:rsid w:val="001513C9"/>
    <w:rsid w:val="00164782"/>
    <w:rsid w:val="00174474"/>
    <w:rsid w:val="00184B63"/>
    <w:rsid w:val="001872AC"/>
    <w:rsid w:val="00197C10"/>
    <w:rsid w:val="001A330D"/>
    <w:rsid w:val="001A3658"/>
    <w:rsid w:val="001B2A5F"/>
    <w:rsid w:val="001C23A6"/>
    <w:rsid w:val="001C4FFB"/>
    <w:rsid w:val="001C7C95"/>
    <w:rsid w:val="001D218A"/>
    <w:rsid w:val="001E0F0E"/>
    <w:rsid w:val="001E6D90"/>
    <w:rsid w:val="001F2D3D"/>
    <w:rsid w:val="001F3EBE"/>
    <w:rsid w:val="00202C42"/>
    <w:rsid w:val="00205A15"/>
    <w:rsid w:val="00211DAD"/>
    <w:rsid w:val="00225F6A"/>
    <w:rsid w:val="00230F27"/>
    <w:rsid w:val="00241F15"/>
    <w:rsid w:val="00252361"/>
    <w:rsid w:val="00254024"/>
    <w:rsid w:val="002613CC"/>
    <w:rsid w:val="00261A70"/>
    <w:rsid w:val="00271075"/>
    <w:rsid w:val="00272629"/>
    <w:rsid w:val="00281CEB"/>
    <w:rsid w:val="00282655"/>
    <w:rsid w:val="002851D6"/>
    <w:rsid w:val="00297C5E"/>
    <w:rsid w:val="002A2CBB"/>
    <w:rsid w:val="002A70F1"/>
    <w:rsid w:val="002B3275"/>
    <w:rsid w:val="002C3299"/>
    <w:rsid w:val="002C6F02"/>
    <w:rsid w:val="002E01A2"/>
    <w:rsid w:val="002E77C1"/>
    <w:rsid w:val="002F3F6E"/>
    <w:rsid w:val="002F6E20"/>
    <w:rsid w:val="00300577"/>
    <w:rsid w:val="003073E9"/>
    <w:rsid w:val="00320FC2"/>
    <w:rsid w:val="00323878"/>
    <w:rsid w:val="003238D0"/>
    <w:rsid w:val="00352590"/>
    <w:rsid w:val="0035731D"/>
    <w:rsid w:val="00362EE0"/>
    <w:rsid w:val="00363C28"/>
    <w:rsid w:val="00387952"/>
    <w:rsid w:val="003B068C"/>
    <w:rsid w:val="003B2DC3"/>
    <w:rsid w:val="003B7CEC"/>
    <w:rsid w:val="003C3076"/>
    <w:rsid w:val="003D1E79"/>
    <w:rsid w:val="003D22E8"/>
    <w:rsid w:val="003F7DF9"/>
    <w:rsid w:val="00417FED"/>
    <w:rsid w:val="00422705"/>
    <w:rsid w:val="004326C1"/>
    <w:rsid w:val="00437974"/>
    <w:rsid w:val="00453032"/>
    <w:rsid w:val="00454A10"/>
    <w:rsid w:val="00455EF3"/>
    <w:rsid w:val="004626DD"/>
    <w:rsid w:val="00465BB1"/>
    <w:rsid w:val="00474A54"/>
    <w:rsid w:val="0049611A"/>
    <w:rsid w:val="004A2617"/>
    <w:rsid w:val="004B258D"/>
    <w:rsid w:val="004B318A"/>
    <w:rsid w:val="004B4CB0"/>
    <w:rsid w:val="004B7A37"/>
    <w:rsid w:val="004C35FF"/>
    <w:rsid w:val="004D7445"/>
    <w:rsid w:val="004E534E"/>
    <w:rsid w:val="004E674B"/>
    <w:rsid w:val="004F3D6E"/>
    <w:rsid w:val="004F4224"/>
    <w:rsid w:val="00504312"/>
    <w:rsid w:val="00506F41"/>
    <w:rsid w:val="005149A8"/>
    <w:rsid w:val="00524757"/>
    <w:rsid w:val="00524B1D"/>
    <w:rsid w:val="00530CD9"/>
    <w:rsid w:val="00534DC5"/>
    <w:rsid w:val="00536A8C"/>
    <w:rsid w:val="005378E8"/>
    <w:rsid w:val="00562C38"/>
    <w:rsid w:val="0057722E"/>
    <w:rsid w:val="00582F39"/>
    <w:rsid w:val="00584390"/>
    <w:rsid w:val="0059048F"/>
    <w:rsid w:val="00593A1A"/>
    <w:rsid w:val="005A3071"/>
    <w:rsid w:val="005B03A3"/>
    <w:rsid w:val="005B07F6"/>
    <w:rsid w:val="005E645A"/>
    <w:rsid w:val="005F46AE"/>
    <w:rsid w:val="0061169F"/>
    <w:rsid w:val="0062355C"/>
    <w:rsid w:val="00626DEA"/>
    <w:rsid w:val="00656C03"/>
    <w:rsid w:val="006728FD"/>
    <w:rsid w:val="00673E11"/>
    <w:rsid w:val="0067746A"/>
    <w:rsid w:val="006829B4"/>
    <w:rsid w:val="00683A9E"/>
    <w:rsid w:val="00683E15"/>
    <w:rsid w:val="00685942"/>
    <w:rsid w:val="00697143"/>
    <w:rsid w:val="006B4BAC"/>
    <w:rsid w:val="006B598E"/>
    <w:rsid w:val="006B770D"/>
    <w:rsid w:val="006C2E68"/>
    <w:rsid w:val="006C3E62"/>
    <w:rsid w:val="006D6191"/>
    <w:rsid w:val="006D6D56"/>
    <w:rsid w:val="006E5EA3"/>
    <w:rsid w:val="006F2375"/>
    <w:rsid w:val="006F2CE0"/>
    <w:rsid w:val="006F5759"/>
    <w:rsid w:val="00702067"/>
    <w:rsid w:val="00714249"/>
    <w:rsid w:val="0072320E"/>
    <w:rsid w:val="007235CC"/>
    <w:rsid w:val="0072708D"/>
    <w:rsid w:val="00734F5A"/>
    <w:rsid w:val="00745DE4"/>
    <w:rsid w:val="00745F04"/>
    <w:rsid w:val="007728D8"/>
    <w:rsid w:val="00775EAA"/>
    <w:rsid w:val="0077746D"/>
    <w:rsid w:val="007A0E55"/>
    <w:rsid w:val="007A5AC3"/>
    <w:rsid w:val="007B3D7E"/>
    <w:rsid w:val="007C0843"/>
    <w:rsid w:val="007C343C"/>
    <w:rsid w:val="007C6052"/>
    <w:rsid w:val="007D5AFB"/>
    <w:rsid w:val="007F0A0B"/>
    <w:rsid w:val="007F441A"/>
    <w:rsid w:val="00815BB3"/>
    <w:rsid w:val="008359FB"/>
    <w:rsid w:val="00835BDE"/>
    <w:rsid w:val="00853A82"/>
    <w:rsid w:val="00860199"/>
    <w:rsid w:val="00865496"/>
    <w:rsid w:val="00874F99"/>
    <w:rsid w:val="00880FDA"/>
    <w:rsid w:val="0089046D"/>
    <w:rsid w:val="008965B7"/>
    <w:rsid w:val="008B7C1C"/>
    <w:rsid w:val="008D00BE"/>
    <w:rsid w:val="008E7940"/>
    <w:rsid w:val="008F10BA"/>
    <w:rsid w:val="008F1304"/>
    <w:rsid w:val="00905C9A"/>
    <w:rsid w:val="009100D6"/>
    <w:rsid w:val="00911A15"/>
    <w:rsid w:val="009205F9"/>
    <w:rsid w:val="00923033"/>
    <w:rsid w:val="00923690"/>
    <w:rsid w:val="00937FCB"/>
    <w:rsid w:val="00946BFB"/>
    <w:rsid w:val="00947B87"/>
    <w:rsid w:val="009518D2"/>
    <w:rsid w:val="00965BF6"/>
    <w:rsid w:val="0097418F"/>
    <w:rsid w:val="00976E36"/>
    <w:rsid w:val="009903D0"/>
    <w:rsid w:val="00991076"/>
    <w:rsid w:val="009918F4"/>
    <w:rsid w:val="00995DE9"/>
    <w:rsid w:val="009A2D72"/>
    <w:rsid w:val="009B01B7"/>
    <w:rsid w:val="009C44EF"/>
    <w:rsid w:val="009C60AD"/>
    <w:rsid w:val="009D0D70"/>
    <w:rsid w:val="009D5DFD"/>
    <w:rsid w:val="009E27FA"/>
    <w:rsid w:val="009F1C2B"/>
    <w:rsid w:val="009F6F18"/>
    <w:rsid w:val="00A02DC8"/>
    <w:rsid w:val="00A10638"/>
    <w:rsid w:val="00A110C3"/>
    <w:rsid w:val="00A14650"/>
    <w:rsid w:val="00A2114B"/>
    <w:rsid w:val="00A23A1E"/>
    <w:rsid w:val="00A27521"/>
    <w:rsid w:val="00A36EBC"/>
    <w:rsid w:val="00A4070F"/>
    <w:rsid w:val="00A44870"/>
    <w:rsid w:val="00A45B89"/>
    <w:rsid w:val="00A51CAA"/>
    <w:rsid w:val="00A53ABF"/>
    <w:rsid w:val="00A5565F"/>
    <w:rsid w:val="00A55C3E"/>
    <w:rsid w:val="00A6484A"/>
    <w:rsid w:val="00A65BD5"/>
    <w:rsid w:val="00A70B8E"/>
    <w:rsid w:val="00A77F04"/>
    <w:rsid w:val="00A85ADF"/>
    <w:rsid w:val="00A924C5"/>
    <w:rsid w:val="00A9427B"/>
    <w:rsid w:val="00AB3C24"/>
    <w:rsid w:val="00AC1A5B"/>
    <w:rsid w:val="00AC6194"/>
    <w:rsid w:val="00AD6085"/>
    <w:rsid w:val="00AE35D1"/>
    <w:rsid w:val="00AF1DC8"/>
    <w:rsid w:val="00AF5805"/>
    <w:rsid w:val="00B067AE"/>
    <w:rsid w:val="00B10FF7"/>
    <w:rsid w:val="00B4126A"/>
    <w:rsid w:val="00B63A94"/>
    <w:rsid w:val="00B67EFA"/>
    <w:rsid w:val="00B72961"/>
    <w:rsid w:val="00B7405E"/>
    <w:rsid w:val="00B75C61"/>
    <w:rsid w:val="00B964BC"/>
    <w:rsid w:val="00BA5064"/>
    <w:rsid w:val="00BB1242"/>
    <w:rsid w:val="00BD10C0"/>
    <w:rsid w:val="00BD1CC2"/>
    <w:rsid w:val="00BD2779"/>
    <w:rsid w:val="00BD55BE"/>
    <w:rsid w:val="00BD5EC3"/>
    <w:rsid w:val="00BD63CC"/>
    <w:rsid w:val="00BE7365"/>
    <w:rsid w:val="00BF314E"/>
    <w:rsid w:val="00BF41DA"/>
    <w:rsid w:val="00C00035"/>
    <w:rsid w:val="00C10EA4"/>
    <w:rsid w:val="00C437F9"/>
    <w:rsid w:val="00C453F2"/>
    <w:rsid w:val="00C579A6"/>
    <w:rsid w:val="00C67C72"/>
    <w:rsid w:val="00C96511"/>
    <w:rsid w:val="00CA3491"/>
    <w:rsid w:val="00CB3C2C"/>
    <w:rsid w:val="00CB4059"/>
    <w:rsid w:val="00CE45DA"/>
    <w:rsid w:val="00CE7D6A"/>
    <w:rsid w:val="00D03583"/>
    <w:rsid w:val="00D040AB"/>
    <w:rsid w:val="00D04F41"/>
    <w:rsid w:val="00D16B63"/>
    <w:rsid w:val="00D16B9C"/>
    <w:rsid w:val="00D33B2D"/>
    <w:rsid w:val="00D4236A"/>
    <w:rsid w:val="00D74AE9"/>
    <w:rsid w:val="00D77E71"/>
    <w:rsid w:val="00D86215"/>
    <w:rsid w:val="00D87EE3"/>
    <w:rsid w:val="00DA2B16"/>
    <w:rsid w:val="00DC5455"/>
    <w:rsid w:val="00DC7178"/>
    <w:rsid w:val="00DD03EE"/>
    <w:rsid w:val="00DD127F"/>
    <w:rsid w:val="00DE394A"/>
    <w:rsid w:val="00DE515B"/>
    <w:rsid w:val="00DE570D"/>
    <w:rsid w:val="00DF12B1"/>
    <w:rsid w:val="00DF1B59"/>
    <w:rsid w:val="00DF4B7E"/>
    <w:rsid w:val="00E0568E"/>
    <w:rsid w:val="00E05A57"/>
    <w:rsid w:val="00E138B0"/>
    <w:rsid w:val="00E20E6A"/>
    <w:rsid w:val="00E265BF"/>
    <w:rsid w:val="00E30805"/>
    <w:rsid w:val="00E45125"/>
    <w:rsid w:val="00E54EE3"/>
    <w:rsid w:val="00E6150D"/>
    <w:rsid w:val="00E8037C"/>
    <w:rsid w:val="00E82F9D"/>
    <w:rsid w:val="00E877AD"/>
    <w:rsid w:val="00EA50E5"/>
    <w:rsid w:val="00EC13FF"/>
    <w:rsid w:val="00EC5F32"/>
    <w:rsid w:val="00EC762D"/>
    <w:rsid w:val="00ED4028"/>
    <w:rsid w:val="00ED4E23"/>
    <w:rsid w:val="00ED6D87"/>
    <w:rsid w:val="00ED6DA1"/>
    <w:rsid w:val="00EF1240"/>
    <w:rsid w:val="00F01651"/>
    <w:rsid w:val="00F179FD"/>
    <w:rsid w:val="00F246E9"/>
    <w:rsid w:val="00F34699"/>
    <w:rsid w:val="00F35541"/>
    <w:rsid w:val="00F37CCA"/>
    <w:rsid w:val="00F4011D"/>
    <w:rsid w:val="00F40AF1"/>
    <w:rsid w:val="00F40CA9"/>
    <w:rsid w:val="00F71D10"/>
    <w:rsid w:val="00F7692E"/>
    <w:rsid w:val="00F82341"/>
    <w:rsid w:val="00FA231F"/>
    <w:rsid w:val="00FB414E"/>
    <w:rsid w:val="00FB7A6D"/>
    <w:rsid w:val="00FC334D"/>
    <w:rsid w:val="00FC48CC"/>
    <w:rsid w:val="00FC630E"/>
    <w:rsid w:val="00FC6B6D"/>
    <w:rsid w:val="00FC6C37"/>
    <w:rsid w:val="00FE10B0"/>
    <w:rsid w:val="00FE4210"/>
    <w:rsid w:val="00FF03F1"/>
    <w:rsid w:val="00FF2B3C"/>
    <w:rsid w:val="00FF4E4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2FA8B"/>
  <w15:docId w15:val="{D8E531C2-6BD3-4EF8-A3B0-38367393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85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0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086D"/>
  </w:style>
  <w:style w:type="paragraph" w:styleId="Stopka">
    <w:name w:val="footer"/>
    <w:basedOn w:val="Normalny"/>
    <w:link w:val="StopkaZnak"/>
    <w:uiPriority w:val="99"/>
    <w:unhideWhenUsed/>
    <w:rsid w:val="00050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086D"/>
  </w:style>
  <w:style w:type="paragraph" w:styleId="Tekstdymka">
    <w:name w:val="Balloon Text"/>
    <w:basedOn w:val="Normalny"/>
    <w:link w:val="TekstdymkaZnak"/>
    <w:uiPriority w:val="99"/>
    <w:semiHidden/>
    <w:unhideWhenUsed/>
    <w:rsid w:val="000508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5086D"/>
    <w:rPr>
      <w:rFonts w:ascii="Tahoma" w:hAnsi="Tahoma" w:cs="Tahoma"/>
      <w:sz w:val="16"/>
      <w:szCs w:val="16"/>
    </w:rPr>
  </w:style>
  <w:style w:type="paragraph" w:customStyle="1" w:styleId="Default">
    <w:name w:val="Default"/>
    <w:rsid w:val="0097418F"/>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9A2D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044567"/>
    <w:pPr>
      <w:spacing w:after="0" w:line="240" w:lineRule="auto"/>
    </w:pPr>
    <w:rPr>
      <w:rFonts w:ascii="Arial" w:eastAsia="Batang" w:hAnsi="Arial" w:cs="Arial"/>
      <w:sz w:val="20"/>
      <w:szCs w:val="20"/>
    </w:rPr>
  </w:style>
  <w:style w:type="character" w:customStyle="1" w:styleId="Tekstpodstawowy3Znak">
    <w:name w:val="Tekst podstawowy 3 Znak"/>
    <w:link w:val="Tekstpodstawowy3"/>
    <w:rsid w:val="00044567"/>
    <w:rPr>
      <w:rFonts w:ascii="Arial" w:eastAsia="Batang" w:hAnsi="Arial" w:cs="Arial"/>
      <w:sz w:val="20"/>
      <w:szCs w:val="20"/>
    </w:rPr>
  </w:style>
  <w:style w:type="paragraph" w:customStyle="1" w:styleId="normaltableau">
    <w:name w:val="normal_tableau"/>
    <w:basedOn w:val="Normalny"/>
    <w:uiPriority w:val="99"/>
    <w:rsid w:val="00044567"/>
    <w:pPr>
      <w:suppressAutoHyphens/>
      <w:spacing w:before="120" w:after="120" w:line="240" w:lineRule="auto"/>
      <w:jc w:val="both"/>
    </w:pPr>
    <w:rPr>
      <w:rFonts w:ascii="Optima" w:eastAsia="Batang" w:hAnsi="Optima"/>
      <w:szCs w:val="20"/>
      <w:lang w:val="en-GB" w:eastAsia="ar-SA"/>
    </w:rPr>
  </w:style>
  <w:style w:type="paragraph" w:styleId="Bezodstpw">
    <w:name w:val="No Spacing"/>
    <w:qFormat/>
    <w:rsid w:val="00044567"/>
    <w:rPr>
      <w:rFonts w:ascii="Verdana" w:hAnsi="Verdana"/>
      <w:szCs w:val="22"/>
      <w:lang w:val="en-US" w:eastAsia="en-US" w:bidi="en-US"/>
    </w:rPr>
  </w:style>
  <w:style w:type="paragraph" w:styleId="Akapitzlist">
    <w:name w:val="List Paragraph"/>
    <w:aliases w:val="CW_Lista,Bullet Number,List Paragraph1,lp1,List Paragraph2,ISCG Numerowanie,lp11,List Paragraph11,Bullet 1,Use Case List Paragraph,Body MS Bullet,Podsis rysunku,Colorful List Accent 1,Medium Grid 1 Accent 2,Medium Grid 1 - Accent 21,L1"/>
    <w:basedOn w:val="Normalny"/>
    <w:link w:val="AkapitzlistZnak"/>
    <w:uiPriority w:val="34"/>
    <w:qFormat/>
    <w:rsid w:val="00044567"/>
    <w:pPr>
      <w:spacing w:after="0" w:line="240" w:lineRule="auto"/>
      <w:ind w:left="720"/>
      <w:contextualSpacing/>
    </w:pPr>
    <w:rPr>
      <w:rFonts w:ascii="Times New Roman" w:eastAsia="Batang" w:hAnsi="Times New Roman"/>
      <w:sz w:val="24"/>
      <w:szCs w:val="24"/>
    </w:rPr>
  </w:style>
  <w:style w:type="paragraph" w:styleId="NormalnyWeb">
    <w:name w:val="Normal (Web)"/>
    <w:basedOn w:val="Normalny"/>
    <w:uiPriority w:val="99"/>
    <w:unhideWhenUsed/>
    <w:rsid w:val="00044567"/>
    <w:pPr>
      <w:spacing w:before="100" w:beforeAutospacing="1" w:after="119" w:line="240" w:lineRule="auto"/>
    </w:pPr>
    <w:rPr>
      <w:rFonts w:ascii="Times New Roman" w:hAnsi="Times New Roman"/>
      <w:sz w:val="24"/>
      <w:szCs w:val="24"/>
    </w:rPr>
  </w:style>
  <w:style w:type="paragraph" w:styleId="Adreszwrotnynakopercie">
    <w:name w:val="envelope return"/>
    <w:basedOn w:val="Normalny"/>
    <w:rsid w:val="00254024"/>
    <w:pPr>
      <w:spacing w:after="0" w:line="240" w:lineRule="auto"/>
    </w:pPr>
    <w:rPr>
      <w:rFonts w:ascii="Arial" w:hAnsi="Arial"/>
      <w:sz w:val="24"/>
      <w:szCs w:val="20"/>
    </w:rPr>
  </w:style>
  <w:style w:type="paragraph" w:customStyle="1" w:styleId="m7618774537230976471msolistparagraph">
    <w:name w:val="m_7618774537230976471msolistparagraph"/>
    <w:basedOn w:val="Normalny"/>
    <w:rsid w:val="00F71D10"/>
    <w:pPr>
      <w:spacing w:before="100" w:beforeAutospacing="1" w:after="100" w:afterAutospacing="1" w:line="240" w:lineRule="auto"/>
    </w:pPr>
    <w:rPr>
      <w:rFonts w:ascii="Times New Roman" w:hAnsi="Times New Roman"/>
      <w:sz w:val="24"/>
      <w:szCs w:val="24"/>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locked/>
    <w:rsid w:val="00582F39"/>
    <w:rPr>
      <w:rFonts w:ascii="Times New Roman" w:eastAsia="Batang" w:hAnsi="Times New Roman"/>
      <w:sz w:val="24"/>
      <w:szCs w:val="24"/>
    </w:rPr>
  </w:style>
  <w:style w:type="paragraph" w:customStyle="1" w:styleId="Normalny1">
    <w:name w:val="Normalny1"/>
    <w:rsid w:val="00A55C3E"/>
    <w:pPr>
      <w:suppressAutoHyphens/>
      <w:autoSpaceDN w:val="0"/>
      <w:spacing w:after="200" w:line="276" w:lineRule="auto"/>
      <w:textAlignment w:val="baseline"/>
    </w:pPr>
    <w:rPr>
      <w:rFonts w:eastAsia="Calibri"/>
      <w:sz w:val="22"/>
      <w:szCs w:val="22"/>
      <w:lang w:eastAsia="en-US"/>
    </w:rPr>
  </w:style>
  <w:style w:type="character" w:styleId="Hipercze">
    <w:name w:val="Hyperlink"/>
    <w:basedOn w:val="Domylnaczcionkaakapitu"/>
    <w:uiPriority w:val="99"/>
    <w:unhideWhenUsed/>
    <w:rsid w:val="00003660"/>
    <w:rPr>
      <w:color w:val="0000FF" w:themeColor="hyperlink"/>
      <w:u w:val="single"/>
    </w:rPr>
  </w:style>
  <w:style w:type="character" w:styleId="Odwoaniedokomentarza">
    <w:name w:val="annotation reference"/>
    <w:basedOn w:val="Domylnaczcionkaakapitu"/>
    <w:uiPriority w:val="99"/>
    <w:unhideWhenUsed/>
    <w:rsid w:val="00D87EE3"/>
    <w:rPr>
      <w:sz w:val="16"/>
      <w:szCs w:val="16"/>
    </w:rPr>
  </w:style>
  <w:style w:type="paragraph" w:styleId="Tekstkomentarza">
    <w:name w:val="annotation text"/>
    <w:aliases w:val=" Znak1"/>
    <w:basedOn w:val="Normalny"/>
    <w:link w:val="TekstkomentarzaZnak"/>
    <w:uiPriority w:val="99"/>
    <w:unhideWhenUsed/>
    <w:rsid w:val="00D87EE3"/>
    <w:pPr>
      <w:spacing w:line="240" w:lineRule="auto"/>
    </w:pPr>
    <w:rPr>
      <w:sz w:val="20"/>
      <w:szCs w:val="20"/>
    </w:rPr>
  </w:style>
  <w:style w:type="character" w:customStyle="1" w:styleId="TekstkomentarzaZnak">
    <w:name w:val="Tekst komentarza Znak"/>
    <w:aliases w:val=" Znak1 Znak"/>
    <w:basedOn w:val="Domylnaczcionkaakapitu"/>
    <w:link w:val="Tekstkomentarza"/>
    <w:uiPriority w:val="99"/>
    <w:rsid w:val="00D87EE3"/>
  </w:style>
  <w:style w:type="paragraph" w:styleId="Tematkomentarza">
    <w:name w:val="annotation subject"/>
    <w:basedOn w:val="Tekstkomentarza"/>
    <w:next w:val="Tekstkomentarza"/>
    <w:link w:val="TematkomentarzaZnak"/>
    <w:uiPriority w:val="99"/>
    <w:semiHidden/>
    <w:unhideWhenUsed/>
    <w:rsid w:val="00D87EE3"/>
    <w:rPr>
      <w:b/>
      <w:bCs/>
    </w:rPr>
  </w:style>
  <w:style w:type="character" w:customStyle="1" w:styleId="TematkomentarzaZnak">
    <w:name w:val="Temat komentarza Znak"/>
    <w:basedOn w:val="TekstkomentarzaZnak"/>
    <w:link w:val="Tematkomentarza"/>
    <w:uiPriority w:val="99"/>
    <w:semiHidden/>
    <w:rsid w:val="00D87EE3"/>
    <w:rPr>
      <w:b/>
      <w:bCs/>
    </w:rPr>
  </w:style>
  <w:style w:type="paragraph" w:styleId="Poprawka">
    <w:name w:val="Revision"/>
    <w:hidden/>
    <w:uiPriority w:val="99"/>
    <w:semiHidden/>
    <w:rsid w:val="00A10638"/>
    <w:rPr>
      <w:sz w:val="22"/>
      <w:szCs w:val="22"/>
    </w:rPr>
  </w:style>
  <w:style w:type="paragraph" w:customStyle="1" w:styleId="Zwykytekst1">
    <w:name w:val="Zwykły tekst1"/>
    <w:basedOn w:val="Normalny"/>
    <w:rsid w:val="00BD2779"/>
    <w:pPr>
      <w:suppressAutoHyphens/>
      <w:spacing w:after="0" w:line="240" w:lineRule="auto"/>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09491">
      <w:bodyDiv w:val="1"/>
      <w:marLeft w:val="0"/>
      <w:marRight w:val="0"/>
      <w:marTop w:val="0"/>
      <w:marBottom w:val="0"/>
      <w:divBdr>
        <w:top w:val="none" w:sz="0" w:space="0" w:color="auto"/>
        <w:left w:val="none" w:sz="0" w:space="0" w:color="auto"/>
        <w:bottom w:val="none" w:sz="0" w:space="0" w:color="auto"/>
        <w:right w:val="none" w:sz="0" w:space="0" w:color="auto"/>
      </w:divBdr>
    </w:div>
    <w:div w:id="923997424">
      <w:bodyDiv w:val="1"/>
      <w:marLeft w:val="0"/>
      <w:marRight w:val="0"/>
      <w:marTop w:val="0"/>
      <w:marBottom w:val="0"/>
      <w:divBdr>
        <w:top w:val="none" w:sz="0" w:space="0" w:color="auto"/>
        <w:left w:val="none" w:sz="0" w:space="0" w:color="auto"/>
        <w:bottom w:val="none" w:sz="0" w:space="0" w:color="auto"/>
        <w:right w:val="none" w:sz="0" w:space="0" w:color="auto"/>
      </w:divBdr>
    </w:div>
    <w:div w:id="1210848809">
      <w:bodyDiv w:val="1"/>
      <w:marLeft w:val="0"/>
      <w:marRight w:val="0"/>
      <w:marTop w:val="0"/>
      <w:marBottom w:val="0"/>
      <w:divBdr>
        <w:top w:val="none" w:sz="0" w:space="0" w:color="auto"/>
        <w:left w:val="none" w:sz="0" w:space="0" w:color="auto"/>
        <w:bottom w:val="none" w:sz="0" w:space="0" w:color="auto"/>
        <w:right w:val="none" w:sz="0" w:space="0" w:color="auto"/>
      </w:divBdr>
    </w:div>
    <w:div w:id="13352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6C02-93A5-4F0A-9A68-F2774117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2858</Words>
  <Characters>17152</Characters>
  <Application>Microsoft Office Word</Application>
  <DocSecurity>4</DocSecurity>
  <Lines>142</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Edzia</dc:creator>
  <cp:lastModifiedBy>Kruk Magdalena</cp:lastModifiedBy>
  <cp:revision>2</cp:revision>
  <cp:lastPrinted>2018-11-16T08:39:00Z</cp:lastPrinted>
  <dcterms:created xsi:type="dcterms:W3CDTF">2022-08-12T12:54:00Z</dcterms:created>
  <dcterms:modified xsi:type="dcterms:W3CDTF">2022-08-12T12:54:00Z</dcterms:modified>
</cp:coreProperties>
</file>