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  <w:bookmarkStart w:id="0" w:name="_GoBack"/>
      <w:bookmarkEnd w:id="0"/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5B77F4">
        <w:rPr>
          <w:rFonts w:ascii="Arial" w:hAnsi="Arial" w:cs="Arial"/>
          <w:b/>
          <w:sz w:val="22"/>
          <w:szCs w:val="22"/>
        </w:rPr>
        <w:t>„Dostawa ręczników papierowych składanych i rękawic nitrylowych</w:t>
      </w:r>
      <w:r w:rsidR="005B77F4">
        <w:rPr>
          <w:rFonts w:ascii="Arial" w:hAnsi="Arial" w:cs="Arial"/>
          <w:b/>
          <w:sz w:val="22"/>
          <w:szCs w:val="22"/>
          <w:lang w:eastAsia="ar-SA"/>
        </w:rPr>
        <w:t xml:space="preserve">” 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A73FB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8195B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3310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8195B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10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E2F54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B77F4"/>
    <w:rsid w:val="005E2A38"/>
    <w:rsid w:val="005E2F54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3FB3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8195B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3</cp:revision>
  <cp:lastPrinted>2022-06-13T08:23:00Z</cp:lastPrinted>
  <dcterms:created xsi:type="dcterms:W3CDTF">2023-07-18T11:23:00Z</dcterms:created>
  <dcterms:modified xsi:type="dcterms:W3CDTF">2023-07-18T11:24:00Z</dcterms:modified>
</cp:coreProperties>
</file>