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54143281" w:rsidR="00296489" w:rsidRPr="00D217FE" w:rsidRDefault="001E1932" w:rsidP="00296489">
      <w:pPr>
        <w:jc w:val="both"/>
        <w:rPr>
          <w:rFonts w:ascii="Garamond" w:hAnsi="Garamond"/>
          <w:lang w:val="pl-PL"/>
        </w:rPr>
      </w:pPr>
      <w:r w:rsidRPr="00D217FE">
        <w:rPr>
          <w:rFonts w:ascii="Garamond" w:hAnsi="Garamond"/>
          <w:lang w:val="pl-PL"/>
        </w:rPr>
        <w:t>Nr sprawy: DFP.271.</w:t>
      </w:r>
      <w:r w:rsidR="00981A06">
        <w:rPr>
          <w:rFonts w:ascii="Garamond" w:hAnsi="Garamond"/>
          <w:lang w:val="pl-PL"/>
        </w:rPr>
        <w:t>113</w:t>
      </w:r>
      <w:r w:rsidR="005B7613" w:rsidRPr="00D217FE">
        <w:rPr>
          <w:rFonts w:ascii="Garamond" w:hAnsi="Garamond"/>
          <w:lang w:val="pl-PL"/>
        </w:rPr>
        <w:t>.2023</w:t>
      </w:r>
      <w:r w:rsidR="001A54E4">
        <w:rPr>
          <w:rFonts w:ascii="Garamond" w:hAnsi="Garamond"/>
          <w:lang w:val="pl-PL"/>
        </w:rPr>
        <w:t xml:space="preserve">.KK </w:t>
      </w:r>
      <w:r w:rsidR="001A54E4">
        <w:rPr>
          <w:rFonts w:ascii="Garamond" w:hAnsi="Garamond"/>
          <w:lang w:val="pl-PL"/>
        </w:rPr>
        <w:tab/>
      </w:r>
      <w:r w:rsidR="001A54E4">
        <w:rPr>
          <w:rFonts w:ascii="Garamond" w:hAnsi="Garamond"/>
          <w:lang w:val="pl-PL"/>
        </w:rPr>
        <w:tab/>
      </w:r>
      <w:r w:rsidR="001A54E4">
        <w:rPr>
          <w:rFonts w:ascii="Garamond" w:hAnsi="Garamond"/>
          <w:lang w:val="pl-PL"/>
        </w:rPr>
        <w:tab/>
      </w:r>
      <w:r w:rsidR="001A54E4">
        <w:rPr>
          <w:rFonts w:ascii="Garamond" w:hAnsi="Garamond"/>
          <w:lang w:val="pl-PL"/>
        </w:rPr>
        <w:tab/>
      </w:r>
      <w:r w:rsidR="001A54E4">
        <w:rPr>
          <w:rFonts w:ascii="Garamond" w:hAnsi="Garamond"/>
          <w:lang w:val="pl-PL"/>
        </w:rPr>
        <w:tab/>
        <w:t xml:space="preserve">    </w:t>
      </w:r>
      <w:r w:rsidR="00981A06">
        <w:rPr>
          <w:rFonts w:ascii="Garamond" w:hAnsi="Garamond"/>
          <w:lang w:val="pl-PL"/>
        </w:rPr>
        <w:t xml:space="preserve">   </w:t>
      </w:r>
      <w:r w:rsidR="00114C04" w:rsidRPr="004D7642">
        <w:rPr>
          <w:rFonts w:ascii="Garamond" w:hAnsi="Garamond"/>
          <w:lang w:val="pl-PL"/>
        </w:rPr>
        <w:t xml:space="preserve">Kraków, </w:t>
      </w:r>
      <w:r w:rsidR="008C2026" w:rsidRPr="004D7642">
        <w:rPr>
          <w:rFonts w:ascii="Garamond" w:hAnsi="Garamond"/>
          <w:lang w:val="pl-PL"/>
        </w:rPr>
        <w:t>dnia</w:t>
      </w:r>
      <w:r w:rsidR="001A54E4" w:rsidRPr="004D7642">
        <w:rPr>
          <w:rFonts w:ascii="Garamond" w:hAnsi="Garamond"/>
          <w:lang w:val="pl-PL"/>
        </w:rPr>
        <w:t xml:space="preserve"> 21.08</w:t>
      </w:r>
      <w:r w:rsidR="007058C5" w:rsidRPr="004D7642">
        <w:rPr>
          <w:rFonts w:ascii="Garamond" w:hAnsi="Garamond"/>
          <w:lang w:val="pl-PL"/>
        </w:rPr>
        <w:t xml:space="preserve">.2023 </w:t>
      </w:r>
      <w:r w:rsidR="00296489" w:rsidRPr="004D7642">
        <w:rPr>
          <w:rFonts w:ascii="Garamond" w:hAnsi="Garamond"/>
          <w:lang w:val="pl-PL"/>
        </w:rPr>
        <w:t>r.</w:t>
      </w:r>
    </w:p>
    <w:p w14:paraId="3FA12E8B" w14:textId="479966C6" w:rsidR="00B506FD" w:rsidRPr="00D217FE" w:rsidRDefault="00B506FD" w:rsidP="00296489">
      <w:pPr>
        <w:widowControl/>
        <w:jc w:val="both"/>
        <w:rPr>
          <w:rFonts w:ascii="Garamond" w:hAnsi="Garamond"/>
          <w:i/>
          <w:lang w:val="pl-PL"/>
        </w:rPr>
      </w:pPr>
    </w:p>
    <w:p w14:paraId="16BA3C7C" w14:textId="3D7FD6D2" w:rsidR="00296489" w:rsidRPr="00D217FE" w:rsidRDefault="00296489" w:rsidP="00296489">
      <w:pPr>
        <w:widowControl/>
        <w:jc w:val="both"/>
        <w:rPr>
          <w:rFonts w:ascii="Garamond" w:hAnsi="Garamond"/>
          <w:i/>
          <w:lang w:val="pl-PL"/>
        </w:rPr>
      </w:pPr>
    </w:p>
    <w:p w14:paraId="6C6100C4" w14:textId="77777777" w:rsidR="00936042" w:rsidRPr="00D217FE" w:rsidRDefault="00936042" w:rsidP="00296489">
      <w:pPr>
        <w:widowControl/>
        <w:jc w:val="both"/>
        <w:rPr>
          <w:rFonts w:ascii="Garamond" w:hAnsi="Garamond"/>
          <w:i/>
          <w:lang w:val="pl-PL"/>
        </w:rPr>
      </w:pPr>
    </w:p>
    <w:p w14:paraId="01AF2862" w14:textId="77777777" w:rsidR="00296489" w:rsidRPr="00D217FE" w:rsidRDefault="00296489" w:rsidP="00296489">
      <w:pPr>
        <w:ind w:left="2832"/>
        <w:jc w:val="right"/>
        <w:rPr>
          <w:rFonts w:ascii="Garamond" w:hAnsi="Garamond"/>
          <w:b/>
          <w:bCs/>
          <w:i/>
          <w:u w:val="single"/>
          <w:lang w:val="pl-PL"/>
        </w:rPr>
      </w:pPr>
      <w:r w:rsidRPr="00D217FE">
        <w:rPr>
          <w:rFonts w:ascii="Garamond" w:hAnsi="Garamond"/>
          <w:b/>
          <w:bCs/>
          <w:i/>
          <w:u w:val="single"/>
          <w:lang w:val="pl-PL"/>
        </w:rPr>
        <w:t>Do wszystkich Wykonawców biorących udział w postępowaniu</w:t>
      </w:r>
    </w:p>
    <w:p w14:paraId="37ACE815" w14:textId="2583508E" w:rsidR="00296489" w:rsidRPr="00D217FE" w:rsidRDefault="00296489" w:rsidP="00296489">
      <w:pPr>
        <w:ind w:left="2832"/>
        <w:jc w:val="both"/>
        <w:rPr>
          <w:rFonts w:ascii="Garamond" w:hAnsi="Garamond"/>
          <w:b/>
          <w:i/>
          <w:lang w:val="pl-PL"/>
        </w:rPr>
      </w:pPr>
    </w:p>
    <w:p w14:paraId="14CB0C4B" w14:textId="60674E2C" w:rsidR="007958E5" w:rsidRPr="00D217FE" w:rsidRDefault="007958E5" w:rsidP="00640F40">
      <w:pPr>
        <w:jc w:val="both"/>
        <w:rPr>
          <w:rFonts w:ascii="Garamond" w:hAnsi="Garamond"/>
          <w:i/>
          <w:lang w:val="pl-PL"/>
        </w:rPr>
      </w:pPr>
    </w:p>
    <w:p w14:paraId="3537632E" w14:textId="0C41772E" w:rsidR="00296489" w:rsidRPr="00D217FE" w:rsidRDefault="00296489" w:rsidP="00AB4D4A">
      <w:pPr>
        <w:ind w:left="709" w:hanging="709"/>
        <w:jc w:val="both"/>
        <w:rPr>
          <w:rFonts w:ascii="Garamond" w:hAnsi="Garamond"/>
          <w:i/>
          <w:lang w:val="pl-PL"/>
        </w:rPr>
      </w:pPr>
      <w:r w:rsidRPr="00D217FE">
        <w:rPr>
          <w:rFonts w:ascii="Garamond" w:hAnsi="Garamond"/>
          <w:i/>
          <w:lang w:val="pl-PL"/>
        </w:rPr>
        <w:t xml:space="preserve">Dotyczy: postępowania o udzielenie zamówienia publicznego </w:t>
      </w:r>
      <w:r w:rsidR="00936042" w:rsidRPr="00D217FE">
        <w:rPr>
          <w:rFonts w:ascii="Garamond" w:hAnsi="Garamond"/>
          <w:i/>
          <w:lang w:val="pl-PL"/>
        </w:rPr>
        <w:t xml:space="preserve">na </w:t>
      </w:r>
      <w:r w:rsidR="00193E32">
        <w:rPr>
          <w:rFonts w:ascii="Garamond" w:hAnsi="Garamond"/>
          <w:i/>
          <w:lang w:val="pl-PL"/>
        </w:rPr>
        <w:t>dostawę</w:t>
      </w:r>
      <w:r w:rsidR="00193E32" w:rsidRPr="00193E32">
        <w:rPr>
          <w:rFonts w:ascii="Garamond" w:hAnsi="Garamond"/>
          <w:i/>
          <w:lang w:val="pl-PL"/>
        </w:rPr>
        <w:t xml:space="preserve"> </w:t>
      </w:r>
      <w:r w:rsidR="00981A06" w:rsidRPr="00981A06">
        <w:rPr>
          <w:rFonts w:ascii="Garamond" w:hAnsi="Garamond"/>
          <w:i/>
          <w:lang w:val="pl-PL"/>
        </w:rPr>
        <w:t>produktów leczniczych, wyrobów medycznych, substancji pro recepturowych.</w:t>
      </w:r>
    </w:p>
    <w:p w14:paraId="33D632BD" w14:textId="77777777" w:rsidR="00AB4D4A" w:rsidRPr="00D217FE" w:rsidRDefault="00AB4D4A" w:rsidP="00AB4D4A">
      <w:pPr>
        <w:ind w:left="709" w:hanging="709"/>
        <w:jc w:val="both"/>
        <w:rPr>
          <w:rFonts w:ascii="Garamond" w:hAnsi="Garamond"/>
          <w:i/>
          <w:lang w:val="pl-PL"/>
        </w:rPr>
      </w:pPr>
    </w:p>
    <w:p w14:paraId="5B5D7754" w14:textId="04699FB1" w:rsidR="00840CEB" w:rsidRPr="00D217FE" w:rsidRDefault="00840CEB" w:rsidP="00296489">
      <w:pPr>
        <w:ind w:firstLine="720"/>
        <w:jc w:val="both"/>
        <w:rPr>
          <w:rFonts w:ascii="Garamond" w:hAnsi="Garamond"/>
          <w:lang w:val="pl-PL"/>
        </w:rPr>
      </w:pPr>
    </w:p>
    <w:p w14:paraId="631FFBCD" w14:textId="77777777" w:rsidR="008A2910" w:rsidRPr="00D217FE" w:rsidRDefault="008A2910" w:rsidP="00296489">
      <w:pPr>
        <w:ind w:firstLine="720"/>
        <w:jc w:val="both"/>
        <w:rPr>
          <w:rFonts w:ascii="Garamond" w:hAnsi="Garamond"/>
          <w:lang w:val="pl-PL"/>
        </w:rPr>
      </w:pPr>
    </w:p>
    <w:p w14:paraId="28E49BB4" w14:textId="67BE000A" w:rsidR="00296489" w:rsidRPr="00BD5E4E" w:rsidRDefault="001E1932" w:rsidP="007E1930">
      <w:pPr>
        <w:ind w:firstLine="708"/>
        <w:jc w:val="both"/>
        <w:rPr>
          <w:rFonts w:ascii="Garamond" w:hAnsi="Garamond"/>
          <w:lang w:val="pl-PL"/>
        </w:rPr>
      </w:pPr>
      <w:r w:rsidRPr="00BD5E4E">
        <w:rPr>
          <w:rFonts w:ascii="Garamond" w:hAnsi="Garamond"/>
          <w:lang w:val="pl-PL"/>
        </w:rPr>
        <w:t>Zgodnie z art. 135 ust. 6 ustawy z dnia 11 września 2019 r. Prawo zamówień publicznych przedstawiam o</w:t>
      </w:r>
      <w:r w:rsidR="004D7642">
        <w:rPr>
          <w:rFonts w:ascii="Garamond" w:hAnsi="Garamond"/>
          <w:lang w:val="pl-PL"/>
        </w:rPr>
        <w:t xml:space="preserve">dpowiedzi na pytania wykonawców. </w:t>
      </w:r>
    </w:p>
    <w:p w14:paraId="3A77B561" w14:textId="77777777" w:rsidR="00AB4D4A" w:rsidRPr="00BD5E4E" w:rsidRDefault="00AB4D4A" w:rsidP="007E1930">
      <w:pPr>
        <w:ind w:firstLine="708"/>
        <w:jc w:val="both"/>
        <w:rPr>
          <w:rFonts w:ascii="Garamond" w:hAnsi="Garamond"/>
          <w:lang w:val="pl-PL"/>
        </w:rPr>
      </w:pPr>
    </w:p>
    <w:p w14:paraId="65360083" w14:textId="2BB7C941" w:rsidR="00296489" w:rsidRPr="00BD5E4E" w:rsidRDefault="00296489" w:rsidP="007E1930">
      <w:pPr>
        <w:jc w:val="both"/>
        <w:rPr>
          <w:rFonts w:ascii="Garamond" w:hAnsi="Garamond"/>
          <w:b/>
          <w:lang w:val="pl-PL"/>
        </w:rPr>
      </w:pPr>
    </w:p>
    <w:p w14:paraId="7C49DA48" w14:textId="0E8B13F2" w:rsidR="003B4918" w:rsidRDefault="007E2FD9" w:rsidP="007E1930">
      <w:pPr>
        <w:jc w:val="both"/>
        <w:rPr>
          <w:rFonts w:ascii="Garamond" w:hAnsi="Garamond"/>
          <w:b/>
          <w:lang w:val="pl-PL" w:eastAsia="pl-PL"/>
        </w:rPr>
      </w:pPr>
      <w:r w:rsidRPr="00BD5E4E">
        <w:rPr>
          <w:rFonts w:ascii="Garamond" w:hAnsi="Garamond"/>
          <w:b/>
          <w:lang w:val="pl-PL" w:eastAsia="pl-PL"/>
        </w:rPr>
        <w:t xml:space="preserve">Pytanie </w:t>
      </w:r>
      <w:r w:rsidR="0081244C" w:rsidRPr="00BD5E4E">
        <w:rPr>
          <w:rFonts w:ascii="Garamond" w:hAnsi="Garamond"/>
          <w:b/>
          <w:lang w:val="pl-PL" w:eastAsia="pl-PL"/>
        </w:rPr>
        <w:t>1</w:t>
      </w:r>
    </w:p>
    <w:p w14:paraId="0888D45A" w14:textId="5E662771" w:rsidR="000B720C" w:rsidRPr="000B720C" w:rsidRDefault="000B720C" w:rsidP="007E1930">
      <w:pPr>
        <w:jc w:val="both"/>
        <w:rPr>
          <w:rFonts w:ascii="Garamond" w:hAnsi="Garamond"/>
          <w:lang w:val="pl-PL" w:eastAsia="pl-PL"/>
        </w:rPr>
      </w:pPr>
      <w:r w:rsidRPr="000B720C">
        <w:rPr>
          <w:rFonts w:ascii="Garamond" w:hAnsi="Garamond"/>
          <w:lang w:val="pl-PL" w:eastAsia="pl-PL"/>
        </w:rPr>
        <w:t>Czy Zamawiający wykreśli zapis par. 1.4 lub dopisze, że dzieje się to z zastrzeżeniem zapisów par. 4.11? Minimalną wartość zamówienia, wymaganą przez Ustawę PZP, określa par. 4.11. Ta minimalna wartość nie podlega już dalszym warunkom i nie może zostać zmniejszona. Zgodnie  z art. 433 pkt. 4 ustawy PZP umowa winna wskazywać minimalną wartość zamówienia, bez dodatkowych zastrzeżeń. Realizacja każdej umowy obarczona jest ryzykiem i w toku jej wykonywania zajść może wiele zdarzeń losowych, ograniczających zamówienie. Mimo to ustawodawca zdecydował o obligatoryjnym zapisie umowy, który musi gwarantować Wykonawcy realizację określonego minimum wartościowego. Jeśli zatem minimum takie określono, to nie są dopuszczalne dalsze wyłączenia  lub warunki w tym zakresie.</w:t>
      </w:r>
    </w:p>
    <w:p w14:paraId="4B3F0892" w14:textId="08C1879D" w:rsidR="00222B5D" w:rsidRPr="00BD5E4E" w:rsidRDefault="007E2FD9" w:rsidP="007E1930">
      <w:pPr>
        <w:jc w:val="both"/>
        <w:rPr>
          <w:rFonts w:ascii="Garamond" w:hAnsi="Garamond"/>
          <w:b/>
          <w:color w:val="000000" w:themeColor="text1"/>
          <w:lang w:val="pl-PL" w:eastAsia="pl-PL"/>
        </w:rPr>
      </w:pPr>
      <w:r w:rsidRPr="00BD5E4E">
        <w:rPr>
          <w:rFonts w:ascii="Garamond" w:hAnsi="Garamond"/>
          <w:b/>
          <w:color w:val="000000" w:themeColor="text1"/>
          <w:lang w:val="pl-PL" w:eastAsia="pl-PL"/>
        </w:rPr>
        <w:t>Odpowiedź:</w:t>
      </w:r>
      <w:r w:rsidR="002D63D7" w:rsidRPr="00BD5E4E">
        <w:rPr>
          <w:rFonts w:ascii="Garamond" w:hAnsi="Garamond"/>
          <w:b/>
          <w:color w:val="000000" w:themeColor="text1"/>
          <w:lang w:val="pl-PL" w:eastAsia="pl-PL"/>
        </w:rPr>
        <w:t xml:space="preserve"> </w:t>
      </w:r>
      <w:r w:rsidR="003A4037" w:rsidRPr="003A4037">
        <w:rPr>
          <w:rFonts w:ascii="Garamond" w:hAnsi="Garamond"/>
          <w:b/>
          <w:color w:val="000000" w:themeColor="text1"/>
          <w:lang w:val="pl-PL" w:eastAsia="pl-PL"/>
        </w:rPr>
        <w:t>Zamawiający nie wyraża zgody. Wzór umowy pozostaje bez zmian.</w:t>
      </w:r>
    </w:p>
    <w:p w14:paraId="080840E2" w14:textId="77777777" w:rsidR="0081244C" w:rsidRPr="00BD5E4E" w:rsidRDefault="0081244C" w:rsidP="007E1930">
      <w:pPr>
        <w:jc w:val="both"/>
        <w:rPr>
          <w:rFonts w:ascii="Garamond" w:hAnsi="Garamond"/>
          <w:b/>
          <w:lang w:val="pl-PL" w:eastAsia="pl-PL"/>
        </w:rPr>
      </w:pPr>
    </w:p>
    <w:p w14:paraId="2DD1D3ED" w14:textId="7EE85FDD" w:rsidR="00DA1964" w:rsidRDefault="0081244C" w:rsidP="007E1930">
      <w:pPr>
        <w:jc w:val="both"/>
        <w:rPr>
          <w:rFonts w:ascii="Garamond" w:hAnsi="Garamond"/>
          <w:b/>
          <w:lang w:val="pl-PL" w:eastAsia="pl-PL"/>
        </w:rPr>
      </w:pPr>
      <w:r w:rsidRPr="00BD5E4E">
        <w:rPr>
          <w:rFonts w:ascii="Garamond" w:hAnsi="Garamond"/>
          <w:b/>
          <w:lang w:val="pl-PL" w:eastAsia="pl-PL"/>
        </w:rPr>
        <w:t>Pytanie 2</w:t>
      </w:r>
    </w:p>
    <w:p w14:paraId="33B29C65" w14:textId="21D74BF7" w:rsidR="000B720C" w:rsidRPr="000B720C" w:rsidRDefault="000B720C" w:rsidP="007E1930">
      <w:pPr>
        <w:jc w:val="both"/>
        <w:rPr>
          <w:rFonts w:ascii="Garamond" w:hAnsi="Garamond"/>
          <w:lang w:val="pl-PL" w:eastAsia="pl-PL"/>
        </w:rPr>
      </w:pPr>
      <w:r w:rsidRPr="000B720C">
        <w:rPr>
          <w:rFonts w:ascii="Garamond" w:hAnsi="Garamond"/>
          <w:lang w:val="pl-PL" w:eastAsia="pl-PL"/>
        </w:rPr>
        <w:t>Czy Zamawiający wykreśli par. 3.6.? Strony nie zawierają umowy najmu leków, ich przechowania ani sprzedaży na próbę. Zagwarantowanie sobie możliwości zwrotu towaru po jego przyjęciu powoduje w istocie, że towar sprzedawany jest na próbę, zaś w przypadku ich zwrotu - produkty lecznicze nie będą się nadawać do dalszego obrotu, co naraża Wykonawcę na stuprocentową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14:paraId="2A62C10D" w14:textId="29000635" w:rsidR="00D15607" w:rsidRPr="00BD5E4E" w:rsidRDefault="0081244C" w:rsidP="007E1930">
      <w:pPr>
        <w:jc w:val="both"/>
        <w:rPr>
          <w:rFonts w:ascii="Garamond" w:hAnsi="Garamond"/>
          <w:b/>
          <w:color w:val="000000" w:themeColor="text1"/>
          <w:lang w:val="pl-PL" w:eastAsia="pl-PL"/>
        </w:rPr>
      </w:pPr>
      <w:r w:rsidRPr="00BD5E4E">
        <w:rPr>
          <w:rFonts w:ascii="Garamond" w:hAnsi="Garamond"/>
          <w:b/>
          <w:lang w:val="pl-PL" w:eastAsia="pl-PL"/>
        </w:rPr>
        <w:t>Odpowiedź:</w:t>
      </w:r>
      <w:r w:rsidR="00E05478" w:rsidRPr="00BD5E4E">
        <w:rPr>
          <w:rFonts w:ascii="Garamond" w:hAnsi="Garamond"/>
          <w:lang w:val="pl-PL"/>
        </w:rPr>
        <w:t xml:space="preserve"> </w:t>
      </w:r>
      <w:r w:rsidR="003A4037" w:rsidRPr="003A4037">
        <w:rPr>
          <w:rFonts w:ascii="Garamond" w:hAnsi="Garamond"/>
          <w:b/>
          <w:lang w:val="pl-PL"/>
        </w:rPr>
        <w:t>Zamawiający nie wyraża zgody. Wzór umowy pozostaje bez zmian.</w:t>
      </w:r>
    </w:p>
    <w:p w14:paraId="6C2D4351" w14:textId="600C3F8A" w:rsidR="0081244C" w:rsidRPr="00BD5E4E" w:rsidRDefault="0081244C" w:rsidP="007E1930">
      <w:pPr>
        <w:jc w:val="both"/>
        <w:rPr>
          <w:rFonts w:ascii="Garamond" w:hAnsi="Garamond"/>
          <w:b/>
          <w:lang w:val="pl-PL" w:eastAsia="pl-PL"/>
        </w:rPr>
      </w:pPr>
    </w:p>
    <w:p w14:paraId="0C6B488D" w14:textId="0223B50B" w:rsidR="0081244C" w:rsidRDefault="0081244C" w:rsidP="007E1930">
      <w:pPr>
        <w:jc w:val="both"/>
        <w:rPr>
          <w:rFonts w:ascii="Garamond" w:hAnsi="Garamond"/>
          <w:b/>
          <w:lang w:val="pl-PL" w:eastAsia="pl-PL"/>
        </w:rPr>
      </w:pPr>
      <w:r w:rsidRPr="00BD5E4E">
        <w:rPr>
          <w:rFonts w:ascii="Garamond" w:hAnsi="Garamond"/>
          <w:b/>
          <w:lang w:val="pl-PL" w:eastAsia="pl-PL"/>
        </w:rPr>
        <w:t>Pytanie 3</w:t>
      </w:r>
    </w:p>
    <w:p w14:paraId="2EE51501" w14:textId="78CEF377" w:rsidR="000B720C" w:rsidRPr="000B720C" w:rsidRDefault="000B720C" w:rsidP="007E1930">
      <w:pPr>
        <w:jc w:val="both"/>
        <w:rPr>
          <w:rFonts w:ascii="Garamond" w:hAnsi="Garamond"/>
          <w:lang w:val="pl-PL" w:eastAsia="pl-PL"/>
        </w:rPr>
      </w:pPr>
      <w:r w:rsidRPr="000B720C">
        <w:rPr>
          <w:rFonts w:ascii="Garamond" w:hAnsi="Garamond"/>
          <w:lang w:val="pl-PL" w:eastAsia="pl-PL"/>
        </w:rPr>
        <w:t>Czy Zamawiający w par. 4.2 wprowadzi automatyczną zmianę ceny brutto w razie zmiany stawki VAT? Obecne zapisy, w razie braku zgody Zamawiającego, grożą Wykonawcy rażącą stratą. Wykonawca musi oczekiwać  na podpisanie aneksu, a w tym czasie przecież realizować będzie(a zatem i fakturować) bieżące dostawy. Należy nadto zauważyć, że wzrost stawki VAT nie powoduje wzrostu kosztów dostawy – Wykonawca ma po prostu obowiązek stosowania aktualnej stawki VAT i żądania jej zapłaty od Zamawiającego, więc po stronie Wykonawcy nie następuje żaden wzrost „kosztów”.</w:t>
      </w:r>
    </w:p>
    <w:p w14:paraId="4D5BB2D1" w14:textId="6842120E" w:rsidR="00D15607" w:rsidRPr="00BD5E4E" w:rsidRDefault="0081244C" w:rsidP="007E1930">
      <w:pPr>
        <w:jc w:val="both"/>
        <w:rPr>
          <w:rFonts w:ascii="Garamond" w:hAnsi="Garamond"/>
          <w:b/>
          <w:color w:val="000000" w:themeColor="text1"/>
          <w:lang w:val="pl-PL" w:eastAsia="pl-PL"/>
        </w:rPr>
      </w:pPr>
      <w:r w:rsidRPr="00BD5E4E">
        <w:rPr>
          <w:rFonts w:ascii="Garamond" w:hAnsi="Garamond"/>
          <w:b/>
          <w:lang w:val="pl-PL" w:eastAsia="pl-PL"/>
        </w:rPr>
        <w:t xml:space="preserve">Odpowiedź: </w:t>
      </w:r>
      <w:r w:rsidR="003A4037" w:rsidRPr="003A4037">
        <w:rPr>
          <w:rFonts w:ascii="Garamond" w:hAnsi="Garamond"/>
          <w:b/>
          <w:lang w:val="pl-PL" w:eastAsia="pl-PL"/>
        </w:rPr>
        <w:t>Zamawiający nie wyraża zgody. Wzór umowy pozostaje bez zmian.</w:t>
      </w:r>
    </w:p>
    <w:p w14:paraId="48B70A65" w14:textId="679E6C34" w:rsidR="0081244C" w:rsidRPr="00BD5E4E" w:rsidRDefault="0081244C" w:rsidP="007E1930">
      <w:pPr>
        <w:jc w:val="both"/>
        <w:rPr>
          <w:rFonts w:ascii="Garamond" w:hAnsi="Garamond"/>
          <w:b/>
          <w:lang w:val="pl-PL" w:eastAsia="pl-PL"/>
        </w:rPr>
      </w:pPr>
    </w:p>
    <w:p w14:paraId="2927A6DF" w14:textId="767A069B" w:rsidR="0081244C" w:rsidRDefault="0081244C" w:rsidP="007E1930">
      <w:pPr>
        <w:jc w:val="both"/>
        <w:rPr>
          <w:rFonts w:ascii="Garamond" w:hAnsi="Garamond"/>
          <w:b/>
          <w:lang w:val="pl-PL" w:eastAsia="pl-PL"/>
        </w:rPr>
      </w:pPr>
      <w:r w:rsidRPr="00BD5E4E">
        <w:rPr>
          <w:rFonts w:ascii="Garamond" w:hAnsi="Garamond"/>
          <w:b/>
          <w:lang w:val="pl-PL" w:eastAsia="pl-PL"/>
        </w:rPr>
        <w:t>Pytanie 4</w:t>
      </w:r>
    </w:p>
    <w:p w14:paraId="425C6F7B" w14:textId="6093987A" w:rsidR="000B720C" w:rsidRPr="000B720C" w:rsidRDefault="000B720C" w:rsidP="007E1930">
      <w:pPr>
        <w:jc w:val="both"/>
        <w:rPr>
          <w:rFonts w:ascii="Garamond" w:hAnsi="Garamond"/>
          <w:lang w:val="pl-PL" w:eastAsia="pl-PL"/>
        </w:rPr>
      </w:pPr>
      <w:r w:rsidRPr="000B720C">
        <w:rPr>
          <w:rFonts w:ascii="Garamond" w:hAnsi="Garamond"/>
          <w:lang w:val="pl-PL" w:eastAsia="pl-PL"/>
        </w:rPr>
        <w:t>Czy Zamawiający zmieni wartość procentową kary umownej określonej w par. 8.2.1  z 2% do wartości max. 0,2%, a także zrezy</w:t>
      </w:r>
      <w:r>
        <w:rPr>
          <w:rFonts w:ascii="Garamond" w:hAnsi="Garamond"/>
          <w:lang w:val="pl-PL" w:eastAsia="pl-PL"/>
        </w:rPr>
        <w:t xml:space="preserve">gnuje z kwoty minimalnej kary, </w:t>
      </w:r>
      <w:r w:rsidRPr="000B720C">
        <w:rPr>
          <w:rFonts w:ascii="Garamond" w:hAnsi="Garamond"/>
          <w:lang w:val="pl-PL" w:eastAsia="pl-PL"/>
        </w:rPr>
        <w:t>to jest 15zł? Obecna kara umowna jest rażąco wygórowana.</w:t>
      </w:r>
    </w:p>
    <w:p w14:paraId="7127A573" w14:textId="77777777" w:rsidR="003A4037" w:rsidRPr="003A4037" w:rsidRDefault="0081244C" w:rsidP="003A4037">
      <w:pPr>
        <w:jc w:val="both"/>
        <w:rPr>
          <w:rFonts w:ascii="Garamond" w:hAnsi="Garamond"/>
          <w:b/>
          <w:lang w:val="pl-PL"/>
        </w:rPr>
      </w:pPr>
      <w:r w:rsidRPr="00BD5E4E">
        <w:rPr>
          <w:rFonts w:ascii="Garamond" w:hAnsi="Garamond"/>
          <w:b/>
          <w:lang w:val="pl-PL" w:eastAsia="pl-PL"/>
        </w:rPr>
        <w:t>Odpowiedź:</w:t>
      </w:r>
      <w:r w:rsidR="005355B7" w:rsidRPr="00BD5E4E">
        <w:rPr>
          <w:rFonts w:ascii="Garamond" w:hAnsi="Garamond"/>
          <w:lang w:val="pl-PL"/>
        </w:rPr>
        <w:t xml:space="preserve"> </w:t>
      </w:r>
      <w:r w:rsidR="003A4037" w:rsidRPr="003A4037">
        <w:rPr>
          <w:rFonts w:ascii="Garamond" w:hAnsi="Garamond"/>
          <w:b/>
          <w:lang w:val="pl-PL"/>
        </w:rPr>
        <w:t>Zamawiający nie wyraża zgody. Wzór umowy pozostaje bez zmian.</w:t>
      </w:r>
    </w:p>
    <w:p w14:paraId="49B4602D" w14:textId="2535A0BB" w:rsidR="0081244C" w:rsidRPr="00BD5E4E" w:rsidRDefault="0081244C" w:rsidP="007E1930">
      <w:pPr>
        <w:jc w:val="both"/>
        <w:rPr>
          <w:rFonts w:ascii="Garamond" w:hAnsi="Garamond"/>
          <w:b/>
          <w:lang w:val="pl-PL" w:eastAsia="pl-PL"/>
        </w:rPr>
      </w:pPr>
    </w:p>
    <w:p w14:paraId="47C0D282" w14:textId="6A61E1CA" w:rsidR="0081244C" w:rsidRDefault="0081244C" w:rsidP="007E1930">
      <w:pPr>
        <w:jc w:val="both"/>
        <w:rPr>
          <w:rFonts w:ascii="Garamond" w:hAnsi="Garamond"/>
          <w:b/>
          <w:lang w:val="pl-PL" w:eastAsia="pl-PL"/>
        </w:rPr>
      </w:pPr>
      <w:r w:rsidRPr="00BD5E4E">
        <w:rPr>
          <w:rFonts w:ascii="Garamond" w:hAnsi="Garamond"/>
          <w:b/>
          <w:lang w:val="pl-PL" w:eastAsia="pl-PL"/>
        </w:rPr>
        <w:t>Pytanie 5</w:t>
      </w:r>
    </w:p>
    <w:p w14:paraId="481FF0C1" w14:textId="60F75711" w:rsidR="000B720C" w:rsidRPr="000B720C" w:rsidRDefault="000B720C" w:rsidP="007E1930">
      <w:pPr>
        <w:jc w:val="both"/>
        <w:rPr>
          <w:rFonts w:ascii="Garamond" w:hAnsi="Garamond"/>
          <w:lang w:val="pl-PL" w:eastAsia="pl-PL"/>
        </w:rPr>
      </w:pPr>
      <w:r w:rsidRPr="000B720C">
        <w:rPr>
          <w:rFonts w:ascii="Garamond" w:hAnsi="Garamond"/>
          <w:lang w:val="pl-PL" w:eastAsia="pl-PL"/>
        </w:rPr>
        <w:t>Czy Zamawiający zmieni wartość procentową kary umownej określonej w par. 8.3   z 20% do wartości max. 5%? Obecna kara umowna jest rażąco wygórowana.</w:t>
      </w:r>
    </w:p>
    <w:p w14:paraId="406479B8" w14:textId="766F1D06" w:rsidR="00D15607" w:rsidRPr="00BD5E4E" w:rsidRDefault="0081244C" w:rsidP="007E1930">
      <w:pPr>
        <w:jc w:val="both"/>
        <w:rPr>
          <w:rFonts w:ascii="Garamond" w:hAnsi="Garamond"/>
          <w:b/>
          <w:color w:val="000000" w:themeColor="text1"/>
          <w:lang w:val="pl-PL" w:eastAsia="pl-PL"/>
        </w:rPr>
      </w:pPr>
      <w:r w:rsidRPr="00BD5E4E">
        <w:rPr>
          <w:rFonts w:ascii="Garamond" w:hAnsi="Garamond"/>
          <w:b/>
          <w:lang w:val="pl-PL" w:eastAsia="pl-PL"/>
        </w:rPr>
        <w:t xml:space="preserve">Odpowiedź: </w:t>
      </w:r>
      <w:r w:rsidR="003A4037" w:rsidRPr="003A4037">
        <w:rPr>
          <w:rFonts w:ascii="Garamond" w:hAnsi="Garamond"/>
          <w:b/>
          <w:lang w:val="pl-PL" w:eastAsia="pl-PL"/>
        </w:rPr>
        <w:t>Zamawiający nie wyraża zgody. Wzór umowy pozostaje bez zmian.</w:t>
      </w:r>
    </w:p>
    <w:p w14:paraId="4BC81414" w14:textId="25E25BDA" w:rsidR="00B26AD8" w:rsidRDefault="00B26AD8" w:rsidP="007E1930">
      <w:pPr>
        <w:jc w:val="both"/>
        <w:rPr>
          <w:rFonts w:ascii="Garamond" w:hAnsi="Garamond"/>
          <w:b/>
          <w:lang w:val="pl-PL" w:eastAsia="pl-PL"/>
        </w:rPr>
      </w:pPr>
      <w:r w:rsidRPr="00BD5E4E">
        <w:rPr>
          <w:rFonts w:ascii="Garamond" w:hAnsi="Garamond"/>
          <w:b/>
          <w:lang w:val="pl-PL" w:eastAsia="pl-PL"/>
        </w:rPr>
        <w:lastRenderedPageBreak/>
        <w:t>Pytanie 6</w:t>
      </w:r>
    </w:p>
    <w:p w14:paraId="198D254C" w14:textId="35BB7621" w:rsidR="000B720C" w:rsidRPr="000B720C" w:rsidRDefault="000B720C" w:rsidP="007E1930">
      <w:pPr>
        <w:jc w:val="both"/>
        <w:rPr>
          <w:rFonts w:ascii="Garamond" w:hAnsi="Garamond"/>
          <w:lang w:val="pl-PL" w:eastAsia="pl-PL"/>
        </w:rPr>
      </w:pPr>
      <w:r w:rsidRPr="000B720C">
        <w:rPr>
          <w:rFonts w:ascii="Garamond" w:hAnsi="Garamond"/>
          <w:lang w:val="pl-PL" w:eastAsia="pl-PL"/>
        </w:rPr>
        <w:t>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tym, prosimy o dopisanie do §3 ust. 5 wzoru umowy treści: "Dostawy produktów z krótszym terminem ważności mogą być dopuszczone w wyjątkowych sytuacjach i każdorazowo zgodę na nie musi wyrazić upoważniony przedstawiciel Zamawiającego.".</w:t>
      </w:r>
    </w:p>
    <w:p w14:paraId="7C1EE7DB" w14:textId="4B96D7C7" w:rsidR="00D15607" w:rsidRPr="00BD5E4E" w:rsidRDefault="0057094F" w:rsidP="007E1930">
      <w:pPr>
        <w:jc w:val="both"/>
        <w:rPr>
          <w:rFonts w:ascii="Garamond" w:hAnsi="Garamond"/>
          <w:b/>
          <w:color w:val="000000" w:themeColor="text1"/>
          <w:lang w:val="pl-PL" w:eastAsia="pl-PL"/>
        </w:rPr>
      </w:pPr>
      <w:r w:rsidRPr="00BD5E4E">
        <w:rPr>
          <w:rFonts w:ascii="Garamond" w:hAnsi="Garamond"/>
          <w:b/>
          <w:lang w:val="pl-PL" w:eastAsia="pl-PL"/>
        </w:rPr>
        <w:t xml:space="preserve">Odpowiedź: </w:t>
      </w:r>
      <w:r w:rsidR="003A4037" w:rsidRPr="003A4037">
        <w:rPr>
          <w:rFonts w:ascii="Garamond" w:hAnsi="Garamond"/>
          <w:b/>
          <w:lang w:val="pl-PL" w:eastAsia="pl-PL"/>
        </w:rPr>
        <w:t>Zamawiający nie wyraża zgody. Wzór umowy pozostaje bez zmian.</w:t>
      </w:r>
    </w:p>
    <w:p w14:paraId="6B4F18B7" w14:textId="307417FB" w:rsidR="00B26AD8" w:rsidRPr="00BD5E4E" w:rsidRDefault="00B26AD8" w:rsidP="007E1930">
      <w:pPr>
        <w:jc w:val="both"/>
        <w:rPr>
          <w:rFonts w:ascii="Garamond" w:hAnsi="Garamond"/>
          <w:b/>
          <w:lang w:val="pl-PL" w:eastAsia="pl-PL"/>
        </w:rPr>
      </w:pPr>
    </w:p>
    <w:p w14:paraId="5474037D" w14:textId="73AFA27B" w:rsidR="00B26AD8" w:rsidRDefault="00B26AD8" w:rsidP="007E1930">
      <w:pPr>
        <w:jc w:val="both"/>
        <w:rPr>
          <w:rFonts w:ascii="Garamond" w:hAnsi="Garamond"/>
          <w:b/>
          <w:lang w:val="pl-PL" w:eastAsia="pl-PL"/>
        </w:rPr>
      </w:pPr>
      <w:r w:rsidRPr="00BD5E4E">
        <w:rPr>
          <w:rFonts w:ascii="Garamond" w:hAnsi="Garamond"/>
          <w:b/>
          <w:lang w:val="pl-PL" w:eastAsia="pl-PL"/>
        </w:rPr>
        <w:t>Pytanie 7</w:t>
      </w:r>
    </w:p>
    <w:p w14:paraId="33F9485D" w14:textId="1C311E9A" w:rsidR="000B720C" w:rsidRPr="000B720C" w:rsidRDefault="000B720C" w:rsidP="007E1930">
      <w:pPr>
        <w:jc w:val="both"/>
        <w:rPr>
          <w:rFonts w:ascii="Garamond" w:hAnsi="Garamond"/>
          <w:lang w:val="pl-PL" w:eastAsia="pl-PL"/>
        </w:rPr>
      </w:pPr>
      <w:r w:rsidRPr="000B720C">
        <w:rPr>
          <w:rFonts w:ascii="Garamond" w:hAnsi="Garamond"/>
          <w:lang w:val="pl-PL"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14:paraId="63B7CCA0" w14:textId="71BB84E0" w:rsidR="00D15607" w:rsidRPr="00BD5E4E" w:rsidRDefault="00B26AD8" w:rsidP="007E1930">
      <w:pPr>
        <w:jc w:val="both"/>
        <w:rPr>
          <w:rFonts w:ascii="Garamond" w:hAnsi="Garamond"/>
          <w:b/>
          <w:color w:val="000000" w:themeColor="text1"/>
          <w:lang w:val="pl-PL" w:eastAsia="pl-PL"/>
        </w:rPr>
      </w:pPr>
      <w:r w:rsidRPr="00BD5E4E">
        <w:rPr>
          <w:rFonts w:ascii="Garamond" w:hAnsi="Garamond"/>
          <w:b/>
          <w:lang w:val="pl-PL" w:eastAsia="pl-PL"/>
        </w:rPr>
        <w:t>Odpowiedź:</w:t>
      </w:r>
      <w:r w:rsidRPr="00BD5E4E">
        <w:rPr>
          <w:rFonts w:ascii="Garamond" w:hAnsi="Garamond"/>
          <w:b/>
          <w:lang w:val="pl-PL"/>
        </w:rPr>
        <w:t xml:space="preserve"> </w:t>
      </w:r>
      <w:r w:rsidR="0049585E" w:rsidRPr="0049585E">
        <w:rPr>
          <w:rFonts w:ascii="Garamond" w:hAnsi="Garamond"/>
          <w:b/>
          <w:lang w:val="pl-PL"/>
        </w:rPr>
        <w:t xml:space="preserve">Zamawiający </w:t>
      </w:r>
      <w:r w:rsidR="0049585E">
        <w:rPr>
          <w:rFonts w:ascii="Garamond" w:hAnsi="Garamond"/>
          <w:b/>
          <w:lang w:val="pl-PL"/>
        </w:rPr>
        <w:t xml:space="preserve">nie wyraża zgody. Zamawiający </w:t>
      </w:r>
      <w:r w:rsidR="0049585E" w:rsidRPr="0049585E">
        <w:rPr>
          <w:rFonts w:ascii="Garamond" w:hAnsi="Garamond"/>
          <w:b/>
          <w:lang w:val="pl-PL"/>
        </w:rPr>
        <w:t>podtrzymuje zapisy SWZ.</w:t>
      </w:r>
    </w:p>
    <w:p w14:paraId="59D24FB6" w14:textId="63A7A1B3" w:rsidR="00B26AD8" w:rsidRPr="00BD5E4E" w:rsidRDefault="00B26AD8" w:rsidP="007E1930">
      <w:pPr>
        <w:jc w:val="both"/>
        <w:rPr>
          <w:rFonts w:ascii="Garamond" w:hAnsi="Garamond"/>
          <w:b/>
          <w:lang w:val="pl-PL" w:eastAsia="pl-PL"/>
        </w:rPr>
      </w:pPr>
    </w:p>
    <w:p w14:paraId="7448E131" w14:textId="236FC387" w:rsidR="00B26AD8" w:rsidRDefault="00B26AD8" w:rsidP="00DE747A">
      <w:pPr>
        <w:jc w:val="both"/>
        <w:rPr>
          <w:rFonts w:ascii="Garamond" w:hAnsi="Garamond"/>
          <w:b/>
          <w:lang w:val="pl-PL" w:eastAsia="pl-PL"/>
        </w:rPr>
      </w:pPr>
      <w:r w:rsidRPr="00BD5E4E">
        <w:rPr>
          <w:rFonts w:ascii="Garamond" w:hAnsi="Garamond"/>
          <w:b/>
          <w:lang w:val="pl-PL" w:eastAsia="pl-PL"/>
        </w:rPr>
        <w:t>Pytanie 8</w:t>
      </w:r>
    </w:p>
    <w:p w14:paraId="11ACD3C2" w14:textId="40E3751F" w:rsidR="000B720C" w:rsidRPr="00B0099B" w:rsidRDefault="00B0099B" w:rsidP="00DE747A">
      <w:pPr>
        <w:jc w:val="both"/>
        <w:rPr>
          <w:rFonts w:ascii="Garamond" w:hAnsi="Garamond"/>
          <w:lang w:val="pl-PL" w:eastAsia="pl-PL"/>
        </w:rPr>
      </w:pPr>
      <w:r w:rsidRPr="00B0099B">
        <w:rPr>
          <w:rFonts w:ascii="Garamond" w:hAnsi="Garamond"/>
          <w:lang w:val="pl-PL" w:eastAsia="pl-PL"/>
        </w:rPr>
        <w:t>Do §4 ust. 4 wzoru umowy: W związku z tym, że czynność prawna dokonana przez strony nie może skutkować wyłączeniem ze stosowania bezwzględnie obowiązujących przepisów prawa, a takim jest art. 552 Kodeksu Cywilnego, uprawniający Sprzedawcę do wstrzymania dostaw w przypadku, gdy Kupujący dopuszcza się zwłoki z dokonaniem zapłaty za dostarczoną część zamówienia, prosimy o usunięcie z umowy odpowiednich postanowień §4 ust. 4.</w:t>
      </w:r>
    </w:p>
    <w:p w14:paraId="078237E5" w14:textId="41C97214" w:rsidR="008F5FE8" w:rsidRPr="00BD5E4E" w:rsidRDefault="00C7276F" w:rsidP="00DE747A">
      <w:pPr>
        <w:pStyle w:val="NormalnyWeb"/>
        <w:spacing w:before="0" w:beforeAutospacing="0" w:after="0" w:afterAutospacing="0"/>
        <w:jc w:val="both"/>
        <w:rPr>
          <w:rFonts w:ascii="Garamond" w:hAnsi="Garamond"/>
          <w:b/>
          <w:sz w:val="22"/>
          <w:szCs w:val="22"/>
        </w:rPr>
      </w:pPr>
      <w:r w:rsidRPr="00BD5E4E">
        <w:rPr>
          <w:rFonts w:ascii="Garamond" w:hAnsi="Garamond"/>
          <w:b/>
          <w:sz w:val="22"/>
          <w:szCs w:val="22"/>
        </w:rPr>
        <w:t xml:space="preserve">Odpowiedź: </w:t>
      </w:r>
      <w:r w:rsidR="003A4037" w:rsidRPr="003A4037">
        <w:rPr>
          <w:rFonts w:ascii="Garamond" w:hAnsi="Garamond"/>
          <w:b/>
          <w:sz w:val="22"/>
          <w:szCs w:val="22"/>
        </w:rPr>
        <w:t>Zamawiający nie wyraża zgody. Wzór umowy pozostaje bez zmian.</w:t>
      </w:r>
    </w:p>
    <w:p w14:paraId="70411FD5" w14:textId="717368DD" w:rsidR="00B26AD8" w:rsidRPr="00BD5E4E" w:rsidRDefault="00B26AD8" w:rsidP="00DE747A">
      <w:pPr>
        <w:jc w:val="both"/>
        <w:rPr>
          <w:rFonts w:ascii="Garamond" w:hAnsi="Garamond"/>
          <w:b/>
          <w:lang w:val="pl-PL" w:eastAsia="pl-PL"/>
        </w:rPr>
      </w:pPr>
    </w:p>
    <w:p w14:paraId="0D6F2538" w14:textId="7111080A" w:rsidR="00B26AD8" w:rsidRDefault="00B26AD8" w:rsidP="00DE747A">
      <w:pPr>
        <w:jc w:val="both"/>
        <w:rPr>
          <w:rFonts w:ascii="Garamond" w:hAnsi="Garamond"/>
          <w:b/>
          <w:lang w:val="pl-PL" w:eastAsia="pl-PL"/>
        </w:rPr>
      </w:pPr>
      <w:r w:rsidRPr="00BD5E4E">
        <w:rPr>
          <w:rFonts w:ascii="Garamond" w:hAnsi="Garamond"/>
          <w:b/>
          <w:lang w:val="pl-PL" w:eastAsia="pl-PL"/>
        </w:rPr>
        <w:t>Pytanie 9</w:t>
      </w:r>
    </w:p>
    <w:p w14:paraId="51CA1276" w14:textId="5B4FDD9E" w:rsidR="00B0099B" w:rsidRPr="00B0099B" w:rsidRDefault="00B0099B" w:rsidP="00B0099B">
      <w:pPr>
        <w:jc w:val="both"/>
        <w:rPr>
          <w:rFonts w:ascii="Garamond" w:hAnsi="Garamond"/>
          <w:lang w:val="pl-PL" w:eastAsia="pl-PL"/>
        </w:rPr>
      </w:pPr>
      <w:r w:rsidRPr="00B0099B">
        <w:rPr>
          <w:rFonts w:ascii="Garamond" w:hAnsi="Garamond"/>
          <w:lang w:val="pl-PL" w:eastAsia="pl-PL"/>
        </w:rPr>
        <w:t>Do §4 ust. 11 wzoru umowy: Wnosimy o zmianę zapisu §4 ust. 11 wzoru umowy poprzez zwiększenie minimalnego zakresu zrealizowania umowy do wartości 75%, gdyż próg realizacji minimum 25%, wypacza ekonomiczny sens zawarcia umowy oraz jest niezgodny z przepisami ustawy z dnia 11 września 2019 r. - Prawo zamówień publicznych (Dz.U. z 2019 r., poz. 2019 ze zm.) ponieważ może doprowadzić do istotnej zmiany umowy i jej charakteru, co stoi w sprzeczności z zapisami art. 454 ust.1, ust.2 pkt 1) i 3) oraz a</w:t>
      </w:r>
      <w:r>
        <w:rPr>
          <w:rFonts w:ascii="Garamond" w:hAnsi="Garamond"/>
          <w:lang w:val="pl-PL" w:eastAsia="pl-PL"/>
        </w:rPr>
        <w:t>rt.455 ust.1 pkt 1) ww. ustawy.</w:t>
      </w:r>
    </w:p>
    <w:p w14:paraId="53449135" w14:textId="6F73381F" w:rsidR="00B0099B" w:rsidRPr="00B0099B" w:rsidRDefault="00B0099B" w:rsidP="00B0099B">
      <w:pPr>
        <w:jc w:val="both"/>
        <w:rPr>
          <w:rFonts w:ascii="Garamond" w:hAnsi="Garamond"/>
          <w:lang w:val="pl-PL" w:eastAsia="pl-PL"/>
        </w:rPr>
      </w:pPr>
      <w:r w:rsidRPr="00B0099B">
        <w:rPr>
          <w:rFonts w:ascii="Garamond" w:hAnsi="Garamond"/>
          <w:lang w:val="pl-PL" w:eastAsia="pl-PL"/>
        </w:rPr>
        <w:t>Prosimy o modyfikację treści §4 ust. 11,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§4 ust. 11 jest na tyle ogólna, że na jej podstawie wykonawcy nie są w stanie określić faktycznej wielkości przedmiotu zamówienia w zakresie jego poszczególnych pozycji asortymentowych, a tym samym nie są w stanie dokonać prawidłowej kalkulacji ce</w:t>
      </w:r>
      <w:r>
        <w:rPr>
          <w:rFonts w:ascii="Garamond" w:hAnsi="Garamond"/>
          <w:lang w:val="pl-PL" w:eastAsia="pl-PL"/>
        </w:rPr>
        <w:t>n na potrzeby składanej oferty.</w:t>
      </w:r>
    </w:p>
    <w:p w14:paraId="356E6969" w14:textId="08838B5A" w:rsidR="00B0099B" w:rsidRPr="00B0099B" w:rsidRDefault="00B0099B" w:rsidP="00B0099B">
      <w:pPr>
        <w:jc w:val="both"/>
        <w:rPr>
          <w:rFonts w:ascii="Garamond" w:hAnsi="Garamond"/>
          <w:lang w:val="pl-PL" w:eastAsia="pl-PL"/>
        </w:rPr>
      </w:pPr>
      <w:r w:rsidRPr="00B0099B">
        <w:rPr>
          <w:rFonts w:ascii="Garamond" w:hAnsi="Garamond"/>
          <w:lang w:val="pl-PL" w:eastAsia="pl-PL"/>
        </w:rPr>
        <w:t xml:space="preserve">Dodatkowo, prosimy o usunięcie z treści §4 ust. 11 słów: „…Zmiana w powyższym zakresie nie stanowi zmiany warunków Umowy wymagającej formy pisemnej w postaci aneksu.” oraz stosowanie do zmian dokonywanych na podstawie §4 ust. 11 reguły wskazanej przez Zamawiającego w §10 ust. 1 („Wszelkie zmiany niniejszej umowy wymagają zgody obu stron wyrażonej w formie pisemnej pod rygorem nieważności”). Nadmieniamy, że niedopuszczalna jest próba całkowitego obejścia przez Zamawiającego wszelkich ustawowych zasad dotyczących zmiany treści udzielonego zamówienia publicznego. Nie dość, że Zamawiający zastrzega sobie możliwość dokonywania dowolnych modyfikacji zakresu udzielonego zamówienia, bez poszanowania zasad wynikających z art. 433 pkt 4 oraz 441 ust. 1 i ust. 2 PZP, o których mowa powyżej, nie opisując w sposób jasny, precyzyjny i jednoznaczny tych zmian, nie określając ich zakresu ani warunków ich wprowadzenia, to dodatkowo, zastrzega sobie uprawnienie do jednostronnego podejmowania decyzji w tym zakresie. Tym bardziej, że zgodnie z literalnym brzmieniem art. 455 ust. 1 PZP, aby w ogóle mówić o jakiejkolwiek możliwości dokonywania zmiany umowy niewymagającej przeprowadzenia nowego postępowania, bezwzględnie muszą zostać spełnione wszystkie przesłanki związane z konkretnym i rzetelnym opisem ich warunków – czego Zamawiający się nie podjął. Dodatkowo, Zamawiający nie tylko zastrzegł sobie możliwość dokonywania w umowie zmian, które z uwagi na </w:t>
      </w:r>
      <w:r w:rsidRPr="00B0099B">
        <w:rPr>
          <w:rFonts w:ascii="Garamond" w:hAnsi="Garamond"/>
          <w:lang w:val="pl-PL" w:eastAsia="pl-PL"/>
        </w:rPr>
        <w:lastRenderedPageBreak/>
        <w:t xml:space="preserve">popełnione uchybienia nie mają prawa się ostać, to jeszcze stara się uniknąć obowiązku zachowania dla tych zmian odpowiedniej formy, która zgodnie z art. 77 §1 ustawy z dnia 23 kwietnia 1964 r. Kodeks cywilny (tj. Dz. U. z 2020 r. poz. 1740 z </w:t>
      </w:r>
      <w:proofErr w:type="spellStart"/>
      <w:r w:rsidRPr="00B0099B">
        <w:rPr>
          <w:rFonts w:ascii="Garamond" w:hAnsi="Garamond"/>
          <w:lang w:val="pl-PL" w:eastAsia="pl-PL"/>
        </w:rPr>
        <w:t>późn</w:t>
      </w:r>
      <w:proofErr w:type="spellEnd"/>
      <w:r w:rsidRPr="00B0099B">
        <w:rPr>
          <w:rFonts w:ascii="Garamond" w:hAnsi="Garamond"/>
          <w:lang w:val="pl-PL" w:eastAsia="pl-PL"/>
        </w:rPr>
        <w:t>. zm.) w zw. z art. 8 ust. 1 PZP, powinna być identyczna z formą w jakiej zawierana była zmieniana umowa.</w:t>
      </w:r>
    </w:p>
    <w:p w14:paraId="5B6B88F7" w14:textId="759B56F9" w:rsidR="00A03C89" w:rsidRPr="0049585E" w:rsidRDefault="00B26AD8" w:rsidP="00DE747A">
      <w:pPr>
        <w:pStyle w:val="NormalnyWeb"/>
        <w:spacing w:before="0" w:beforeAutospacing="0" w:after="0" w:afterAutospacing="0"/>
        <w:jc w:val="both"/>
        <w:rPr>
          <w:rFonts w:ascii="Garamond" w:hAnsi="Garamond"/>
          <w:sz w:val="22"/>
          <w:szCs w:val="22"/>
        </w:rPr>
      </w:pPr>
      <w:r w:rsidRPr="00BD5E4E">
        <w:rPr>
          <w:rFonts w:ascii="Garamond" w:hAnsi="Garamond"/>
          <w:b/>
          <w:sz w:val="22"/>
          <w:szCs w:val="22"/>
        </w:rPr>
        <w:t>Odpowiedź:</w:t>
      </w:r>
      <w:r w:rsidRPr="00BD5E4E">
        <w:rPr>
          <w:rFonts w:ascii="Garamond" w:hAnsi="Garamond"/>
          <w:sz w:val="22"/>
          <w:szCs w:val="22"/>
        </w:rPr>
        <w:t xml:space="preserve"> </w:t>
      </w:r>
      <w:r w:rsidR="0049585E" w:rsidRPr="0049585E">
        <w:rPr>
          <w:rFonts w:ascii="Garamond" w:hAnsi="Garamond"/>
          <w:b/>
          <w:sz w:val="22"/>
          <w:szCs w:val="22"/>
        </w:rPr>
        <w:t>Zamawiający nie wyraża zgody. Zamawiający podtrzymuje zapisy SWZ.</w:t>
      </w:r>
    </w:p>
    <w:p w14:paraId="57FD65C4" w14:textId="5D0BD1A5" w:rsidR="007E1930" w:rsidRDefault="007E1930" w:rsidP="00DE747A">
      <w:pPr>
        <w:pStyle w:val="NormalnyWeb"/>
        <w:spacing w:before="0" w:beforeAutospacing="0" w:after="0" w:afterAutospacing="0"/>
        <w:jc w:val="both"/>
        <w:rPr>
          <w:rFonts w:ascii="Garamond" w:hAnsi="Garamond"/>
          <w:sz w:val="22"/>
          <w:szCs w:val="22"/>
        </w:rPr>
      </w:pPr>
    </w:p>
    <w:p w14:paraId="03B581E1" w14:textId="77777777" w:rsidR="000B4011" w:rsidRDefault="00EA011D" w:rsidP="000B4011">
      <w:pPr>
        <w:pStyle w:val="NormalnyWeb"/>
        <w:spacing w:before="0" w:beforeAutospacing="0" w:after="0" w:afterAutospacing="0"/>
        <w:jc w:val="both"/>
        <w:rPr>
          <w:rFonts w:ascii="Garamond" w:hAnsi="Garamond"/>
          <w:b/>
          <w:sz w:val="22"/>
          <w:szCs w:val="22"/>
          <w:lang w:val="en-US"/>
        </w:rPr>
      </w:pPr>
      <w:r w:rsidRPr="00EA011D">
        <w:rPr>
          <w:rFonts w:ascii="Garamond" w:hAnsi="Garamond"/>
          <w:b/>
          <w:sz w:val="22"/>
          <w:szCs w:val="22"/>
          <w:lang w:val="en-US"/>
        </w:rPr>
        <w:t>Pytanie 10</w:t>
      </w:r>
    </w:p>
    <w:p w14:paraId="708B9CF0" w14:textId="77777777" w:rsidR="000B4011" w:rsidRDefault="000B4011" w:rsidP="000B4011">
      <w:pPr>
        <w:pStyle w:val="NormalnyWeb"/>
        <w:spacing w:before="0" w:beforeAutospacing="0" w:after="0" w:afterAutospacing="0"/>
        <w:jc w:val="both"/>
        <w:rPr>
          <w:rFonts w:ascii="Garamond" w:hAnsi="Garamond"/>
          <w:b/>
          <w:sz w:val="22"/>
          <w:szCs w:val="22"/>
          <w:lang w:val="en-US"/>
        </w:rPr>
      </w:pPr>
      <w:r w:rsidRPr="000B4011">
        <w:rPr>
          <w:rFonts w:ascii="Garamond" w:hAnsi="Garamond"/>
          <w:sz w:val="22"/>
          <w:szCs w:val="22"/>
        </w:rPr>
        <w:t>Do §4a ust. 1 wzoru umowy: Czy Zamawiający zgodzi się na zmianę § 4a ust. 1 wzoru umowy poprzez usunięcie fragmentu „po pełnych 12 miesiącach od rozpoczęcia realizacji przedmiotu umowy” oraz zastąpienie go fragmentem „po pełnych 6 miesiącach od rozpoczęcia realizacji przedmiotu umowy”, albowiem – mając na względzie okres obowiązywania umowy – postanowienie to w jego aktualnym brzmieniu całkowicie wyłącza lub nadmiernie ogranicza uprawnienie Wykonawcy do waloryzacji, przysługujące mu na mocy bezwzględnie obowiązujących przepisów prawa, a co za tym idzie wypacza ono istotę art. 439 PZP.</w:t>
      </w:r>
    </w:p>
    <w:p w14:paraId="35298EBC" w14:textId="7486C049" w:rsidR="000B4011" w:rsidRPr="000B4011" w:rsidRDefault="000B4011" w:rsidP="000B4011">
      <w:pPr>
        <w:pStyle w:val="NormalnyWeb"/>
        <w:spacing w:before="0" w:beforeAutospacing="0" w:after="0" w:afterAutospacing="0"/>
        <w:jc w:val="both"/>
        <w:rPr>
          <w:rFonts w:ascii="Garamond" w:hAnsi="Garamond"/>
          <w:b/>
          <w:sz w:val="22"/>
          <w:szCs w:val="22"/>
          <w:lang w:val="en-US"/>
        </w:rPr>
      </w:pPr>
      <w:r w:rsidRPr="000B4011">
        <w:rPr>
          <w:rFonts w:ascii="Garamond" w:hAnsi="Garamond"/>
          <w:sz w:val="22"/>
          <w:szCs w:val="22"/>
        </w:rPr>
        <w:t>Zgodnie z § 2 wzoru umowy, zakończenie okresu obowiązywania Umowy nastąpi wraz z dniem wyczerpania kwoty wynagrodzenia. Choć Zamawiający zastrzegł, że maksymalnie okres ten wynosić będzie 18 miesięcy, wysoce prawdopodobnym jest, że w rzeczywistości zakończy się on po upływie 12 miesięcy, a nawet w okresie krótszym. Tym samym w świetle aktualnego brzmienia § 4a ust. 1 wzoru umowy – waloryzacja wynagrodzenia Wykonawcy może w ogóle nie dojść do skutku bądź ziścić się jedynie w bardzo znikomym zakresie. Nie powinno zatem budzić wątpliwości, że przesłanka ta w sposób nadmierny oraz niezgodny z prawem ogranicza ustawowe uprawnienie Wykonawcy do waloryzacji wynagrodzenia, czyniąc je fikcyjnym.</w:t>
      </w:r>
    </w:p>
    <w:p w14:paraId="41EEA773" w14:textId="37109D19" w:rsidR="00B0099B" w:rsidRPr="000B4011" w:rsidRDefault="000B4011" w:rsidP="000B4011">
      <w:pPr>
        <w:pStyle w:val="NormalnyWeb"/>
        <w:spacing w:before="0" w:beforeAutospacing="0" w:after="0" w:afterAutospacing="0"/>
        <w:jc w:val="both"/>
        <w:rPr>
          <w:rFonts w:ascii="Garamond" w:hAnsi="Garamond"/>
          <w:sz w:val="22"/>
          <w:szCs w:val="22"/>
        </w:rPr>
      </w:pPr>
      <w:r w:rsidRPr="000B4011">
        <w:rPr>
          <w:rFonts w:ascii="Garamond" w:hAnsi="Garamond"/>
          <w:sz w:val="22"/>
          <w:szCs w:val="22"/>
        </w:rPr>
        <w:t>Jakkolwiek zaś prawodawca przyznał Zamawiającym pewną swobodę w kształtowaniu treści klauzul waloryzacyjnych, tak nie należy tracić z pola widzenia, że Zamawiający zobowiązany jest dostosować jej kształt do charakteru oraz specyfiki konkretnego zamówienia (vide: wyrok Krajowej Izby Odwoławczej z dnia 4 maja 2022 r., sygn. akt: KIO 1085/22). Zarówno w orzecznictwie, jak i w doktrynie zgodnie podnosi się, że celem zastosowania art. 439 Prawa zamówień publicznych powinno być faktyczne umożliwienie zmiany wysokości wynagrodzenia wykonawcy w przypadku zmiany ceny materiałów lub kosztów związanych z realizacją zamówienia. Dla prawidłowego zastosowania tego przepisu nie jest zatem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Krajowej Izby Odwoławczej z dnia 14 czerwca 2022 r., sygn. akt: KIO 1192/22). Przenosząc powyższe na grunt kwestionowanego § 4a ust. 1 wzoru umowy, należy uznać, że postanowienie to stanowi jedynie iluzoryczną realizację wymogów ustawowych dot. waloryzacji wynagrodzenia wykonawcy. W związku z powyższym – celem doprowadzenia do stanu zgodności postanowień wzoru umowy z prawem – za zasadną należy uznać zmianę treści § 4a ust. 1 wzoru umowy w zaproponowany powyżej sposób.</w:t>
      </w:r>
    </w:p>
    <w:p w14:paraId="755DCCF4" w14:textId="77777777" w:rsidR="003A4037" w:rsidRPr="003A4037" w:rsidRDefault="00EA011D" w:rsidP="003A4037">
      <w:pPr>
        <w:jc w:val="both"/>
        <w:rPr>
          <w:rFonts w:ascii="Garamond" w:hAnsi="Garamond"/>
          <w:b/>
          <w:lang w:val="pl-PL"/>
        </w:rPr>
      </w:pPr>
      <w:r w:rsidRPr="00DF001B">
        <w:rPr>
          <w:rFonts w:ascii="Garamond" w:hAnsi="Garamond"/>
          <w:b/>
          <w:lang w:val="pl-PL" w:eastAsia="pl-PL"/>
        </w:rPr>
        <w:t>Odpowiedź:</w:t>
      </w:r>
      <w:r w:rsidRPr="00DF001B">
        <w:rPr>
          <w:rFonts w:ascii="Garamond" w:hAnsi="Garamond"/>
          <w:lang w:val="pl-PL"/>
        </w:rPr>
        <w:t xml:space="preserve"> </w:t>
      </w:r>
      <w:r w:rsidR="003A4037" w:rsidRPr="003A4037">
        <w:rPr>
          <w:rFonts w:ascii="Garamond" w:hAnsi="Garamond"/>
          <w:b/>
          <w:lang w:val="pl-PL"/>
        </w:rPr>
        <w:t>Zamawiający nie wyraża zgody. Wzór umowy pozostaje bez zmian.</w:t>
      </w:r>
    </w:p>
    <w:p w14:paraId="6F7397D1" w14:textId="6E4BF4C4" w:rsidR="00EA011D" w:rsidRPr="00EA011D" w:rsidRDefault="00EA011D" w:rsidP="00DE747A">
      <w:pPr>
        <w:pStyle w:val="NormalnyWeb"/>
        <w:spacing w:before="0" w:beforeAutospacing="0" w:after="0" w:afterAutospacing="0"/>
        <w:jc w:val="both"/>
        <w:rPr>
          <w:rFonts w:ascii="Garamond" w:hAnsi="Garamond"/>
          <w:b/>
          <w:sz w:val="22"/>
          <w:szCs w:val="22"/>
          <w:lang w:val="en-US"/>
        </w:rPr>
      </w:pPr>
    </w:p>
    <w:p w14:paraId="3533FEB5" w14:textId="13678FF1" w:rsidR="00EA011D" w:rsidRDefault="00EA011D" w:rsidP="00DE747A">
      <w:pPr>
        <w:pStyle w:val="NormalnyWeb"/>
        <w:spacing w:before="0" w:beforeAutospacing="0" w:after="0" w:afterAutospacing="0"/>
        <w:jc w:val="both"/>
        <w:rPr>
          <w:rFonts w:ascii="Garamond" w:hAnsi="Garamond"/>
          <w:b/>
          <w:sz w:val="22"/>
          <w:szCs w:val="22"/>
          <w:lang w:val="en-US"/>
        </w:rPr>
      </w:pPr>
      <w:r w:rsidRPr="00981A06">
        <w:rPr>
          <w:rFonts w:ascii="Garamond" w:hAnsi="Garamond"/>
          <w:b/>
          <w:sz w:val="22"/>
          <w:szCs w:val="22"/>
          <w:lang w:val="en-US"/>
        </w:rPr>
        <w:t>Pytanie 11</w:t>
      </w:r>
    </w:p>
    <w:p w14:paraId="695DB06D" w14:textId="77777777" w:rsidR="000B4011" w:rsidRDefault="000B4011" w:rsidP="00DE747A">
      <w:pPr>
        <w:pStyle w:val="NormalnyWeb"/>
        <w:spacing w:before="0" w:beforeAutospacing="0" w:after="0" w:afterAutospacing="0"/>
        <w:jc w:val="both"/>
        <w:rPr>
          <w:rFonts w:ascii="Garamond" w:hAnsi="Garamond"/>
          <w:sz w:val="22"/>
          <w:szCs w:val="22"/>
        </w:rPr>
      </w:pPr>
      <w:r w:rsidRPr="000B4011">
        <w:rPr>
          <w:rFonts w:ascii="Garamond" w:hAnsi="Garamond"/>
          <w:sz w:val="22"/>
          <w:szCs w:val="22"/>
        </w:rPr>
        <w:t>Do §4a ust. 2 wzoru umowy: Czy Zamawiający zgodzi się na zmianę poprzez obniżenie wartości wzrostu wskaźnika cen towarów i usług, publikowanego w Komunikacie Prezesa Głównego Urzędu Statystycznego, za rok kalendarzowy poprzedzający rok złożenia wniosku, z 11,9 punktów procentowych na 7 punktów procentowych, albowiem zaproponowany przez Zamawiającego poziom zmiany kosztów realizacji zamówienia uprawniający do waloryzacji uznać należy za nadmiernie wysoki, a w rezultacie wyłączający/znacznie ograniczający uprawnienie Wykonawcy z art. 439 ust. 1 i 2 PZP, niegwarantujący rozłożenia ryzyka wzrostu cen na obie strony umowy w przypadku zmiany cen materiałów lub kosztów związanych z realizacją zamówienia.</w:t>
      </w:r>
    </w:p>
    <w:p w14:paraId="46A9A554" w14:textId="77777777" w:rsidR="000B4011" w:rsidRDefault="000B4011" w:rsidP="00DE747A">
      <w:pPr>
        <w:pStyle w:val="NormalnyWeb"/>
        <w:spacing w:before="0" w:beforeAutospacing="0" w:after="0" w:afterAutospacing="0"/>
        <w:jc w:val="both"/>
        <w:rPr>
          <w:rFonts w:ascii="Garamond" w:hAnsi="Garamond"/>
          <w:sz w:val="22"/>
          <w:szCs w:val="22"/>
        </w:rPr>
      </w:pPr>
      <w:r w:rsidRPr="000B4011">
        <w:rPr>
          <w:rFonts w:ascii="Garamond" w:hAnsi="Garamond"/>
          <w:sz w:val="22"/>
          <w:szCs w:val="22"/>
        </w:rPr>
        <w:t>Odnosząc się do § 4a ust. 2 wzoru umowy, stwierdzić należy, że mając na uwadze aktualny poziom inflacji oraz jej prognozowany spadek - co jest faktem notoryjnym, aktualnie głośno podnoszonym na skutek opublikowania w lipcu b.r. Raportu o inflacji - wysoce prawdopodobnym jest, że w dalszej perspektywie ww. wskaźnik nie przekroczy progu 11,9%, uniemożliwiając Wykonawcy skorzystanie z ustawowego uprawnienia do waloryzacji z art. 439 ust. 1 PZP.</w:t>
      </w:r>
    </w:p>
    <w:p w14:paraId="0709CB73" w14:textId="66257941" w:rsidR="000B4011" w:rsidRPr="000B4011" w:rsidRDefault="000B4011" w:rsidP="00DE747A">
      <w:pPr>
        <w:pStyle w:val="NormalnyWeb"/>
        <w:spacing w:before="0" w:beforeAutospacing="0" w:after="0" w:afterAutospacing="0"/>
        <w:jc w:val="both"/>
        <w:rPr>
          <w:rFonts w:ascii="Garamond" w:hAnsi="Garamond"/>
          <w:sz w:val="22"/>
          <w:szCs w:val="22"/>
        </w:rPr>
      </w:pPr>
      <w:r w:rsidRPr="000B4011">
        <w:rPr>
          <w:rFonts w:ascii="Garamond" w:hAnsi="Garamond"/>
          <w:sz w:val="22"/>
          <w:szCs w:val="22"/>
        </w:rPr>
        <w:t xml:space="preserve">Co więcej, przy obecnym kształcie ww. postanowienia Wykonawca musi z góry założyć, że w przypadku wzrostu kosztów realizacji umowy do 11,9 % (co stanowi bardzo dużą wartość, zwłaszcza uwzględniając kwotę przedmiotu zamówienia oraz niskie marże w zamówieniach publicznych) jego wynagrodzenie nie </w:t>
      </w:r>
      <w:r w:rsidRPr="000B4011">
        <w:rPr>
          <w:rFonts w:ascii="Garamond" w:hAnsi="Garamond"/>
          <w:sz w:val="22"/>
          <w:szCs w:val="22"/>
        </w:rPr>
        <w:lastRenderedPageBreak/>
        <w:t xml:space="preserve">zostanie zwiększone. Tak znaczne ograniczenie waloryzacji wynagrodzenia w umowie jest przejawem nadużycia przez Zamawiającego dominującej pozycji w postępowaniu. Tym samym w obecnym brzmieniu postanowienie to w żadnym stopniu nie zapewnia ekwiwalentności świadczeń stron umowy oraz nie niweluje </w:t>
      </w:r>
      <w:proofErr w:type="spellStart"/>
      <w:r w:rsidRPr="000B4011">
        <w:rPr>
          <w:rFonts w:ascii="Garamond" w:hAnsi="Garamond"/>
          <w:sz w:val="22"/>
          <w:szCs w:val="22"/>
        </w:rPr>
        <w:t>ryzyk</w:t>
      </w:r>
      <w:proofErr w:type="spellEnd"/>
      <w:r w:rsidRPr="000B4011">
        <w:rPr>
          <w:rFonts w:ascii="Garamond" w:hAnsi="Garamond"/>
          <w:sz w:val="22"/>
          <w:szCs w:val="22"/>
        </w:rPr>
        <w:t xml:space="preserve"> związanych ze zmianą kosztów wykonania zamówienia publicznego, co przy aktualnym poziomie inflacji nieuchronnie prowadzi do uznania, że narusza on istotę waloryzacji, zasady uczciwej konkurencji oraz postulat równego traktowania stron stosunku zobowiązaniowego. W związku z powyższym kwestionowane postanowienie winno zostać zmienione w zaproponowany sposób, aby wyeliminować z umowy nieważne postanowienia umowne.</w:t>
      </w:r>
    </w:p>
    <w:p w14:paraId="6C5A8A42" w14:textId="77777777" w:rsidR="003A4037" w:rsidRPr="003A4037" w:rsidRDefault="00EA011D" w:rsidP="003A4037">
      <w:pPr>
        <w:jc w:val="both"/>
        <w:rPr>
          <w:rFonts w:ascii="Garamond" w:hAnsi="Garamond"/>
          <w:b/>
          <w:lang w:val="pl-PL"/>
        </w:rPr>
      </w:pPr>
      <w:r w:rsidRPr="00EA011D">
        <w:rPr>
          <w:rFonts w:ascii="Garamond" w:hAnsi="Garamond"/>
          <w:b/>
          <w:lang w:val="pl-PL" w:eastAsia="pl-PL"/>
        </w:rPr>
        <w:t>Odpowiedź:</w:t>
      </w:r>
      <w:r w:rsidRPr="00EA011D">
        <w:rPr>
          <w:rFonts w:ascii="Garamond" w:hAnsi="Garamond"/>
          <w:lang w:val="pl-PL"/>
        </w:rPr>
        <w:t xml:space="preserve"> </w:t>
      </w:r>
      <w:r w:rsidR="003A4037" w:rsidRPr="003A4037">
        <w:rPr>
          <w:rFonts w:ascii="Garamond" w:hAnsi="Garamond"/>
          <w:b/>
          <w:lang w:val="pl-PL"/>
        </w:rPr>
        <w:t>Zamawiający nie wyraża zgody. Wzór umowy pozostaje bez zmian.</w:t>
      </w:r>
    </w:p>
    <w:p w14:paraId="710E1722" w14:textId="36F03E95" w:rsidR="00EA011D" w:rsidRPr="00EA011D" w:rsidRDefault="00EA011D" w:rsidP="00DE747A">
      <w:pPr>
        <w:pStyle w:val="NormalnyWeb"/>
        <w:spacing w:before="0" w:beforeAutospacing="0" w:after="0" w:afterAutospacing="0"/>
        <w:jc w:val="both"/>
        <w:rPr>
          <w:rFonts w:ascii="Garamond" w:hAnsi="Garamond"/>
          <w:b/>
          <w:sz w:val="22"/>
          <w:szCs w:val="22"/>
          <w:lang w:val="en-US"/>
        </w:rPr>
      </w:pPr>
    </w:p>
    <w:p w14:paraId="13475B42" w14:textId="77777777" w:rsidR="000B4011" w:rsidRDefault="00EA011D" w:rsidP="000B4011">
      <w:pPr>
        <w:pStyle w:val="NormalnyWeb"/>
        <w:spacing w:before="0" w:beforeAutospacing="0" w:after="0" w:afterAutospacing="0"/>
        <w:jc w:val="both"/>
        <w:rPr>
          <w:rFonts w:ascii="Garamond" w:hAnsi="Garamond"/>
          <w:b/>
          <w:sz w:val="22"/>
          <w:szCs w:val="22"/>
          <w:lang w:val="en-US"/>
        </w:rPr>
      </w:pPr>
      <w:r w:rsidRPr="00EA011D">
        <w:rPr>
          <w:rFonts w:ascii="Garamond" w:hAnsi="Garamond"/>
          <w:b/>
          <w:sz w:val="22"/>
          <w:szCs w:val="22"/>
          <w:lang w:val="en-US"/>
        </w:rPr>
        <w:t>Pytanie</w:t>
      </w:r>
      <w:r>
        <w:rPr>
          <w:rFonts w:ascii="Garamond" w:hAnsi="Garamond"/>
          <w:b/>
          <w:sz w:val="22"/>
          <w:szCs w:val="22"/>
          <w:lang w:val="en-US"/>
        </w:rPr>
        <w:t xml:space="preserve"> 12</w:t>
      </w:r>
    </w:p>
    <w:p w14:paraId="66E5ACDD" w14:textId="77777777" w:rsidR="000B4011" w:rsidRDefault="000B4011" w:rsidP="000B4011">
      <w:pPr>
        <w:pStyle w:val="NormalnyWeb"/>
        <w:spacing w:before="0" w:beforeAutospacing="0" w:after="0" w:afterAutospacing="0"/>
        <w:jc w:val="both"/>
        <w:rPr>
          <w:rFonts w:ascii="Garamond" w:hAnsi="Garamond"/>
          <w:b/>
          <w:sz w:val="22"/>
          <w:szCs w:val="22"/>
          <w:lang w:val="en-US"/>
        </w:rPr>
      </w:pPr>
      <w:r w:rsidRPr="000B4011">
        <w:rPr>
          <w:rFonts w:ascii="Garamond" w:hAnsi="Garamond"/>
          <w:sz w:val="22"/>
          <w:szCs w:val="22"/>
        </w:rPr>
        <w:t>Do §4a ust. 4 wzoru umowy: Czy Zamawiający zgodzi się na zmianę poprzez usunięcie zdania drugiego oraz trzeciego, tj. fragmentu „Wraz z wnioskiem Wykonawca zobowiązany jest przedstawić Zamawiającemu szczegółową kalkulację wzrostu kosztów wraz ze stosownymi obliczeniami i uzasadnieniem. Brak przedłożenia przez Wykonawcę szczegółowej kalkulacji kosztów w terminie 30 dni od daty złożenia wniosku o którym mowa w ust. 4 spowoduje pozostawienie wniosku bez rozpatrzenia”, albowiem uzależnienie uruchomienia mechanizmu waloryzacji wynagrodzenia od przedłożenia przez Wykonawcę ww. kalkulacji uznać należy za nieuprawnione w świetle art. 439 ust. 1 i 2 PZP, a określenie wpływu zmiany ceny materiałów lub kosztów na koszt wykonania zamówienia - zgodnie z zamysłem ustawodawcy, a także ideą oraz istotą samej waloryzacji - powinno następować poprzez odesłanie do obiektywnych, jednoznacznych oraz niezależnych od stron umowy wskaźników makroekonomicznych.</w:t>
      </w:r>
    </w:p>
    <w:p w14:paraId="13CD8B68" w14:textId="37C3F67C" w:rsidR="000B4011" w:rsidRDefault="000B4011" w:rsidP="000B4011">
      <w:pPr>
        <w:pStyle w:val="NormalnyWeb"/>
        <w:spacing w:before="0" w:beforeAutospacing="0" w:after="0" w:afterAutospacing="0"/>
        <w:jc w:val="both"/>
        <w:rPr>
          <w:rFonts w:ascii="Garamond" w:hAnsi="Garamond"/>
          <w:b/>
          <w:sz w:val="22"/>
          <w:szCs w:val="22"/>
          <w:lang w:val="en-US"/>
        </w:rPr>
      </w:pPr>
      <w:r w:rsidRPr="000B4011">
        <w:rPr>
          <w:rFonts w:ascii="Garamond" w:hAnsi="Garamond"/>
          <w:sz w:val="22"/>
          <w:szCs w:val="22"/>
        </w:rPr>
        <w:t>Uzasadniając powyższe wskazać należy, że wymóg przedłożenia przez Wykonawcę kalkulacji zawierającej zestawienie kosztów ponoszonych przez Wykonawcę wraz ze stosownymi obliczeniami i uzasadnieniem stanowi rażące naruszenie treści oraz idei art. 439 PZP, albowiem – wbrew woli ustawodawcy – stanowi on jedynie iluzoryczną realizację wymogów ustawowych dot. waloryzacji wynagrodzenia wykonawcy. W świetle art. 439 ust. 1 i 2 PZP nie jest bowiem uprawnionym obciążanie Wykonawcy tak daleko idącymi obowiązkami celem przeprowadzenia waloryzacji wynagrodzenia. Zarówno w orzecznictwie, jak i w doktrynie wskazuje się, że zmiana wynagrodzenia winna być oparta o zmiany ceny materiałów lub kosztów określone wskaźnikiem obiektywnym, jednoznacznym, łatwo dostępnym, niezależnym od stron umowy, jak najbliżej związanym z przedmiotem zamówienia (tak: E. Wiktorowska [w:] A. Gawrońska-Baran, A. Wiktorowski, P. Wójcik, E. Wiktorowska, Prawo zamówień publicznych. Komentarz aktualizowany, LEX/el. 2023, art. 439), np. wskaźnikiem cen towarów i usług konsumpcyjnych ogłaszanym w komunikacie Prezesa Głównego Urzędu Statystycznego. Tym samym podstawą do obliczenia zmiany wynagrodzenia powinien być sam fakt zmiany wybranego wskaźnika. Skorzystanie przez strony umowy z wybranej metody indeksacji nie może wymagać przeprowadzenia przez wykonawcę dodatkowych dowodów i wyjaśnień, przedkładania ofert dostawców lub podwykonawców potwierdzających bezpośredni lub pośredni wpływ na koszty ponoszone przez wykonawcę w związku z realizacją robót budowlanych lub usług w przypadku wzrostu lub zmniejszenia wielkości wskaźnika (tak: E. Wiatrowska… op. cit.). Poprzez wprowadzenie do PZP obligatoryjnego wymogu zawarcia w umowie postanowień o zasadach wprowadzenia zmian wysokości wynagrodzenia należnego wykonawcy w przypadku zmiany cen mate</w:t>
      </w:r>
      <w:r w:rsidR="001F1297">
        <w:rPr>
          <w:rFonts w:ascii="Garamond" w:hAnsi="Garamond"/>
          <w:sz w:val="22"/>
          <w:szCs w:val="22"/>
        </w:rPr>
        <w:t>riałów lub kosztów związanych z </w:t>
      </w:r>
      <w:r w:rsidRPr="000B4011">
        <w:rPr>
          <w:rFonts w:ascii="Garamond" w:hAnsi="Garamond"/>
          <w:sz w:val="22"/>
          <w:szCs w:val="22"/>
        </w:rPr>
        <w:t>realizacją zamówienia, ustawodawcy należy bowiem przypisać zamiar zastosowania automatyzmu właściwego dla instytucji waloryzacji.</w:t>
      </w:r>
    </w:p>
    <w:p w14:paraId="35DCB7B7" w14:textId="5C1A86C2" w:rsidR="000B4011" w:rsidRDefault="000B4011" w:rsidP="000B4011">
      <w:pPr>
        <w:pStyle w:val="NormalnyWeb"/>
        <w:spacing w:before="0" w:beforeAutospacing="0" w:after="0" w:afterAutospacing="0"/>
        <w:jc w:val="both"/>
        <w:rPr>
          <w:rFonts w:ascii="Garamond" w:hAnsi="Garamond"/>
          <w:b/>
          <w:sz w:val="22"/>
          <w:szCs w:val="22"/>
          <w:lang w:val="en-US"/>
        </w:rPr>
      </w:pPr>
      <w:r w:rsidRPr="000B4011">
        <w:rPr>
          <w:rFonts w:ascii="Garamond" w:hAnsi="Garamond"/>
          <w:sz w:val="22"/>
          <w:szCs w:val="22"/>
        </w:rPr>
        <w:t xml:space="preserve">Co więcej, zaproponowana przez Zamawiającego metoda waloryzacji nie jest wewnętrznie spójna. W § 4a ust. 2 wzoru umowy Zamawiający – określając poziom zmiany wynagrodzenia uprawniający do waloryzacji – odwołuje się do rocznego wskaźnika cen towarów i usług </w:t>
      </w:r>
      <w:r w:rsidR="001F1297">
        <w:rPr>
          <w:rFonts w:ascii="Garamond" w:hAnsi="Garamond"/>
          <w:sz w:val="22"/>
          <w:szCs w:val="22"/>
        </w:rPr>
        <w:t>konsumpcyjnych, publikowanego w </w:t>
      </w:r>
      <w:r w:rsidRPr="000B4011">
        <w:rPr>
          <w:rFonts w:ascii="Garamond" w:hAnsi="Garamond"/>
          <w:sz w:val="22"/>
          <w:szCs w:val="22"/>
        </w:rPr>
        <w:t>komunikacie Prezesa Głównego Urzędu Statystycznego, następnie zaś – w ramach ust. 4 – Zamawiający wskaźnik ten porzuca, obciążając Wykonawcę ciężarem wykazania wzrostu kosztów realizacji zamówienia, uprawniającego go do waloryzacji wynagrodzenia.</w:t>
      </w:r>
    </w:p>
    <w:p w14:paraId="1A459E3B" w14:textId="55CBC5B8" w:rsidR="000B4011" w:rsidRPr="000B4011" w:rsidRDefault="000B4011" w:rsidP="000B4011">
      <w:pPr>
        <w:pStyle w:val="NormalnyWeb"/>
        <w:spacing w:before="0" w:beforeAutospacing="0" w:after="0" w:afterAutospacing="0"/>
        <w:jc w:val="both"/>
        <w:rPr>
          <w:rFonts w:ascii="Garamond" w:hAnsi="Garamond"/>
          <w:b/>
          <w:sz w:val="22"/>
          <w:szCs w:val="22"/>
          <w:lang w:val="en-US"/>
        </w:rPr>
      </w:pPr>
      <w:r w:rsidRPr="000B4011">
        <w:rPr>
          <w:rFonts w:ascii="Garamond" w:hAnsi="Garamond"/>
          <w:sz w:val="22"/>
          <w:szCs w:val="22"/>
        </w:rPr>
        <w:t>Nadto - niezależnie od powyższego - podkreślić należy, że wymóg zawarty w § 4a ust. 4 wzoru umowy, stanowi naruszenie tajemnicy przedsiębiorstwa. Zgodnie bowie</w:t>
      </w:r>
      <w:r w:rsidR="001F1297">
        <w:rPr>
          <w:rFonts w:ascii="Garamond" w:hAnsi="Garamond"/>
          <w:sz w:val="22"/>
          <w:szCs w:val="22"/>
        </w:rPr>
        <w:t>m ze stanowiskiem dominującym w </w:t>
      </w:r>
      <w:r w:rsidRPr="000B4011">
        <w:rPr>
          <w:rFonts w:ascii="Garamond" w:hAnsi="Garamond"/>
          <w:sz w:val="22"/>
          <w:szCs w:val="22"/>
        </w:rPr>
        <w:t>orzecznictwie Krajowej Izby Odwoławczej, tajemnicą przedsiębiorstwa mogą być objęte m.in. kalkulacje ceny ofertowej (sposób kalkulacji, przyjęte kwoty), dostawy (w tym ceny materiałów) oraz stosowane rozwiązania organizacyjne.</w:t>
      </w:r>
    </w:p>
    <w:p w14:paraId="0F82CBA8" w14:textId="4015B28D" w:rsidR="000B4011" w:rsidRPr="003A4037" w:rsidRDefault="000B4011" w:rsidP="000B4011">
      <w:pPr>
        <w:pStyle w:val="NormalnyWeb"/>
        <w:spacing w:before="0" w:beforeAutospacing="0" w:after="0" w:afterAutospacing="0"/>
        <w:jc w:val="both"/>
        <w:rPr>
          <w:rFonts w:ascii="Garamond" w:hAnsi="Garamond"/>
          <w:sz w:val="22"/>
          <w:szCs w:val="22"/>
        </w:rPr>
      </w:pPr>
      <w:r w:rsidRPr="003A4037">
        <w:rPr>
          <w:rFonts w:ascii="Garamond" w:hAnsi="Garamond"/>
          <w:sz w:val="22"/>
          <w:szCs w:val="22"/>
        </w:rPr>
        <w:t xml:space="preserve">W świetle powyższego, wymóg przedłożenia przez Wykonawcę rzeczonej kalkulacji ocenić należy jako niezgodny z regulacją PZP, stanowiący także nadmierne obciążenie Wykonawcy, sprzeczne z art. 439 PZP. Tym samym § 4a ust. 4 </w:t>
      </w:r>
      <w:proofErr w:type="spellStart"/>
      <w:r w:rsidRPr="003A4037">
        <w:rPr>
          <w:rFonts w:ascii="Garamond" w:hAnsi="Garamond"/>
          <w:sz w:val="22"/>
          <w:szCs w:val="22"/>
        </w:rPr>
        <w:t>zd</w:t>
      </w:r>
      <w:proofErr w:type="spellEnd"/>
      <w:r w:rsidRPr="003A4037">
        <w:rPr>
          <w:rFonts w:ascii="Garamond" w:hAnsi="Garamond"/>
          <w:sz w:val="22"/>
          <w:szCs w:val="22"/>
        </w:rPr>
        <w:t xml:space="preserve">. 2 i 3 winny zostać usunięte, zaś do uruchomienia mechanizmu waloryzacji </w:t>
      </w:r>
      <w:r w:rsidRPr="003A4037">
        <w:rPr>
          <w:rFonts w:ascii="Garamond" w:hAnsi="Garamond"/>
          <w:sz w:val="22"/>
          <w:szCs w:val="22"/>
        </w:rPr>
        <w:lastRenderedPageBreak/>
        <w:t>wystarczającym winno być złożenie przez Wykonawcę wniosku, w którym powoła się na wzrost wskaźnika cen towarów i usług konsumpcyjnych, publikowanego w Komunikacie Prezesa Głównego Urzędu Statystycznego, za rok kalendarzowy poprzedzający rok złożenia wniosku, o którym to wskaźniku mo</w:t>
      </w:r>
      <w:r w:rsidR="001F1297" w:rsidRPr="003A4037">
        <w:rPr>
          <w:rFonts w:ascii="Garamond" w:hAnsi="Garamond"/>
          <w:sz w:val="22"/>
          <w:szCs w:val="22"/>
        </w:rPr>
        <w:t>wa w </w:t>
      </w:r>
      <w:r w:rsidRPr="003A4037">
        <w:rPr>
          <w:rFonts w:ascii="Garamond" w:hAnsi="Garamond"/>
          <w:sz w:val="22"/>
          <w:szCs w:val="22"/>
        </w:rPr>
        <w:t>§ 4a ust. 2.</w:t>
      </w:r>
    </w:p>
    <w:p w14:paraId="530C2A74" w14:textId="77777777" w:rsidR="003A4037" w:rsidRPr="003A4037" w:rsidRDefault="00EA011D" w:rsidP="003A4037">
      <w:pPr>
        <w:jc w:val="both"/>
        <w:rPr>
          <w:rFonts w:ascii="Garamond" w:hAnsi="Garamond"/>
          <w:b/>
          <w:lang w:val="pl-PL"/>
        </w:rPr>
      </w:pPr>
      <w:r w:rsidRPr="003A4037">
        <w:rPr>
          <w:rFonts w:ascii="Garamond" w:hAnsi="Garamond"/>
          <w:b/>
          <w:lang w:val="pl-PL" w:eastAsia="pl-PL"/>
        </w:rPr>
        <w:t>Odpowiedź:</w:t>
      </w:r>
      <w:r w:rsidRPr="003A4037">
        <w:rPr>
          <w:rFonts w:ascii="Garamond" w:hAnsi="Garamond"/>
          <w:lang w:val="pl-PL"/>
        </w:rPr>
        <w:t xml:space="preserve"> </w:t>
      </w:r>
      <w:r w:rsidR="003A4037" w:rsidRPr="003A4037">
        <w:rPr>
          <w:rFonts w:ascii="Garamond" w:hAnsi="Garamond"/>
          <w:b/>
          <w:lang w:val="pl-PL"/>
        </w:rPr>
        <w:t>Zamawiający nie wyraża zgody. Wzór umowy pozostaje bez zmian.</w:t>
      </w:r>
    </w:p>
    <w:p w14:paraId="2581906D" w14:textId="7711A83B" w:rsidR="00F148F7" w:rsidRPr="003A4037" w:rsidRDefault="00F148F7" w:rsidP="008A2910">
      <w:pPr>
        <w:jc w:val="both"/>
        <w:rPr>
          <w:rFonts w:ascii="Garamond" w:hAnsi="Garamond"/>
          <w:b/>
          <w:color w:val="000000" w:themeColor="text1"/>
          <w:lang w:val="pl-PL" w:eastAsia="pl-PL"/>
        </w:rPr>
      </w:pPr>
    </w:p>
    <w:p w14:paraId="70568284" w14:textId="41DA018E" w:rsidR="001F1297" w:rsidRPr="003A4037" w:rsidRDefault="00EA011D" w:rsidP="001F1297">
      <w:pPr>
        <w:pStyle w:val="NormalnyWeb"/>
        <w:spacing w:before="0" w:beforeAutospacing="0" w:after="0" w:afterAutospacing="0"/>
        <w:jc w:val="both"/>
        <w:rPr>
          <w:rFonts w:ascii="Garamond" w:hAnsi="Garamond"/>
          <w:b/>
          <w:sz w:val="22"/>
          <w:szCs w:val="22"/>
        </w:rPr>
      </w:pPr>
      <w:r w:rsidRPr="003A4037">
        <w:rPr>
          <w:rFonts w:ascii="Garamond" w:hAnsi="Garamond"/>
          <w:b/>
          <w:sz w:val="22"/>
          <w:szCs w:val="22"/>
        </w:rPr>
        <w:t>Pytanie 13</w:t>
      </w:r>
    </w:p>
    <w:p w14:paraId="637A8B50" w14:textId="79222E10" w:rsidR="001F1297" w:rsidRPr="003A4037" w:rsidRDefault="001F1297" w:rsidP="001F1297">
      <w:pPr>
        <w:pStyle w:val="NormalnyWeb"/>
        <w:spacing w:before="0" w:beforeAutospacing="0" w:after="0" w:afterAutospacing="0"/>
        <w:jc w:val="both"/>
        <w:rPr>
          <w:rFonts w:ascii="Garamond" w:hAnsi="Garamond"/>
          <w:sz w:val="22"/>
          <w:szCs w:val="22"/>
        </w:rPr>
      </w:pPr>
      <w:r w:rsidRPr="003A4037">
        <w:rPr>
          <w:rFonts w:ascii="Garamond" w:hAnsi="Garamond"/>
          <w:sz w:val="22"/>
          <w:szCs w:val="22"/>
        </w:rPr>
        <w:t>Do §4a ust. 5 wzoru umowy: Czy Zamawiający zgodzi się zmienić treść wzoru umowy, stanowiącego, że „Dokumenty przedłożone Zamawiającemu przez Wykonawcę stanowią podstawę zmiany wysokości wynagrodzenia, z zastrzeżeniem, że miesięczna kwota zmiany nie może być wyższa niż iloczyn 80 % wzrostu wartości wskaźnika cen towarów i usług, publikowanego w Komunikacie Prezesa Głównego Urzędu Statystycznego za rok poprzedzający rok złożenia wniosku o waloryzację umowy oraz średniej, miesięcznej wartości wynagrodzenia, liczonej za okres dwunastu miesięcy poprzedzających miesiąc złożenia wniosku” na postanowienie o treści: „Wynagrodzenie Wykonawcy wzrośnie o iloczyn 80 % wzrostu wartości wskaźnika cen towarów i usług, publikowanego w Komunikacie Prezesa Głównego Urzędu Statystycznego za rok poprzedzający rok złożenia wniosku o waloryzację umowy oraz średniej, miesięcznej wartości wynagrodzenia, liczonej za okres sześciu miesięcy poprzedzających miesiąc złożenia wniosku”.</w:t>
      </w:r>
    </w:p>
    <w:p w14:paraId="230CAA46" w14:textId="77777777" w:rsidR="003A4037" w:rsidRPr="003A4037" w:rsidRDefault="00EA011D" w:rsidP="003A4037">
      <w:pPr>
        <w:jc w:val="both"/>
        <w:rPr>
          <w:rFonts w:ascii="Garamond" w:hAnsi="Garamond"/>
          <w:b/>
          <w:lang w:val="pl-PL" w:eastAsia="pl-PL"/>
        </w:rPr>
      </w:pPr>
      <w:r w:rsidRPr="003A4037">
        <w:rPr>
          <w:rFonts w:ascii="Garamond" w:hAnsi="Garamond"/>
          <w:b/>
          <w:lang w:val="pl-PL"/>
        </w:rPr>
        <w:t>Odpowiedź:</w:t>
      </w:r>
      <w:r w:rsidRPr="003A4037">
        <w:rPr>
          <w:rFonts w:ascii="Garamond" w:hAnsi="Garamond"/>
          <w:lang w:val="pl-PL"/>
        </w:rPr>
        <w:t xml:space="preserve"> </w:t>
      </w:r>
      <w:r w:rsidR="003A4037" w:rsidRPr="003A4037">
        <w:rPr>
          <w:rFonts w:ascii="Garamond" w:hAnsi="Garamond"/>
          <w:b/>
          <w:lang w:val="pl-PL" w:eastAsia="pl-PL"/>
        </w:rPr>
        <w:t>Zamawiający nie wyraża zgody. Wzór umowy pozostaje bez zmian.</w:t>
      </w:r>
    </w:p>
    <w:p w14:paraId="6D00C149" w14:textId="37ED1094" w:rsidR="00EA011D" w:rsidRPr="00EA011D" w:rsidRDefault="00EA011D" w:rsidP="00EA011D">
      <w:pPr>
        <w:pStyle w:val="NormalnyWeb"/>
        <w:spacing w:before="0" w:beforeAutospacing="0" w:after="0" w:afterAutospacing="0"/>
        <w:jc w:val="both"/>
        <w:rPr>
          <w:rFonts w:ascii="Garamond" w:hAnsi="Garamond"/>
          <w:b/>
          <w:sz w:val="22"/>
          <w:szCs w:val="22"/>
          <w:lang w:val="en-US"/>
        </w:rPr>
      </w:pPr>
    </w:p>
    <w:p w14:paraId="0D328DA6" w14:textId="2DDF1F1A" w:rsidR="00EA011D" w:rsidRDefault="00EA011D" w:rsidP="00EA011D">
      <w:pPr>
        <w:pStyle w:val="NormalnyWeb"/>
        <w:spacing w:before="0" w:beforeAutospacing="0" w:after="0" w:afterAutospacing="0"/>
        <w:jc w:val="both"/>
        <w:rPr>
          <w:rFonts w:ascii="Garamond" w:hAnsi="Garamond"/>
          <w:b/>
          <w:sz w:val="22"/>
          <w:szCs w:val="22"/>
          <w:lang w:val="en-US"/>
        </w:rPr>
      </w:pPr>
      <w:r w:rsidRPr="00EA011D">
        <w:rPr>
          <w:rFonts w:ascii="Garamond" w:hAnsi="Garamond"/>
          <w:b/>
          <w:sz w:val="22"/>
          <w:szCs w:val="22"/>
          <w:lang w:val="en-US"/>
        </w:rPr>
        <w:t>Pytanie</w:t>
      </w:r>
      <w:r>
        <w:rPr>
          <w:rFonts w:ascii="Garamond" w:hAnsi="Garamond"/>
          <w:b/>
          <w:sz w:val="22"/>
          <w:szCs w:val="22"/>
          <w:lang w:val="en-US"/>
        </w:rPr>
        <w:t xml:space="preserve"> 14</w:t>
      </w:r>
    </w:p>
    <w:p w14:paraId="63B9025B" w14:textId="1C5102C2" w:rsidR="005A3DEF" w:rsidRPr="005A3DEF" w:rsidRDefault="005A3DEF" w:rsidP="00EA011D">
      <w:pPr>
        <w:pStyle w:val="NormalnyWeb"/>
        <w:spacing w:before="0" w:beforeAutospacing="0" w:after="0" w:afterAutospacing="0"/>
        <w:jc w:val="both"/>
        <w:rPr>
          <w:rFonts w:ascii="Garamond" w:hAnsi="Garamond"/>
          <w:sz w:val="22"/>
          <w:szCs w:val="22"/>
        </w:rPr>
      </w:pPr>
      <w:r w:rsidRPr="005A3DEF">
        <w:rPr>
          <w:rFonts w:ascii="Garamond" w:hAnsi="Garamond"/>
          <w:sz w:val="22"/>
          <w:szCs w:val="22"/>
        </w:rPr>
        <w:t>Do §7 ust. 1 w związku z §4 ust. 5 wzoru umowy: Prosimy o wykreślenie treści §7 ust. 1, gdyż zapisy te w sposób rażący naruszają równowagę stron, dając Zamawiającemu uprawnienie do jednostronnego kształtowania zasad realizacji zamówienia poprzez każdorazowe odgórne ustalanie cen jednostkowych, które obowiązywać będą w trakcie wykonywania umowy, a także umożliwiając Zamawiającemu dowolne ograniczenia wielkości zamówienia, z pominięciem zasady wyrażonej w art. 433 pkt 4) ustawy z dnia 11 września 2019 r. Prawo Zamówień Publicznych (tj. Dz. U. 2022 poz. 1710 ze zm.). Niniejsza argumentacja znajduje również potwierdzenie w orzecznictwie Krajowej Izby Odwoławczej, która w wyroku z dnia 8 listopada 2021 r. (KIO 3107/21) stwierdziła, że postanowienia zakładające możliwość odstąpienia od umowy w każdej chwili, bez gwarancji wykonania zamówienia w minimalnym zakresie, również w sytuacji, gdy Wykonawca nie obniży cen, stanowią nadużycie pozycji dominującej przez Zamawiającego i jako takie stanowi klauzulę abuzywną w świetle art. 433 pkt 4 ustawy PZP.</w:t>
      </w:r>
    </w:p>
    <w:p w14:paraId="66D82F36" w14:textId="7DC612AE" w:rsidR="00EA011D" w:rsidRDefault="00EA011D" w:rsidP="004D7642">
      <w:pPr>
        <w:jc w:val="both"/>
        <w:rPr>
          <w:rFonts w:ascii="Garamond" w:hAnsi="Garamond"/>
          <w:b/>
          <w:color w:val="000000" w:themeColor="text1"/>
          <w:lang w:val="pl-PL" w:eastAsia="pl-PL"/>
        </w:rPr>
      </w:pPr>
      <w:r w:rsidRPr="00EA011D">
        <w:rPr>
          <w:rFonts w:ascii="Garamond" w:hAnsi="Garamond"/>
          <w:b/>
          <w:lang w:val="pl-PL" w:eastAsia="pl-PL"/>
        </w:rPr>
        <w:t>Odpowiedź:</w:t>
      </w:r>
      <w:r w:rsidRPr="00EA011D">
        <w:rPr>
          <w:rFonts w:ascii="Garamond" w:hAnsi="Garamond"/>
          <w:lang w:val="pl-PL"/>
        </w:rPr>
        <w:t xml:space="preserve"> </w:t>
      </w:r>
      <w:r w:rsidR="004D7642" w:rsidRPr="004D7642">
        <w:rPr>
          <w:rFonts w:ascii="Garamond" w:hAnsi="Garamond"/>
          <w:b/>
          <w:color w:val="000000" w:themeColor="text1"/>
          <w:lang w:val="pl-PL" w:eastAsia="pl-PL"/>
        </w:rPr>
        <w:t>Zamawiający nie wyraża zgody. Wzór umowy pozostaje bez zmian.</w:t>
      </w:r>
    </w:p>
    <w:p w14:paraId="32C79FBD" w14:textId="77777777" w:rsidR="004D7642" w:rsidRPr="00EA011D" w:rsidRDefault="004D7642" w:rsidP="004D7642">
      <w:pPr>
        <w:jc w:val="both"/>
        <w:rPr>
          <w:rFonts w:ascii="Garamond" w:hAnsi="Garamond"/>
          <w:b/>
        </w:rPr>
      </w:pPr>
    </w:p>
    <w:p w14:paraId="06063F82" w14:textId="6AE37EAD" w:rsidR="00EA011D" w:rsidRDefault="00EA011D" w:rsidP="00EA011D">
      <w:pPr>
        <w:pStyle w:val="NormalnyWeb"/>
        <w:spacing w:before="0" w:beforeAutospacing="0" w:after="0" w:afterAutospacing="0"/>
        <w:jc w:val="both"/>
        <w:rPr>
          <w:rFonts w:ascii="Garamond" w:hAnsi="Garamond"/>
          <w:b/>
          <w:sz w:val="22"/>
          <w:szCs w:val="22"/>
          <w:lang w:val="en-US"/>
        </w:rPr>
      </w:pPr>
      <w:r w:rsidRPr="00EA011D">
        <w:rPr>
          <w:rFonts w:ascii="Garamond" w:hAnsi="Garamond"/>
          <w:b/>
          <w:sz w:val="22"/>
          <w:szCs w:val="22"/>
          <w:lang w:val="en-US"/>
        </w:rPr>
        <w:t>Pytanie</w:t>
      </w:r>
      <w:r>
        <w:rPr>
          <w:rFonts w:ascii="Garamond" w:hAnsi="Garamond"/>
          <w:b/>
          <w:sz w:val="22"/>
          <w:szCs w:val="22"/>
          <w:lang w:val="en-US"/>
        </w:rPr>
        <w:t xml:space="preserve"> 15</w:t>
      </w:r>
    </w:p>
    <w:p w14:paraId="347FA783" w14:textId="4378B6A4" w:rsidR="005A3DEF" w:rsidRPr="005A3DEF" w:rsidRDefault="005A3DEF" w:rsidP="00EA011D">
      <w:pPr>
        <w:pStyle w:val="NormalnyWeb"/>
        <w:spacing w:before="0" w:beforeAutospacing="0" w:after="0" w:afterAutospacing="0"/>
        <w:jc w:val="both"/>
        <w:rPr>
          <w:rFonts w:ascii="Garamond" w:hAnsi="Garamond"/>
          <w:sz w:val="22"/>
          <w:szCs w:val="22"/>
        </w:rPr>
      </w:pPr>
      <w:r w:rsidRPr="005A3DEF">
        <w:rPr>
          <w:rFonts w:ascii="Garamond" w:hAnsi="Garamond"/>
          <w:sz w:val="22"/>
          <w:szCs w:val="22"/>
        </w:rPr>
        <w:t>Do §7 ust. 2 wzoru umowy: Prosimy o informację, czy w przypadku wstrzymania produkcji lub wycofania z obrotu przedmiotu umowy oraz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p>
    <w:p w14:paraId="4EEC6150" w14:textId="787A8D5E" w:rsidR="00EA011D" w:rsidRPr="00EA011D" w:rsidRDefault="00EA011D" w:rsidP="00EA011D">
      <w:pPr>
        <w:pStyle w:val="NormalnyWeb"/>
        <w:spacing w:before="0" w:beforeAutospacing="0" w:after="0" w:afterAutospacing="0"/>
        <w:rPr>
          <w:rFonts w:ascii="Garamond" w:hAnsi="Garamond"/>
          <w:b/>
          <w:sz w:val="22"/>
          <w:szCs w:val="22"/>
        </w:rPr>
      </w:pPr>
      <w:r w:rsidRPr="00EA011D">
        <w:rPr>
          <w:rFonts w:ascii="Garamond" w:hAnsi="Garamond"/>
          <w:b/>
          <w:sz w:val="22"/>
          <w:szCs w:val="22"/>
        </w:rPr>
        <w:t>Odpowiedź:</w:t>
      </w:r>
      <w:r w:rsidRPr="00EA011D">
        <w:rPr>
          <w:rFonts w:ascii="Garamond" w:hAnsi="Garamond"/>
          <w:sz w:val="22"/>
          <w:szCs w:val="22"/>
        </w:rPr>
        <w:t xml:space="preserve"> </w:t>
      </w:r>
      <w:r w:rsidR="00BB482A" w:rsidRPr="00BB482A">
        <w:rPr>
          <w:rFonts w:ascii="Garamond" w:hAnsi="Garamond"/>
          <w:b/>
          <w:sz w:val="22"/>
          <w:szCs w:val="22"/>
        </w:rPr>
        <w:t>Zamawiający informuje, że każda sytuacja będzie rozpatrywana indywidualnie.</w:t>
      </w:r>
      <w:r w:rsidR="00BB482A">
        <w:rPr>
          <w:rFonts w:ascii="Garamond" w:hAnsi="Garamond"/>
          <w:sz w:val="22"/>
          <w:szCs w:val="22"/>
        </w:rPr>
        <w:t xml:space="preserve"> </w:t>
      </w:r>
    </w:p>
    <w:p w14:paraId="5D5E23A3" w14:textId="77777777" w:rsidR="00EA011D" w:rsidRPr="00EA011D" w:rsidRDefault="00EA011D" w:rsidP="00EA011D">
      <w:pPr>
        <w:pStyle w:val="NormalnyWeb"/>
        <w:spacing w:before="0" w:beforeAutospacing="0" w:after="0" w:afterAutospacing="0"/>
        <w:rPr>
          <w:rFonts w:ascii="Garamond" w:hAnsi="Garamond"/>
          <w:b/>
          <w:sz w:val="22"/>
          <w:szCs w:val="22"/>
          <w:lang w:val="en-US"/>
        </w:rPr>
      </w:pPr>
    </w:p>
    <w:p w14:paraId="3EE5B0B5" w14:textId="09039CBB" w:rsidR="00EA011D" w:rsidRDefault="00EA011D" w:rsidP="00EA011D">
      <w:pPr>
        <w:pStyle w:val="NormalnyWeb"/>
        <w:spacing w:before="0" w:beforeAutospacing="0" w:after="0" w:afterAutospacing="0"/>
        <w:jc w:val="both"/>
        <w:rPr>
          <w:rFonts w:ascii="Garamond" w:hAnsi="Garamond"/>
          <w:b/>
          <w:sz w:val="22"/>
          <w:szCs w:val="22"/>
          <w:lang w:val="en-US"/>
        </w:rPr>
      </w:pPr>
      <w:r w:rsidRPr="00EA011D">
        <w:rPr>
          <w:rFonts w:ascii="Garamond" w:hAnsi="Garamond"/>
          <w:b/>
          <w:sz w:val="22"/>
          <w:szCs w:val="22"/>
          <w:lang w:val="en-US"/>
        </w:rPr>
        <w:t>Pytanie</w:t>
      </w:r>
      <w:r>
        <w:rPr>
          <w:rFonts w:ascii="Garamond" w:hAnsi="Garamond"/>
          <w:b/>
          <w:sz w:val="22"/>
          <w:szCs w:val="22"/>
          <w:lang w:val="en-US"/>
        </w:rPr>
        <w:t xml:space="preserve"> 16</w:t>
      </w:r>
    </w:p>
    <w:p w14:paraId="6AA05BAB" w14:textId="41B98BDF" w:rsidR="005A3DEF" w:rsidRPr="005A3DEF" w:rsidRDefault="005A3DEF" w:rsidP="00EA011D">
      <w:pPr>
        <w:pStyle w:val="NormalnyWeb"/>
        <w:spacing w:before="0" w:beforeAutospacing="0" w:after="0" w:afterAutospacing="0"/>
        <w:jc w:val="both"/>
        <w:rPr>
          <w:rFonts w:ascii="Garamond" w:hAnsi="Garamond"/>
          <w:sz w:val="22"/>
          <w:szCs w:val="22"/>
        </w:rPr>
      </w:pPr>
      <w:r w:rsidRPr="005A3DEF">
        <w:rPr>
          <w:rFonts w:ascii="Garamond" w:hAnsi="Garamond"/>
          <w:sz w:val="22"/>
          <w:szCs w:val="22"/>
        </w:rPr>
        <w:t>Do §8 ust. 2 pkt 1 wzoru umowy: Czy Zamawiający wyrazi zgodę na obniżenie wymiaru kary umownej za nieterminową dostawę w ten sposób, aby wynosiła ona 1% wartości brutto niezrealizowanej dostawy za każdy dzień opóźnienia?</w:t>
      </w:r>
    </w:p>
    <w:p w14:paraId="746D3E7F" w14:textId="20B7626C" w:rsidR="00F148F7" w:rsidRPr="00F148F7" w:rsidRDefault="00EA011D" w:rsidP="0026173F">
      <w:pPr>
        <w:jc w:val="both"/>
        <w:rPr>
          <w:rFonts w:ascii="Garamond" w:hAnsi="Garamond"/>
          <w:b/>
          <w:bCs/>
          <w:i/>
          <w:lang w:val="pl-PL"/>
        </w:rPr>
      </w:pPr>
      <w:r w:rsidRPr="00EA011D">
        <w:rPr>
          <w:rFonts w:ascii="Garamond" w:hAnsi="Garamond"/>
          <w:b/>
          <w:lang w:val="pl-PL" w:eastAsia="pl-PL"/>
        </w:rPr>
        <w:t>Odpowiedź:</w:t>
      </w:r>
      <w:r w:rsidRPr="00EA011D">
        <w:rPr>
          <w:rFonts w:ascii="Garamond" w:hAnsi="Garamond"/>
          <w:lang w:val="pl-PL"/>
        </w:rPr>
        <w:t xml:space="preserve"> </w:t>
      </w:r>
      <w:r w:rsidR="004D7642" w:rsidRPr="004D7642">
        <w:rPr>
          <w:rFonts w:ascii="Garamond" w:hAnsi="Garamond"/>
          <w:b/>
          <w:lang w:val="pl-PL"/>
        </w:rPr>
        <w:t>Zamawiający nie wyraża zgody. Wzór umowy pozostaje bez zmian.</w:t>
      </w:r>
    </w:p>
    <w:p w14:paraId="3F479C0B" w14:textId="7926A027" w:rsidR="00EA011D" w:rsidRPr="00EA011D" w:rsidRDefault="00EA011D" w:rsidP="00EA011D">
      <w:pPr>
        <w:pStyle w:val="NormalnyWeb"/>
        <w:spacing w:before="0" w:beforeAutospacing="0" w:after="0" w:afterAutospacing="0"/>
        <w:jc w:val="both"/>
        <w:rPr>
          <w:rFonts w:ascii="Garamond" w:hAnsi="Garamond"/>
          <w:b/>
          <w:sz w:val="22"/>
          <w:szCs w:val="22"/>
          <w:lang w:val="en-US"/>
        </w:rPr>
      </w:pPr>
    </w:p>
    <w:p w14:paraId="2E113071" w14:textId="0637BBEA" w:rsidR="00EA011D" w:rsidRDefault="00EA011D" w:rsidP="00EA011D">
      <w:pPr>
        <w:pStyle w:val="NormalnyWeb"/>
        <w:spacing w:before="0" w:beforeAutospacing="0" w:after="0" w:afterAutospacing="0"/>
        <w:jc w:val="both"/>
        <w:rPr>
          <w:rFonts w:ascii="Garamond" w:hAnsi="Garamond"/>
          <w:b/>
          <w:sz w:val="22"/>
          <w:szCs w:val="22"/>
          <w:lang w:val="en-US"/>
        </w:rPr>
      </w:pPr>
      <w:r w:rsidRPr="00EA011D">
        <w:rPr>
          <w:rFonts w:ascii="Garamond" w:hAnsi="Garamond"/>
          <w:b/>
          <w:sz w:val="22"/>
          <w:szCs w:val="22"/>
          <w:lang w:val="en-US"/>
        </w:rPr>
        <w:t>Pytanie</w:t>
      </w:r>
      <w:r>
        <w:rPr>
          <w:rFonts w:ascii="Garamond" w:hAnsi="Garamond"/>
          <w:b/>
          <w:sz w:val="22"/>
          <w:szCs w:val="22"/>
          <w:lang w:val="en-US"/>
        </w:rPr>
        <w:t xml:space="preserve"> 17</w:t>
      </w:r>
    </w:p>
    <w:p w14:paraId="2330A194" w14:textId="527DBBBA" w:rsidR="005A3DEF" w:rsidRPr="005A3DEF" w:rsidRDefault="005A3DEF" w:rsidP="00EA011D">
      <w:pPr>
        <w:pStyle w:val="NormalnyWeb"/>
        <w:spacing w:before="0" w:beforeAutospacing="0" w:after="0" w:afterAutospacing="0"/>
        <w:jc w:val="both"/>
        <w:rPr>
          <w:rFonts w:ascii="Garamond" w:hAnsi="Garamond"/>
          <w:sz w:val="22"/>
          <w:szCs w:val="22"/>
        </w:rPr>
      </w:pPr>
      <w:r w:rsidRPr="005A3DEF">
        <w:rPr>
          <w:rFonts w:ascii="Garamond" w:hAnsi="Garamond"/>
          <w:sz w:val="22"/>
          <w:szCs w:val="22"/>
        </w:rPr>
        <w:t>Do §8 ust. 4 wzoru umowy: Czy Zamawiający wyrazi zgodę na naliczanie kary umownej za odstąpienie od umowy w wysokości 10% wartości brutto niezrealizowanej części umowy?</w:t>
      </w:r>
    </w:p>
    <w:p w14:paraId="4C9BDFCB" w14:textId="638E7D73" w:rsidR="009105F5" w:rsidRDefault="00EA011D" w:rsidP="00EA011D">
      <w:pPr>
        <w:jc w:val="both"/>
        <w:rPr>
          <w:rFonts w:ascii="Garamond" w:hAnsi="Garamond"/>
          <w:lang w:val="pl-PL"/>
        </w:rPr>
      </w:pPr>
      <w:r w:rsidRPr="00EA011D">
        <w:rPr>
          <w:rFonts w:ascii="Garamond" w:hAnsi="Garamond"/>
          <w:b/>
          <w:lang w:val="pl-PL" w:eastAsia="pl-PL"/>
        </w:rPr>
        <w:t>Odpowiedź:</w:t>
      </w:r>
      <w:r w:rsidRPr="00EA011D">
        <w:rPr>
          <w:rFonts w:ascii="Garamond" w:hAnsi="Garamond"/>
          <w:lang w:val="pl-PL"/>
        </w:rPr>
        <w:t xml:space="preserve"> </w:t>
      </w:r>
      <w:r w:rsidR="004D7642" w:rsidRPr="004D7642">
        <w:rPr>
          <w:rFonts w:ascii="Garamond" w:hAnsi="Garamond"/>
          <w:b/>
          <w:lang w:val="pl-PL"/>
        </w:rPr>
        <w:t>Zamawiający nie wyraża zgody. Wzór umowy pozostaje bez zmian.</w:t>
      </w:r>
    </w:p>
    <w:p w14:paraId="0E788CA2" w14:textId="79E2759B" w:rsidR="004D7642" w:rsidRDefault="004D7642" w:rsidP="009105F5">
      <w:pPr>
        <w:pStyle w:val="NormalnyWeb"/>
        <w:spacing w:before="0" w:beforeAutospacing="0" w:after="0" w:afterAutospacing="0"/>
        <w:jc w:val="both"/>
        <w:rPr>
          <w:rFonts w:ascii="Garamond" w:hAnsi="Garamond"/>
          <w:b/>
          <w:sz w:val="22"/>
          <w:szCs w:val="22"/>
          <w:lang w:val="en-US"/>
        </w:rPr>
      </w:pPr>
    </w:p>
    <w:p w14:paraId="7FC6BFB4" w14:textId="06B55B19" w:rsidR="004D7642" w:rsidRDefault="004D7642" w:rsidP="009105F5">
      <w:pPr>
        <w:pStyle w:val="NormalnyWeb"/>
        <w:spacing w:before="0" w:beforeAutospacing="0" w:after="0" w:afterAutospacing="0"/>
        <w:jc w:val="both"/>
        <w:rPr>
          <w:rFonts w:ascii="Garamond" w:hAnsi="Garamond"/>
          <w:b/>
          <w:sz w:val="22"/>
          <w:szCs w:val="22"/>
          <w:lang w:val="en-US"/>
        </w:rPr>
      </w:pPr>
    </w:p>
    <w:p w14:paraId="7674878D" w14:textId="6F811246" w:rsidR="004D7642" w:rsidRDefault="004D7642" w:rsidP="009105F5">
      <w:pPr>
        <w:pStyle w:val="NormalnyWeb"/>
        <w:spacing w:before="0" w:beforeAutospacing="0" w:after="0" w:afterAutospacing="0"/>
        <w:jc w:val="both"/>
        <w:rPr>
          <w:rFonts w:ascii="Garamond" w:hAnsi="Garamond"/>
          <w:b/>
          <w:sz w:val="22"/>
          <w:szCs w:val="22"/>
          <w:lang w:val="en-US"/>
        </w:rPr>
      </w:pPr>
    </w:p>
    <w:p w14:paraId="45A6F08E" w14:textId="30674B6F" w:rsidR="004D7642" w:rsidRDefault="004D7642" w:rsidP="009105F5">
      <w:pPr>
        <w:pStyle w:val="NormalnyWeb"/>
        <w:spacing w:before="0" w:beforeAutospacing="0" w:after="0" w:afterAutospacing="0"/>
        <w:jc w:val="both"/>
        <w:rPr>
          <w:rFonts w:ascii="Garamond" w:hAnsi="Garamond"/>
          <w:b/>
          <w:sz w:val="22"/>
          <w:szCs w:val="22"/>
          <w:lang w:val="en-US"/>
        </w:rPr>
      </w:pPr>
    </w:p>
    <w:p w14:paraId="05C59E9F" w14:textId="77777777" w:rsidR="004D7642" w:rsidRPr="00EA011D" w:rsidRDefault="004D7642" w:rsidP="009105F5">
      <w:pPr>
        <w:pStyle w:val="NormalnyWeb"/>
        <w:spacing w:before="0" w:beforeAutospacing="0" w:after="0" w:afterAutospacing="0"/>
        <w:jc w:val="both"/>
        <w:rPr>
          <w:rFonts w:ascii="Garamond" w:hAnsi="Garamond"/>
          <w:b/>
          <w:sz w:val="22"/>
          <w:szCs w:val="22"/>
          <w:lang w:val="en-US"/>
        </w:rPr>
      </w:pPr>
    </w:p>
    <w:p w14:paraId="01C52CAB" w14:textId="386B1D60" w:rsidR="009105F5" w:rsidRPr="004D7642" w:rsidRDefault="009105F5" w:rsidP="009105F5">
      <w:pPr>
        <w:jc w:val="both"/>
        <w:rPr>
          <w:rFonts w:ascii="Garamond" w:hAnsi="Garamond"/>
          <w:b/>
        </w:rPr>
      </w:pPr>
      <w:r w:rsidRPr="004D7642">
        <w:rPr>
          <w:rFonts w:ascii="Garamond" w:hAnsi="Garamond"/>
          <w:b/>
        </w:rPr>
        <w:lastRenderedPageBreak/>
        <w:t>Pytanie 18</w:t>
      </w:r>
    </w:p>
    <w:p w14:paraId="68DA0044" w14:textId="4F43A7DA" w:rsidR="009105F5" w:rsidRPr="004D7642" w:rsidRDefault="009105F5" w:rsidP="009105F5">
      <w:pPr>
        <w:jc w:val="both"/>
        <w:rPr>
          <w:rFonts w:ascii="Garamond" w:hAnsi="Garamond"/>
          <w:lang w:val="pl-PL"/>
        </w:rPr>
      </w:pPr>
      <w:r w:rsidRPr="004D7642">
        <w:rPr>
          <w:rFonts w:ascii="Garamond" w:hAnsi="Garamond"/>
          <w:lang w:val="pl-PL"/>
        </w:rPr>
        <w:t>Czy Zamawiający wyrazi zgodę na skrócenie terminu płatności do 30 dni?</w:t>
      </w:r>
    </w:p>
    <w:p w14:paraId="530358B8" w14:textId="734A1F5B" w:rsidR="009105F5" w:rsidRPr="004D7642" w:rsidRDefault="009105F5" w:rsidP="009105F5">
      <w:pPr>
        <w:pStyle w:val="NormalnyWeb"/>
        <w:spacing w:before="0" w:beforeAutospacing="0" w:after="0" w:afterAutospacing="0"/>
        <w:jc w:val="both"/>
        <w:rPr>
          <w:rFonts w:ascii="Garamond" w:hAnsi="Garamond"/>
          <w:b/>
          <w:color w:val="000000" w:themeColor="text1"/>
          <w:sz w:val="22"/>
          <w:szCs w:val="22"/>
        </w:rPr>
      </w:pPr>
      <w:r w:rsidRPr="004D7642">
        <w:rPr>
          <w:rFonts w:ascii="Garamond" w:hAnsi="Garamond"/>
          <w:b/>
          <w:sz w:val="22"/>
          <w:szCs w:val="22"/>
        </w:rPr>
        <w:t xml:space="preserve">Odpowiedź: </w:t>
      </w:r>
      <w:r w:rsidR="00C736FB" w:rsidRPr="004D7642">
        <w:rPr>
          <w:rFonts w:ascii="Garamond" w:hAnsi="Garamond"/>
          <w:b/>
          <w:sz w:val="22"/>
          <w:szCs w:val="22"/>
        </w:rPr>
        <w:t>Zamawiający nie wyraża zgody. Zamawiający podtrzymuje zapisy SWZ.</w:t>
      </w:r>
    </w:p>
    <w:p w14:paraId="43632176" w14:textId="77777777" w:rsidR="009105F5" w:rsidRPr="004D7642" w:rsidRDefault="009105F5" w:rsidP="009105F5">
      <w:pPr>
        <w:jc w:val="both"/>
        <w:rPr>
          <w:rFonts w:ascii="Garamond" w:hAnsi="Garamond"/>
          <w:b/>
          <w:color w:val="000000" w:themeColor="text1"/>
          <w:lang w:val="pl-PL" w:eastAsia="pl-PL"/>
        </w:rPr>
      </w:pPr>
    </w:p>
    <w:p w14:paraId="40271B13" w14:textId="36F73130" w:rsidR="009105F5" w:rsidRPr="004D7642" w:rsidRDefault="009105F5" w:rsidP="009105F5">
      <w:pPr>
        <w:jc w:val="both"/>
        <w:rPr>
          <w:rFonts w:ascii="Garamond" w:hAnsi="Garamond"/>
          <w:b/>
        </w:rPr>
      </w:pPr>
      <w:r w:rsidRPr="004D7642">
        <w:rPr>
          <w:rFonts w:ascii="Garamond" w:hAnsi="Garamond"/>
          <w:b/>
        </w:rPr>
        <w:t>Pytanie 19</w:t>
      </w:r>
    </w:p>
    <w:p w14:paraId="46EBB272" w14:textId="77777777" w:rsidR="009105F5" w:rsidRPr="004D7642" w:rsidRDefault="009105F5" w:rsidP="009105F5">
      <w:pPr>
        <w:jc w:val="both"/>
        <w:rPr>
          <w:rFonts w:ascii="Garamond" w:hAnsi="Garamond"/>
          <w:lang w:val="pl-PL"/>
        </w:rPr>
      </w:pPr>
      <w:r w:rsidRPr="004D7642">
        <w:rPr>
          <w:rFonts w:ascii="Garamond" w:hAnsi="Garamond"/>
          <w:lang w:val="pl-PL"/>
        </w:rPr>
        <w:t>Czy Zamawiający wyrazi zgodę aby termin płatności liczony był od daty sprzedaży, oraz żeby za termin zapłaty uznawana była data wpływu zapłaty na rachunek wykonawcy?</w:t>
      </w:r>
    </w:p>
    <w:p w14:paraId="374679BA" w14:textId="27462FC3" w:rsidR="009105F5" w:rsidRPr="004D7642" w:rsidRDefault="009105F5" w:rsidP="009105F5">
      <w:pPr>
        <w:pStyle w:val="NormalnyWeb"/>
        <w:spacing w:before="0" w:beforeAutospacing="0" w:after="0" w:afterAutospacing="0"/>
        <w:jc w:val="both"/>
        <w:rPr>
          <w:rFonts w:ascii="Garamond" w:hAnsi="Garamond"/>
          <w:sz w:val="22"/>
          <w:szCs w:val="22"/>
        </w:rPr>
      </w:pPr>
      <w:r w:rsidRPr="004D7642">
        <w:rPr>
          <w:rFonts w:ascii="Garamond" w:hAnsi="Garamond"/>
          <w:b/>
          <w:sz w:val="22"/>
          <w:szCs w:val="22"/>
        </w:rPr>
        <w:t>Odpowiedź:</w:t>
      </w:r>
      <w:r w:rsidRPr="004D7642">
        <w:rPr>
          <w:rFonts w:ascii="Garamond" w:hAnsi="Garamond"/>
          <w:sz w:val="22"/>
          <w:szCs w:val="22"/>
        </w:rPr>
        <w:t xml:space="preserve"> </w:t>
      </w:r>
      <w:r w:rsidR="00C736FB" w:rsidRPr="004D7642">
        <w:rPr>
          <w:rFonts w:ascii="Garamond" w:hAnsi="Garamond"/>
          <w:b/>
          <w:sz w:val="22"/>
          <w:szCs w:val="22"/>
        </w:rPr>
        <w:t>Zamawiający nie wyraża zgody. Zamawiający podtrzymuje zapisy SWZ.</w:t>
      </w:r>
    </w:p>
    <w:p w14:paraId="3929C346" w14:textId="77777777" w:rsidR="009105F5" w:rsidRPr="004D7642" w:rsidRDefault="009105F5" w:rsidP="009105F5">
      <w:pPr>
        <w:pStyle w:val="NormalnyWeb"/>
        <w:spacing w:before="0" w:beforeAutospacing="0" w:after="0" w:afterAutospacing="0"/>
        <w:jc w:val="both"/>
        <w:rPr>
          <w:rFonts w:ascii="Garamond" w:hAnsi="Garamond"/>
          <w:b/>
          <w:color w:val="000000" w:themeColor="text1"/>
          <w:sz w:val="22"/>
          <w:szCs w:val="22"/>
        </w:rPr>
      </w:pPr>
    </w:p>
    <w:p w14:paraId="769EAE9D" w14:textId="211FE818" w:rsidR="009105F5" w:rsidRPr="004D7642" w:rsidRDefault="009105F5" w:rsidP="009105F5">
      <w:pPr>
        <w:jc w:val="both"/>
        <w:rPr>
          <w:rFonts w:ascii="Garamond" w:hAnsi="Garamond"/>
          <w:b/>
        </w:rPr>
      </w:pPr>
      <w:r w:rsidRPr="004D7642">
        <w:rPr>
          <w:rFonts w:ascii="Garamond" w:hAnsi="Garamond"/>
          <w:b/>
        </w:rPr>
        <w:t>Pytanie</w:t>
      </w:r>
      <w:r w:rsidR="00FD18F0" w:rsidRPr="004D7642">
        <w:rPr>
          <w:rFonts w:ascii="Garamond" w:hAnsi="Garamond"/>
          <w:b/>
        </w:rPr>
        <w:t xml:space="preserve"> 20</w:t>
      </w:r>
    </w:p>
    <w:p w14:paraId="6017B131" w14:textId="19997CF5" w:rsidR="00FD18F0" w:rsidRPr="004D7642" w:rsidRDefault="00FD18F0" w:rsidP="009105F5">
      <w:pPr>
        <w:jc w:val="both"/>
        <w:rPr>
          <w:rFonts w:ascii="Garamond" w:hAnsi="Garamond"/>
          <w:lang w:val="pl-PL"/>
        </w:rPr>
      </w:pPr>
      <w:r w:rsidRPr="004D7642">
        <w:rPr>
          <w:rFonts w:ascii="Garamond" w:hAnsi="Garamond"/>
          <w:lang w:val="pl-PL"/>
        </w:rPr>
        <w:t>Czy Zamawiający wyrazi na cesję praw i obowiązków z wzoru umowy na bank kredytujący grupę kapitałową Wykonawcy? Wykonawca zobowiązuje się powiadomić Zamawiającego o dokonaniu takiej cesji. Jednocześnie Wykonawca potwierdza, iż mimo cesji jest uprawniony do wykonywania praw i obowiązków z Umowy przelanych na bank - do momentu odmiennego zarządzenia przez bank, które zostanie przesłane w formie pisemnej.</w:t>
      </w:r>
    </w:p>
    <w:p w14:paraId="409DA855" w14:textId="1753967B" w:rsidR="009105F5" w:rsidRPr="004D7642" w:rsidRDefault="009105F5" w:rsidP="009105F5">
      <w:pPr>
        <w:pStyle w:val="NormalnyWeb"/>
        <w:spacing w:before="0" w:beforeAutospacing="0" w:after="0" w:afterAutospacing="0"/>
        <w:jc w:val="both"/>
        <w:rPr>
          <w:rFonts w:ascii="Garamond" w:hAnsi="Garamond"/>
          <w:sz w:val="22"/>
          <w:szCs w:val="22"/>
        </w:rPr>
      </w:pPr>
      <w:r w:rsidRPr="004D7642">
        <w:rPr>
          <w:rFonts w:ascii="Garamond" w:hAnsi="Garamond"/>
          <w:b/>
          <w:sz w:val="22"/>
          <w:szCs w:val="22"/>
        </w:rPr>
        <w:t>Odpowiedź:</w:t>
      </w:r>
      <w:r w:rsidRPr="004D7642">
        <w:rPr>
          <w:rFonts w:ascii="Garamond" w:hAnsi="Garamond"/>
          <w:sz w:val="22"/>
          <w:szCs w:val="22"/>
        </w:rPr>
        <w:t xml:space="preserve"> </w:t>
      </w:r>
      <w:r w:rsidR="004D7642" w:rsidRPr="004D7642">
        <w:rPr>
          <w:rFonts w:ascii="Garamond" w:hAnsi="Garamond"/>
          <w:b/>
          <w:color w:val="000000" w:themeColor="text1"/>
          <w:sz w:val="22"/>
          <w:szCs w:val="22"/>
        </w:rPr>
        <w:t>Zamawiający nie wyraża zgody. Wzór umowy pozostaje bez zmian.</w:t>
      </w:r>
    </w:p>
    <w:p w14:paraId="0457CFEC" w14:textId="77777777" w:rsidR="009105F5" w:rsidRPr="009105F5" w:rsidRDefault="009105F5" w:rsidP="009105F5">
      <w:pPr>
        <w:pStyle w:val="NormalnyWeb"/>
        <w:spacing w:before="0" w:beforeAutospacing="0" w:after="0" w:afterAutospacing="0"/>
        <w:jc w:val="both"/>
        <w:rPr>
          <w:rFonts w:ascii="Garamond" w:hAnsi="Garamond"/>
          <w:b/>
          <w:color w:val="000000" w:themeColor="text1"/>
          <w:sz w:val="22"/>
          <w:szCs w:val="22"/>
        </w:rPr>
      </w:pPr>
    </w:p>
    <w:p w14:paraId="13F5B258" w14:textId="4955C8FC" w:rsidR="009105F5" w:rsidRDefault="009105F5" w:rsidP="009105F5">
      <w:pPr>
        <w:jc w:val="both"/>
        <w:rPr>
          <w:rFonts w:ascii="Garamond" w:hAnsi="Garamond"/>
          <w:b/>
        </w:rPr>
      </w:pPr>
      <w:r w:rsidRPr="009105F5">
        <w:rPr>
          <w:rFonts w:ascii="Garamond" w:hAnsi="Garamond"/>
          <w:b/>
        </w:rPr>
        <w:t>Pytanie</w:t>
      </w:r>
      <w:r w:rsidR="00FD18F0">
        <w:rPr>
          <w:rFonts w:ascii="Garamond" w:hAnsi="Garamond"/>
          <w:b/>
        </w:rPr>
        <w:t xml:space="preserve"> 21</w:t>
      </w:r>
    </w:p>
    <w:p w14:paraId="61756BEF" w14:textId="77777777" w:rsidR="00FD18F0" w:rsidRPr="00FD18F0" w:rsidRDefault="00FD18F0" w:rsidP="00FD18F0">
      <w:pPr>
        <w:jc w:val="both"/>
        <w:rPr>
          <w:rFonts w:ascii="Garamond" w:hAnsi="Garamond"/>
          <w:bCs/>
          <w:lang w:val="pl-PL"/>
        </w:rPr>
      </w:pPr>
      <w:r w:rsidRPr="00FD18F0">
        <w:rPr>
          <w:rFonts w:ascii="Garamond" w:hAnsi="Garamond"/>
          <w:bCs/>
          <w:lang w:val="pl-PL"/>
        </w:rPr>
        <w:t xml:space="preserve">Dotyczy § 3 ust. 3 </w:t>
      </w:r>
      <w:proofErr w:type="spellStart"/>
      <w:r w:rsidRPr="00FD18F0">
        <w:rPr>
          <w:rFonts w:ascii="Garamond" w:hAnsi="Garamond"/>
          <w:bCs/>
          <w:lang w:val="pl-PL"/>
        </w:rPr>
        <w:t>lit.b</w:t>
      </w:r>
      <w:proofErr w:type="spellEnd"/>
      <w:r w:rsidRPr="00FD18F0">
        <w:rPr>
          <w:rFonts w:ascii="Garamond" w:hAnsi="Garamond"/>
          <w:bCs/>
          <w:lang w:val="pl-PL"/>
        </w:rPr>
        <w:t xml:space="preserve">) Wzoru Umowy  </w:t>
      </w:r>
    </w:p>
    <w:p w14:paraId="7B0C3858" w14:textId="29F70E28" w:rsidR="00FD18F0" w:rsidRPr="00FD18F0" w:rsidRDefault="00FD18F0" w:rsidP="009105F5">
      <w:pPr>
        <w:jc w:val="both"/>
        <w:rPr>
          <w:rFonts w:ascii="Garamond" w:hAnsi="Garamond"/>
          <w:bCs/>
          <w:lang w:val="pl-PL"/>
        </w:rPr>
      </w:pPr>
      <w:r w:rsidRPr="00FD18F0">
        <w:rPr>
          <w:rFonts w:ascii="Garamond" w:hAnsi="Garamond"/>
          <w:lang w:val="pl-PL"/>
        </w:rPr>
        <w:t xml:space="preserve">Czy Zamawiający odstąpi od dostaw w ciągu 24 godzin wyrobów medycznych z Części nr 18, zważywszy na fakt, iż wykorzystywane są one w planowanych zabiegach chirurgicznych i nie zachodzi potrzeba dostarczania ich w tak krótkim czasie? </w:t>
      </w:r>
    </w:p>
    <w:p w14:paraId="53C78593" w14:textId="5D018E20" w:rsidR="009105F5" w:rsidRPr="009105F5" w:rsidRDefault="009105F5" w:rsidP="009105F5">
      <w:pPr>
        <w:pStyle w:val="NormalnyWeb"/>
        <w:spacing w:before="0" w:beforeAutospacing="0" w:after="0" w:afterAutospacing="0"/>
        <w:jc w:val="both"/>
        <w:rPr>
          <w:rFonts w:ascii="Garamond" w:hAnsi="Garamond"/>
          <w:b/>
          <w:color w:val="000000" w:themeColor="text1"/>
          <w:sz w:val="22"/>
          <w:szCs w:val="22"/>
        </w:rPr>
      </w:pPr>
      <w:r w:rsidRPr="009105F5">
        <w:rPr>
          <w:rFonts w:ascii="Garamond" w:hAnsi="Garamond"/>
          <w:b/>
          <w:sz w:val="22"/>
          <w:szCs w:val="22"/>
        </w:rPr>
        <w:t>Odpowiedź:</w:t>
      </w:r>
      <w:r w:rsidRPr="009105F5">
        <w:rPr>
          <w:rFonts w:ascii="Garamond" w:hAnsi="Garamond"/>
          <w:sz w:val="22"/>
          <w:szCs w:val="22"/>
        </w:rPr>
        <w:t xml:space="preserve"> </w:t>
      </w:r>
      <w:r w:rsidR="004D7642" w:rsidRPr="004D7642">
        <w:rPr>
          <w:rFonts w:ascii="Garamond" w:hAnsi="Garamond"/>
          <w:b/>
          <w:color w:val="000000" w:themeColor="text1"/>
          <w:sz w:val="22"/>
          <w:szCs w:val="22"/>
        </w:rPr>
        <w:t>Zamawiający nie wyraża zgody. Wzór umowy pozostaje bez zmian.</w:t>
      </w:r>
    </w:p>
    <w:p w14:paraId="285C4DAB" w14:textId="77777777" w:rsidR="009105F5" w:rsidRPr="00EA011D" w:rsidRDefault="009105F5" w:rsidP="009105F5">
      <w:pPr>
        <w:jc w:val="both"/>
        <w:rPr>
          <w:rFonts w:ascii="Garamond" w:hAnsi="Garamond"/>
          <w:b/>
          <w:color w:val="000000" w:themeColor="text1"/>
          <w:lang w:val="pl-PL" w:eastAsia="pl-PL"/>
        </w:rPr>
      </w:pPr>
    </w:p>
    <w:p w14:paraId="781C56DC" w14:textId="54E78971" w:rsidR="009105F5" w:rsidRDefault="009105F5" w:rsidP="009105F5">
      <w:pPr>
        <w:jc w:val="both"/>
        <w:rPr>
          <w:rFonts w:ascii="Garamond" w:hAnsi="Garamond"/>
          <w:b/>
        </w:rPr>
      </w:pPr>
      <w:r w:rsidRPr="009105F5">
        <w:rPr>
          <w:rFonts w:ascii="Garamond" w:hAnsi="Garamond"/>
          <w:b/>
        </w:rPr>
        <w:t>Pytanie</w:t>
      </w:r>
      <w:r w:rsidR="00FD18F0">
        <w:rPr>
          <w:rFonts w:ascii="Garamond" w:hAnsi="Garamond"/>
          <w:b/>
        </w:rPr>
        <w:t xml:space="preserve"> 22</w:t>
      </w:r>
    </w:p>
    <w:p w14:paraId="3C35B8A9" w14:textId="77777777" w:rsidR="00FD18F0" w:rsidRPr="00FD18F0" w:rsidRDefault="00FD18F0" w:rsidP="00FD18F0">
      <w:pPr>
        <w:jc w:val="both"/>
        <w:rPr>
          <w:rFonts w:ascii="Garamond" w:hAnsi="Garamond"/>
          <w:bCs/>
          <w:lang w:val="pl-PL"/>
        </w:rPr>
      </w:pPr>
      <w:r w:rsidRPr="00FD18F0">
        <w:rPr>
          <w:rFonts w:ascii="Garamond" w:hAnsi="Garamond"/>
          <w:bCs/>
          <w:lang w:val="pl-PL"/>
        </w:rPr>
        <w:t xml:space="preserve">Dotyczy § 4 ust. 11 Wzoru Umowy  </w:t>
      </w:r>
    </w:p>
    <w:p w14:paraId="73FA0F32" w14:textId="77777777" w:rsidR="00FD18F0" w:rsidRPr="00FD18F0" w:rsidRDefault="00FD18F0" w:rsidP="00FD18F0">
      <w:pPr>
        <w:jc w:val="both"/>
        <w:rPr>
          <w:rFonts w:ascii="Garamond" w:hAnsi="Garamond"/>
          <w:lang w:val="pl-PL"/>
        </w:rPr>
      </w:pPr>
      <w:r w:rsidRPr="00FD18F0">
        <w:rPr>
          <w:rFonts w:ascii="Garamond" w:hAnsi="Garamond"/>
          <w:lang w:val="pl-PL"/>
        </w:rPr>
        <w:t>Czy Zamawiający wyrazi zgodę na zmianę zapisu zgodnie z poniższym:</w:t>
      </w:r>
    </w:p>
    <w:p w14:paraId="5B25EF44" w14:textId="0BE6D26E" w:rsidR="00FD18F0" w:rsidRPr="00FD18F0" w:rsidRDefault="00FD18F0" w:rsidP="00FD18F0">
      <w:pPr>
        <w:jc w:val="both"/>
        <w:rPr>
          <w:rFonts w:ascii="Garamond" w:hAnsi="Garamond"/>
          <w:lang w:val="pl-PL"/>
        </w:rPr>
      </w:pPr>
      <w:r w:rsidRPr="00FD18F0">
        <w:rPr>
          <w:rFonts w:ascii="Garamond" w:hAnsi="Garamond"/>
          <w:lang w:val="pl-PL"/>
        </w:rPr>
        <w:t>Całkowita wartość dostaw w ramach niniejszej umowy stanowi wielkość szacunkową i może ulec zmniejszeniu w zależności od zapotrzebowania Szpitala Uniwersyteckiego, jednak nie więcej niż o 80% wartości określonej w § 4 ust. 1 umowy (w zakresie części której dotyczy zmiana).11 Szpital Uniwersytecki zastrzega sobie możliwość zmiany ilości zamawianego produktu w zakresie ilości podanych w poszczególnych pozycjach danej części, pod warunkiem nieprzekroczenia łącznej wartości danej części. Zmiana w powyższym zakresie nie stanowi zmiany warunków Umo</w:t>
      </w:r>
      <w:r>
        <w:rPr>
          <w:rFonts w:ascii="Garamond" w:hAnsi="Garamond"/>
          <w:lang w:val="pl-PL"/>
        </w:rPr>
        <w:t>wy wymagającej formy pisemnej w </w:t>
      </w:r>
      <w:r w:rsidRPr="00FD18F0">
        <w:rPr>
          <w:rFonts w:ascii="Garamond" w:hAnsi="Garamond"/>
          <w:lang w:val="pl-PL"/>
        </w:rPr>
        <w:t>postaci aneksu</w:t>
      </w:r>
      <w:r w:rsidRPr="00FD18F0">
        <w:rPr>
          <w:rFonts w:ascii="Garamond" w:hAnsi="Garamond"/>
          <w:bCs/>
          <w:lang w:val="pl-PL"/>
        </w:rPr>
        <w:t>.</w:t>
      </w:r>
    </w:p>
    <w:p w14:paraId="2F6F511A" w14:textId="513DF694" w:rsidR="009105F5" w:rsidRDefault="009105F5" w:rsidP="009105F5">
      <w:pPr>
        <w:pStyle w:val="NormalnyWeb"/>
        <w:spacing w:before="0" w:beforeAutospacing="0" w:after="0" w:afterAutospacing="0"/>
        <w:jc w:val="both"/>
        <w:rPr>
          <w:rFonts w:ascii="Garamond" w:hAnsi="Garamond"/>
          <w:b/>
          <w:color w:val="000000" w:themeColor="text1"/>
          <w:sz w:val="22"/>
          <w:szCs w:val="22"/>
        </w:rPr>
      </w:pPr>
      <w:r w:rsidRPr="009105F5">
        <w:rPr>
          <w:rFonts w:ascii="Garamond" w:hAnsi="Garamond"/>
          <w:b/>
          <w:sz w:val="22"/>
          <w:szCs w:val="22"/>
        </w:rPr>
        <w:t>Odpowiedź:</w:t>
      </w:r>
      <w:r w:rsidRPr="009105F5">
        <w:rPr>
          <w:rFonts w:ascii="Garamond" w:hAnsi="Garamond"/>
          <w:sz w:val="22"/>
          <w:szCs w:val="22"/>
        </w:rPr>
        <w:t xml:space="preserve"> </w:t>
      </w:r>
      <w:r w:rsidR="004D7642" w:rsidRPr="004D7642">
        <w:rPr>
          <w:rFonts w:ascii="Garamond" w:hAnsi="Garamond"/>
          <w:b/>
          <w:color w:val="000000" w:themeColor="text1"/>
          <w:sz w:val="22"/>
          <w:szCs w:val="22"/>
        </w:rPr>
        <w:t>Zamawiający nie wyraża zgody. Wzór umowy pozostaje bez zmian.</w:t>
      </w:r>
    </w:p>
    <w:p w14:paraId="5129665A" w14:textId="77777777" w:rsidR="004D7642" w:rsidRPr="009105F5" w:rsidRDefault="004D7642" w:rsidP="009105F5">
      <w:pPr>
        <w:pStyle w:val="NormalnyWeb"/>
        <w:spacing w:before="0" w:beforeAutospacing="0" w:after="0" w:afterAutospacing="0"/>
        <w:jc w:val="both"/>
        <w:rPr>
          <w:rFonts w:ascii="Garamond" w:hAnsi="Garamond"/>
          <w:b/>
          <w:color w:val="000000" w:themeColor="text1"/>
          <w:sz w:val="22"/>
          <w:szCs w:val="22"/>
        </w:rPr>
      </w:pPr>
    </w:p>
    <w:p w14:paraId="5C870E50" w14:textId="6006B606" w:rsidR="009105F5" w:rsidRDefault="009105F5" w:rsidP="009105F5">
      <w:pPr>
        <w:jc w:val="both"/>
        <w:rPr>
          <w:rFonts w:ascii="Garamond" w:hAnsi="Garamond"/>
          <w:b/>
        </w:rPr>
      </w:pPr>
      <w:r w:rsidRPr="009105F5">
        <w:rPr>
          <w:rFonts w:ascii="Garamond" w:hAnsi="Garamond"/>
          <w:b/>
        </w:rPr>
        <w:t>Pytanie</w:t>
      </w:r>
      <w:r w:rsidR="00D034C1">
        <w:rPr>
          <w:rFonts w:ascii="Garamond" w:hAnsi="Garamond"/>
          <w:b/>
        </w:rPr>
        <w:t xml:space="preserve"> 23</w:t>
      </w:r>
    </w:p>
    <w:p w14:paraId="0B2ED2A6" w14:textId="77777777" w:rsidR="00D034C1" w:rsidRPr="00D034C1" w:rsidRDefault="00D034C1" w:rsidP="00D034C1">
      <w:pPr>
        <w:jc w:val="both"/>
        <w:rPr>
          <w:rFonts w:ascii="Garamond" w:hAnsi="Garamond"/>
          <w:bCs/>
          <w:lang w:val="pl-PL"/>
        </w:rPr>
      </w:pPr>
      <w:r w:rsidRPr="00D034C1">
        <w:rPr>
          <w:rFonts w:ascii="Garamond" w:hAnsi="Garamond"/>
          <w:bCs/>
          <w:lang w:val="pl-PL"/>
        </w:rPr>
        <w:t xml:space="preserve">Dotyczy § 8 ust. 2 i 3 Wzoru Umowy  </w:t>
      </w:r>
    </w:p>
    <w:p w14:paraId="1E53EAE5" w14:textId="77777777" w:rsidR="00D034C1" w:rsidRPr="00D034C1" w:rsidRDefault="00D034C1" w:rsidP="00D034C1">
      <w:pPr>
        <w:jc w:val="both"/>
        <w:rPr>
          <w:rFonts w:ascii="Garamond" w:hAnsi="Garamond"/>
          <w:lang w:val="pl-PL"/>
        </w:rPr>
      </w:pPr>
      <w:r w:rsidRPr="00D034C1">
        <w:rPr>
          <w:rFonts w:ascii="Garamond" w:hAnsi="Garamond"/>
          <w:lang w:val="pl-PL"/>
        </w:rPr>
        <w:t>Czy Zamawiający wyrazi zgodę na zmianę zapisu zgodnie z poniższym:</w:t>
      </w:r>
    </w:p>
    <w:p w14:paraId="14671CB3" w14:textId="77777777" w:rsidR="00D034C1" w:rsidRPr="00D034C1" w:rsidRDefault="00D034C1" w:rsidP="00D034C1">
      <w:pPr>
        <w:jc w:val="both"/>
        <w:rPr>
          <w:rFonts w:ascii="Garamond" w:hAnsi="Garamond"/>
          <w:lang w:val="pl-PL"/>
        </w:rPr>
      </w:pPr>
      <w:r w:rsidRPr="00D034C1">
        <w:rPr>
          <w:rFonts w:ascii="Garamond" w:hAnsi="Garamond"/>
          <w:lang w:val="pl-PL"/>
        </w:rPr>
        <w:t>2. Wykonawca zobowiązuje się do zapłaty na rzecz Szpitala Uniwersyteckiego kar umownych zgodnie z poniższymi zasadami:</w:t>
      </w:r>
    </w:p>
    <w:p w14:paraId="52C4B9C5" w14:textId="77777777" w:rsidR="00D034C1" w:rsidRPr="00D034C1" w:rsidRDefault="00D034C1" w:rsidP="00D034C1">
      <w:pPr>
        <w:jc w:val="both"/>
        <w:rPr>
          <w:rFonts w:ascii="Garamond" w:hAnsi="Garamond"/>
          <w:lang w:val="pl-PL"/>
        </w:rPr>
      </w:pPr>
      <w:r w:rsidRPr="00D034C1">
        <w:rPr>
          <w:rFonts w:ascii="Garamond" w:hAnsi="Garamond"/>
          <w:lang w:val="pl-PL"/>
        </w:rPr>
        <w:t xml:space="preserve">1) za nieterminową dostawę, w wysokości 0,5% wartości brutto niezrealizowanej dostawy (jednak nie mniej </w:t>
      </w:r>
    </w:p>
    <w:p w14:paraId="6017A3FD" w14:textId="77777777" w:rsidR="00D034C1" w:rsidRPr="00D034C1" w:rsidRDefault="00D034C1" w:rsidP="00D034C1">
      <w:pPr>
        <w:jc w:val="both"/>
        <w:rPr>
          <w:rFonts w:ascii="Garamond" w:hAnsi="Garamond"/>
          <w:lang w:val="pl-PL"/>
        </w:rPr>
      </w:pPr>
      <w:r w:rsidRPr="00D034C1">
        <w:rPr>
          <w:rFonts w:ascii="Garamond" w:hAnsi="Garamond"/>
          <w:lang w:val="pl-PL"/>
        </w:rPr>
        <w:t>niż 15 zł) za każdy rozpoczęty dzień zwłoki ponad termin określony w § 3 ust. 3 umowy.</w:t>
      </w:r>
    </w:p>
    <w:p w14:paraId="05FB108F" w14:textId="77777777" w:rsidR="00D034C1" w:rsidRPr="00D034C1" w:rsidRDefault="00D034C1" w:rsidP="00D034C1">
      <w:pPr>
        <w:jc w:val="both"/>
        <w:rPr>
          <w:rFonts w:ascii="Garamond" w:hAnsi="Garamond"/>
          <w:lang w:val="pl-PL"/>
        </w:rPr>
      </w:pPr>
      <w:r w:rsidRPr="00D034C1">
        <w:rPr>
          <w:rFonts w:ascii="Garamond" w:hAnsi="Garamond"/>
          <w:lang w:val="pl-PL"/>
        </w:rPr>
        <w:t xml:space="preserve">2) z tytułu braku zapłaty lub nieterminowej zapłaty przez Wykonawcę wynagrodzenia należnego podwykonawcom lub dalszym podwykonawcom w związku ze zmianą wynagrodzenia Wykonawcy na </w:t>
      </w:r>
    </w:p>
    <w:p w14:paraId="0BB6E3CB" w14:textId="77777777" w:rsidR="00D034C1" w:rsidRPr="00D034C1" w:rsidRDefault="00D034C1" w:rsidP="00D034C1">
      <w:pPr>
        <w:jc w:val="both"/>
        <w:rPr>
          <w:rFonts w:ascii="Garamond" w:hAnsi="Garamond"/>
          <w:lang w:val="pl-PL"/>
        </w:rPr>
      </w:pPr>
      <w:r w:rsidRPr="00D034C1">
        <w:rPr>
          <w:rFonts w:ascii="Garamond" w:hAnsi="Garamond"/>
          <w:lang w:val="pl-PL"/>
        </w:rPr>
        <w:t>zasadach określonych w § 4a ust. 1 – 10 Umowy, w wysokości 50,00 zł. za każdy rozpoczęty dzień zwłoki.</w:t>
      </w:r>
    </w:p>
    <w:p w14:paraId="7C81FD7C" w14:textId="024D8BD0" w:rsidR="00D034C1" w:rsidRPr="00D034C1" w:rsidRDefault="00D034C1" w:rsidP="00D034C1">
      <w:pPr>
        <w:jc w:val="both"/>
        <w:rPr>
          <w:rFonts w:ascii="Garamond" w:hAnsi="Garamond"/>
        </w:rPr>
      </w:pPr>
      <w:r w:rsidRPr="00D034C1">
        <w:rPr>
          <w:rFonts w:ascii="Garamond" w:hAnsi="Garamond"/>
          <w:lang w:val="pl-PL"/>
        </w:rPr>
        <w:t>3. W przypadku odstąpienia od Umowy lub rozwiązania Umowy przez Szpital Uniwersytecki z przyczyn leżących po stronie Wykonawcy, Wykonawca zobowiązuje się do zapłaty kary umownej w wysokości 10% wartości niezrealizowanej części umowy (w zakresie części której dotyczy naruszenie). Kara, o której mowa w zdaniu poprzednim dotyczy odstąpienia w trybie przepisów kodeksu cywilnego, a także odstąpienia przewidzianego w Umowie.</w:t>
      </w:r>
    </w:p>
    <w:p w14:paraId="443CF1EC" w14:textId="6E0A0D1E" w:rsidR="009105F5" w:rsidRPr="009105F5" w:rsidRDefault="009105F5" w:rsidP="009105F5">
      <w:pPr>
        <w:pStyle w:val="NormalnyWeb"/>
        <w:spacing w:before="0" w:beforeAutospacing="0" w:after="0" w:afterAutospacing="0"/>
        <w:jc w:val="both"/>
        <w:rPr>
          <w:rFonts w:ascii="Garamond" w:hAnsi="Garamond"/>
          <w:b/>
          <w:color w:val="000000" w:themeColor="text1"/>
          <w:sz w:val="22"/>
          <w:szCs w:val="22"/>
        </w:rPr>
      </w:pPr>
      <w:r w:rsidRPr="009105F5">
        <w:rPr>
          <w:rFonts w:ascii="Garamond" w:hAnsi="Garamond"/>
          <w:b/>
          <w:sz w:val="22"/>
          <w:szCs w:val="22"/>
        </w:rPr>
        <w:t>Odpowiedź:</w:t>
      </w:r>
      <w:r w:rsidRPr="009105F5">
        <w:rPr>
          <w:rFonts w:ascii="Garamond" w:hAnsi="Garamond"/>
          <w:sz w:val="22"/>
          <w:szCs w:val="22"/>
        </w:rPr>
        <w:t xml:space="preserve"> </w:t>
      </w:r>
      <w:r w:rsidR="004D7642" w:rsidRPr="004D7642">
        <w:rPr>
          <w:rFonts w:ascii="Garamond" w:hAnsi="Garamond"/>
          <w:b/>
          <w:color w:val="000000" w:themeColor="text1"/>
          <w:sz w:val="22"/>
          <w:szCs w:val="22"/>
        </w:rPr>
        <w:t>Zamawiający nie wyraża zgody. Wzór umowy pozostaje bez zmian.</w:t>
      </w:r>
    </w:p>
    <w:p w14:paraId="722AE375" w14:textId="7264E361" w:rsidR="007E1930" w:rsidRDefault="007E1930" w:rsidP="00AB4D4A">
      <w:pPr>
        <w:pStyle w:val="NormalnyWeb"/>
        <w:spacing w:before="0" w:beforeAutospacing="0" w:after="0" w:afterAutospacing="0"/>
        <w:jc w:val="both"/>
        <w:rPr>
          <w:rFonts w:ascii="Garamond" w:hAnsi="Garamond"/>
          <w:sz w:val="22"/>
          <w:szCs w:val="22"/>
        </w:rPr>
      </w:pPr>
    </w:p>
    <w:p w14:paraId="30CCEA82" w14:textId="77777777" w:rsidR="004D7642" w:rsidRDefault="004D7642" w:rsidP="009105F5">
      <w:pPr>
        <w:jc w:val="both"/>
        <w:rPr>
          <w:rFonts w:ascii="Garamond" w:hAnsi="Garamond"/>
          <w:b/>
        </w:rPr>
      </w:pPr>
    </w:p>
    <w:p w14:paraId="71EF7A66" w14:textId="77777777" w:rsidR="004D7642" w:rsidRDefault="004D7642" w:rsidP="009105F5">
      <w:pPr>
        <w:jc w:val="both"/>
        <w:rPr>
          <w:rFonts w:ascii="Garamond" w:hAnsi="Garamond"/>
          <w:b/>
        </w:rPr>
      </w:pPr>
    </w:p>
    <w:p w14:paraId="6B247492" w14:textId="77777777" w:rsidR="004D7642" w:rsidRDefault="004D7642" w:rsidP="009105F5">
      <w:pPr>
        <w:jc w:val="both"/>
        <w:rPr>
          <w:rFonts w:ascii="Garamond" w:hAnsi="Garamond"/>
          <w:b/>
        </w:rPr>
      </w:pPr>
    </w:p>
    <w:p w14:paraId="66826D97" w14:textId="0B377F89" w:rsidR="009105F5" w:rsidRDefault="009105F5" w:rsidP="009105F5">
      <w:pPr>
        <w:jc w:val="both"/>
        <w:rPr>
          <w:rFonts w:ascii="Garamond" w:hAnsi="Garamond"/>
          <w:b/>
        </w:rPr>
      </w:pPr>
      <w:bookmarkStart w:id="0" w:name="_GoBack"/>
      <w:bookmarkEnd w:id="0"/>
      <w:r w:rsidRPr="009105F5">
        <w:rPr>
          <w:rFonts w:ascii="Garamond" w:hAnsi="Garamond"/>
          <w:b/>
        </w:rPr>
        <w:lastRenderedPageBreak/>
        <w:t>Pytanie</w:t>
      </w:r>
      <w:r w:rsidR="00D034C1">
        <w:rPr>
          <w:rFonts w:ascii="Garamond" w:hAnsi="Garamond"/>
          <w:b/>
        </w:rPr>
        <w:t xml:space="preserve"> 24</w:t>
      </w:r>
    </w:p>
    <w:p w14:paraId="25350D8F" w14:textId="77777777" w:rsidR="00D034C1" w:rsidRPr="00D034C1" w:rsidRDefault="00D034C1" w:rsidP="00D034C1">
      <w:pPr>
        <w:jc w:val="both"/>
        <w:rPr>
          <w:rFonts w:ascii="Garamond" w:hAnsi="Garamond"/>
          <w:lang w:val="pl-PL"/>
        </w:rPr>
      </w:pPr>
      <w:r w:rsidRPr="00D034C1">
        <w:rPr>
          <w:rFonts w:ascii="Garamond" w:hAnsi="Garamond"/>
          <w:lang w:val="pl-PL"/>
        </w:rPr>
        <w:t>Dotyczy Części nr 18</w:t>
      </w:r>
    </w:p>
    <w:p w14:paraId="7F55F34C" w14:textId="77777777" w:rsidR="00D034C1" w:rsidRPr="00D034C1" w:rsidRDefault="00D034C1" w:rsidP="00D034C1">
      <w:pPr>
        <w:jc w:val="both"/>
        <w:rPr>
          <w:rFonts w:ascii="Garamond" w:hAnsi="Garamond"/>
          <w:lang w:val="pl-PL"/>
        </w:rPr>
      </w:pPr>
      <w:r w:rsidRPr="00D034C1">
        <w:rPr>
          <w:rFonts w:ascii="Garamond" w:hAnsi="Garamond"/>
          <w:lang w:val="pl-PL"/>
        </w:rPr>
        <w:t>Czy zamawiający w Części nr 18 dopuści:</w:t>
      </w:r>
    </w:p>
    <w:p w14:paraId="13FF41BB" w14:textId="66EC57AE" w:rsidR="00D034C1" w:rsidRPr="00D034C1" w:rsidRDefault="00D034C1" w:rsidP="009105F5">
      <w:pPr>
        <w:jc w:val="both"/>
        <w:rPr>
          <w:rFonts w:ascii="Garamond" w:hAnsi="Garamond"/>
          <w:lang w:val="pl-PL"/>
        </w:rPr>
      </w:pPr>
      <w:r w:rsidRPr="00D034C1">
        <w:rPr>
          <w:rFonts w:ascii="Garamond" w:hAnsi="Garamond"/>
          <w:lang w:val="pl-PL"/>
        </w:rPr>
        <w:t xml:space="preserve">Jedna sterylna fiolka ciekłej fluoropochodnej węglowodoru. Przejrzysty płyn o dużej masie właściwej 1.93 g/cm 3, lepkości 1300 – 1400 </w:t>
      </w:r>
      <w:proofErr w:type="spellStart"/>
      <w:r w:rsidRPr="00D034C1">
        <w:rPr>
          <w:rFonts w:ascii="Garamond" w:hAnsi="Garamond"/>
          <w:lang w:val="pl-PL"/>
        </w:rPr>
        <w:t>mPas</w:t>
      </w:r>
      <w:proofErr w:type="spellEnd"/>
      <w:r w:rsidRPr="00D034C1">
        <w:rPr>
          <w:rFonts w:ascii="Garamond" w:hAnsi="Garamond"/>
          <w:lang w:val="pl-PL"/>
        </w:rPr>
        <w:t>, współczynniku refrakcji 1.31 w te</w:t>
      </w:r>
      <w:r w:rsidR="00EB5057">
        <w:rPr>
          <w:rFonts w:ascii="Garamond" w:hAnsi="Garamond"/>
          <w:lang w:val="pl-PL"/>
        </w:rPr>
        <w:t>mp. 20 ◦C. Pakowany sterylnie w </w:t>
      </w:r>
      <w:r w:rsidRPr="00D034C1">
        <w:rPr>
          <w:rFonts w:ascii="Garamond" w:hAnsi="Garamond"/>
          <w:lang w:val="pl-PL"/>
        </w:rPr>
        <w:t>szklane fiolki 7ml?</w:t>
      </w:r>
    </w:p>
    <w:p w14:paraId="34B32527" w14:textId="17FB8428" w:rsidR="009105F5" w:rsidRPr="009105F5" w:rsidRDefault="009105F5" w:rsidP="009105F5">
      <w:pPr>
        <w:pStyle w:val="NormalnyWeb"/>
        <w:spacing w:before="0" w:beforeAutospacing="0" w:after="0" w:afterAutospacing="0"/>
        <w:jc w:val="both"/>
        <w:rPr>
          <w:rFonts w:ascii="Garamond" w:hAnsi="Garamond"/>
          <w:b/>
          <w:color w:val="000000" w:themeColor="text1"/>
          <w:sz w:val="22"/>
          <w:szCs w:val="22"/>
        </w:rPr>
      </w:pPr>
      <w:r w:rsidRPr="009105F5">
        <w:rPr>
          <w:rFonts w:ascii="Garamond" w:hAnsi="Garamond"/>
          <w:b/>
          <w:sz w:val="22"/>
          <w:szCs w:val="22"/>
        </w:rPr>
        <w:t>Odpowiedź:</w:t>
      </w:r>
      <w:r w:rsidRPr="009105F5">
        <w:rPr>
          <w:rFonts w:ascii="Garamond" w:hAnsi="Garamond"/>
          <w:sz w:val="22"/>
          <w:szCs w:val="22"/>
        </w:rPr>
        <w:t xml:space="preserve"> </w:t>
      </w:r>
      <w:r w:rsidR="00C736FB" w:rsidRPr="00C736FB">
        <w:rPr>
          <w:rFonts w:ascii="Garamond" w:hAnsi="Garamond"/>
          <w:b/>
          <w:sz w:val="22"/>
          <w:szCs w:val="22"/>
        </w:rPr>
        <w:t>Zamawiający nie wyraża zgody. Zamawiający podtrzymuje zapisy SWZ.</w:t>
      </w:r>
    </w:p>
    <w:p w14:paraId="57A52734" w14:textId="77777777" w:rsidR="009105F5" w:rsidRPr="00EA011D" w:rsidRDefault="009105F5" w:rsidP="009105F5">
      <w:pPr>
        <w:jc w:val="both"/>
        <w:rPr>
          <w:rFonts w:ascii="Garamond" w:hAnsi="Garamond"/>
          <w:b/>
          <w:color w:val="000000" w:themeColor="text1"/>
          <w:lang w:val="pl-PL" w:eastAsia="pl-PL"/>
        </w:rPr>
      </w:pPr>
    </w:p>
    <w:p w14:paraId="6254DD0D" w14:textId="77777777" w:rsidR="006C4B7D" w:rsidRDefault="006C4B7D" w:rsidP="006C4B7D">
      <w:pPr>
        <w:widowControl/>
        <w:autoSpaceDE w:val="0"/>
        <w:autoSpaceDN w:val="0"/>
        <w:adjustRightInd w:val="0"/>
        <w:jc w:val="both"/>
        <w:rPr>
          <w:rFonts w:ascii="Garamond" w:eastAsiaTheme="minorHAnsi" w:hAnsi="Garamond" w:cs="DejaVuSansCondensed"/>
          <w:b/>
          <w:color w:val="000000" w:themeColor="text1"/>
          <w:lang w:val="pl-PL"/>
        </w:rPr>
      </w:pPr>
    </w:p>
    <w:p w14:paraId="68A719EA" w14:textId="12A63BED" w:rsidR="009A6306" w:rsidRPr="00024E31" w:rsidRDefault="00D217FE" w:rsidP="00024E31">
      <w:pPr>
        <w:widowControl/>
        <w:autoSpaceDE w:val="0"/>
        <w:autoSpaceDN w:val="0"/>
        <w:adjustRightInd w:val="0"/>
        <w:ind w:firstLine="567"/>
        <w:contextualSpacing/>
        <w:jc w:val="both"/>
        <w:rPr>
          <w:rFonts w:ascii="Times New Roman" w:eastAsia="Times New Roman" w:hAnsi="Times New Roman"/>
          <w:sz w:val="20"/>
          <w:szCs w:val="20"/>
          <w:lang w:val="pl-PL" w:eastAsia="pl-PL"/>
        </w:rPr>
      </w:pPr>
      <w:r>
        <w:rPr>
          <w:rFonts w:ascii="Garamond" w:hAnsi="Garamond"/>
          <w:b/>
          <w:color w:val="000000" w:themeColor="text1"/>
          <w:lang w:val="pl-PL" w:eastAsia="pl-PL"/>
        </w:rPr>
        <w:t xml:space="preserve"> </w:t>
      </w:r>
    </w:p>
    <w:sectPr w:rsidR="009A6306" w:rsidRPr="00024E31" w:rsidSect="00FF7568">
      <w:headerReference w:type="default" r:id="rId11"/>
      <w:footerReference w:type="default" r:id="rId12"/>
      <w:pgSz w:w="11906" w:h="16838"/>
      <w:pgMar w:top="319" w:right="1416"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A1195" w14:textId="77777777" w:rsidR="005F2322" w:rsidRDefault="005F2322" w:rsidP="00E22E7B">
      <w:r>
        <w:separator/>
      </w:r>
    </w:p>
  </w:endnote>
  <w:endnote w:type="continuationSeparator" w:id="0">
    <w:p w14:paraId="7CEF1A91" w14:textId="77777777" w:rsidR="005F2322" w:rsidRDefault="005F2322"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DejaVuSansCondensed">
    <w:panose1 w:val="00000000000000000000"/>
    <w:charset w:val="EE"/>
    <w:family w:val="auto"/>
    <w:notTrueType/>
    <w:pitch w:val="default"/>
    <w:sig w:usb0="00000005" w:usb1="00000000" w:usb2="00000000" w:usb3="00000000" w:csb0="00000002"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7C06" w14:textId="77777777" w:rsidR="005F2322" w:rsidRDefault="005F2322" w:rsidP="00E22E7B">
      <w:r>
        <w:separator/>
      </w:r>
    </w:p>
  </w:footnote>
  <w:footnote w:type="continuationSeparator" w:id="0">
    <w:p w14:paraId="12BB876B" w14:textId="77777777" w:rsidR="005F2322" w:rsidRDefault="005F2322"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40CE"/>
    <w:multiLevelType w:val="hybridMultilevel"/>
    <w:tmpl w:val="9F14609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22BA7B1E"/>
    <w:multiLevelType w:val="hybridMultilevel"/>
    <w:tmpl w:val="3AD2E5EA"/>
    <w:lvl w:ilvl="0" w:tplc="87FA1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82459"/>
    <w:multiLevelType w:val="hybridMultilevel"/>
    <w:tmpl w:val="30385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E23D58"/>
    <w:multiLevelType w:val="hybridMultilevel"/>
    <w:tmpl w:val="1BB45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5A7161A8"/>
    <w:multiLevelType w:val="hybridMultilevel"/>
    <w:tmpl w:val="CB2E32B4"/>
    <w:lvl w:ilvl="0" w:tplc="A05A0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7045979"/>
    <w:multiLevelType w:val="hybridMultilevel"/>
    <w:tmpl w:val="3A3EDE8A"/>
    <w:lvl w:ilvl="0" w:tplc="108067D8">
      <w:start w:val="1"/>
      <w:numFmt w:val="decimal"/>
      <w:lvlText w:val="%1)"/>
      <w:lvlJc w:val="left"/>
      <w:pPr>
        <w:ind w:left="984" w:hanging="62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8"/>
  </w:num>
  <w:num w:numId="6">
    <w:abstractNumId w:val="1"/>
  </w:num>
  <w:num w:numId="7">
    <w:abstractNumId w:val="7"/>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14259"/>
    <w:rsid w:val="00015444"/>
    <w:rsid w:val="00015F83"/>
    <w:rsid w:val="0002422A"/>
    <w:rsid w:val="00024E31"/>
    <w:rsid w:val="00025468"/>
    <w:rsid w:val="00030524"/>
    <w:rsid w:val="000350EF"/>
    <w:rsid w:val="00041E6C"/>
    <w:rsid w:val="000432BF"/>
    <w:rsid w:val="000473BD"/>
    <w:rsid w:val="00052928"/>
    <w:rsid w:val="00055610"/>
    <w:rsid w:val="00055D02"/>
    <w:rsid w:val="00062DFA"/>
    <w:rsid w:val="000630B7"/>
    <w:rsid w:val="0007351E"/>
    <w:rsid w:val="00073802"/>
    <w:rsid w:val="00073B13"/>
    <w:rsid w:val="00074020"/>
    <w:rsid w:val="00074620"/>
    <w:rsid w:val="0008033F"/>
    <w:rsid w:val="000845C3"/>
    <w:rsid w:val="000876ED"/>
    <w:rsid w:val="00090B8D"/>
    <w:rsid w:val="00095F3D"/>
    <w:rsid w:val="000A0B51"/>
    <w:rsid w:val="000A4A5D"/>
    <w:rsid w:val="000A7321"/>
    <w:rsid w:val="000B055E"/>
    <w:rsid w:val="000B1340"/>
    <w:rsid w:val="000B2E90"/>
    <w:rsid w:val="000B3189"/>
    <w:rsid w:val="000B4011"/>
    <w:rsid w:val="000B4F51"/>
    <w:rsid w:val="000B720C"/>
    <w:rsid w:val="000B743C"/>
    <w:rsid w:val="000C0305"/>
    <w:rsid w:val="000D0C40"/>
    <w:rsid w:val="000D21E0"/>
    <w:rsid w:val="000D5989"/>
    <w:rsid w:val="000D7053"/>
    <w:rsid w:val="000D7B71"/>
    <w:rsid w:val="000E4B4E"/>
    <w:rsid w:val="000E4C56"/>
    <w:rsid w:val="000E667E"/>
    <w:rsid w:val="000E6B8F"/>
    <w:rsid w:val="000E7009"/>
    <w:rsid w:val="000F0104"/>
    <w:rsid w:val="000F2CA9"/>
    <w:rsid w:val="000F4490"/>
    <w:rsid w:val="000F5D40"/>
    <w:rsid w:val="000F6FE5"/>
    <w:rsid w:val="000F73B0"/>
    <w:rsid w:val="00100000"/>
    <w:rsid w:val="001020F0"/>
    <w:rsid w:val="00107848"/>
    <w:rsid w:val="00107AF5"/>
    <w:rsid w:val="00111A6F"/>
    <w:rsid w:val="0011208C"/>
    <w:rsid w:val="00112646"/>
    <w:rsid w:val="00112BC9"/>
    <w:rsid w:val="00114C04"/>
    <w:rsid w:val="00115A89"/>
    <w:rsid w:val="00116761"/>
    <w:rsid w:val="0012091D"/>
    <w:rsid w:val="00122B97"/>
    <w:rsid w:val="001253F5"/>
    <w:rsid w:val="00125612"/>
    <w:rsid w:val="0012782D"/>
    <w:rsid w:val="00132CB1"/>
    <w:rsid w:val="00134D8A"/>
    <w:rsid w:val="00137456"/>
    <w:rsid w:val="00137D1C"/>
    <w:rsid w:val="00140682"/>
    <w:rsid w:val="00140AAB"/>
    <w:rsid w:val="00142E55"/>
    <w:rsid w:val="00147A23"/>
    <w:rsid w:val="0015558F"/>
    <w:rsid w:val="00156577"/>
    <w:rsid w:val="00164D2D"/>
    <w:rsid w:val="00166830"/>
    <w:rsid w:val="00172784"/>
    <w:rsid w:val="00173C88"/>
    <w:rsid w:val="0017416C"/>
    <w:rsid w:val="001768E9"/>
    <w:rsid w:val="00180A15"/>
    <w:rsid w:val="00182C3F"/>
    <w:rsid w:val="00182DA2"/>
    <w:rsid w:val="0018330F"/>
    <w:rsid w:val="00186269"/>
    <w:rsid w:val="001918C4"/>
    <w:rsid w:val="00193708"/>
    <w:rsid w:val="00193E32"/>
    <w:rsid w:val="00196126"/>
    <w:rsid w:val="00196820"/>
    <w:rsid w:val="001A373A"/>
    <w:rsid w:val="001A4088"/>
    <w:rsid w:val="001A54E4"/>
    <w:rsid w:val="001A71A4"/>
    <w:rsid w:val="001A7663"/>
    <w:rsid w:val="001A77BD"/>
    <w:rsid w:val="001B0A1D"/>
    <w:rsid w:val="001B1D46"/>
    <w:rsid w:val="001B1FB9"/>
    <w:rsid w:val="001B5BE6"/>
    <w:rsid w:val="001C2378"/>
    <w:rsid w:val="001C47BF"/>
    <w:rsid w:val="001D24CB"/>
    <w:rsid w:val="001D7F13"/>
    <w:rsid w:val="001E1932"/>
    <w:rsid w:val="001E1A63"/>
    <w:rsid w:val="001E3573"/>
    <w:rsid w:val="001E3A04"/>
    <w:rsid w:val="001E56F8"/>
    <w:rsid w:val="001F1297"/>
    <w:rsid w:val="001F1447"/>
    <w:rsid w:val="001F629B"/>
    <w:rsid w:val="001F6A62"/>
    <w:rsid w:val="00200259"/>
    <w:rsid w:val="0020047F"/>
    <w:rsid w:val="0020406D"/>
    <w:rsid w:val="00205B27"/>
    <w:rsid w:val="00212970"/>
    <w:rsid w:val="002173B1"/>
    <w:rsid w:val="00222B5D"/>
    <w:rsid w:val="00225B57"/>
    <w:rsid w:val="00231511"/>
    <w:rsid w:val="00232174"/>
    <w:rsid w:val="00233155"/>
    <w:rsid w:val="0023317B"/>
    <w:rsid w:val="00234F8F"/>
    <w:rsid w:val="00244BCE"/>
    <w:rsid w:val="00245134"/>
    <w:rsid w:val="00246C96"/>
    <w:rsid w:val="0025158B"/>
    <w:rsid w:val="00257B16"/>
    <w:rsid w:val="0026173F"/>
    <w:rsid w:val="00272CF4"/>
    <w:rsid w:val="0027447D"/>
    <w:rsid w:val="00284FD2"/>
    <w:rsid w:val="0028516D"/>
    <w:rsid w:val="00286E75"/>
    <w:rsid w:val="002914C0"/>
    <w:rsid w:val="0029375D"/>
    <w:rsid w:val="00296489"/>
    <w:rsid w:val="00297AC1"/>
    <w:rsid w:val="002A132E"/>
    <w:rsid w:val="002A1857"/>
    <w:rsid w:val="002A312D"/>
    <w:rsid w:val="002B09CA"/>
    <w:rsid w:val="002B2F9E"/>
    <w:rsid w:val="002B4C0B"/>
    <w:rsid w:val="002B521E"/>
    <w:rsid w:val="002B573F"/>
    <w:rsid w:val="002C06D5"/>
    <w:rsid w:val="002C0F31"/>
    <w:rsid w:val="002C5ED9"/>
    <w:rsid w:val="002C6B1C"/>
    <w:rsid w:val="002D052E"/>
    <w:rsid w:val="002D11DF"/>
    <w:rsid w:val="002D3E21"/>
    <w:rsid w:val="002D63D7"/>
    <w:rsid w:val="002E0691"/>
    <w:rsid w:val="002E38A0"/>
    <w:rsid w:val="002F7C65"/>
    <w:rsid w:val="00300C95"/>
    <w:rsid w:val="00302B14"/>
    <w:rsid w:val="00302B49"/>
    <w:rsid w:val="00305B72"/>
    <w:rsid w:val="00306F3D"/>
    <w:rsid w:val="003075FF"/>
    <w:rsid w:val="00310802"/>
    <w:rsid w:val="0031381D"/>
    <w:rsid w:val="0031399B"/>
    <w:rsid w:val="0031508B"/>
    <w:rsid w:val="00316BA8"/>
    <w:rsid w:val="003202A7"/>
    <w:rsid w:val="0032117C"/>
    <w:rsid w:val="003231A9"/>
    <w:rsid w:val="003231B2"/>
    <w:rsid w:val="00324F70"/>
    <w:rsid w:val="003261DB"/>
    <w:rsid w:val="00326F1B"/>
    <w:rsid w:val="00327A18"/>
    <w:rsid w:val="00332DAD"/>
    <w:rsid w:val="00334148"/>
    <w:rsid w:val="0033419A"/>
    <w:rsid w:val="0033660F"/>
    <w:rsid w:val="003407C3"/>
    <w:rsid w:val="003414AF"/>
    <w:rsid w:val="00343A8E"/>
    <w:rsid w:val="0035128C"/>
    <w:rsid w:val="00352D70"/>
    <w:rsid w:val="003533AB"/>
    <w:rsid w:val="00353D40"/>
    <w:rsid w:val="003544E3"/>
    <w:rsid w:val="0035647C"/>
    <w:rsid w:val="003649BF"/>
    <w:rsid w:val="00371468"/>
    <w:rsid w:val="0037168B"/>
    <w:rsid w:val="0037231C"/>
    <w:rsid w:val="00373F19"/>
    <w:rsid w:val="00376AC9"/>
    <w:rsid w:val="00381541"/>
    <w:rsid w:val="0038344B"/>
    <w:rsid w:val="00383B47"/>
    <w:rsid w:val="00384DB9"/>
    <w:rsid w:val="0038727A"/>
    <w:rsid w:val="0038757D"/>
    <w:rsid w:val="0039090F"/>
    <w:rsid w:val="0039132C"/>
    <w:rsid w:val="00395940"/>
    <w:rsid w:val="003A1A05"/>
    <w:rsid w:val="003A4037"/>
    <w:rsid w:val="003A55D3"/>
    <w:rsid w:val="003A6396"/>
    <w:rsid w:val="003A6FCF"/>
    <w:rsid w:val="003B1A42"/>
    <w:rsid w:val="003B26C2"/>
    <w:rsid w:val="003B4918"/>
    <w:rsid w:val="003B5901"/>
    <w:rsid w:val="003B6BF5"/>
    <w:rsid w:val="003C3040"/>
    <w:rsid w:val="003C38E9"/>
    <w:rsid w:val="003C7F9E"/>
    <w:rsid w:val="003D23CF"/>
    <w:rsid w:val="003D31D6"/>
    <w:rsid w:val="003D3922"/>
    <w:rsid w:val="003D4AA7"/>
    <w:rsid w:val="003E2355"/>
    <w:rsid w:val="003E4B7E"/>
    <w:rsid w:val="003F16AF"/>
    <w:rsid w:val="003F447D"/>
    <w:rsid w:val="003F75AE"/>
    <w:rsid w:val="003F7853"/>
    <w:rsid w:val="003F7FC6"/>
    <w:rsid w:val="004034BF"/>
    <w:rsid w:val="00404A7F"/>
    <w:rsid w:val="0041008C"/>
    <w:rsid w:val="00414F3B"/>
    <w:rsid w:val="00417E59"/>
    <w:rsid w:val="00420C2A"/>
    <w:rsid w:val="00426162"/>
    <w:rsid w:val="004336F9"/>
    <w:rsid w:val="00442A08"/>
    <w:rsid w:val="00442FF0"/>
    <w:rsid w:val="00445724"/>
    <w:rsid w:val="00447FAC"/>
    <w:rsid w:val="00451339"/>
    <w:rsid w:val="004560E1"/>
    <w:rsid w:val="00456E1C"/>
    <w:rsid w:val="00461468"/>
    <w:rsid w:val="00470BC3"/>
    <w:rsid w:val="00470BC7"/>
    <w:rsid w:val="004713CC"/>
    <w:rsid w:val="00471988"/>
    <w:rsid w:val="00471B88"/>
    <w:rsid w:val="00473647"/>
    <w:rsid w:val="0047680E"/>
    <w:rsid w:val="00487032"/>
    <w:rsid w:val="00490CC8"/>
    <w:rsid w:val="0049212E"/>
    <w:rsid w:val="00492F6A"/>
    <w:rsid w:val="0049585E"/>
    <w:rsid w:val="00497812"/>
    <w:rsid w:val="004A251F"/>
    <w:rsid w:val="004A4CCD"/>
    <w:rsid w:val="004B020F"/>
    <w:rsid w:val="004B32B5"/>
    <w:rsid w:val="004B4BA9"/>
    <w:rsid w:val="004B77B1"/>
    <w:rsid w:val="004C60A8"/>
    <w:rsid w:val="004C6AA8"/>
    <w:rsid w:val="004D4F2C"/>
    <w:rsid w:val="004D7642"/>
    <w:rsid w:val="004E025D"/>
    <w:rsid w:val="004E2174"/>
    <w:rsid w:val="004E6283"/>
    <w:rsid w:val="004E694C"/>
    <w:rsid w:val="00501D5D"/>
    <w:rsid w:val="00505B32"/>
    <w:rsid w:val="00507070"/>
    <w:rsid w:val="00512B52"/>
    <w:rsid w:val="00512E60"/>
    <w:rsid w:val="005139AA"/>
    <w:rsid w:val="005143D1"/>
    <w:rsid w:val="00515BE6"/>
    <w:rsid w:val="00515F66"/>
    <w:rsid w:val="00517B6A"/>
    <w:rsid w:val="00531F86"/>
    <w:rsid w:val="005355B7"/>
    <w:rsid w:val="00540B5C"/>
    <w:rsid w:val="00542B37"/>
    <w:rsid w:val="00544599"/>
    <w:rsid w:val="005476D5"/>
    <w:rsid w:val="00554F57"/>
    <w:rsid w:val="005640E6"/>
    <w:rsid w:val="005648AF"/>
    <w:rsid w:val="0057094F"/>
    <w:rsid w:val="0057096D"/>
    <w:rsid w:val="005821E0"/>
    <w:rsid w:val="00586809"/>
    <w:rsid w:val="00587F24"/>
    <w:rsid w:val="00592F98"/>
    <w:rsid w:val="0059376A"/>
    <w:rsid w:val="00595CEB"/>
    <w:rsid w:val="0059707E"/>
    <w:rsid w:val="005A2322"/>
    <w:rsid w:val="005A3DEF"/>
    <w:rsid w:val="005A44A3"/>
    <w:rsid w:val="005A542D"/>
    <w:rsid w:val="005A55A2"/>
    <w:rsid w:val="005A5DE0"/>
    <w:rsid w:val="005B15A2"/>
    <w:rsid w:val="005B7613"/>
    <w:rsid w:val="005B7BF9"/>
    <w:rsid w:val="005D1640"/>
    <w:rsid w:val="005D304C"/>
    <w:rsid w:val="005D3322"/>
    <w:rsid w:val="005D6B91"/>
    <w:rsid w:val="005E4EDB"/>
    <w:rsid w:val="005E5611"/>
    <w:rsid w:val="005E636F"/>
    <w:rsid w:val="005F038D"/>
    <w:rsid w:val="005F2322"/>
    <w:rsid w:val="005F4222"/>
    <w:rsid w:val="0060027F"/>
    <w:rsid w:val="00600795"/>
    <w:rsid w:val="00601658"/>
    <w:rsid w:val="006021D8"/>
    <w:rsid w:val="00603870"/>
    <w:rsid w:val="00603A12"/>
    <w:rsid w:val="00606874"/>
    <w:rsid w:val="006125FD"/>
    <w:rsid w:val="00616086"/>
    <w:rsid w:val="00623E2E"/>
    <w:rsid w:val="006245CF"/>
    <w:rsid w:val="006246C7"/>
    <w:rsid w:val="00624744"/>
    <w:rsid w:val="00627CBE"/>
    <w:rsid w:val="00631473"/>
    <w:rsid w:val="0063175F"/>
    <w:rsid w:val="00634407"/>
    <w:rsid w:val="00634C5A"/>
    <w:rsid w:val="00640F40"/>
    <w:rsid w:val="006449DF"/>
    <w:rsid w:val="00645BF1"/>
    <w:rsid w:val="00646C30"/>
    <w:rsid w:val="00650702"/>
    <w:rsid w:val="00657728"/>
    <w:rsid w:val="00670D54"/>
    <w:rsid w:val="00671BE0"/>
    <w:rsid w:val="00672394"/>
    <w:rsid w:val="0067656D"/>
    <w:rsid w:val="0067757D"/>
    <w:rsid w:val="00680F47"/>
    <w:rsid w:val="006909BC"/>
    <w:rsid w:val="0069110A"/>
    <w:rsid w:val="00695F80"/>
    <w:rsid w:val="00696DB0"/>
    <w:rsid w:val="006A6CC3"/>
    <w:rsid w:val="006A6D8F"/>
    <w:rsid w:val="006B2EC0"/>
    <w:rsid w:val="006B4C3B"/>
    <w:rsid w:val="006B5B13"/>
    <w:rsid w:val="006C026C"/>
    <w:rsid w:val="006C4B7D"/>
    <w:rsid w:val="006D08D2"/>
    <w:rsid w:val="006D7306"/>
    <w:rsid w:val="006E1172"/>
    <w:rsid w:val="006E1BEE"/>
    <w:rsid w:val="006E4FFE"/>
    <w:rsid w:val="006F16B8"/>
    <w:rsid w:val="006F5AE5"/>
    <w:rsid w:val="00702882"/>
    <w:rsid w:val="0070322E"/>
    <w:rsid w:val="007058C5"/>
    <w:rsid w:val="0070687D"/>
    <w:rsid w:val="00711B6A"/>
    <w:rsid w:val="00713484"/>
    <w:rsid w:val="00713B72"/>
    <w:rsid w:val="007163B9"/>
    <w:rsid w:val="007217A2"/>
    <w:rsid w:val="00724478"/>
    <w:rsid w:val="0072724A"/>
    <w:rsid w:val="007362E9"/>
    <w:rsid w:val="00741026"/>
    <w:rsid w:val="0074640A"/>
    <w:rsid w:val="00760D79"/>
    <w:rsid w:val="00761DD3"/>
    <w:rsid w:val="00766F20"/>
    <w:rsid w:val="007710AA"/>
    <w:rsid w:val="0077146F"/>
    <w:rsid w:val="00773AF3"/>
    <w:rsid w:val="00776B84"/>
    <w:rsid w:val="00777C43"/>
    <w:rsid w:val="007811EF"/>
    <w:rsid w:val="007817E2"/>
    <w:rsid w:val="00782F01"/>
    <w:rsid w:val="00784942"/>
    <w:rsid w:val="00790EF1"/>
    <w:rsid w:val="007954D0"/>
    <w:rsid w:val="007958E5"/>
    <w:rsid w:val="00795ED0"/>
    <w:rsid w:val="007974AE"/>
    <w:rsid w:val="007978E7"/>
    <w:rsid w:val="007A0D8A"/>
    <w:rsid w:val="007A3881"/>
    <w:rsid w:val="007A4116"/>
    <w:rsid w:val="007A7A54"/>
    <w:rsid w:val="007B1C4E"/>
    <w:rsid w:val="007B319B"/>
    <w:rsid w:val="007B51AA"/>
    <w:rsid w:val="007B60A6"/>
    <w:rsid w:val="007B6D78"/>
    <w:rsid w:val="007C1A47"/>
    <w:rsid w:val="007C5937"/>
    <w:rsid w:val="007C770C"/>
    <w:rsid w:val="007D061F"/>
    <w:rsid w:val="007D06C7"/>
    <w:rsid w:val="007D3CAE"/>
    <w:rsid w:val="007D3E48"/>
    <w:rsid w:val="007D5012"/>
    <w:rsid w:val="007E0887"/>
    <w:rsid w:val="007E12F4"/>
    <w:rsid w:val="007E18D1"/>
    <w:rsid w:val="007E1930"/>
    <w:rsid w:val="007E2FD9"/>
    <w:rsid w:val="007F0FA2"/>
    <w:rsid w:val="007F1093"/>
    <w:rsid w:val="007F3486"/>
    <w:rsid w:val="007F4C37"/>
    <w:rsid w:val="007F680B"/>
    <w:rsid w:val="0080772C"/>
    <w:rsid w:val="00811E77"/>
    <w:rsid w:val="008120AA"/>
    <w:rsid w:val="0081244C"/>
    <w:rsid w:val="0081776D"/>
    <w:rsid w:val="0082211E"/>
    <w:rsid w:val="0082587C"/>
    <w:rsid w:val="00830F09"/>
    <w:rsid w:val="008324B3"/>
    <w:rsid w:val="00834688"/>
    <w:rsid w:val="00840CEB"/>
    <w:rsid w:val="00842905"/>
    <w:rsid w:val="00842B09"/>
    <w:rsid w:val="00843BBA"/>
    <w:rsid w:val="00845979"/>
    <w:rsid w:val="008528EB"/>
    <w:rsid w:val="00855652"/>
    <w:rsid w:val="008603D1"/>
    <w:rsid w:val="008629C3"/>
    <w:rsid w:val="00865244"/>
    <w:rsid w:val="00871A67"/>
    <w:rsid w:val="00874640"/>
    <w:rsid w:val="00874D64"/>
    <w:rsid w:val="0087538E"/>
    <w:rsid w:val="00876F28"/>
    <w:rsid w:val="00877241"/>
    <w:rsid w:val="0088252E"/>
    <w:rsid w:val="00893353"/>
    <w:rsid w:val="008A176E"/>
    <w:rsid w:val="008A2910"/>
    <w:rsid w:val="008A3FCB"/>
    <w:rsid w:val="008A4F81"/>
    <w:rsid w:val="008A5791"/>
    <w:rsid w:val="008A7E54"/>
    <w:rsid w:val="008B0F9E"/>
    <w:rsid w:val="008B5C33"/>
    <w:rsid w:val="008C1927"/>
    <w:rsid w:val="008C2026"/>
    <w:rsid w:val="008C745A"/>
    <w:rsid w:val="008D267B"/>
    <w:rsid w:val="008D35BB"/>
    <w:rsid w:val="008D5527"/>
    <w:rsid w:val="008E2BBF"/>
    <w:rsid w:val="008E2FF4"/>
    <w:rsid w:val="008F3700"/>
    <w:rsid w:val="008F5FE8"/>
    <w:rsid w:val="008F7796"/>
    <w:rsid w:val="00905A60"/>
    <w:rsid w:val="00906CD6"/>
    <w:rsid w:val="009105F5"/>
    <w:rsid w:val="00910A08"/>
    <w:rsid w:val="00910DC8"/>
    <w:rsid w:val="00911C22"/>
    <w:rsid w:val="00911E9C"/>
    <w:rsid w:val="00913848"/>
    <w:rsid w:val="00915573"/>
    <w:rsid w:val="0091562B"/>
    <w:rsid w:val="009159C3"/>
    <w:rsid w:val="009164C4"/>
    <w:rsid w:val="00916624"/>
    <w:rsid w:val="00917580"/>
    <w:rsid w:val="009221C3"/>
    <w:rsid w:val="009354D6"/>
    <w:rsid w:val="00936042"/>
    <w:rsid w:val="00937C24"/>
    <w:rsid w:val="00940886"/>
    <w:rsid w:val="00941263"/>
    <w:rsid w:val="00942BE2"/>
    <w:rsid w:val="0094340E"/>
    <w:rsid w:val="00945A2C"/>
    <w:rsid w:val="00950DEA"/>
    <w:rsid w:val="00955858"/>
    <w:rsid w:val="0095645F"/>
    <w:rsid w:val="00957E08"/>
    <w:rsid w:val="0096252F"/>
    <w:rsid w:val="00967724"/>
    <w:rsid w:val="00971BA8"/>
    <w:rsid w:val="00977CE2"/>
    <w:rsid w:val="00981A06"/>
    <w:rsid w:val="0098386A"/>
    <w:rsid w:val="009941E3"/>
    <w:rsid w:val="009A2C61"/>
    <w:rsid w:val="009A488F"/>
    <w:rsid w:val="009A4E69"/>
    <w:rsid w:val="009A5839"/>
    <w:rsid w:val="009A6306"/>
    <w:rsid w:val="009B3680"/>
    <w:rsid w:val="009B6165"/>
    <w:rsid w:val="009B6297"/>
    <w:rsid w:val="009B7FE0"/>
    <w:rsid w:val="009C1BE6"/>
    <w:rsid w:val="009C39EE"/>
    <w:rsid w:val="009C7302"/>
    <w:rsid w:val="009D2AEA"/>
    <w:rsid w:val="009D47EC"/>
    <w:rsid w:val="009D6506"/>
    <w:rsid w:val="009E1A64"/>
    <w:rsid w:val="009E231D"/>
    <w:rsid w:val="009E4CF1"/>
    <w:rsid w:val="009E724A"/>
    <w:rsid w:val="009F13F1"/>
    <w:rsid w:val="009F2441"/>
    <w:rsid w:val="009F2EA8"/>
    <w:rsid w:val="009F31EF"/>
    <w:rsid w:val="009F4D67"/>
    <w:rsid w:val="00A021C3"/>
    <w:rsid w:val="00A03C89"/>
    <w:rsid w:val="00A04B47"/>
    <w:rsid w:val="00A12C20"/>
    <w:rsid w:val="00A20638"/>
    <w:rsid w:val="00A21537"/>
    <w:rsid w:val="00A25CC3"/>
    <w:rsid w:val="00A31DB2"/>
    <w:rsid w:val="00A326D0"/>
    <w:rsid w:val="00A37F75"/>
    <w:rsid w:val="00A42003"/>
    <w:rsid w:val="00A45DF9"/>
    <w:rsid w:val="00A46D6C"/>
    <w:rsid w:val="00A51792"/>
    <w:rsid w:val="00A54EE1"/>
    <w:rsid w:val="00A55C81"/>
    <w:rsid w:val="00A60C60"/>
    <w:rsid w:val="00A65C17"/>
    <w:rsid w:val="00A6600C"/>
    <w:rsid w:val="00A67336"/>
    <w:rsid w:val="00A73EA0"/>
    <w:rsid w:val="00A74919"/>
    <w:rsid w:val="00A75044"/>
    <w:rsid w:val="00A751CB"/>
    <w:rsid w:val="00A86E2B"/>
    <w:rsid w:val="00A93982"/>
    <w:rsid w:val="00A955F1"/>
    <w:rsid w:val="00AA2535"/>
    <w:rsid w:val="00AA2B3C"/>
    <w:rsid w:val="00AA2C9E"/>
    <w:rsid w:val="00AA7DD6"/>
    <w:rsid w:val="00AB004C"/>
    <w:rsid w:val="00AB0EE8"/>
    <w:rsid w:val="00AB228E"/>
    <w:rsid w:val="00AB4D4A"/>
    <w:rsid w:val="00AB5AFA"/>
    <w:rsid w:val="00AB5D49"/>
    <w:rsid w:val="00AC16CB"/>
    <w:rsid w:val="00AC2A07"/>
    <w:rsid w:val="00AC78E1"/>
    <w:rsid w:val="00AC7D2C"/>
    <w:rsid w:val="00AD0122"/>
    <w:rsid w:val="00AD05C5"/>
    <w:rsid w:val="00AD7716"/>
    <w:rsid w:val="00AE1CFD"/>
    <w:rsid w:val="00AE3838"/>
    <w:rsid w:val="00AE3DAC"/>
    <w:rsid w:val="00AF1BF9"/>
    <w:rsid w:val="00AF2E82"/>
    <w:rsid w:val="00AF4E4A"/>
    <w:rsid w:val="00AF6687"/>
    <w:rsid w:val="00B00133"/>
    <w:rsid w:val="00B0099B"/>
    <w:rsid w:val="00B01276"/>
    <w:rsid w:val="00B104C3"/>
    <w:rsid w:val="00B13F88"/>
    <w:rsid w:val="00B146CA"/>
    <w:rsid w:val="00B14BB1"/>
    <w:rsid w:val="00B16D01"/>
    <w:rsid w:val="00B2038B"/>
    <w:rsid w:val="00B21B14"/>
    <w:rsid w:val="00B22FA5"/>
    <w:rsid w:val="00B2391E"/>
    <w:rsid w:val="00B26AD8"/>
    <w:rsid w:val="00B32843"/>
    <w:rsid w:val="00B416DE"/>
    <w:rsid w:val="00B43645"/>
    <w:rsid w:val="00B506FD"/>
    <w:rsid w:val="00B61028"/>
    <w:rsid w:val="00B61325"/>
    <w:rsid w:val="00B61BA8"/>
    <w:rsid w:val="00B658C1"/>
    <w:rsid w:val="00B70A16"/>
    <w:rsid w:val="00B760A1"/>
    <w:rsid w:val="00B8021D"/>
    <w:rsid w:val="00B853BE"/>
    <w:rsid w:val="00B86DBD"/>
    <w:rsid w:val="00B90625"/>
    <w:rsid w:val="00B93F1C"/>
    <w:rsid w:val="00B967DE"/>
    <w:rsid w:val="00B97226"/>
    <w:rsid w:val="00BA246B"/>
    <w:rsid w:val="00BA2DC0"/>
    <w:rsid w:val="00BA3862"/>
    <w:rsid w:val="00BA5F7E"/>
    <w:rsid w:val="00BA652A"/>
    <w:rsid w:val="00BB077F"/>
    <w:rsid w:val="00BB482A"/>
    <w:rsid w:val="00BB49F0"/>
    <w:rsid w:val="00BB7CF2"/>
    <w:rsid w:val="00BC18EE"/>
    <w:rsid w:val="00BC2473"/>
    <w:rsid w:val="00BC38C4"/>
    <w:rsid w:val="00BC4D87"/>
    <w:rsid w:val="00BC6AF3"/>
    <w:rsid w:val="00BC6CD9"/>
    <w:rsid w:val="00BD30C0"/>
    <w:rsid w:val="00BD57C0"/>
    <w:rsid w:val="00BD5B01"/>
    <w:rsid w:val="00BD5E4E"/>
    <w:rsid w:val="00BE208D"/>
    <w:rsid w:val="00BE6557"/>
    <w:rsid w:val="00BE65DB"/>
    <w:rsid w:val="00BF43CE"/>
    <w:rsid w:val="00BF67CD"/>
    <w:rsid w:val="00BF7F83"/>
    <w:rsid w:val="00C01943"/>
    <w:rsid w:val="00C0304E"/>
    <w:rsid w:val="00C03926"/>
    <w:rsid w:val="00C04F74"/>
    <w:rsid w:val="00C071E2"/>
    <w:rsid w:val="00C13ED9"/>
    <w:rsid w:val="00C14C9E"/>
    <w:rsid w:val="00C23866"/>
    <w:rsid w:val="00C31CA7"/>
    <w:rsid w:val="00C325A8"/>
    <w:rsid w:val="00C33030"/>
    <w:rsid w:val="00C337DD"/>
    <w:rsid w:val="00C35DA8"/>
    <w:rsid w:val="00C40305"/>
    <w:rsid w:val="00C415CE"/>
    <w:rsid w:val="00C42CE6"/>
    <w:rsid w:val="00C43292"/>
    <w:rsid w:val="00C4378A"/>
    <w:rsid w:val="00C43DD7"/>
    <w:rsid w:val="00C4467C"/>
    <w:rsid w:val="00C54CEA"/>
    <w:rsid w:val="00C57754"/>
    <w:rsid w:val="00C61C1A"/>
    <w:rsid w:val="00C61FEB"/>
    <w:rsid w:val="00C63B2A"/>
    <w:rsid w:val="00C63DB0"/>
    <w:rsid w:val="00C645E4"/>
    <w:rsid w:val="00C65640"/>
    <w:rsid w:val="00C6653C"/>
    <w:rsid w:val="00C66F3C"/>
    <w:rsid w:val="00C67F20"/>
    <w:rsid w:val="00C704E2"/>
    <w:rsid w:val="00C7276F"/>
    <w:rsid w:val="00C72F0D"/>
    <w:rsid w:val="00C736FB"/>
    <w:rsid w:val="00C815F7"/>
    <w:rsid w:val="00C8267F"/>
    <w:rsid w:val="00C82C29"/>
    <w:rsid w:val="00C85CE5"/>
    <w:rsid w:val="00C86D5C"/>
    <w:rsid w:val="00C9235B"/>
    <w:rsid w:val="00C954DF"/>
    <w:rsid w:val="00C95560"/>
    <w:rsid w:val="00CA10DF"/>
    <w:rsid w:val="00CA2AA2"/>
    <w:rsid w:val="00CA3A36"/>
    <w:rsid w:val="00CA7BDB"/>
    <w:rsid w:val="00CB07D9"/>
    <w:rsid w:val="00CB1DE3"/>
    <w:rsid w:val="00CB3DD0"/>
    <w:rsid w:val="00CB726C"/>
    <w:rsid w:val="00CB7F3D"/>
    <w:rsid w:val="00CC14AD"/>
    <w:rsid w:val="00CC2860"/>
    <w:rsid w:val="00CC4794"/>
    <w:rsid w:val="00CC6587"/>
    <w:rsid w:val="00CE5091"/>
    <w:rsid w:val="00CF356F"/>
    <w:rsid w:val="00CF3FCA"/>
    <w:rsid w:val="00CF5360"/>
    <w:rsid w:val="00CF5DE8"/>
    <w:rsid w:val="00CF5F0A"/>
    <w:rsid w:val="00D0098F"/>
    <w:rsid w:val="00D0185B"/>
    <w:rsid w:val="00D02842"/>
    <w:rsid w:val="00D034C1"/>
    <w:rsid w:val="00D03F46"/>
    <w:rsid w:val="00D1089E"/>
    <w:rsid w:val="00D11C1E"/>
    <w:rsid w:val="00D14ED4"/>
    <w:rsid w:val="00D15102"/>
    <w:rsid w:val="00D15607"/>
    <w:rsid w:val="00D173FE"/>
    <w:rsid w:val="00D1770D"/>
    <w:rsid w:val="00D177B7"/>
    <w:rsid w:val="00D217FE"/>
    <w:rsid w:val="00D22252"/>
    <w:rsid w:val="00D22BC4"/>
    <w:rsid w:val="00D31889"/>
    <w:rsid w:val="00D32954"/>
    <w:rsid w:val="00D3427D"/>
    <w:rsid w:val="00D36BD7"/>
    <w:rsid w:val="00D43384"/>
    <w:rsid w:val="00D45ACC"/>
    <w:rsid w:val="00D5128C"/>
    <w:rsid w:val="00D52C8E"/>
    <w:rsid w:val="00D5369A"/>
    <w:rsid w:val="00D55AE1"/>
    <w:rsid w:val="00D60133"/>
    <w:rsid w:val="00D651ED"/>
    <w:rsid w:val="00D714DF"/>
    <w:rsid w:val="00D71EDE"/>
    <w:rsid w:val="00D746E6"/>
    <w:rsid w:val="00D827A0"/>
    <w:rsid w:val="00D876BE"/>
    <w:rsid w:val="00D94D85"/>
    <w:rsid w:val="00DA0933"/>
    <w:rsid w:val="00DA1964"/>
    <w:rsid w:val="00DB193D"/>
    <w:rsid w:val="00DB34BF"/>
    <w:rsid w:val="00DC212E"/>
    <w:rsid w:val="00DC4BCD"/>
    <w:rsid w:val="00DC540B"/>
    <w:rsid w:val="00DC63B0"/>
    <w:rsid w:val="00DD0E0E"/>
    <w:rsid w:val="00DD3C55"/>
    <w:rsid w:val="00DD5A48"/>
    <w:rsid w:val="00DD60AD"/>
    <w:rsid w:val="00DE2B3A"/>
    <w:rsid w:val="00DE747A"/>
    <w:rsid w:val="00DE7728"/>
    <w:rsid w:val="00DF001B"/>
    <w:rsid w:val="00DF060C"/>
    <w:rsid w:val="00DF0987"/>
    <w:rsid w:val="00DF474E"/>
    <w:rsid w:val="00DF5BD7"/>
    <w:rsid w:val="00E00170"/>
    <w:rsid w:val="00E01DD5"/>
    <w:rsid w:val="00E01EA0"/>
    <w:rsid w:val="00E02DFB"/>
    <w:rsid w:val="00E05478"/>
    <w:rsid w:val="00E16056"/>
    <w:rsid w:val="00E225F4"/>
    <w:rsid w:val="00E22E7B"/>
    <w:rsid w:val="00E378D8"/>
    <w:rsid w:val="00E409C4"/>
    <w:rsid w:val="00E40EA0"/>
    <w:rsid w:val="00E41E42"/>
    <w:rsid w:val="00E4291B"/>
    <w:rsid w:val="00E42DD1"/>
    <w:rsid w:val="00E600DD"/>
    <w:rsid w:val="00E6094B"/>
    <w:rsid w:val="00E62379"/>
    <w:rsid w:val="00E62987"/>
    <w:rsid w:val="00E631DB"/>
    <w:rsid w:val="00E644BF"/>
    <w:rsid w:val="00E65061"/>
    <w:rsid w:val="00E77955"/>
    <w:rsid w:val="00E81920"/>
    <w:rsid w:val="00E879E1"/>
    <w:rsid w:val="00E92CBC"/>
    <w:rsid w:val="00EA011D"/>
    <w:rsid w:val="00EA0191"/>
    <w:rsid w:val="00EA2D54"/>
    <w:rsid w:val="00EA4207"/>
    <w:rsid w:val="00EA463B"/>
    <w:rsid w:val="00EA72D2"/>
    <w:rsid w:val="00EA79FF"/>
    <w:rsid w:val="00EB2B90"/>
    <w:rsid w:val="00EB5057"/>
    <w:rsid w:val="00EB5A78"/>
    <w:rsid w:val="00EB635B"/>
    <w:rsid w:val="00EB69F7"/>
    <w:rsid w:val="00EC6A67"/>
    <w:rsid w:val="00ED2E0B"/>
    <w:rsid w:val="00ED33EA"/>
    <w:rsid w:val="00ED4E43"/>
    <w:rsid w:val="00ED54E9"/>
    <w:rsid w:val="00ED5B09"/>
    <w:rsid w:val="00ED7BC0"/>
    <w:rsid w:val="00EE1E17"/>
    <w:rsid w:val="00EE3DC9"/>
    <w:rsid w:val="00EF1FE8"/>
    <w:rsid w:val="00EF2255"/>
    <w:rsid w:val="00EF50AB"/>
    <w:rsid w:val="00F061AF"/>
    <w:rsid w:val="00F1094B"/>
    <w:rsid w:val="00F148F7"/>
    <w:rsid w:val="00F15EE4"/>
    <w:rsid w:val="00F2401B"/>
    <w:rsid w:val="00F240F7"/>
    <w:rsid w:val="00F24E6F"/>
    <w:rsid w:val="00F265DD"/>
    <w:rsid w:val="00F340E4"/>
    <w:rsid w:val="00F3417E"/>
    <w:rsid w:val="00F35290"/>
    <w:rsid w:val="00F3675F"/>
    <w:rsid w:val="00F36D40"/>
    <w:rsid w:val="00F433B8"/>
    <w:rsid w:val="00F44056"/>
    <w:rsid w:val="00F4795C"/>
    <w:rsid w:val="00F530E9"/>
    <w:rsid w:val="00F545AD"/>
    <w:rsid w:val="00F57BE3"/>
    <w:rsid w:val="00F625A7"/>
    <w:rsid w:val="00F643C2"/>
    <w:rsid w:val="00F72561"/>
    <w:rsid w:val="00F73B79"/>
    <w:rsid w:val="00F74ECF"/>
    <w:rsid w:val="00F76343"/>
    <w:rsid w:val="00F82288"/>
    <w:rsid w:val="00F8360D"/>
    <w:rsid w:val="00F87037"/>
    <w:rsid w:val="00F9274B"/>
    <w:rsid w:val="00F93ED4"/>
    <w:rsid w:val="00F9752A"/>
    <w:rsid w:val="00FA1467"/>
    <w:rsid w:val="00FA26FA"/>
    <w:rsid w:val="00FA3F7A"/>
    <w:rsid w:val="00FA4F63"/>
    <w:rsid w:val="00FA69B3"/>
    <w:rsid w:val="00FB0827"/>
    <w:rsid w:val="00FB3BB1"/>
    <w:rsid w:val="00FB6102"/>
    <w:rsid w:val="00FC290B"/>
    <w:rsid w:val="00FD14EE"/>
    <w:rsid w:val="00FD163A"/>
    <w:rsid w:val="00FD18F0"/>
    <w:rsid w:val="00FD5E62"/>
    <w:rsid w:val="00FD739B"/>
    <w:rsid w:val="00FE16DD"/>
    <w:rsid w:val="00FE6718"/>
    <w:rsid w:val="00FF56D9"/>
    <w:rsid w:val="00FF5B3C"/>
    <w:rsid w:val="00FF6537"/>
    <w:rsid w:val="00FF7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A011D"/>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13484"/>
    <w:pPr>
      <w:spacing w:after="120"/>
    </w:pPr>
  </w:style>
  <w:style w:type="character" w:customStyle="1" w:styleId="TekstpodstawowyZnak">
    <w:name w:val="Tekst podstawowy Znak"/>
    <w:basedOn w:val="Domylnaczcionkaakapitu"/>
    <w:link w:val="Tekstpodstawowy"/>
    <w:uiPriority w:val="99"/>
    <w:semiHidden/>
    <w:rsid w:val="00713484"/>
    <w:rPr>
      <w:rFonts w:ascii="Calibri" w:eastAsia="Calibri" w:hAnsi="Calibri" w:cs="Times New Roman"/>
      <w:lang w:val="en-US"/>
    </w:rPr>
  </w:style>
  <w:style w:type="paragraph" w:styleId="NormalnyWeb">
    <w:name w:val="Normal (Web)"/>
    <w:basedOn w:val="Normalny"/>
    <w:uiPriority w:val="99"/>
    <w:unhideWhenUsed/>
    <w:rsid w:val="00C04F74"/>
    <w:pPr>
      <w:widowControl/>
      <w:spacing w:before="100" w:beforeAutospacing="1" w:after="100" w:afterAutospacing="1"/>
    </w:pPr>
    <w:rPr>
      <w:rFonts w:ascii="Times New Roman" w:eastAsia="Times New Roman" w:hAnsi="Times New Roman"/>
      <w:sz w:val="24"/>
      <w:szCs w:val="24"/>
      <w:lang w:val="pl-PL" w:eastAsia="pl-PL"/>
    </w:rPr>
  </w:style>
  <w:style w:type="character" w:customStyle="1" w:styleId="uioutputtext">
    <w:name w:val="uioutputtext"/>
    <w:basedOn w:val="Domylnaczcionkaakapitu"/>
    <w:rsid w:val="00C04F74"/>
  </w:style>
  <w:style w:type="paragraph" w:styleId="Bezodstpw">
    <w:name w:val="No Spacing"/>
    <w:aliases w:val="Tahoma"/>
    <w:uiPriority w:val="1"/>
    <w:qFormat/>
    <w:rsid w:val="00877241"/>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230239582">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626356278">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684669965">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E980BB-459D-41C0-9C3A-32BD8C1A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3518</Words>
  <Characters>21110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Marta Kowalczyk</cp:lastModifiedBy>
  <cp:revision>126</cp:revision>
  <cp:lastPrinted>2023-03-30T09:25:00Z</cp:lastPrinted>
  <dcterms:created xsi:type="dcterms:W3CDTF">2023-03-30T08:07:00Z</dcterms:created>
  <dcterms:modified xsi:type="dcterms:W3CDTF">2023-08-18T11:16:00Z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