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0258B03" w:rsidR="00B07E68" w:rsidRPr="00FC66F9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E3D51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FC66F9" w:rsidRPr="00FC66F9">
        <w:rPr>
          <w:rFonts w:ascii="Arial" w:hAnsi="Arial" w:cs="Arial"/>
          <w:color w:val="FF0000"/>
          <w:sz w:val="20"/>
          <w:szCs w:val="20"/>
        </w:rPr>
        <w:t>(składany na wezwanie)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13045" w:rsidRPr="00FC66F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 w:rsidRP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55673F" w:rsidRPr="00FC66F9">
        <w:rPr>
          <w:rFonts w:ascii="Arial" w:hAnsi="Arial" w:cs="Arial"/>
          <w:b/>
          <w:bCs/>
          <w:sz w:val="20"/>
          <w:szCs w:val="20"/>
        </w:rPr>
        <w:t>1</w:t>
      </w:r>
      <w:r w:rsidR="00FC66F9">
        <w:rPr>
          <w:rFonts w:ascii="Arial" w:hAnsi="Arial" w:cs="Arial"/>
          <w:b/>
          <w:bCs/>
          <w:sz w:val="20"/>
          <w:szCs w:val="20"/>
        </w:rPr>
        <w:t>5</w:t>
      </w:r>
      <w:r w:rsidR="00443AE5">
        <w:rPr>
          <w:rFonts w:ascii="Arial" w:hAnsi="Arial" w:cs="Arial"/>
          <w:b/>
          <w:bCs/>
          <w:sz w:val="20"/>
          <w:szCs w:val="20"/>
        </w:rPr>
        <w:t>A</w:t>
      </w:r>
      <w:r w:rsidRPr="00FC66F9">
        <w:rPr>
          <w:rFonts w:ascii="Arial" w:hAnsi="Arial" w:cs="Arial"/>
          <w:b/>
          <w:bCs/>
          <w:sz w:val="20"/>
          <w:szCs w:val="20"/>
        </w:rPr>
        <w:t>/ZP/202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>3</w:t>
      </w:r>
    </w:p>
    <w:p w14:paraId="369BB297" w14:textId="77777777" w:rsidR="00FC66F9" w:rsidRDefault="00FC66F9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CEB2057" w14:textId="1A6F3046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51ED5F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C66F9">
        <w:rPr>
          <w:rFonts w:ascii="Arial" w:hAnsi="Arial" w:cs="Arial"/>
          <w:b/>
          <w:sz w:val="21"/>
          <w:szCs w:val="21"/>
        </w:rPr>
        <w:t>p.z.p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FC66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1C2C9C27" w:rsidR="00DA2169" w:rsidRPr="00FC66F9" w:rsidRDefault="00DA2169" w:rsidP="00FC66F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na podstawie:</w:t>
      </w:r>
    </w:p>
    <w:p w14:paraId="75E26951" w14:textId="3BDAADFD" w:rsidR="00FC66F9" w:rsidRDefault="00FC66F9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A483224" w14:textId="766F474D" w:rsidR="003C209E" w:rsidRPr="00FC66F9" w:rsidRDefault="003C209E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ustawy z dnia 13 kwietnia 2022 r.</w:t>
      </w:r>
      <w:r w:rsidR="00FC66F9">
        <w:rPr>
          <w:rFonts w:ascii="Arial" w:hAnsi="Arial" w:cs="Arial"/>
          <w:sz w:val="21"/>
          <w:szCs w:val="21"/>
        </w:rPr>
        <w:t xml:space="preserve"> </w:t>
      </w:r>
      <w:r w:rsidRPr="00FC66F9">
        <w:rPr>
          <w:rFonts w:ascii="Arial" w:hAnsi="Arial" w:cs="Arial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0" w:name="_Hlk111790143"/>
      <w:r w:rsidRPr="00FC66F9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FC66F9">
      <w:pPr>
        <w:spacing w:after="0"/>
        <w:rPr>
          <w:rFonts w:ascii="Arial" w:hAnsi="Arial" w:cs="Arial"/>
          <w:b/>
          <w:sz w:val="21"/>
          <w:szCs w:val="21"/>
        </w:rPr>
      </w:pPr>
    </w:p>
    <w:p w14:paraId="6362E658" w14:textId="000D7E8B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Dzierżawa bielizny szpitalnej z wdrożeniem technologii RFID wraz ze świadczeniem kompleksowej usługi pralniczej przez okres 12 miesięcy</w:t>
      </w:r>
      <w:r w:rsidR="00443AE5">
        <w:rPr>
          <w:rFonts w:ascii="Arial" w:hAnsi="Arial" w:cs="Arial"/>
          <w:b/>
          <w:bCs/>
          <w:sz w:val="21"/>
          <w:szCs w:val="21"/>
        </w:rPr>
        <w:t xml:space="preserve"> - </w:t>
      </w:r>
      <w:r w:rsidR="00443AE5" w:rsidRPr="00443AE5">
        <w:rPr>
          <w:rFonts w:ascii="Arial" w:hAnsi="Arial" w:cs="Arial"/>
          <w:b/>
          <w:color w:val="FF0000"/>
          <w:sz w:val="21"/>
          <w:szCs w:val="21"/>
        </w:rPr>
        <w:t>postępowanie powtórzone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5673F">
        <w:rPr>
          <w:rFonts w:ascii="Arial" w:hAnsi="Arial" w:cs="Arial"/>
          <w:b/>
          <w:bCs/>
          <w:sz w:val="21"/>
          <w:szCs w:val="21"/>
        </w:rPr>
        <w:t>1</w:t>
      </w:r>
      <w:r w:rsidR="00FC66F9">
        <w:rPr>
          <w:rFonts w:ascii="Arial" w:hAnsi="Arial" w:cs="Arial"/>
          <w:b/>
          <w:bCs/>
          <w:sz w:val="21"/>
          <w:szCs w:val="21"/>
        </w:rPr>
        <w:t>5</w:t>
      </w:r>
      <w:r w:rsidR="00443AE5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081215F9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</w:t>
      </w:r>
      <w:r w:rsidR="00FC66F9" w:rsidRPr="00FC66F9">
        <w:rPr>
          <w:rFonts w:ascii="Arial" w:hAnsi="Arial" w:cs="Arial"/>
          <w:sz w:val="21"/>
          <w:szCs w:val="21"/>
        </w:rPr>
        <w:t xml:space="preserve">w art.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5K</w:t>
      </w:r>
      <w:r w:rsidR="00FC66F9" w:rsidRPr="00FC66F9">
        <w:rPr>
          <w:rFonts w:ascii="Arial" w:hAnsi="Arial" w:cs="Arial"/>
          <w:sz w:val="21"/>
          <w:szCs w:val="21"/>
        </w:rPr>
        <w:t xml:space="preserve"> rozporządzenia (UE) nr 833/2014</w:t>
      </w:r>
      <w:r w:rsidR="00FC66F9">
        <w:rPr>
          <w:rFonts w:ascii="Arial" w:hAnsi="Arial" w:cs="Arial"/>
          <w:sz w:val="21"/>
          <w:szCs w:val="21"/>
        </w:rPr>
        <w:t xml:space="preserve"> 1</w:t>
      </w:r>
      <w:r w:rsidR="00690136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 xml:space="preserve">art. 7 ust.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lastRenderedPageBreak/>
        <w:t>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364"/>
        </w:tabs>
        <w:ind w:left="8364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60411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3D51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AE5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0019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66F9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70</cp:revision>
  <cp:lastPrinted>2023-07-25T08:53:00Z</cp:lastPrinted>
  <dcterms:created xsi:type="dcterms:W3CDTF">2019-10-07T07:44:00Z</dcterms:created>
  <dcterms:modified xsi:type="dcterms:W3CDTF">2023-07-25T08:53:00Z</dcterms:modified>
</cp:coreProperties>
</file>