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F7" w:rsidRDefault="002D6D0A">
      <w:pPr>
        <w:spacing w:before="9"/>
        <w:rPr>
          <w:rFonts w:ascii="Times New Roman" w:hAnsi="Times New Roman" w:cs="Times New Roman"/>
        </w:rPr>
      </w:pPr>
      <w:r w:rsidRPr="002D6D0A">
        <w:rPr>
          <w:rFonts w:ascii="Times New Roman" w:hAnsi="Times New Roman" w:cs="Times New Roman"/>
        </w:rPr>
        <w:t>ZP-2511-01-GK/2021</w:t>
      </w:r>
      <w:r w:rsidR="00D33AF7">
        <w:rPr>
          <w:rFonts w:ascii="Times New Roman" w:hAnsi="Times New Roman" w:cs="Times New Roman"/>
        </w:rPr>
        <w:t xml:space="preserve">                                                      </w:t>
      </w:r>
      <w:bookmarkStart w:id="0" w:name="_GoBack"/>
      <w:bookmarkEnd w:id="0"/>
      <w:r w:rsidR="00D33AF7">
        <w:rPr>
          <w:rFonts w:ascii="Times New Roman" w:hAnsi="Times New Roman" w:cs="Times New Roman"/>
        </w:rPr>
        <w:t xml:space="preserve">                                       </w:t>
      </w:r>
      <w:r w:rsidR="003622AC">
        <w:rPr>
          <w:rFonts w:ascii="Times New Roman" w:hAnsi="Times New Roman" w:cs="Times New Roman"/>
        </w:rPr>
        <w:t xml:space="preserve">                </w:t>
      </w:r>
      <w:r w:rsidR="00D33AF7">
        <w:rPr>
          <w:rFonts w:ascii="Times New Roman" w:hAnsi="Times New Roman" w:cs="Times New Roman"/>
        </w:rPr>
        <w:t xml:space="preserve"> </w:t>
      </w:r>
      <w:r w:rsidR="00D33AF7" w:rsidRPr="0091432E">
        <w:rPr>
          <w:rFonts w:ascii="Times New Roman" w:hAnsi="Times New Roman" w:cs="Times New Roman"/>
          <w:b/>
        </w:rPr>
        <w:t>Załącznik nr 2 do</w:t>
      </w:r>
      <w:r w:rsidR="00D33AF7" w:rsidRPr="0091432E">
        <w:rPr>
          <w:rFonts w:ascii="Times New Roman" w:hAnsi="Times New Roman" w:cs="Times New Roman"/>
          <w:b/>
          <w:spacing w:val="-17"/>
        </w:rPr>
        <w:t xml:space="preserve"> </w:t>
      </w:r>
      <w:r w:rsidR="00D33AF7" w:rsidRPr="0091432E">
        <w:rPr>
          <w:rFonts w:ascii="Times New Roman" w:hAnsi="Times New Roman" w:cs="Times New Roman"/>
          <w:b/>
          <w:spacing w:val="2"/>
        </w:rPr>
        <w:t>SWZ</w:t>
      </w:r>
    </w:p>
    <w:p w:rsidR="00D33AF7" w:rsidRDefault="00D33AF7">
      <w:pPr>
        <w:pStyle w:val="Tekstpodstawowy"/>
        <w:spacing w:before="74"/>
        <w:ind w:left="0" w:right="260"/>
        <w:jc w:val="right"/>
        <w:rPr>
          <w:rFonts w:ascii="Times New Roman" w:hAnsi="Times New Roman" w:cs="Times New Roman"/>
          <w:spacing w:val="2"/>
          <w:sz w:val="22"/>
          <w:szCs w:val="22"/>
        </w:rPr>
      </w:pPr>
    </w:p>
    <w:p w:rsidR="00D33AF7" w:rsidRDefault="00D33AF7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>FORMULARZ  ASORTYMENTOWO - CENOWY</w:t>
      </w:r>
    </w:p>
    <w:p w:rsidR="00D33AF7" w:rsidRDefault="00D33AF7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>(OPIS PRZEDMIOTU ZAMÓWIENIA)</w:t>
      </w:r>
    </w:p>
    <w:p w:rsidR="00D33AF7" w:rsidRDefault="00D33AF7">
      <w:pPr>
        <w:jc w:val="center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pl-PL"/>
        </w:rPr>
      </w:pPr>
    </w:p>
    <w:tbl>
      <w:tblPr>
        <w:tblW w:w="10774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4538"/>
        <w:gridCol w:w="709"/>
        <w:gridCol w:w="850"/>
        <w:gridCol w:w="992"/>
        <w:gridCol w:w="1135"/>
        <w:gridCol w:w="567"/>
        <w:gridCol w:w="1557"/>
      </w:tblGrid>
      <w:tr w:rsidR="00D33AF7" w:rsidRPr="00AF4FCF">
        <w:trPr>
          <w:trHeight w:val="79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Cena jedn.</w:t>
            </w:r>
          </w:p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%</w:t>
            </w:r>
          </w:p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Wartość brutto</w:t>
            </w:r>
          </w:p>
        </w:tc>
      </w:tr>
      <w:tr w:rsidR="00D33AF7" w:rsidRPr="00AF4FCF">
        <w:trPr>
          <w:trHeight w:val="224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8 </w:t>
            </w:r>
          </w:p>
        </w:tc>
      </w:tr>
      <w:tr w:rsidR="00D33AF7" w:rsidRPr="00AF4FCF">
        <w:trPr>
          <w:trHeight w:val="1583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7" w:rsidRDefault="00D33AF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Rekombinowana szczepionka przeciw wirusowemu zapaleniu wątroby typu B, zawierająca jałową zawiesinę oczyszczonego  głównego antygenu powierzchniowego wirusa HBV (</w:t>
            </w:r>
            <w:proofErr w:type="spellStart"/>
            <w:r>
              <w:rPr>
                <w:rFonts w:cs="Times New Roman"/>
                <w:sz w:val="20"/>
                <w:szCs w:val="20"/>
              </w:rPr>
              <w:t>HbsAg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adsorbowanego na wodorotlenku </w:t>
            </w:r>
            <w:proofErr w:type="spellStart"/>
            <w:r>
              <w:rPr>
                <w:rFonts w:cs="Times New Roman"/>
                <w:sz w:val="20"/>
                <w:szCs w:val="20"/>
              </w:rPr>
              <w:t>glinu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Zawiesina do wstrzyknięć podskórnych i domięśniowych zawierająca 20 µg oczyszczonego białkowego antygenu </w:t>
            </w:r>
            <w:proofErr w:type="spellStart"/>
            <w:r>
              <w:rPr>
                <w:rFonts w:cs="Times New Roman"/>
                <w:sz w:val="20"/>
                <w:szCs w:val="20"/>
              </w:rPr>
              <w:t>Hbs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 przeznaczona dla osób powyżej 15 roku życia, stosowana wg schematu szczepień: 0,1,6 miesięcy i 0, 7, 21 dni, 12 miesięcy - schemat szybkiego uodpornienia (fiolki – 1 ml.).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>
        <w:trPr>
          <w:trHeight w:val="14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7" w:rsidRDefault="00D33AF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Rekombinowana szczepionka przeciw wirusowemu zapaleniu wątroby typu B, zawierająca jałową zawiesinę oczyszczonego  głównego antygenu powierzchniowego wirusa HBV (</w:t>
            </w:r>
            <w:proofErr w:type="spellStart"/>
            <w:r>
              <w:rPr>
                <w:rFonts w:cs="Times New Roman"/>
                <w:sz w:val="20"/>
                <w:szCs w:val="20"/>
              </w:rPr>
              <w:t>HbsAg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adsorbowanego na wodorotlenku </w:t>
            </w:r>
            <w:proofErr w:type="spellStart"/>
            <w:r>
              <w:rPr>
                <w:rFonts w:cs="Times New Roman"/>
                <w:sz w:val="20"/>
                <w:szCs w:val="20"/>
              </w:rPr>
              <w:t>glinu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Zawiesina do wstrzyknięć podskórnych i domięśniowych zawierająca 20 µg oczyszczonego białkowego antygenu </w:t>
            </w:r>
            <w:proofErr w:type="spellStart"/>
            <w:r>
              <w:rPr>
                <w:rFonts w:cs="Times New Roman"/>
                <w:sz w:val="20"/>
                <w:szCs w:val="20"/>
              </w:rPr>
              <w:t>Hbs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 przeznaczona dla osób powyżej 15 roku życia, stosowana wg schematu szczepień: 0 ,1, 6 miesięcy i 0, 7, 21 dni, 12 miesięcy - schemat szybkiego uodpornienia (ampułkostrzykawki  </w:t>
            </w:r>
            <w:r>
              <w:rPr>
                <w:rFonts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1 ml.).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>
        <w:trPr>
          <w:trHeight w:val="166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F7" w:rsidRPr="00673BB4" w:rsidRDefault="00D33AF7">
            <w:pPr>
              <w:pStyle w:val="Standard"/>
              <w:rPr>
                <w:sz w:val="20"/>
                <w:szCs w:val="20"/>
              </w:rPr>
            </w:pPr>
            <w:r w:rsidRPr="00673BB4">
              <w:rPr>
                <w:sz w:val="20"/>
                <w:szCs w:val="20"/>
              </w:rPr>
              <w:t xml:space="preserve">Zawiesina do </w:t>
            </w:r>
            <w:proofErr w:type="spellStart"/>
            <w:r w:rsidRPr="00673BB4">
              <w:rPr>
                <w:sz w:val="20"/>
                <w:szCs w:val="20"/>
              </w:rPr>
              <w:t>wstrzykiwań</w:t>
            </w:r>
            <w:proofErr w:type="spellEnd"/>
            <w:r w:rsidRPr="00673BB4">
              <w:rPr>
                <w:sz w:val="20"/>
                <w:szCs w:val="20"/>
              </w:rPr>
              <w:t xml:space="preserve"> w ampułko-strzykawce. Szczepionka przeciw błonicy, tężcowi i krztuścowi (bezkomórkowa, złożona), adsorbowana o zmniejszonej zawartości antygenów, do stosowania u osób w wieku od lat 4. Wskazana do biernej ochrony przed krztuścem we wczesnym niemowlęctwie, uzyskiwanej po zaszczepieniu</w:t>
            </w:r>
            <w:r>
              <w:rPr>
                <w:sz w:val="20"/>
                <w:szCs w:val="20"/>
              </w:rPr>
              <w:t xml:space="preserve"> matki w czasie trwania ciąży</w:t>
            </w:r>
            <w:r w:rsidRPr="00673BB4">
              <w:rPr>
                <w:sz w:val="20"/>
                <w:szCs w:val="20"/>
              </w:rPr>
              <w:t xml:space="preserve"> ( 1 dawka – 0,5 ml)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>
        <w:trPr>
          <w:trHeight w:val="168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F7" w:rsidRDefault="00D33AF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przeciw błonicy, tężcowi, krztuścowi, polio i </w:t>
            </w:r>
            <w:proofErr w:type="spellStart"/>
            <w:r>
              <w:rPr>
                <w:rFonts w:cs="Times New Roman"/>
                <w:sz w:val="20"/>
                <w:szCs w:val="20"/>
              </w:rPr>
              <w:t>haemophilus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influenzae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typ B zawierająca : toksoid błoniczy, toksoid tężcowy , toksoid krztuścowy (PT)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hemaglutyninę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włókienkową (FHA),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pertaktynę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(69 </w:t>
            </w:r>
            <w:proofErr w:type="spellStart"/>
            <w:r>
              <w:rPr>
                <w:rFonts w:cs="Times New Roman"/>
                <w:sz w:val="20"/>
                <w:szCs w:val="20"/>
              </w:rPr>
              <w:t>kDa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-OMP), wirus polio typ 1, inaktywowany wirus polio typ 2,  inaktywowany wirus polio  typ 3, oczyszczony polisacharyd otoczkowy </w:t>
            </w:r>
            <w:proofErr w:type="spellStart"/>
            <w:r>
              <w:rPr>
                <w:rFonts w:cs="Times New Roman"/>
                <w:sz w:val="20"/>
                <w:szCs w:val="20"/>
              </w:rPr>
              <w:t>Hib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Przeznaczona dla dzieci od 2 miesiąca życia w schemacie szczepienia pierwotnego – 3 dawki i dawka uzupełniająca w drugim roku życia  ( ampułko-strzykawki po 0,5 ml z zawiesiną </w:t>
            </w:r>
            <w:proofErr w:type="spellStart"/>
            <w:r>
              <w:rPr>
                <w:rFonts w:cs="Times New Roman"/>
                <w:sz w:val="20"/>
                <w:szCs w:val="20"/>
              </w:rPr>
              <w:t>DTPa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–IPV + fiolka 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liofilizatem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Hib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+ 2 igły).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 w:rsidTr="00D62788">
        <w:trPr>
          <w:trHeight w:val="928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F7" w:rsidRPr="00AF4FCF" w:rsidRDefault="00D33AF7">
            <w:pPr>
              <w:rPr>
                <w:color w:val="000000"/>
                <w:sz w:val="20"/>
                <w:szCs w:val="20"/>
              </w:rPr>
            </w:pPr>
            <w:r w:rsidRPr="00AF4FCF">
              <w:rPr>
                <w:color w:val="000000"/>
                <w:sz w:val="20"/>
                <w:szCs w:val="20"/>
              </w:rPr>
              <w:t xml:space="preserve">Szczepionka skojarzona zawierająca toksoid błoniczy, toksoid </w:t>
            </w:r>
            <w:proofErr w:type="spellStart"/>
            <w:r w:rsidRPr="00AF4FCF">
              <w:rPr>
                <w:color w:val="000000"/>
                <w:sz w:val="20"/>
                <w:szCs w:val="20"/>
              </w:rPr>
              <w:t>tężcowy,trzy</w:t>
            </w:r>
            <w:proofErr w:type="spellEnd"/>
            <w:r w:rsidRPr="00AF4FCF">
              <w:rPr>
                <w:color w:val="000000"/>
                <w:sz w:val="20"/>
                <w:szCs w:val="20"/>
              </w:rPr>
              <w:t xml:space="preserve"> oczyszczone antygeny krztuśca [toksoid krztuścowy (PT), </w:t>
            </w:r>
            <w:proofErr w:type="spellStart"/>
            <w:r w:rsidRPr="00AF4FCF">
              <w:rPr>
                <w:color w:val="000000"/>
                <w:sz w:val="20"/>
                <w:szCs w:val="20"/>
              </w:rPr>
              <w:t>hemaglutynina</w:t>
            </w:r>
            <w:proofErr w:type="spellEnd"/>
            <w:r w:rsidRPr="00AF4FCF">
              <w:rPr>
                <w:color w:val="000000"/>
                <w:sz w:val="20"/>
                <w:szCs w:val="20"/>
              </w:rPr>
              <w:t xml:space="preserve"> włókienkowa (FHA) i </w:t>
            </w:r>
            <w:proofErr w:type="spellStart"/>
            <w:r w:rsidRPr="00AF4FCF">
              <w:rPr>
                <w:color w:val="000000"/>
                <w:sz w:val="20"/>
                <w:szCs w:val="20"/>
              </w:rPr>
              <w:t>pertaktyna</w:t>
            </w:r>
            <w:proofErr w:type="spellEnd"/>
            <w:r w:rsidRPr="00AF4FCF">
              <w:rPr>
                <w:color w:val="000000"/>
                <w:sz w:val="20"/>
                <w:szCs w:val="20"/>
              </w:rPr>
              <w:t xml:space="preserve">] adsorbowane na wodorotlenku </w:t>
            </w:r>
            <w:proofErr w:type="spellStart"/>
            <w:r w:rsidRPr="00AF4FCF">
              <w:rPr>
                <w:color w:val="000000"/>
                <w:sz w:val="20"/>
                <w:szCs w:val="20"/>
              </w:rPr>
              <w:t>glinu</w:t>
            </w:r>
            <w:proofErr w:type="spellEnd"/>
            <w:r w:rsidRPr="00AF4FCF">
              <w:rPr>
                <w:color w:val="000000"/>
                <w:sz w:val="20"/>
                <w:szCs w:val="20"/>
              </w:rPr>
              <w:t xml:space="preserve">, trzy typy inaktywowanego wirusa polio (typ 1, 2, 3) oraz oczyszczony polisacharyd otoczkowy </w:t>
            </w:r>
            <w:proofErr w:type="spellStart"/>
            <w:r w:rsidRPr="00AF4FCF">
              <w:rPr>
                <w:color w:val="000000"/>
                <w:sz w:val="20"/>
                <w:szCs w:val="20"/>
              </w:rPr>
              <w:t>haemophilus</w:t>
            </w:r>
            <w:proofErr w:type="spellEnd"/>
            <w:r w:rsidRPr="00AF4F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FCF">
              <w:rPr>
                <w:color w:val="000000"/>
                <w:sz w:val="20"/>
                <w:szCs w:val="20"/>
              </w:rPr>
              <w:t>influenzae</w:t>
            </w:r>
            <w:proofErr w:type="spellEnd"/>
            <w:r w:rsidRPr="00AF4FCF">
              <w:rPr>
                <w:color w:val="000000"/>
                <w:sz w:val="20"/>
                <w:szCs w:val="20"/>
              </w:rPr>
              <w:t xml:space="preserve"> typu B (</w:t>
            </w:r>
            <w:proofErr w:type="spellStart"/>
            <w:r w:rsidRPr="00AF4FCF">
              <w:rPr>
                <w:color w:val="000000"/>
                <w:sz w:val="20"/>
                <w:szCs w:val="20"/>
              </w:rPr>
              <w:t>Hib</w:t>
            </w:r>
            <w:proofErr w:type="spellEnd"/>
            <w:r w:rsidRPr="00AF4FCF">
              <w:rPr>
                <w:color w:val="000000"/>
                <w:sz w:val="20"/>
                <w:szCs w:val="20"/>
              </w:rPr>
              <w:t xml:space="preserve">), związany kowalencyjnie  z toksoidem tężcowym, antygen powierzchniowy </w:t>
            </w:r>
            <w:proofErr w:type="spellStart"/>
            <w:r w:rsidRPr="00AF4FCF">
              <w:rPr>
                <w:color w:val="000000"/>
                <w:sz w:val="20"/>
                <w:szCs w:val="20"/>
              </w:rPr>
              <w:t>hepatitis</w:t>
            </w:r>
            <w:proofErr w:type="spellEnd"/>
            <w:r w:rsidRPr="00AF4FCF">
              <w:rPr>
                <w:color w:val="000000"/>
                <w:sz w:val="20"/>
                <w:szCs w:val="20"/>
              </w:rPr>
              <w:t xml:space="preserve">  B (ilości 10 mikrogramów). </w:t>
            </w:r>
            <w:r w:rsidRPr="00AF4FCF">
              <w:rPr>
                <w:color w:val="000000"/>
                <w:sz w:val="20"/>
                <w:szCs w:val="20"/>
              </w:rPr>
              <w:lastRenderedPageBreak/>
              <w:t>Szczepionka zawierająca: 1 ampułkostrzykawkę bez igły po 0,5 ml z zawiesiną (</w:t>
            </w:r>
            <w:proofErr w:type="spellStart"/>
            <w:r w:rsidRPr="00AF4FCF">
              <w:rPr>
                <w:color w:val="000000"/>
                <w:sz w:val="20"/>
                <w:szCs w:val="20"/>
              </w:rPr>
              <w:t>DTPa</w:t>
            </w:r>
            <w:proofErr w:type="spellEnd"/>
            <w:r w:rsidRPr="00AF4FCF">
              <w:rPr>
                <w:color w:val="000000"/>
                <w:sz w:val="20"/>
                <w:szCs w:val="20"/>
              </w:rPr>
              <w:t>-IPV-HBV) + 1 fiolka z proszkiem (</w:t>
            </w:r>
            <w:proofErr w:type="spellStart"/>
            <w:r w:rsidRPr="00AF4FCF">
              <w:rPr>
                <w:color w:val="000000"/>
                <w:sz w:val="20"/>
                <w:szCs w:val="20"/>
              </w:rPr>
              <w:t>Hib</w:t>
            </w:r>
            <w:proofErr w:type="spellEnd"/>
            <w:r w:rsidRPr="00AF4FCF">
              <w:rPr>
                <w:color w:val="000000"/>
                <w:sz w:val="20"/>
                <w:szCs w:val="20"/>
              </w:rPr>
              <w:t xml:space="preserve">) + 2 igły. </w:t>
            </w:r>
          </w:p>
          <w:p w:rsidR="00D33AF7" w:rsidRPr="00AF4FCF" w:rsidRDefault="00D33A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>
        <w:trPr>
          <w:trHeight w:val="154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F7" w:rsidRDefault="00D33AF7" w:rsidP="00616AA3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Adsorbowana szczepionka przeciw błonicy, tężcowi i krztuścowi, polio i </w:t>
            </w:r>
            <w:proofErr w:type="spellStart"/>
            <w:r>
              <w:rPr>
                <w:rFonts w:cs="Times New Roman"/>
                <w:sz w:val="20"/>
                <w:szCs w:val="20"/>
              </w:rPr>
              <w:t>haemophilus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influenzae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typu B zawierająca toksoid błoniczy, toksoid tężcowy, toksoid krztuścowy (</w:t>
            </w:r>
            <w:proofErr w:type="spellStart"/>
            <w:r>
              <w:rPr>
                <w:rFonts w:cs="Times New Roman"/>
                <w:sz w:val="20"/>
                <w:szCs w:val="20"/>
              </w:rPr>
              <w:t>hemaglutynina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włókienkowa) inaktywowane wirusy polio typ 1, 2 i 3 oraz  oczyszczony polisacharyd otoczkowy </w:t>
            </w:r>
            <w:proofErr w:type="spellStart"/>
            <w:r>
              <w:rPr>
                <w:rFonts w:cs="Times New Roman"/>
                <w:sz w:val="20"/>
                <w:szCs w:val="20"/>
              </w:rPr>
              <w:t>haemophilus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influenzae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typu B  w postaci ampułkostrzykawki  z igłą  (zawiesina </w:t>
            </w:r>
            <w:proofErr w:type="spellStart"/>
            <w:r>
              <w:rPr>
                <w:rFonts w:cs="Times New Roman"/>
                <w:sz w:val="20"/>
                <w:szCs w:val="20"/>
              </w:rPr>
              <w:t>DTPa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-IPV + fiolka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liofilizatem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HIB).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>
        <w:trPr>
          <w:trHeight w:val="714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7" w:rsidRDefault="00D33AF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przeciw  zakażeniom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rotawirusowym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zawierająca ludzki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rotawirus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w postaci  zawiesiny doustnej, stosowana </w:t>
            </w:r>
            <w:r>
              <w:rPr>
                <w:rFonts w:cs="Times New Roman"/>
                <w:sz w:val="20"/>
                <w:szCs w:val="20"/>
              </w:rPr>
              <w:br/>
              <w:t>w schemacie dwudawkowym – 1 dawka 1,5 ml.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>
        <w:trPr>
          <w:trHeight w:val="6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F7" w:rsidRDefault="00D33AF7" w:rsidP="00616AA3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przeciw  ospie wietrznej do stosowania od 9 miesiąca życia u dzieci i dorosłych, w schemacie dwudawkowym.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>
        <w:trPr>
          <w:trHeight w:val="84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7" w:rsidRDefault="00D33AF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przeciw zakażeniom </w:t>
            </w:r>
            <w:proofErr w:type="spellStart"/>
            <w:r>
              <w:rPr>
                <w:rFonts w:cs="Times New Roman"/>
                <w:sz w:val="20"/>
                <w:szCs w:val="20"/>
              </w:rPr>
              <w:t>pneumokokowym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skoniugowana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13-walentna;  zawiera sacharydy </w:t>
            </w:r>
            <w:proofErr w:type="spellStart"/>
            <w:r>
              <w:rPr>
                <w:rFonts w:cs="Times New Roman"/>
                <w:sz w:val="20"/>
                <w:szCs w:val="20"/>
              </w:rPr>
              <w:t>pneumokokowe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serotyp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6B </w:t>
            </w:r>
            <w:proofErr w:type="spellStart"/>
            <w:r>
              <w:rPr>
                <w:rFonts w:cs="Times New Roman"/>
                <w:sz w:val="20"/>
                <w:szCs w:val="20"/>
              </w:rPr>
              <w:t>skoniugowany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białkiem  nośnikiem ORM i adsorbowany na fosforanie </w:t>
            </w:r>
            <w:proofErr w:type="spellStart"/>
            <w:r>
              <w:rPr>
                <w:rFonts w:cs="Times New Roman"/>
                <w:sz w:val="20"/>
                <w:szCs w:val="20"/>
              </w:rPr>
              <w:t>glinu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 </w:t>
            </w:r>
          </w:p>
          <w:p w:rsidR="00D33AF7" w:rsidRDefault="00D33AF7" w:rsidP="00616AA3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Dawka 0,5 ml.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>
        <w:trPr>
          <w:trHeight w:val="67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AF7" w:rsidRDefault="00D33AF7" w:rsidP="00616AA3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skoniugowana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czterowalentna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przeciwko meningokokom  grup A,C,W 135 i Y, do stosowania powyżej 1 roku życia - ampułkostrzykawka 0,5 ml.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>
        <w:trPr>
          <w:trHeight w:val="64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7" w:rsidRDefault="00D33AF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Szczepionka przeciw  kleszczowemu zapaleniu mózgu, inaktywowana dla dzieci, w dawce 0,25 ml – zawiesina do wstrzyknięć w ampułkostrzykawce.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>
        <w:trPr>
          <w:trHeight w:val="76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7" w:rsidRDefault="00D33AF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przeciw kleszczowemu zapaleniu mózgu dla młodzieży i osób dorosłych, w dawce 0,5 ml – zawiesina do wstrzyknięć domięśniowych w ampułkostrzykawce.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>
        <w:trPr>
          <w:trHeight w:val="76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7" w:rsidRDefault="00D33AF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Zawiesina do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wstrzykiwań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ampułko-strzykawce. Szczepionka przeciw błonicy, tężcowi, krztuścowi (bezkomórkowa, złożona, zawierająca dwa antygeny krztuśca – toksoid krztuścowy i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hemaglutyninę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włókienkową), wirusowemu zapaleniu wątroby typu B (</w:t>
            </w:r>
            <w:proofErr w:type="spellStart"/>
            <w:r>
              <w:rPr>
                <w:rFonts w:cs="Times New Roman"/>
                <w:sz w:val="20"/>
                <w:szCs w:val="20"/>
              </w:rPr>
              <w:t>rDNA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poliomyelitis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(inaktywowana) i 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haemophilus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typ b (</w:t>
            </w:r>
            <w:proofErr w:type="spellStart"/>
            <w:r>
              <w:rPr>
                <w:rFonts w:cs="Times New Roman"/>
                <w:sz w:val="20"/>
                <w:szCs w:val="20"/>
              </w:rPr>
              <w:t>skoniugowana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), adsorbowana. Ampułko-strzykawka po 0,5 ml  z zawiesiną, z 2 osobnymi igłami-pudełko po 1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>
        <w:trPr>
          <w:trHeight w:val="76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7" w:rsidRDefault="00D33AF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do czynnego uodpornienia dzieci od 2 miesiąca życia, młodzieży i dorosłych przeciw inwazyjnej  chorobie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meningokokowej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wywołanej przez </w:t>
            </w:r>
            <w:proofErr w:type="spellStart"/>
            <w:r>
              <w:rPr>
                <w:rFonts w:cs="Times New Roman"/>
                <w:sz w:val="20"/>
                <w:szCs w:val="20"/>
              </w:rPr>
              <w:t>Neisseria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meningitidis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grupy B.</w:t>
            </w:r>
          </w:p>
          <w:p w:rsidR="00D33AF7" w:rsidRDefault="00D33AF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ampułkostrzykawka 0,5 ml  z igłą.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>
        <w:trPr>
          <w:trHeight w:val="76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15.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7" w:rsidRDefault="00D33AF7" w:rsidP="0026665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przeciw błonicy, tężcowi, krztuścowi – bezkomórkowa, złożona, zawierająca 5 antygenów krztuśca; adsorbowana o zmniejszonej zawartości antygenów. 0,5ml zawiesiny do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wstrzykiwań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ampułkostrzykawce z 2 osobnymi igłami – opakowanie po 1.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AF7" w:rsidRDefault="00D33AF7" w:rsidP="00673BB4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>
        <w:trPr>
          <w:trHeight w:val="76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16.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7" w:rsidRDefault="00D33AF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przeciw wirusowemu zapaleniu wątroby typu A, inaktywowana, adsorbowana na wodorotlenku </w:t>
            </w:r>
            <w:proofErr w:type="spellStart"/>
            <w:r>
              <w:rPr>
                <w:rFonts w:cs="Times New Roman"/>
                <w:sz w:val="20"/>
                <w:szCs w:val="20"/>
              </w:rPr>
              <w:t>glinu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uwodnionym – 0,5 mg, 1 dawka – 1 ml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>
        <w:trPr>
          <w:trHeight w:val="76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lastRenderedPageBreak/>
              <w:t>17.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7" w:rsidRDefault="00D33AF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Szczepionka przeciwko odrze, śwince i różyczce – żywa jedna dawka (0,5 ml). Proszek i rozpuszczalnik do sporządzania roztworu do wstrzyknięć. Liofilizowane komponenty odry, świnki i różyczki. Wskazana po ukończeniu 9 miesiąca życia, młodzieży i osób dorosłych.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D33AF7" w:rsidRPr="00AF4FCF">
        <w:trPr>
          <w:trHeight w:val="76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18.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33AF7" w:rsidRDefault="00D33AF7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Czterowalentna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szczepionka przeciw grypie typu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split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(rozszczepiony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wirion</w:t>
            </w:r>
            <w:proofErr w:type="spellEnd"/>
            <w:r>
              <w:rPr>
                <w:rFonts w:cs="Times New Roman"/>
                <w:sz w:val="20"/>
                <w:szCs w:val="20"/>
              </w:rPr>
              <w:t>), inaktywowana. Wskazana do stosowania u osób od ukończenia 6 miesiąca życia. Opakowanie zbiorcze - 10 ampułko-strzykawek  po 0,5 ml z igłą (dwa blistry po 5 ampułko-strzykawek)</w:t>
            </w:r>
          </w:p>
          <w:p w:rsidR="00D33AF7" w:rsidRDefault="00D33AF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3AF7" w:rsidRDefault="00D33AF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3AF7" w:rsidRDefault="00D33AF7">
            <w:pPr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D33AF7" w:rsidRDefault="00D33AF7">
      <w:pPr>
        <w:textAlignment w:val="baseline"/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  <w:lang w:eastAsia="pl-PL"/>
        </w:rPr>
      </w:pPr>
    </w:p>
    <w:p w:rsidR="00D33AF7" w:rsidRDefault="00D33AF7">
      <w:pPr>
        <w:textAlignment w:val="baseline"/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  <w:lang w:eastAsia="pl-PL"/>
        </w:rPr>
      </w:pPr>
    </w:p>
    <w:p w:rsidR="00D33AF7" w:rsidRDefault="00D33AF7">
      <w:pPr>
        <w:spacing w:before="8"/>
        <w:rPr>
          <w:rFonts w:ascii="Times New Roman" w:hAnsi="Times New Roman" w:cs="Times New Roman"/>
          <w:sz w:val="19"/>
          <w:szCs w:val="19"/>
        </w:rPr>
      </w:pPr>
    </w:p>
    <w:p w:rsidR="00D33AF7" w:rsidRPr="006752EE" w:rsidRDefault="00D33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52EE">
        <w:rPr>
          <w:rFonts w:ascii="Times New Roman" w:hAnsi="Times New Roman" w:cs="Times New Roman"/>
        </w:rPr>
        <w:tab/>
      </w:r>
      <w:r w:rsidRPr="006752EE">
        <w:rPr>
          <w:rFonts w:ascii="Times New Roman" w:hAnsi="Times New Roman" w:cs="Times New Roman"/>
        </w:rPr>
        <w:tab/>
      </w:r>
      <w:r w:rsidRPr="006752EE">
        <w:rPr>
          <w:rFonts w:ascii="Times New Roman" w:hAnsi="Times New Roman" w:cs="Times New Roman"/>
        </w:rPr>
        <w:tab/>
      </w:r>
      <w:r w:rsidRPr="006752EE">
        <w:rPr>
          <w:rFonts w:ascii="Times New Roman" w:hAnsi="Times New Roman" w:cs="Times New Roman"/>
        </w:rPr>
        <w:tab/>
      </w:r>
      <w:r w:rsidRPr="006752EE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6752EE">
        <w:rPr>
          <w:rFonts w:ascii="Times New Roman" w:hAnsi="Times New Roman" w:cs="Times New Roman"/>
        </w:rPr>
        <w:t xml:space="preserve"> </w:t>
      </w:r>
      <w:r w:rsidRPr="006752EE">
        <w:rPr>
          <w:rFonts w:ascii="Times New Roman" w:hAnsi="Times New Roman" w:cs="Times New Roman"/>
        </w:rPr>
        <w:tab/>
        <w:t xml:space="preserve">      </w:t>
      </w:r>
    </w:p>
    <w:sectPr w:rsidR="00D33AF7" w:rsidRPr="006752EE" w:rsidSect="00CF3E70">
      <w:footerReference w:type="default" r:id="rId6"/>
      <w:pgSz w:w="11906" w:h="16838"/>
      <w:pgMar w:top="993" w:right="560" w:bottom="940" w:left="1000" w:header="0" w:footer="74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F7" w:rsidRDefault="00D33AF7">
      <w:r>
        <w:separator/>
      </w:r>
    </w:p>
  </w:endnote>
  <w:endnote w:type="continuationSeparator" w:id="0">
    <w:p w:rsidR="00D33AF7" w:rsidRDefault="00D3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F7" w:rsidRDefault="00D33AF7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F7" w:rsidRDefault="00D33AF7">
      <w:r>
        <w:separator/>
      </w:r>
    </w:p>
  </w:footnote>
  <w:footnote w:type="continuationSeparator" w:id="0">
    <w:p w:rsidR="00D33AF7" w:rsidRDefault="00D33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180"/>
    <w:rsid w:val="000F781F"/>
    <w:rsid w:val="001D3A42"/>
    <w:rsid w:val="001E44B0"/>
    <w:rsid w:val="00266654"/>
    <w:rsid w:val="002D6D0A"/>
    <w:rsid w:val="002F28D3"/>
    <w:rsid w:val="003622AC"/>
    <w:rsid w:val="00412B5F"/>
    <w:rsid w:val="004735B2"/>
    <w:rsid w:val="004F7835"/>
    <w:rsid w:val="005B0C71"/>
    <w:rsid w:val="006108FA"/>
    <w:rsid w:val="00616AA3"/>
    <w:rsid w:val="00673BB4"/>
    <w:rsid w:val="006752EE"/>
    <w:rsid w:val="007F3646"/>
    <w:rsid w:val="00830494"/>
    <w:rsid w:val="0091432E"/>
    <w:rsid w:val="00916180"/>
    <w:rsid w:val="00AC2DB8"/>
    <w:rsid w:val="00AF4FCF"/>
    <w:rsid w:val="00B17C65"/>
    <w:rsid w:val="00B714E8"/>
    <w:rsid w:val="00B7629F"/>
    <w:rsid w:val="00CF3E70"/>
    <w:rsid w:val="00D33AF7"/>
    <w:rsid w:val="00D62788"/>
    <w:rsid w:val="00D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EFD0F-E395-4D37-BF6A-342BEFC0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F3E70"/>
    <w:pPr>
      <w:ind w:left="135"/>
      <w:outlineLvl w:val="0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" w:eastAsia="Times New Roman" w:hAnsi="Arial" w:cs="Times New Roman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rsid w:val="00600B18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F3E70"/>
    <w:pPr>
      <w:ind w:left="492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B18"/>
    <w:rPr>
      <w:lang w:eastAsia="en-US"/>
    </w:rPr>
  </w:style>
  <w:style w:type="paragraph" w:styleId="Lista">
    <w:name w:val="List"/>
    <w:basedOn w:val="Tekstpodstawowy"/>
    <w:uiPriority w:val="99"/>
    <w:rsid w:val="00CF3E70"/>
    <w:rPr>
      <w:rFonts w:cs="Arial"/>
    </w:rPr>
  </w:style>
  <w:style w:type="paragraph" w:styleId="Legenda">
    <w:name w:val="caption"/>
    <w:basedOn w:val="Normalny"/>
    <w:uiPriority w:val="99"/>
    <w:qFormat/>
    <w:rsid w:val="00CF3E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3E7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CF3E70"/>
  </w:style>
  <w:style w:type="paragraph" w:customStyle="1" w:styleId="TableParagraph">
    <w:name w:val="Table Paragraph"/>
    <w:basedOn w:val="Normalny"/>
    <w:uiPriority w:val="99"/>
    <w:rsid w:val="00CF3E70"/>
  </w:style>
  <w:style w:type="paragraph" w:customStyle="1" w:styleId="Gwkaistopka">
    <w:name w:val="Główka i stopka"/>
    <w:basedOn w:val="Normalny"/>
    <w:uiPriority w:val="99"/>
    <w:rsid w:val="00CF3E70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00B1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600B18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</w:rPr>
  </w:style>
  <w:style w:type="table" w:customStyle="1" w:styleId="TableNormal1">
    <w:name w:val="Table Normal1"/>
    <w:uiPriority w:val="99"/>
    <w:semiHidden/>
    <w:rsid w:val="00CF3E70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subject/>
  <dc:creator>W³aœciciel</dc:creator>
  <cp:keywords/>
  <dc:description/>
  <cp:lastModifiedBy>Grażyna Kowalczyk</cp:lastModifiedBy>
  <cp:revision>5</cp:revision>
  <cp:lastPrinted>2021-06-21T11:02:00Z</cp:lastPrinted>
  <dcterms:created xsi:type="dcterms:W3CDTF">2021-07-04T21:09:00Z</dcterms:created>
  <dcterms:modified xsi:type="dcterms:W3CDTF">2021-07-07T08:39:00Z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PDFCreator Version 0.9.0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