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E50D" w14:textId="77777777" w:rsidR="006C0C17" w:rsidRDefault="004E7058" w:rsidP="00FD3EA7">
      <w:pPr>
        <w:pStyle w:val="pole"/>
        <w:spacing w:before="120" w:after="120"/>
        <w:jc w:val="right"/>
        <w:rPr>
          <w:rFonts w:ascii="Calibri" w:hAnsi="Calibri" w:cs="Calibri"/>
        </w:rPr>
      </w:pPr>
      <w:r w:rsidRPr="00954CD5">
        <w:rPr>
          <w:rFonts w:ascii="Calibri" w:hAnsi="Calibri" w:cs="Calibri"/>
        </w:rPr>
        <w:t xml:space="preserve">Załącznik nr </w:t>
      </w:r>
      <w:r w:rsidR="00954CD5" w:rsidRPr="00954CD5">
        <w:rPr>
          <w:rFonts w:ascii="Calibri" w:hAnsi="Calibri" w:cs="Calibri"/>
        </w:rPr>
        <w:t>1</w:t>
      </w:r>
      <w:r w:rsidR="00297A79" w:rsidRPr="00954CD5">
        <w:rPr>
          <w:rFonts w:ascii="Calibri" w:hAnsi="Calibri" w:cs="Calibri"/>
        </w:rPr>
        <w:t xml:space="preserve"> do SWZ</w:t>
      </w:r>
    </w:p>
    <w:p w14:paraId="5C15C8BC" w14:textId="77777777" w:rsidR="00C65124" w:rsidRDefault="004C5D63" w:rsidP="00954CD5">
      <w:pPr>
        <w:pStyle w:val="pole"/>
        <w:spacing w:before="240" w:after="120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Opis przedmiotu </w:t>
      </w:r>
      <w:r w:rsidR="00297A79">
        <w:rPr>
          <w:rFonts w:ascii="Calibri" w:hAnsi="Calibri" w:cs="Calibri"/>
          <w:b/>
          <w:caps/>
        </w:rPr>
        <w:t>zamówienia</w:t>
      </w:r>
    </w:p>
    <w:p w14:paraId="4AC2CA29" w14:textId="77777777" w:rsidR="008A7D3F" w:rsidRDefault="008153FE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/>
        </w:rPr>
        <w:t xml:space="preserve">Przedmiotem zamówienia jest </w:t>
      </w:r>
      <w:r w:rsidR="00EF5181">
        <w:rPr>
          <w:rFonts w:cs="Calibri"/>
          <w:b/>
        </w:rPr>
        <w:t xml:space="preserve">wykonanie </w:t>
      </w:r>
      <w:r>
        <w:rPr>
          <w:rFonts w:cs="Calibri"/>
          <w:b/>
        </w:rPr>
        <w:t>usług</w:t>
      </w:r>
      <w:r w:rsidR="00EF5181">
        <w:rPr>
          <w:rFonts w:cs="Calibri"/>
          <w:b/>
        </w:rPr>
        <w:t>i</w:t>
      </w:r>
      <w:r>
        <w:rPr>
          <w:rFonts w:cs="Calibri"/>
          <w:b/>
        </w:rPr>
        <w:t xml:space="preserve"> n</w:t>
      </w:r>
      <w:r w:rsidR="00A0517E">
        <w:rPr>
          <w:rFonts w:cs="Calibri"/>
          <w:b/>
        </w:rPr>
        <w:t>adz</w:t>
      </w:r>
      <w:r>
        <w:rPr>
          <w:rFonts w:cs="Calibri"/>
          <w:b/>
        </w:rPr>
        <w:t>oru</w:t>
      </w:r>
      <w:r w:rsidR="00A0517E">
        <w:rPr>
          <w:rFonts w:cs="Calibri"/>
          <w:b/>
        </w:rPr>
        <w:t xml:space="preserve"> naukow</w:t>
      </w:r>
      <w:r>
        <w:rPr>
          <w:rFonts w:cs="Calibri"/>
          <w:b/>
        </w:rPr>
        <w:t>ego</w:t>
      </w:r>
      <w:r w:rsidR="00A0517E">
        <w:rPr>
          <w:rFonts w:cs="Calibri"/>
          <w:b/>
        </w:rPr>
        <w:t xml:space="preserve"> nad opracowaniem projektu planu ochrony</w:t>
      </w:r>
      <w:r w:rsidR="005D7405">
        <w:rPr>
          <w:rFonts w:cs="Calibri"/>
          <w:b/>
        </w:rPr>
        <w:t xml:space="preserve"> dla obszaru Natura 2000 Puszcza Białowieska</w:t>
      </w:r>
      <w:r w:rsidR="00F351FB">
        <w:rPr>
          <w:rFonts w:cs="Calibri"/>
          <w:b/>
        </w:rPr>
        <w:t xml:space="preserve"> PLC200004</w:t>
      </w:r>
      <w:r w:rsidR="005D7405">
        <w:rPr>
          <w:rFonts w:cs="Calibri"/>
          <w:b/>
        </w:rPr>
        <w:t xml:space="preserve"> z wyłączeniem powierzchni Białowieskiego Parku Narodowego</w:t>
      </w:r>
      <w:r w:rsidR="008A7D3F">
        <w:rPr>
          <w:rFonts w:cs="Calibri"/>
          <w:bCs/>
        </w:rPr>
        <w:t xml:space="preserve"> (zwanego dalej projektem Planu)</w:t>
      </w:r>
      <w:r w:rsidR="00A0517E">
        <w:rPr>
          <w:rFonts w:cs="Calibri"/>
          <w:bCs/>
        </w:rPr>
        <w:t>.</w:t>
      </w:r>
    </w:p>
    <w:p w14:paraId="2DD26D06" w14:textId="77777777" w:rsidR="008A7D3F" w:rsidRDefault="008A7D3F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Zamówienie obejmuje </w:t>
      </w:r>
      <w:r w:rsidR="00D060BF">
        <w:rPr>
          <w:rFonts w:cs="Calibri"/>
          <w:bCs/>
        </w:rPr>
        <w:t>wykonanie</w:t>
      </w:r>
      <w:r w:rsidR="00230E3E">
        <w:rPr>
          <w:rFonts w:cs="Calibri"/>
          <w:bCs/>
        </w:rPr>
        <w:t xml:space="preserve"> usługi nadzoru naukowego nad opracowaniem projektu </w:t>
      </w:r>
      <w:r>
        <w:rPr>
          <w:rFonts w:cs="Calibri"/>
          <w:bCs/>
        </w:rPr>
        <w:t>P</w:t>
      </w:r>
      <w:r w:rsidR="00230E3E">
        <w:rPr>
          <w:rFonts w:cs="Calibri"/>
          <w:bCs/>
        </w:rPr>
        <w:t xml:space="preserve">lanu </w:t>
      </w:r>
      <w:r>
        <w:rPr>
          <w:rFonts w:cs="Calibri"/>
          <w:bCs/>
        </w:rPr>
        <w:t>w zakresie:</w:t>
      </w:r>
    </w:p>
    <w:p w14:paraId="7CAD48C2" w14:textId="77777777" w:rsidR="008A7D3F" w:rsidRDefault="008A7D3F" w:rsidP="00FD3EA7">
      <w:pPr>
        <w:numPr>
          <w:ilvl w:val="0"/>
          <w:numId w:val="15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/>
        </w:rPr>
        <w:t>Zadanie 1</w:t>
      </w:r>
      <w:r>
        <w:rPr>
          <w:rFonts w:cs="Calibri"/>
          <w:bCs/>
        </w:rPr>
        <w:t xml:space="preserve"> – </w:t>
      </w:r>
      <w:r w:rsidR="00EF5181">
        <w:rPr>
          <w:rFonts w:cs="Calibri"/>
          <w:bCs/>
        </w:rPr>
        <w:t xml:space="preserve">wykonanie usługi nadzoru naukowego nad opracowaniem projektu planu ochrony dla obszaru Natura 2000 Puszcza Białowieska PLC200004 z wyłączeniem powierzchni Białowieskiego Parku Narodowego, </w:t>
      </w:r>
      <w:r>
        <w:rPr>
          <w:rFonts w:cs="Calibri"/>
          <w:bCs/>
        </w:rPr>
        <w:t>w zakresie leśnych i nieleśnych siedlisk przyrodniczych oraz gatunków roślin i mchów;</w:t>
      </w:r>
    </w:p>
    <w:p w14:paraId="1ECD228E" w14:textId="77777777" w:rsidR="00742D32" w:rsidRDefault="00742D32" w:rsidP="00FD3EA7">
      <w:pPr>
        <w:numPr>
          <w:ilvl w:val="0"/>
          <w:numId w:val="15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/>
        </w:rPr>
        <w:t xml:space="preserve">Zadanie </w:t>
      </w:r>
      <w:r w:rsidR="00FF07A0">
        <w:rPr>
          <w:rFonts w:cs="Calibri"/>
          <w:b/>
        </w:rPr>
        <w:t>2</w:t>
      </w:r>
      <w:r>
        <w:rPr>
          <w:rFonts w:cs="Calibri"/>
          <w:bCs/>
        </w:rPr>
        <w:t xml:space="preserve"> – </w:t>
      </w:r>
      <w:r w:rsidR="00EF5181">
        <w:rPr>
          <w:rFonts w:cs="Calibri"/>
          <w:bCs/>
        </w:rPr>
        <w:t xml:space="preserve">wykonanie usługi nadzoru naukowego nad opracowaniem projektu planu ochrony dla obszaru Natura 2000 Puszcza Białowieska PLC200004 z wyłączeniem powierzchni Białowieskiego Parku Narodowego, </w:t>
      </w:r>
      <w:r>
        <w:rPr>
          <w:rFonts w:cs="Calibri"/>
          <w:bCs/>
        </w:rPr>
        <w:t>w zakresie gatunków ssaków i płazów;</w:t>
      </w:r>
    </w:p>
    <w:p w14:paraId="3EB3609A" w14:textId="77777777" w:rsidR="00742D32" w:rsidRDefault="00742D32" w:rsidP="00FD3EA7">
      <w:pPr>
        <w:numPr>
          <w:ilvl w:val="0"/>
          <w:numId w:val="15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/>
        </w:rPr>
        <w:t xml:space="preserve">Zadanie </w:t>
      </w:r>
      <w:r w:rsidR="00FF07A0">
        <w:rPr>
          <w:rFonts w:cs="Calibri"/>
          <w:b/>
        </w:rPr>
        <w:t>3</w:t>
      </w:r>
      <w:r>
        <w:rPr>
          <w:rFonts w:cs="Calibri"/>
          <w:bCs/>
        </w:rPr>
        <w:t xml:space="preserve"> – </w:t>
      </w:r>
      <w:r w:rsidR="00EF5181">
        <w:rPr>
          <w:rFonts w:cs="Calibri"/>
          <w:bCs/>
        </w:rPr>
        <w:t xml:space="preserve">wykonanie usługi nadzoru naukowego nad opracowaniem projektu planu ochrony dla obszaru Natura 2000 Puszcza Białowieska PLC200004 z wyłączeniem powierzchni Białowieskiego Parku Narodowego, </w:t>
      </w:r>
      <w:r>
        <w:rPr>
          <w:rFonts w:cs="Calibri"/>
          <w:bCs/>
        </w:rPr>
        <w:t>w zakresie gatunków bezkręgowców.</w:t>
      </w:r>
    </w:p>
    <w:p w14:paraId="028DC492" w14:textId="77777777" w:rsidR="00230E3E" w:rsidRDefault="00D060BF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>Wykonanie u</w:t>
      </w:r>
      <w:r w:rsidR="00E90B3C">
        <w:rPr>
          <w:rFonts w:cs="Calibri"/>
          <w:bCs/>
        </w:rPr>
        <w:t>sług</w:t>
      </w:r>
      <w:r>
        <w:rPr>
          <w:rFonts w:cs="Calibri"/>
          <w:bCs/>
        </w:rPr>
        <w:t>i</w:t>
      </w:r>
      <w:r w:rsidR="00E90B3C">
        <w:rPr>
          <w:rFonts w:cs="Calibri"/>
          <w:bCs/>
        </w:rPr>
        <w:t xml:space="preserve"> nadzoru naukowego nad opracowaniem projektu Planu obejmuje:</w:t>
      </w:r>
    </w:p>
    <w:p w14:paraId="13BAD99A" w14:textId="77777777" w:rsidR="00813AE2" w:rsidRDefault="00813AE2" w:rsidP="00FD3EA7">
      <w:pPr>
        <w:numPr>
          <w:ilvl w:val="0"/>
          <w:numId w:val="12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>sprawowanie nadzoru merytorycznego na każdym etapie procesu planistycznego prowadzącego do opracowania projektu Planu</w:t>
      </w:r>
      <w:r w:rsidR="00437FFA">
        <w:rPr>
          <w:rFonts w:cs="Calibri"/>
          <w:bCs/>
        </w:rPr>
        <w:t xml:space="preserve">, </w:t>
      </w:r>
      <w:r w:rsidR="00437FFA" w:rsidRPr="00437FFA">
        <w:rPr>
          <w:rFonts w:cs="Calibri"/>
          <w:bCs/>
        </w:rPr>
        <w:t>merytoryczne wspieranie Zamawiającego w procesie przygotowania projektu Planu</w:t>
      </w:r>
      <w:r>
        <w:rPr>
          <w:rFonts w:cs="Calibri"/>
          <w:bCs/>
        </w:rPr>
        <w:t>;</w:t>
      </w:r>
    </w:p>
    <w:p w14:paraId="023AA425" w14:textId="77777777" w:rsidR="00813AE2" w:rsidRDefault="00813AE2" w:rsidP="00FD3EA7">
      <w:pPr>
        <w:numPr>
          <w:ilvl w:val="0"/>
          <w:numId w:val="12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>o</w:t>
      </w:r>
      <w:r w:rsidR="00267E01">
        <w:rPr>
          <w:rFonts w:cs="Calibri"/>
          <w:bCs/>
        </w:rPr>
        <w:t>cena merytoryczna</w:t>
      </w:r>
      <w:r>
        <w:rPr>
          <w:rFonts w:cs="Calibri"/>
          <w:bCs/>
        </w:rPr>
        <w:t xml:space="preserve"> operatów szczegółowych oraz operatu ogólnego projektu Planu, a także projektu rozporządzenia ministra właściwego ds. środowiska w sprawie ustanowienia planu ochrony dla obszaru Natura 2000 Puszcza Białowieska </w:t>
      </w:r>
      <w:r w:rsidR="007B319B">
        <w:rPr>
          <w:rFonts w:cs="Calibri"/>
          <w:bCs/>
        </w:rPr>
        <w:t>z wyłączeniem powierzchni Białowieskiego Parku Narodowego;</w:t>
      </w:r>
    </w:p>
    <w:p w14:paraId="1EB7D697" w14:textId="77777777" w:rsidR="00267E01" w:rsidRDefault="00267E01" w:rsidP="00FD3EA7">
      <w:pPr>
        <w:numPr>
          <w:ilvl w:val="0"/>
          <w:numId w:val="12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>ocena merytoryczna dokumentów powstałych podczas przygotowywania projektu Planu;</w:t>
      </w:r>
    </w:p>
    <w:p w14:paraId="0DB02CB6" w14:textId="77777777" w:rsidR="00813AE2" w:rsidRDefault="00813AE2" w:rsidP="00FD3EA7">
      <w:pPr>
        <w:numPr>
          <w:ilvl w:val="0"/>
          <w:numId w:val="12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uczestnictwo w cyklu 3 spotkań konsultacyjnych </w:t>
      </w:r>
      <w:r>
        <w:rPr>
          <w:rFonts w:eastAsia="Times New Roman" w:cs="Calibri"/>
        </w:rPr>
        <w:t>poświęconych omówieniu zagadnień związanych z opracowaniem projektu Planu, a także w innych spotkaniach roboczych niezbędnych do opracowania projektu Planu;</w:t>
      </w:r>
      <w:r w:rsidR="00E3102E">
        <w:rPr>
          <w:rFonts w:eastAsia="Times New Roman" w:cs="Calibri"/>
        </w:rPr>
        <w:t xml:space="preserve"> wykonawca pokrywa koszty swojego przyjazdu na spotkania konsultacyjne i inne dodatkowe spotkania, jeśli takie wystąpią; </w:t>
      </w:r>
    </w:p>
    <w:p w14:paraId="3AB00208" w14:textId="77777777" w:rsidR="00813AE2" w:rsidRDefault="00813AE2" w:rsidP="00FD3EA7">
      <w:pPr>
        <w:numPr>
          <w:ilvl w:val="0"/>
          <w:numId w:val="12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uczestnictwo w </w:t>
      </w:r>
      <w:r w:rsidR="00D038B3">
        <w:rPr>
          <w:rFonts w:cs="Calibri"/>
          <w:bCs/>
        </w:rPr>
        <w:t xml:space="preserve">tworzeniu projektów odpowiedzi na uwagi i wnioski </w:t>
      </w:r>
      <w:r>
        <w:rPr>
          <w:rFonts w:cs="Calibri"/>
          <w:bCs/>
        </w:rPr>
        <w:t>w trakcie procesu konsultacji społecznych projektu Planu.</w:t>
      </w:r>
    </w:p>
    <w:p w14:paraId="0D4AC46D" w14:textId="77777777" w:rsidR="00121F6C" w:rsidRDefault="00121F6C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Wykonawca zamówienia będzie realizował </w:t>
      </w:r>
      <w:r w:rsidR="0048112B">
        <w:rPr>
          <w:rFonts w:cs="Calibri"/>
          <w:bCs/>
        </w:rPr>
        <w:t xml:space="preserve">usługę </w:t>
      </w:r>
      <w:r>
        <w:rPr>
          <w:rFonts w:cs="Calibri"/>
          <w:bCs/>
        </w:rPr>
        <w:t>nadz</w:t>
      </w:r>
      <w:r w:rsidR="0048112B">
        <w:rPr>
          <w:rFonts w:cs="Calibri"/>
          <w:bCs/>
        </w:rPr>
        <w:t>oru</w:t>
      </w:r>
      <w:r>
        <w:rPr>
          <w:rFonts w:cs="Calibri"/>
          <w:bCs/>
        </w:rPr>
        <w:t xml:space="preserve"> naukow</w:t>
      </w:r>
      <w:r w:rsidR="0048112B">
        <w:rPr>
          <w:rFonts w:cs="Calibri"/>
          <w:bCs/>
        </w:rPr>
        <w:t>ego</w:t>
      </w:r>
      <w:r>
        <w:rPr>
          <w:rFonts w:cs="Calibri"/>
          <w:bCs/>
        </w:rPr>
        <w:t xml:space="preserve"> nad opracowaniem projektu Planu w zakresie swoich kompetencji, </w:t>
      </w:r>
      <w:r w:rsidR="005036C7">
        <w:rPr>
          <w:rFonts w:cs="Calibri"/>
          <w:bCs/>
        </w:rPr>
        <w:t xml:space="preserve">tzn. w zakresie </w:t>
      </w:r>
      <w:r w:rsidR="002109A1">
        <w:rPr>
          <w:rFonts w:cs="Calibri"/>
          <w:bCs/>
        </w:rPr>
        <w:t>zadań wskazanych w pkt. 2, będących przedmiotem umowy.</w:t>
      </w:r>
    </w:p>
    <w:p w14:paraId="085E4312" w14:textId="77777777" w:rsidR="00813AE2" w:rsidRDefault="009C7563" w:rsidP="00AB49CD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>Poprzez zwrot „projekt Planu” rozumie się projekt planu ochrony dla obszaru Natura 2000 Puszcza Białowieska PLC200004, z wyłączeniem powierzchni Białowieskiego</w:t>
      </w:r>
      <w:r w:rsidR="00DA668C">
        <w:rPr>
          <w:rFonts w:cs="Calibri"/>
          <w:bCs/>
        </w:rPr>
        <w:t xml:space="preserve"> </w:t>
      </w:r>
      <w:r>
        <w:rPr>
          <w:rFonts w:cs="Calibri"/>
          <w:bCs/>
        </w:rPr>
        <w:t>Parku Narodowego, przygotowywany w latach 2022-2023 w ramach projektu pn. „</w:t>
      </w:r>
      <w:r>
        <w:rPr>
          <w:rFonts w:cs="Calibri"/>
          <w:bCs/>
          <w:i/>
          <w:iCs/>
        </w:rPr>
        <w:t>Opracowanie projektu planu ochrony dla obszaru Natura 2000 Puszcza Białowieska PLC200004, z wyłączeniem powierzchni Białowieskiego Parku Narodowego</w:t>
      </w:r>
      <w:r>
        <w:rPr>
          <w:rFonts w:cs="Calibri"/>
          <w:bCs/>
        </w:rPr>
        <w:t>”, finansowanego ze środków NFOŚiGW.</w:t>
      </w:r>
      <w:r w:rsidR="00DA668C">
        <w:rPr>
          <w:rFonts w:cs="Calibri"/>
          <w:bCs/>
        </w:rPr>
        <w:t xml:space="preserve"> Projekt Planu jest przygotowywany zgodnie z:</w:t>
      </w:r>
    </w:p>
    <w:p w14:paraId="233FC93B" w14:textId="77777777" w:rsidR="00DA668C" w:rsidRDefault="00DA668C" w:rsidP="00AB49CD">
      <w:pPr>
        <w:numPr>
          <w:ilvl w:val="0"/>
          <w:numId w:val="16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>Art. 29 ustawy z dnia 16 kwietnia 2004 r. o ochronie przyrody (Dz.U. z 202</w:t>
      </w:r>
      <w:r w:rsidR="00AB49CD">
        <w:rPr>
          <w:rFonts w:cs="Calibri"/>
          <w:bCs/>
        </w:rPr>
        <w:t>2</w:t>
      </w:r>
      <w:r>
        <w:rPr>
          <w:rFonts w:cs="Calibri"/>
          <w:bCs/>
        </w:rPr>
        <w:t xml:space="preserve"> r. poz. </w:t>
      </w:r>
      <w:r w:rsidR="00AB49CD">
        <w:rPr>
          <w:rFonts w:cs="Calibri"/>
          <w:bCs/>
        </w:rPr>
        <w:t>916</w:t>
      </w:r>
      <w:r>
        <w:rPr>
          <w:rFonts w:cs="Calibri"/>
          <w:bCs/>
        </w:rPr>
        <w:t xml:space="preserve"> z późn. zm.);</w:t>
      </w:r>
    </w:p>
    <w:p w14:paraId="61179F0B" w14:textId="77777777" w:rsidR="00DA668C" w:rsidRDefault="00DA668C" w:rsidP="00AB49CD">
      <w:pPr>
        <w:numPr>
          <w:ilvl w:val="0"/>
          <w:numId w:val="16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Rozporządzeniem Ministra Środowiska z dnia 30 marca 2010 r. w sprawie sporządzania projektu planu ochrony dla obszaru Natura 2000 (Dz.U. z 2010 r., Nr 64, poz. 401 z późn. zm.);</w:t>
      </w:r>
    </w:p>
    <w:p w14:paraId="623D5531" w14:textId="77777777" w:rsidR="00DA668C" w:rsidRDefault="00DA668C" w:rsidP="00AB49CD">
      <w:pPr>
        <w:numPr>
          <w:ilvl w:val="0"/>
          <w:numId w:val="16"/>
        </w:numPr>
        <w:spacing w:before="120" w:after="120" w:line="240" w:lineRule="auto"/>
        <w:ind w:left="709"/>
        <w:jc w:val="both"/>
        <w:rPr>
          <w:rFonts w:cs="Calibri"/>
          <w:bCs/>
        </w:rPr>
      </w:pPr>
      <w:r>
        <w:rPr>
          <w:rFonts w:cs="Calibri"/>
          <w:bCs/>
        </w:rPr>
        <w:t>Art. 39 ustawy z dnia 3 października 2008 r. o udostępnianiu informacji o środowisku i jego ochronie, udziale społeczeństwa w ochronie środowiska oraz o ocenach oddziaływania na środowisko (Dz. U. z 202</w:t>
      </w:r>
      <w:r w:rsidR="00AB49CD">
        <w:rPr>
          <w:rFonts w:cs="Calibri"/>
          <w:bCs/>
        </w:rPr>
        <w:t>2</w:t>
      </w:r>
      <w:r>
        <w:rPr>
          <w:rFonts w:cs="Calibri"/>
          <w:bCs/>
        </w:rPr>
        <w:t xml:space="preserve"> r., poz. </w:t>
      </w:r>
      <w:r w:rsidR="00AB49CD">
        <w:rPr>
          <w:rFonts w:cs="Calibri"/>
          <w:bCs/>
        </w:rPr>
        <w:t>1029</w:t>
      </w:r>
      <w:r>
        <w:rPr>
          <w:rFonts w:cs="Calibri"/>
          <w:bCs/>
        </w:rPr>
        <w:t xml:space="preserve"> z późn. zm.);</w:t>
      </w:r>
    </w:p>
    <w:p w14:paraId="65FA1DBA" w14:textId="77777777" w:rsidR="00DA668C" w:rsidRPr="000E282B" w:rsidRDefault="00DA668C" w:rsidP="00AB49CD">
      <w:pPr>
        <w:numPr>
          <w:ilvl w:val="0"/>
          <w:numId w:val="16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>
        <w:rPr>
          <w:rFonts w:cs="Calibri"/>
          <w:bCs/>
        </w:rPr>
        <w:t>Innymi aktami prawnymi, aktualnymi na dzień odbioru zamówienia, dotyczącymi opracowania projektu Planu;</w:t>
      </w:r>
    </w:p>
    <w:p w14:paraId="47535C1C" w14:textId="77777777" w:rsidR="00DA668C" w:rsidRPr="000E282B" w:rsidRDefault="00DA668C" w:rsidP="00AB49CD">
      <w:pPr>
        <w:numPr>
          <w:ilvl w:val="0"/>
          <w:numId w:val="16"/>
        </w:numPr>
        <w:spacing w:before="120" w:after="120" w:line="240" w:lineRule="auto"/>
        <w:ind w:left="709" w:right="-23"/>
        <w:jc w:val="both"/>
        <w:rPr>
          <w:rFonts w:cs="Calibri"/>
          <w:bCs/>
        </w:rPr>
      </w:pPr>
      <w:r w:rsidRPr="000E282B">
        <w:rPr>
          <w:rFonts w:cs="Calibri"/>
          <w:bCs/>
        </w:rPr>
        <w:t xml:space="preserve">Opisem przedmiotu zamówienia na opracowanie projektu Planu, stanowiącym załącznik nr </w:t>
      </w:r>
      <w:r w:rsidR="00D30A0F" w:rsidRPr="000E282B">
        <w:rPr>
          <w:rFonts w:cs="Calibri"/>
          <w:bCs/>
        </w:rPr>
        <w:t>7</w:t>
      </w:r>
      <w:r w:rsidR="00E578FC" w:rsidRPr="000E282B">
        <w:rPr>
          <w:rFonts w:cs="Calibri"/>
          <w:bCs/>
        </w:rPr>
        <w:t xml:space="preserve">A </w:t>
      </w:r>
      <w:r w:rsidR="00D7678C" w:rsidRPr="000E282B">
        <w:rPr>
          <w:rFonts w:cs="Calibri"/>
          <w:bCs/>
        </w:rPr>
        <w:t xml:space="preserve">do SWZ oraz wytycznymi do organizacji prac nad projektem Planu, stanowiącym załącznik nr </w:t>
      </w:r>
      <w:r w:rsidR="00D30A0F" w:rsidRPr="000E282B">
        <w:rPr>
          <w:rFonts w:cs="Calibri"/>
          <w:bCs/>
        </w:rPr>
        <w:t>7</w:t>
      </w:r>
      <w:r w:rsidR="00E578FC" w:rsidRPr="000E282B">
        <w:rPr>
          <w:rFonts w:cs="Calibri"/>
          <w:bCs/>
        </w:rPr>
        <w:t>B do SWZ.</w:t>
      </w:r>
    </w:p>
    <w:p w14:paraId="64017B75" w14:textId="77777777" w:rsidR="00E60211" w:rsidRPr="000E282B" w:rsidRDefault="00E60211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/>
        </w:rPr>
      </w:pPr>
      <w:r w:rsidRPr="000E282B">
        <w:rPr>
          <w:rFonts w:cs="Calibri"/>
          <w:bCs/>
        </w:rPr>
        <w:t xml:space="preserve">Zamawiający wymaga wykonania zamówienia w terminie do </w:t>
      </w:r>
      <w:r w:rsidR="00BC2958" w:rsidRPr="000E282B">
        <w:rPr>
          <w:rFonts w:cs="Calibri"/>
          <w:b/>
        </w:rPr>
        <w:t>24 października</w:t>
      </w:r>
      <w:r w:rsidRPr="000E282B">
        <w:rPr>
          <w:rFonts w:cs="Calibri"/>
          <w:b/>
        </w:rPr>
        <w:t xml:space="preserve"> 202</w:t>
      </w:r>
      <w:r w:rsidR="00ED34AB" w:rsidRPr="000E282B">
        <w:rPr>
          <w:rFonts w:cs="Calibri"/>
          <w:b/>
        </w:rPr>
        <w:t>4</w:t>
      </w:r>
      <w:r w:rsidRPr="000E282B">
        <w:rPr>
          <w:rFonts w:cs="Calibri"/>
          <w:b/>
        </w:rPr>
        <w:t xml:space="preserve"> r.</w:t>
      </w:r>
    </w:p>
    <w:p w14:paraId="27EA16D1" w14:textId="77777777" w:rsidR="00E60211" w:rsidRPr="000F740F" w:rsidRDefault="00E60211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 w:rsidRPr="000F740F">
        <w:rPr>
          <w:rFonts w:cs="Calibri"/>
          <w:bCs/>
        </w:rPr>
        <w:t>Realizacja zamówienia została podzielona na dwa etapy:</w:t>
      </w:r>
    </w:p>
    <w:p w14:paraId="5A7A0533" w14:textId="77777777" w:rsidR="00E60211" w:rsidRPr="000F740F" w:rsidRDefault="00E60211" w:rsidP="00FD3EA7">
      <w:pPr>
        <w:numPr>
          <w:ilvl w:val="0"/>
          <w:numId w:val="21"/>
        </w:numPr>
        <w:spacing w:before="120" w:after="120" w:line="240" w:lineRule="auto"/>
        <w:ind w:right="-23"/>
        <w:jc w:val="both"/>
        <w:rPr>
          <w:rFonts w:cs="Calibri"/>
          <w:bCs/>
        </w:rPr>
      </w:pPr>
      <w:r w:rsidRPr="000F740F">
        <w:rPr>
          <w:rFonts w:cs="Calibri"/>
          <w:bCs/>
        </w:rPr>
        <w:t xml:space="preserve">I etap – termin realizacji zamówienia do </w:t>
      </w:r>
      <w:r w:rsidR="00ED34AB" w:rsidRPr="000F740F">
        <w:rPr>
          <w:rFonts w:cs="Calibri"/>
          <w:b/>
        </w:rPr>
        <w:t>6</w:t>
      </w:r>
      <w:r w:rsidR="00E20AAA" w:rsidRPr="000F740F">
        <w:rPr>
          <w:rFonts w:cs="Calibri"/>
          <w:b/>
        </w:rPr>
        <w:t xml:space="preserve"> listopada</w:t>
      </w:r>
      <w:r w:rsidRPr="000F740F">
        <w:rPr>
          <w:rFonts w:cs="Calibri"/>
          <w:b/>
        </w:rPr>
        <w:t xml:space="preserve"> 202</w:t>
      </w:r>
      <w:r w:rsidR="00ED34AB" w:rsidRPr="000F740F">
        <w:rPr>
          <w:rFonts w:cs="Calibri"/>
          <w:b/>
        </w:rPr>
        <w:t>3</w:t>
      </w:r>
      <w:r w:rsidRPr="000F740F">
        <w:rPr>
          <w:rFonts w:cs="Calibri"/>
          <w:b/>
        </w:rPr>
        <w:t xml:space="preserve"> r.,</w:t>
      </w:r>
    </w:p>
    <w:p w14:paraId="162654FD" w14:textId="77777777" w:rsidR="00E60211" w:rsidRPr="000F740F" w:rsidRDefault="00E60211" w:rsidP="00FD3EA7">
      <w:pPr>
        <w:numPr>
          <w:ilvl w:val="0"/>
          <w:numId w:val="21"/>
        </w:numPr>
        <w:spacing w:before="120" w:after="120" w:line="240" w:lineRule="auto"/>
        <w:ind w:right="-23"/>
        <w:jc w:val="both"/>
        <w:rPr>
          <w:rFonts w:cs="Calibri"/>
          <w:bCs/>
        </w:rPr>
      </w:pPr>
      <w:r w:rsidRPr="000F740F">
        <w:rPr>
          <w:rFonts w:cs="Calibri"/>
          <w:bCs/>
        </w:rPr>
        <w:t xml:space="preserve">II etap – termin realizacji zamówienia do </w:t>
      </w:r>
      <w:r w:rsidR="00BC2958" w:rsidRPr="000F740F">
        <w:rPr>
          <w:rFonts w:cs="Calibri"/>
          <w:b/>
        </w:rPr>
        <w:t>24 października</w:t>
      </w:r>
      <w:r w:rsidR="00BF4629" w:rsidRPr="000F740F">
        <w:rPr>
          <w:rFonts w:cs="Calibri"/>
          <w:b/>
        </w:rPr>
        <w:t xml:space="preserve"> </w:t>
      </w:r>
      <w:r w:rsidRPr="000F740F">
        <w:rPr>
          <w:rFonts w:cs="Calibri"/>
          <w:b/>
        </w:rPr>
        <w:t>202</w:t>
      </w:r>
      <w:r w:rsidR="00ED34AB" w:rsidRPr="000F740F">
        <w:rPr>
          <w:rFonts w:cs="Calibri"/>
          <w:b/>
        </w:rPr>
        <w:t>4</w:t>
      </w:r>
      <w:r w:rsidRPr="000F740F">
        <w:rPr>
          <w:rFonts w:cs="Calibri"/>
          <w:b/>
        </w:rPr>
        <w:t xml:space="preserve"> r.</w:t>
      </w:r>
    </w:p>
    <w:p w14:paraId="5797311F" w14:textId="77777777" w:rsidR="005C0B42" w:rsidRDefault="00395D86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 w:rsidRPr="000F740F">
        <w:rPr>
          <w:rFonts w:cs="Calibri"/>
          <w:bCs/>
        </w:rPr>
        <w:t>Z</w:t>
      </w:r>
      <w:r w:rsidR="005C0B42" w:rsidRPr="000F740F">
        <w:rPr>
          <w:rFonts w:cs="Calibri"/>
          <w:bCs/>
        </w:rPr>
        <w:t xml:space="preserve">akres prac niezbędnych do wykonania </w:t>
      </w:r>
      <w:r w:rsidR="005C0B42" w:rsidRPr="000F740F">
        <w:rPr>
          <w:rFonts w:cs="Calibri"/>
          <w:b/>
        </w:rPr>
        <w:t>w I etapie</w:t>
      </w:r>
      <w:r w:rsidR="005C0B42" w:rsidRPr="000F740F">
        <w:rPr>
          <w:rFonts w:cs="Calibri"/>
          <w:bCs/>
        </w:rPr>
        <w:t xml:space="preserve"> </w:t>
      </w:r>
      <w:r w:rsidRPr="000F740F">
        <w:rPr>
          <w:rFonts w:cs="Calibri"/>
          <w:bCs/>
        </w:rPr>
        <w:t>realizacji zamówienia</w:t>
      </w:r>
      <w:r w:rsidR="005C0B42">
        <w:rPr>
          <w:rFonts w:cs="Calibri"/>
          <w:bCs/>
        </w:rPr>
        <w:t>.</w:t>
      </w:r>
    </w:p>
    <w:p w14:paraId="5E44497A" w14:textId="77777777" w:rsidR="00395D86" w:rsidRDefault="00395D86" w:rsidP="00FD3EA7">
      <w:pPr>
        <w:numPr>
          <w:ilvl w:val="1"/>
          <w:numId w:val="22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/>
        </w:rPr>
        <w:t>I etap realizacji</w:t>
      </w:r>
      <w:r>
        <w:rPr>
          <w:rFonts w:cs="Calibri"/>
          <w:bCs/>
        </w:rPr>
        <w:t xml:space="preserve"> zamówienia </w:t>
      </w:r>
      <w:r w:rsidR="00D060BF">
        <w:rPr>
          <w:rFonts w:cs="Calibri"/>
          <w:bCs/>
        </w:rPr>
        <w:t xml:space="preserve">na </w:t>
      </w:r>
      <w:r w:rsidR="00D7752B">
        <w:rPr>
          <w:rFonts w:cs="Calibri"/>
          <w:bCs/>
        </w:rPr>
        <w:t xml:space="preserve">wykonanie usługi </w:t>
      </w:r>
      <w:r>
        <w:rPr>
          <w:rFonts w:cs="Calibri"/>
          <w:bCs/>
        </w:rPr>
        <w:t>nadz</w:t>
      </w:r>
      <w:r w:rsidR="00D7752B">
        <w:rPr>
          <w:rFonts w:cs="Calibri"/>
          <w:bCs/>
        </w:rPr>
        <w:t>oru</w:t>
      </w:r>
      <w:r>
        <w:rPr>
          <w:rFonts w:cs="Calibri"/>
          <w:bCs/>
        </w:rPr>
        <w:t xml:space="preserve"> naukow</w:t>
      </w:r>
      <w:r w:rsidR="00D7752B">
        <w:rPr>
          <w:rFonts w:cs="Calibri"/>
          <w:bCs/>
        </w:rPr>
        <w:t>ego</w:t>
      </w:r>
      <w:r>
        <w:rPr>
          <w:rFonts w:cs="Calibri"/>
          <w:bCs/>
        </w:rPr>
        <w:t xml:space="preserve"> </w:t>
      </w:r>
      <w:r w:rsidR="00911574">
        <w:rPr>
          <w:rFonts w:cs="Calibri"/>
          <w:bCs/>
        </w:rPr>
        <w:t xml:space="preserve">nad opracowaniem projektu Planu </w:t>
      </w:r>
      <w:r>
        <w:rPr>
          <w:rFonts w:cs="Calibri"/>
          <w:bCs/>
        </w:rPr>
        <w:t>obejmuje:</w:t>
      </w:r>
    </w:p>
    <w:p w14:paraId="7CC3B7A4" w14:textId="77777777" w:rsidR="00395D86" w:rsidRDefault="00C936C1" w:rsidP="00FD3EA7">
      <w:pPr>
        <w:numPr>
          <w:ilvl w:val="0"/>
          <w:numId w:val="23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S</w:t>
      </w:r>
      <w:r w:rsidR="00395D86">
        <w:rPr>
          <w:rFonts w:cs="Calibri"/>
          <w:bCs/>
        </w:rPr>
        <w:t>prawowanie nadzoru merytorycznego na każdym etapie procesu planistycznego prowadzącego do opracowania projektu Planu</w:t>
      </w:r>
      <w:r>
        <w:rPr>
          <w:rFonts w:cs="Calibri"/>
          <w:bCs/>
        </w:rPr>
        <w:t>.</w:t>
      </w:r>
      <w:r w:rsidR="00437FFA" w:rsidRPr="00437FFA">
        <w:t xml:space="preserve"> </w:t>
      </w:r>
      <w:r w:rsidR="00437FFA" w:rsidRPr="00437FFA">
        <w:rPr>
          <w:rFonts w:cs="Calibri"/>
          <w:bCs/>
        </w:rPr>
        <w:t>Merytoryczne wspieranie Zamawiającego w procesie przygotowania projektu Planu</w:t>
      </w:r>
      <w:r w:rsidR="000F740F">
        <w:rPr>
          <w:rFonts w:cs="Calibri"/>
          <w:bCs/>
        </w:rPr>
        <w:t>.</w:t>
      </w:r>
    </w:p>
    <w:p w14:paraId="7B69051D" w14:textId="77777777" w:rsidR="00DF5FB9" w:rsidRDefault="00C936C1" w:rsidP="00FD3EA7">
      <w:pPr>
        <w:numPr>
          <w:ilvl w:val="0"/>
          <w:numId w:val="23"/>
        </w:numPr>
        <w:spacing w:before="120" w:after="120" w:line="240" w:lineRule="auto"/>
        <w:ind w:left="1134"/>
        <w:jc w:val="both"/>
        <w:rPr>
          <w:rFonts w:cs="Calibri"/>
          <w:bCs/>
        </w:rPr>
      </w:pPr>
      <w:r>
        <w:rPr>
          <w:rFonts w:cs="Calibri"/>
          <w:bCs/>
        </w:rPr>
        <w:t>O</w:t>
      </w:r>
      <w:r w:rsidR="00395D86">
        <w:rPr>
          <w:rFonts w:cs="Calibri"/>
          <w:bCs/>
        </w:rPr>
        <w:t xml:space="preserve">cena merytoryczna dokumentów </w:t>
      </w:r>
      <w:r w:rsidR="00DF5FB9">
        <w:rPr>
          <w:rFonts w:cs="Calibri"/>
          <w:bCs/>
        </w:rPr>
        <w:t>powstałych podczas przygotowywania projektu Planu</w:t>
      </w:r>
      <w:r w:rsidR="0061193F">
        <w:rPr>
          <w:rFonts w:cs="Calibri"/>
          <w:bCs/>
        </w:rPr>
        <w:t>. O</w:t>
      </w:r>
      <w:r w:rsidR="00EA1B09">
        <w:rPr>
          <w:rFonts w:cs="Calibri"/>
          <w:bCs/>
        </w:rPr>
        <w:t xml:space="preserve">cena </w:t>
      </w:r>
      <w:r w:rsidR="005C0110">
        <w:rPr>
          <w:rFonts w:cs="Calibri"/>
          <w:bCs/>
        </w:rPr>
        <w:t xml:space="preserve">powinna być wykonywana </w:t>
      </w:r>
      <w:r w:rsidR="00EA1B09">
        <w:rPr>
          <w:rFonts w:cs="Calibri"/>
          <w:bCs/>
        </w:rPr>
        <w:t>na bieżąco, po otrzymaniu opracowań od wykonawcy projektu Planu</w:t>
      </w:r>
      <w:r w:rsidR="00437FFA">
        <w:rPr>
          <w:rFonts w:cs="Calibri"/>
          <w:bCs/>
        </w:rPr>
        <w:t>.</w:t>
      </w:r>
      <w:r w:rsidR="005C0110">
        <w:rPr>
          <w:rFonts w:cs="Calibri"/>
          <w:bCs/>
        </w:rPr>
        <w:t xml:space="preserve"> Zamawiający wymaga opracowania opinii w terminie nie dłuższym niż </w:t>
      </w:r>
      <w:r w:rsidR="005C0110">
        <w:rPr>
          <w:rFonts w:cs="Calibri"/>
          <w:b/>
        </w:rPr>
        <w:t>5 dni roboczych</w:t>
      </w:r>
      <w:r w:rsidR="005C0110">
        <w:rPr>
          <w:rFonts w:cs="Calibri"/>
          <w:bCs/>
        </w:rPr>
        <w:t xml:space="preserve"> od otrzymania opracowania wymagającego oceny</w:t>
      </w:r>
      <w:r w:rsidR="008C4694">
        <w:rPr>
          <w:rFonts w:cs="Calibri"/>
          <w:bCs/>
        </w:rPr>
        <w:t>. W</w:t>
      </w:r>
      <w:r w:rsidR="00437FFA" w:rsidRPr="00437FFA">
        <w:rPr>
          <w:rFonts w:cs="Calibri"/>
          <w:bCs/>
        </w:rPr>
        <w:t>ymagane jest dostarczenie opinii pisemnie</w:t>
      </w:r>
      <w:r w:rsidR="00BA35B1">
        <w:rPr>
          <w:rFonts w:cs="Calibri"/>
          <w:bCs/>
        </w:rPr>
        <w:t xml:space="preserve"> na adres siedziby Zamawiającego</w:t>
      </w:r>
      <w:r w:rsidR="00437FFA" w:rsidRPr="00437FFA">
        <w:rPr>
          <w:rFonts w:cs="Calibri"/>
          <w:bCs/>
        </w:rPr>
        <w:t xml:space="preserve"> lub </w:t>
      </w:r>
      <w:r w:rsidR="00BA35B1">
        <w:rPr>
          <w:rFonts w:cs="Calibri"/>
          <w:bCs/>
        </w:rPr>
        <w:t xml:space="preserve">elektronicznie </w:t>
      </w:r>
      <w:r w:rsidR="00437FFA" w:rsidRPr="00437FFA">
        <w:rPr>
          <w:rFonts w:cs="Calibri"/>
          <w:bCs/>
        </w:rPr>
        <w:t>na adres poczty elektronicznej Zamawiającego</w:t>
      </w:r>
      <w:r w:rsidR="008C4694">
        <w:rPr>
          <w:rFonts w:cs="Calibri"/>
          <w:bCs/>
        </w:rPr>
        <w:t xml:space="preserve"> (</w:t>
      </w:r>
      <w:r w:rsidR="00BA35B1">
        <w:rPr>
          <w:rFonts w:cs="Calibri"/>
          <w:bCs/>
        </w:rPr>
        <w:t xml:space="preserve">w formie skanu lub opatrzonej podpisem </w:t>
      </w:r>
      <w:r w:rsidR="00DD39AD">
        <w:rPr>
          <w:rFonts w:cs="Calibri"/>
          <w:bCs/>
        </w:rPr>
        <w:t>kwalifikowanym</w:t>
      </w:r>
      <w:r w:rsidR="008C4694">
        <w:rPr>
          <w:rFonts w:cs="Calibri"/>
          <w:bCs/>
        </w:rPr>
        <w:t>)</w:t>
      </w:r>
      <w:r>
        <w:rPr>
          <w:rFonts w:cs="Calibri"/>
          <w:bCs/>
        </w:rPr>
        <w:t>.</w:t>
      </w:r>
      <w:r w:rsidR="0061193F">
        <w:rPr>
          <w:rFonts w:cs="Calibri"/>
          <w:bCs/>
        </w:rPr>
        <w:t xml:space="preserve"> W uzasadnionych przypadkach </w:t>
      </w:r>
      <w:r w:rsidR="009B45C7">
        <w:rPr>
          <w:rFonts w:cs="Calibri"/>
          <w:bCs/>
        </w:rPr>
        <w:t>termin opracowania opinii  może zostać wydłużony, pod warunkiem uzyskania zgody Zamawiającego.</w:t>
      </w:r>
    </w:p>
    <w:p w14:paraId="06F6112A" w14:textId="77777777" w:rsidR="00395D86" w:rsidRDefault="00C936C1" w:rsidP="00FD3EA7">
      <w:pPr>
        <w:numPr>
          <w:ilvl w:val="0"/>
          <w:numId w:val="23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U</w:t>
      </w:r>
      <w:r w:rsidR="00395D86">
        <w:rPr>
          <w:rFonts w:cs="Calibri"/>
          <w:bCs/>
        </w:rPr>
        <w:t xml:space="preserve">czestnictwo w </w:t>
      </w:r>
      <w:r w:rsidR="00FB370F">
        <w:rPr>
          <w:rFonts w:cs="Calibri"/>
          <w:bCs/>
        </w:rPr>
        <w:t xml:space="preserve">spotkaniach konsultacyjnych </w:t>
      </w:r>
      <w:r w:rsidR="00395D86">
        <w:rPr>
          <w:rFonts w:eastAsia="Times New Roman" w:cs="Calibri"/>
        </w:rPr>
        <w:t>poświęconych omówieniu zagadnień związanych z opracowaniem projektu Planu, a także w innych spotkaniach roboczych niezbędnych do opracowania projektu Planu</w:t>
      </w:r>
      <w:r>
        <w:rPr>
          <w:rFonts w:eastAsia="Times New Roman" w:cs="Calibri"/>
        </w:rPr>
        <w:t>.</w:t>
      </w:r>
      <w:r w:rsidR="00A571DA">
        <w:rPr>
          <w:rFonts w:cs="Calibri"/>
        </w:rPr>
        <w:t xml:space="preserve"> </w:t>
      </w:r>
      <w:r w:rsidR="00A571DA">
        <w:rPr>
          <w:rFonts w:eastAsia="Times New Roman" w:cs="Calibri"/>
        </w:rPr>
        <w:t>Wykonawca pokrywa koszty swojego przyjazdu na spotkania konsultacyjne i inne dodatkowe spotkania, jeśli takie wystąpią.</w:t>
      </w:r>
    </w:p>
    <w:p w14:paraId="28FD33D4" w14:textId="77777777" w:rsidR="005C0B42" w:rsidRPr="000F740F" w:rsidRDefault="00C936C1" w:rsidP="00FD3EA7">
      <w:pPr>
        <w:numPr>
          <w:ilvl w:val="0"/>
          <w:numId w:val="23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U</w:t>
      </w:r>
      <w:r w:rsidR="00395D86">
        <w:rPr>
          <w:rFonts w:cs="Calibri"/>
          <w:bCs/>
        </w:rPr>
        <w:t xml:space="preserve">czestnictwo w </w:t>
      </w:r>
      <w:r w:rsidR="00C8017F">
        <w:rPr>
          <w:rFonts w:cs="Calibri"/>
          <w:bCs/>
        </w:rPr>
        <w:t>tworzeniu projektów odpowiedzi na uwagi i wnioski</w:t>
      </w:r>
      <w:r w:rsidR="00395D86">
        <w:rPr>
          <w:rFonts w:cs="Calibri"/>
          <w:bCs/>
        </w:rPr>
        <w:t xml:space="preserve"> </w:t>
      </w:r>
      <w:r w:rsidR="00FB370F">
        <w:rPr>
          <w:rFonts w:cs="Calibri"/>
          <w:bCs/>
        </w:rPr>
        <w:t>zgłaszan</w:t>
      </w:r>
      <w:r w:rsidR="00C8017F">
        <w:rPr>
          <w:rFonts w:cs="Calibri"/>
          <w:bCs/>
        </w:rPr>
        <w:t>e</w:t>
      </w:r>
      <w:r w:rsidR="00FB370F">
        <w:rPr>
          <w:rFonts w:cs="Calibri"/>
          <w:bCs/>
        </w:rPr>
        <w:t xml:space="preserve"> </w:t>
      </w:r>
      <w:r w:rsidR="00BC61B9">
        <w:rPr>
          <w:rFonts w:cs="Calibri"/>
          <w:bCs/>
        </w:rPr>
        <w:t xml:space="preserve">do projektu Planu </w:t>
      </w:r>
      <w:r w:rsidR="005A0E3E">
        <w:rPr>
          <w:rFonts w:cs="Calibri"/>
          <w:bCs/>
        </w:rPr>
        <w:t xml:space="preserve">w I </w:t>
      </w:r>
      <w:r w:rsidR="005A0E3E" w:rsidRPr="000F740F">
        <w:rPr>
          <w:rFonts w:cs="Calibri"/>
          <w:bCs/>
        </w:rPr>
        <w:t xml:space="preserve">etapie </w:t>
      </w:r>
      <w:r w:rsidR="00BC61B9" w:rsidRPr="000F740F">
        <w:rPr>
          <w:rFonts w:cs="Calibri"/>
          <w:bCs/>
        </w:rPr>
        <w:t>realizacji zamówienia</w:t>
      </w:r>
      <w:r w:rsidR="005A0E3E" w:rsidRPr="000F740F">
        <w:rPr>
          <w:rFonts w:cs="Calibri"/>
          <w:bCs/>
        </w:rPr>
        <w:t>.</w:t>
      </w:r>
    </w:p>
    <w:p w14:paraId="14BA0F01" w14:textId="77777777" w:rsidR="00395D86" w:rsidRDefault="001F7D30" w:rsidP="00FD3EA7">
      <w:pPr>
        <w:numPr>
          <w:ilvl w:val="1"/>
          <w:numId w:val="22"/>
        </w:numPr>
        <w:spacing w:before="120" w:after="120" w:line="240" w:lineRule="auto"/>
        <w:ind w:right="-23"/>
        <w:jc w:val="both"/>
        <w:rPr>
          <w:rFonts w:cs="Calibri"/>
          <w:bCs/>
        </w:rPr>
      </w:pPr>
      <w:r w:rsidRPr="000F740F">
        <w:rPr>
          <w:rFonts w:cs="Calibri"/>
          <w:bCs/>
        </w:rPr>
        <w:t xml:space="preserve">W terminie </w:t>
      </w:r>
      <w:r w:rsidRPr="000F740F">
        <w:rPr>
          <w:rFonts w:cs="Calibri"/>
          <w:b/>
        </w:rPr>
        <w:t xml:space="preserve">do </w:t>
      </w:r>
      <w:r w:rsidR="00ED34AB" w:rsidRPr="000F740F">
        <w:rPr>
          <w:rFonts w:cs="Calibri"/>
          <w:b/>
        </w:rPr>
        <w:t>6</w:t>
      </w:r>
      <w:r w:rsidR="00E20AAA" w:rsidRPr="000F740F">
        <w:rPr>
          <w:rFonts w:cs="Calibri"/>
          <w:b/>
        </w:rPr>
        <w:t xml:space="preserve"> listopada</w:t>
      </w:r>
      <w:r w:rsidRPr="000F740F">
        <w:rPr>
          <w:rFonts w:cs="Calibri"/>
          <w:b/>
        </w:rPr>
        <w:t xml:space="preserve"> 202</w:t>
      </w:r>
      <w:r w:rsidR="00ED34AB" w:rsidRPr="000F740F">
        <w:rPr>
          <w:rFonts w:cs="Calibri"/>
          <w:b/>
        </w:rPr>
        <w:t>3</w:t>
      </w:r>
      <w:r w:rsidRPr="000F740F">
        <w:rPr>
          <w:rFonts w:cs="Calibri"/>
          <w:b/>
        </w:rPr>
        <w:t xml:space="preserve"> r.</w:t>
      </w:r>
      <w:r w:rsidRPr="000F740F">
        <w:rPr>
          <w:rFonts w:cs="Calibri"/>
          <w:bCs/>
        </w:rPr>
        <w:t xml:space="preserve"> </w:t>
      </w:r>
      <w:bookmarkStart w:id="0" w:name="_Hlk93394501"/>
      <w:r w:rsidRPr="000F740F">
        <w:rPr>
          <w:rFonts w:cs="Calibri"/>
          <w:bCs/>
        </w:rPr>
        <w:t xml:space="preserve">Wykonawca przedłoży Zamawiającemu raport </w:t>
      </w:r>
      <w:r w:rsidR="003A34A7" w:rsidRPr="000F740F">
        <w:rPr>
          <w:rFonts w:cs="Calibri"/>
          <w:bCs/>
        </w:rPr>
        <w:t xml:space="preserve">zawierający </w:t>
      </w:r>
      <w:r w:rsidR="009A3784" w:rsidRPr="000F740F">
        <w:rPr>
          <w:rFonts w:cs="Calibri"/>
          <w:bCs/>
        </w:rPr>
        <w:t xml:space="preserve">szczegółowy </w:t>
      </w:r>
      <w:r w:rsidR="008F263B" w:rsidRPr="000F740F">
        <w:rPr>
          <w:rFonts w:cs="Calibri"/>
          <w:bCs/>
        </w:rPr>
        <w:t>opis prac wykonanych w I etapie realizacji zamówienia</w:t>
      </w:r>
      <w:r w:rsidR="00E01879" w:rsidRPr="000F740F">
        <w:rPr>
          <w:rFonts w:cs="Calibri"/>
          <w:bCs/>
        </w:rPr>
        <w:t xml:space="preserve">. Do raportu należy dołączyć wszystkie opinie </w:t>
      </w:r>
      <w:r w:rsidR="0086686E" w:rsidRPr="000F740F">
        <w:rPr>
          <w:rFonts w:cs="Calibri"/>
          <w:bCs/>
        </w:rPr>
        <w:t>opracowane</w:t>
      </w:r>
      <w:r w:rsidR="00E01879" w:rsidRPr="000F740F">
        <w:rPr>
          <w:rFonts w:cs="Calibri"/>
          <w:bCs/>
        </w:rPr>
        <w:t xml:space="preserve"> przez Wykonawcę</w:t>
      </w:r>
      <w:r w:rsidR="00E01879">
        <w:rPr>
          <w:rFonts w:cs="Calibri"/>
          <w:bCs/>
        </w:rPr>
        <w:t xml:space="preserve"> w I etapie realizacji zamówienia.</w:t>
      </w:r>
    </w:p>
    <w:bookmarkEnd w:id="0"/>
    <w:p w14:paraId="40DE5BAD" w14:textId="77777777" w:rsidR="005C0B42" w:rsidRDefault="00E20AAA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Zakres prac niezbędnych do wykonania w </w:t>
      </w:r>
      <w:r>
        <w:rPr>
          <w:rFonts w:cs="Calibri"/>
          <w:b/>
        </w:rPr>
        <w:t>II etapie</w:t>
      </w:r>
      <w:r>
        <w:rPr>
          <w:rFonts w:cs="Calibri"/>
          <w:bCs/>
        </w:rPr>
        <w:t xml:space="preserve"> realizacji zamówienia.</w:t>
      </w:r>
    </w:p>
    <w:p w14:paraId="2D6FCC2C" w14:textId="77777777" w:rsidR="00E20AAA" w:rsidRDefault="00434FCB" w:rsidP="00FD3EA7">
      <w:pPr>
        <w:numPr>
          <w:ilvl w:val="1"/>
          <w:numId w:val="24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/>
        </w:rPr>
        <w:t>II etap realizacji</w:t>
      </w:r>
      <w:r>
        <w:rPr>
          <w:rFonts w:cs="Calibri"/>
          <w:bCs/>
        </w:rPr>
        <w:t xml:space="preserve"> zamówienia </w:t>
      </w:r>
      <w:r w:rsidR="00D060BF">
        <w:rPr>
          <w:rFonts w:cs="Calibri"/>
          <w:bCs/>
        </w:rPr>
        <w:t xml:space="preserve">na </w:t>
      </w:r>
      <w:r w:rsidR="00D7752B">
        <w:rPr>
          <w:rFonts w:cs="Calibri"/>
          <w:bCs/>
        </w:rPr>
        <w:t xml:space="preserve">wykonanie usługi </w:t>
      </w:r>
      <w:r>
        <w:rPr>
          <w:rFonts w:cs="Calibri"/>
          <w:bCs/>
        </w:rPr>
        <w:t>nadz</w:t>
      </w:r>
      <w:r w:rsidR="00D7752B">
        <w:rPr>
          <w:rFonts w:cs="Calibri"/>
          <w:bCs/>
        </w:rPr>
        <w:t>oru</w:t>
      </w:r>
      <w:r>
        <w:rPr>
          <w:rFonts w:cs="Calibri"/>
          <w:bCs/>
        </w:rPr>
        <w:t xml:space="preserve"> naukow</w:t>
      </w:r>
      <w:r w:rsidR="00D7752B">
        <w:rPr>
          <w:rFonts w:cs="Calibri"/>
          <w:bCs/>
        </w:rPr>
        <w:t>ego</w:t>
      </w:r>
      <w:r>
        <w:rPr>
          <w:rFonts w:cs="Calibri"/>
          <w:bCs/>
        </w:rPr>
        <w:t xml:space="preserve"> </w:t>
      </w:r>
      <w:r w:rsidR="00911574">
        <w:rPr>
          <w:rFonts w:cs="Calibri"/>
          <w:bCs/>
        </w:rPr>
        <w:t xml:space="preserve">nad opracowaniem projektu Planu </w:t>
      </w:r>
      <w:r>
        <w:rPr>
          <w:rFonts w:cs="Calibri"/>
          <w:bCs/>
        </w:rPr>
        <w:t>obejmuje:</w:t>
      </w:r>
    </w:p>
    <w:p w14:paraId="34F88309" w14:textId="77777777" w:rsidR="00434FCB" w:rsidRDefault="00434FCB" w:rsidP="00FD3EA7">
      <w:pPr>
        <w:spacing w:before="120" w:after="120" w:line="240" w:lineRule="auto"/>
        <w:ind w:left="1134" w:right="-23" w:hanging="283"/>
        <w:jc w:val="both"/>
        <w:rPr>
          <w:rFonts w:cs="Calibri"/>
          <w:bCs/>
        </w:rPr>
      </w:pPr>
      <w:r>
        <w:rPr>
          <w:rFonts w:cs="Calibri"/>
          <w:bCs/>
        </w:rPr>
        <w:t>a)</w:t>
      </w:r>
      <w:r>
        <w:rPr>
          <w:rFonts w:cs="Calibri"/>
          <w:bCs/>
        </w:rPr>
        <w:tab/>
      </w:r>
      <w:r w:rsidR="00C936C1">
        <w:rPr>
          <w:rFonts w:cs="Calibri"/>
          <w:bCs/>
        </w:rPr>
        <w:t>S</w:t>
      </w:r>
      <w:r>
        <w:rPr>
          <w:rFonts w:cs="Calibri"/>
          <w:bCs/>
        </w:rPr>
        <w:t>prawowanie nadzoru merytorycznego na każdym etapie procesu planistycznego prowadzącego do opracowania projektu Planu</w:t>
      </w:r>
      <w:r w:rsidR="00C936C1">
        <w:rPr>
          <w:rFonts w:cs="Calibri"/>
          <w:bCs/>
        </w:rPr>
        <w:t>.</w:t>
      </w:r>
      <w:r w:rsidR="00437FFA" w:rsidRPr="00437FFA">
        <w:t xml:space="preserve"> </w:t>
      </w:r>
      <w:r w:rsidR="00437FFA" w:rsidRPr="00437FFA">
        <w:rPr>
          <w:rFonts w:cs="Calibri"/>
          <w:bCs/>
        </w:rPr>
        <w:t>Merytoryczne wspieranie Zamawiającego w procesie przygotowania projektu Planu</w:t>
      </w:r>
      <w:r w:rsidR="000F740F">
        <w:rPr>
          <w:rFonts w:cs="Calibri"/>
          <w:bCs/>
        </w:rPr>
        <w:t>.</w:t>
      </w:r>
    </w:p>
    <w:p w14:paraId="3CC7BBF3" w14:textId="77777777" w:rsidR="00434FCB" w:rsidRDefault="00434FCB" w:rsidP="00FD3EA7">
      <w:pPr>
        <w:spacing w:before="120" w:after="120" w:line="240" w:lineRule="auto"/>
        <w:ind w:left="1134" w:right="-23" w:hanging="283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b)</w:t>
      </w:r>
      <w:r>
        <w:rPr>
          <w:rFonts w:cs="Calibri"/>
          <w:bCs/>
        </w:rPr>
        <w:tab/>
      </w:r>
      <w:r w:rsidR="00C936C1">
        <w:rPr>
          <w:rFonts w:cs="Calibri"/>
          <w:bCs/>
        </w:rPr>
        <w:t>O</w:t>
      </w:r>
      <w:r>
        <w:rPr>
          <w:rFonts w:cs="Calibri"/>
          <w:bCs/>
        </w:rPr>
        <w:t>cena merytoryczna operatów szczegółowych oraz operatu ogólnego projektu Planu, a także projektu rozporządzenia ministra właściwego ds. środowiska w</w:t>
      </w:r>
      <w:r w:rsidR="00BF4629">
        <w:rPr>
          <w:rFonts w:cs="Calibri"/>
          <w:bCs/>
        </w:rPr>
        <w:t xml:space="preserve"> s</w:t>
      </w:r>
      <w:r>
        <w:rPr>
          <w:rFonts w:cs="Calibri"/>
          <w:bCs/>
        </w:rPr>
        <w:t>prawie ustanowienia planu ochrony dla obszaru Natura 2000 Puszcza Białowieska z wyłączeniem powierzchni Białowieskiego Parku Narodowego</w:t>
      </w:r>
      <w:r w:rsidR="009B45C7">
        <w:rPr>
          <w:rFonts w:cs="Calibri"/>
          <w:bCs/>
        </w:rPr>
        <w:t>.</w:t>
      </w:r>
      <w:r w:rsidR="00B645AD">
        <w:rPr>
          <w:rFonts w:cs="Calibri"/>
          <w:bCs/>
        </w:rPr>
        <w:t xml:space="preserve"> </w:t>
      </w:r>
      <w:r w:rsidR="009B45C7">
        <w:rPr>
          <w:rFonts w:cs="Calibri"/>
          <w:bCs/>
        </w:rPr>
        <w:t>O</w:t>
      </w:r>
      <w:r w:rsidR="00296F3C">
        <w:rPr>
          <w:rFonts w:cs="Calibri"/>
          <w:bCs/>
        </w:rPr>
        <w:t xml:space="preserve">cena </w:t>
      </w:r>
      <w:r w:rsidR="00B645AD">
        <w:rPr>
          <w:rFonts w:cs="Calibri"/>
          <w:bCs/>
        </w:rPr>
        <w:t xml:space="preserve">powinna być wykonywana </w:t>
      </w:r>
      <w:r w:rsidR="00296F3C">
        <w:rPr>
          <w:rFonts w:cs="Calibri"/>
          <w:bCs/>
        </w:rPr>
        <w:t xml:space="preserve">na bieżąco, </w:t>
      </w:r>
      <w:r w:rsidR="00EA1B09">
        <w:rPr>
          <w:rFonts w:cs="Calibri"/>
          <w:bCs/>
        </w:rPr>
        <w:t>po otrzymaniu opracowań od wykonawcy projektu Planu</w:t>
      </w:r>
      <w:r w:rsidR="00437FFA">
        <w:rPr>
          <w:rFonts w:cs="Calibri"/>
          <w:bCs/>
        </w:rPr>
        <w:t>.</w:t>
      </w:r>
      <w:r w:rsidR="00B645AD">
        <w:rPr>
          <w:rFonts w:cs="Calibri"/>
          <w:bCs/>
        </w:rPr>
        <w:t xml:space="preserve">  Zamawiający wymaga opracowania opinii w terminie nie dłuższym niż </w:t>
      </w:r>
      <w:r w:rsidR="005348C2">
        <w:rPr>
          <w:rFonts w:cs="Calibri"/>
          <w:b/>
        </w:rPr>
        <w:t>7</w:t>
      </w:r>
      <w:r w:rsidR="00B645AD">
        <w:rPr>
          <w:rFonts w:cs="Calibri"/>
          <w:b/>
        </w:rPr>
        <w:t xml:space="preserve"> dni roboczych</w:t>
      </w:r>
      <w:r w:rsidR="00B645AD">
        <w:rPr>
          <w:rFonts w:cs="Calibri"/>
          <w:bCs/>
        </w:rPr>
        <w:t xml:space="preserve"> od otrzymania opracowania wymagającego oceny</w:t>
      </w:r>
      <w:r w:rsidR="00BA35B1">
        <w:rPr>
          <w:rFonts w:cs="Calibri"/>
          <w:bCs/>
        </w:rPr>
        <w:t xml:space="preserve">. </w:t>
      </w:r>
      <w:r w:rsidR="00BA35B1" w:rsidRPr="00BA35B1">
        <w:rPr>
          <w:rFonts w:cs="Calibri"/>
          <w:bCs/>
        </w:rPr>
        <w:t xml:space="preserve">Wymagane jest dostarczenie opinii pisemnie na adres siedziby Zamawiającego lub elektronicznie na adres poczty elektronicznej Zamawiającego (w formie skanu lub opatrzonej podpisem </w:t>
      </w:r>
      <w:r w:rsidR="00DD39AD">
        <w:rPr>
          <w:rFonts w:cs="Calibri"/>
          <w:bCs/>
        </w:rPr>
        <w:t>kwalifikowanym</w:t>
      </w:r>
      <w:r w:rsidR="00BA35B1" w:rsidRPr="00BA35B1">
        <w:rPr>
          <w:rFonts w:cs="Calibri"/>
          <w:bCs/>
        </w:rPr>
        <w:t>)</w:t>
      </w:r>
      <w:r w:rsidR="009B45C7">
        <w:rPr>
          <w:rFonts w:cs="Calibri"/>
          <w:bCs/>
        </w:rPr>
        <w:t>.</w:t>
      </w:r>
      <w:r w:rsidR="00B645AD">
        <w:rPr>
          <w:rFonts w:cs="Calibri"/>
          <w:bCs/>
        </w:rPr>
        <w:t xml:space="preserve"> </w:t>
      </w:r>
      <w:r w:rsidR="009B45C7">
        <w:rPr>
          <w:rFonts w:cs="Calibri"/>
          <w:bCs/>
        </w:rPr>
        <w:t>W uzasadnionych przypadkach termin opracowania opinii może zostać wydłużony, pod warunkiem uzyskania zgody Zamawiającego. O</w:t>
      </w:r>
      <w:r w:rsidR="00DC3BB7">
        <w:rPr>
          <w:rFonts w:cs="Calibri"/>
          <w:bCs/>
        </w:rPr>
        <w:t>cenie będą podlegały zarówno pierwsze wersje opracowań, jak też kolejne wersje wynikające z poprawy dokumentów</w:t>
      </w:r>
      <w:r w:rsidR="00A47DCF">
        <w:rPr>
          <w:rFonts w:cs="Calibri"/>
          <w:bCs/>
        </w:rPr>
        <w:t xml:space="preserve"> w efekcie zgłaszanych uwag i wniosków</w:t>
      </w:r>
      <w:r w:rsidR="00C936C1">
        <w:rPr>
          <w:rFonts w:cs="Calibri"/>
          <w:bCs/>
        </w:rPr>
        <w:t>.</w:t>
      </w:r>
    </w:p>
    <w:p w14:paraId="55821E49" w14:textId="77777777" w:rsidR="00434FCB" w:rsidRDefault="00434FCB" w:rsidP="00FD3EA7">
      <w:pPr>
        <w:spacing w:before="120" w:after="120" w:line="240" w:lineRule="auto"/>
        <w:ind w:left="1134" w:right="-23" w:hanging="283"/>
        <w:jc w:val="both"/>
        <w:rPr>
          <w:rFonts w:cs="Calibri"/>
          <w:bCs/>
        </w:rPr>
      </w:pPr>
      <w:r>
        <w:rPr>
          <w:rFonts w:cs="Calibri"/>
          <w:bCs/>
        </w:rPr>
        <w:t>c)</w:t>
      </w:r>
      <w:r>
        <w:rPr>
          <w:rFonts w:cs="Calibri"/>
          <w:bCs/>
        </w:rPr>
        <w:tab/>
      </w:r>
      <w:r w:rsidR="00C936C1">
        <w:rPr>
          <w:rFonts w:cs="Calibri"/>
          <w:bCs/>
        </w:rPr>
        <w:t>O</w:t>
      </w:r>
      <w:r>
        <w:rPr>
          <w:rFonts w:cs="Calibri"/>
          <w:bCs/>
        </w:rPr>
        <w:t>cena merytoryczna dokumentów powstałych podczas przygotowywania projektu Planu</w:t>
      </w:r>
      <w:r w:rsidR="00EA1B09">
        <w:rPr>
          <w:rFonts w:cs="Calibri"/>
          <w:bCs/>
        </w:rPr>
        <w:t xml:space="preserve"> </w:t>
      </w:r>
      <w:r w:rsidR="00B743CB">
        <w:rPr>
          <w:rFonts w:cs="Calibri"/>
          <w:bCs/>
        </w:rPr>
        <w:t xml:space="preserve">- ocena </w:t>
      </w:r>
      <w:r w:rsidR="00B645AD">
        <w:rPr>
          <w:rFonts w:cs="Calibri"/>
          <w:bCs/>
        </w:rPr>
        <w:t xml:space="preserve">powinna być wykonywana </w:t>
      </w:r>
      <w:r w:rsidR="00B743CB">
        <w:rPr>
          <w:rFonts w:cs="Calibri"/>
          <w:bCs/>
        </w:rPr>
        <w:t>na bieżąco, po otrzymaniu opracowań od wykonawcy projektu Planu</w:t>
      </w:r>
      <w:r w:rsidR="00437FFA">
        <w:rPr>
          <w:rFonts w:cs="Calibri"/>
          <w:bCs/>
        </w:rPr>
        <w:t>.</w:t>
      </w:r>
      <w:r w:rsidR="00B645AD">
        <w:rPr>
          <w:rFonts w:cs="Calibri"/>
          <w:bCs/>
        </w:rPr>
        <w:t xml:space="preserve"> Zamawiający wymaga opracowania opinii w terminie nie dłuższym niż </w:t>
      </w:r>
      <w:r w:rsidR="00B645AD">
        <w:rPr>
          <w:rFonts w:cs="Calibri"/>
          <w:b/>
        </w:rPr>
        <w:t>5 dni roboczych</w:t>
      </w:r>
      <w:r w:rsidR="00B645AD">
        <w:rPr>
          <w:rFonts w:cs="Calibri"/>
          <w:bCs/>
        </w:rPr>
        <w:t xml:space="preserve"> od otrzymania opracowania wymagającego oceny</w:t>
      </w:r>
      <w:r w:rsidR="00BA35B1">
        <w:rPr>
          <w:rFonts w:cs="Calibri"/>
          <w:bCs/>
        </w:rPr>
        <w:t>.</w:t>
      </w:r>
      <w:r w:rsidR="00437FFA" w:rsidRPr="00437FFA">
        <w:t xml:space="preserve"> </w:t>
      </w:r>
      <w:r w:rsidR="00BA35B1" w:rsidRPr="00BA35B1">
        <w:rPr>
          <w:rFonts w:cs="Calibri"/>
          <w:bCs/>
        </w:rPr>
        <w:t xml:space="preserve">Wymagane jest dostarczenie opinii pisemnie na adres siedziby Zamawiającego lub elektronicznie na adres poczty elektronicznej Zamawiającego (w formie skanu lub opatrzonej podpisem </w:t>
      </w:r>
      <w:r w:rsidR="00DD39AD">
        <w:rPr>
          <w:rFonts w:cs="Calibri"/>
          <w:bCs/>
        </w:rPr>
        <w:t>kwalifikowanym</w:t>
      </w:r>
      <w:r w:rsidR="00BA35B1" w:rsidRPr="00BA35B1">
        <w:rPr>
          <w:rFonts w:cs="Calibri"/>
          <w:bCs/>
        </w:rPr>
        <w:t>)</w:t>
      </w:r>
      <w:r w:rsidR="00C936C1">
        <w:rPr>
          <w:rFonts w:cs="Calibri"/>
          <w:bCs/>
        </w:rPr>
        <w:t>.</w:t>
      </w:r>
      <w:r w:rsidR="00B743CB">
        <w:rPr>
          <w:rFonts w:cs="Calibri"/>
          <w:bCs/>
        </w:rPr>
        <w:t xml:space="preserve"> </w:t>
      </w:r>
      <w:r w:rsidR="00D0515A">
        <w:rPr>
          <w:rFonts w:cs="Calibri"/>
          <w:bCs/>
        </w:rPr>
        <w:t>W uzasadnionych przypadkach termin opracowania opinii może zostać wydłużony, pod warunkiem uzyskania zgody Zamawiającego.</w:t>
      </w:r>
    </w:p>
    <w:p w14:paraId="7BD0BB85" w14:textId="77777777" w:rsidR="00AF23FB" w:rsidRDefault="00434FCB" w:rsidP="00AF23FB">
      <w:pPr>
        <w:spacing w:before="120" w:after="120" w:line="240" w:lineRule="auto"/>
        <w:ind w:left="1134" w:right="-23" w:hanging="283"/>
        <w:jc w:val="both"/>
        <w:rPr>
          <w:rFonts w:cs="Calibri"/>
          <w:bCs/>
        </w:rPr>
      </w:pPr>
      <w:r>
        <w:rPr>
          <w:rFonts w:cs="Calibri"/>
          <w:bCs/>
        </w:rPr>
        <w:t>d)</w:t>
      </w:r>
      <w:r>
        <w:rPr>
          <w:rFonts w:cs="Calibri"/>
          <w:bCs/>
        </w:rPr>
        <w:tab/>
      </w:r>
      <w:r w:rsidR="00C936C1">
        <w:rPr>
          <w:rFonts w:cs="Calibri"/>
          <w:bCs/>
        </w:rPr>
        <w:t>U</w:t>
      </w:r>
      <w:r>
        <w:rPr>
          <w:rFonts w:cs="Calibri"/>
          <w:bCs/>
        </w:rPr>
        <w:t xml:space="preserve">czestnictwo w </w:t>
      </w:r>
      <w:r w:rsidR="004C3CDB">
        <w:rPr>
          <w:rFonts w:cs="Calibri"/>
          <w:bCs/>
        </w:rPr>
        <w:t xml:space="preserve">spotkaniach </w:t>
      </w:r>
      <w:r w:rsidR="00C12C6F">
        <w:rPr>
          <w:rFonts w:cs="Calibri"/>
          <w:bCs/>
        </w:rPr>
        <w:t>konsultacyjnych</w:t>
      </w:r>
      <w:r>
        <w:rPr>
          <w:rFonts w:cs="Calibri"/>
          <w:bCs/>
        </w:rPr>
        <w:t xml:space="preserve"> poświęconych omówieniu zagadnień związanych z opracowaniem projektu Planu, a także w innych spotkaniach roboczych niezbędnych do opracowania projektu Planu</w:t>
      </w:r>
      <w:r w:rsidR="00C936C1">
        <w:rPr>
          <w:rFonts w:cs="Calibri"/>
          <w:bCs/>
        </w:rPr>
        <w:t>.</w:t>
      </w:r>
      <w:r w:rsidR="00A571DA">
        <w:rPr>
          <w:rFonts w:cs="Calibri"/>
        </w:rPr>
        <w:t xml:space="preserve"> </w:t>
      </w:r>
      <w:r w:rsidR="00A571DA">
        <w:rPr>
          <w:rFonts w:cs="Calibri"/>
          <w:bCs/>
        </w:rPr>
        <w:t>Wykonawca pokrywa koszty swojego przyjazdu na spotkania konsultacyjne i inne dodatkowe spotkania, jeśli takie wystąpią.</w:t>
      </w:r>
    </w:p>
    <w:p w14:paraId="11B6D7D4" w14:textId="77777777" w:rsidR="00434FCB" w:rsidRDefault="00AF23FB" w:rsidP="00FD3EA7">
      <w:pPr>
        <w:spacing w:before="120" w:after="120" w:line="240" w:lineRule="auto"/>
        <w:ind w:left="1134" w:right="-23" w:hanging="283"/>
        <w:jc w:val="both"/>
        <w:rPr>
          <w:rFonts w:cs="Calibri"/>
          <w:bCs/>
        </w:rPr>
      </w:pPr>
      <w:r>
        <w:rPr>
          <w:rFonts w:cs="Calibri"/>
          <w:bCs/>
        </w:rPr>
        <w:t>e)</w:t>
      </w:r>
      <w:r w:rsidR="00434FCB">
        <w:rPr>
          <w:rFonts w:cs="Calibri"/>
          <w:bCs/>
        </w:rPr>
        <w:tab/>
      </w:r>
      <w:r w:rsidR="00A571DA">
        <w:rPr>
          <w:rFonts w:cs="Calibri"/>
          <w:bCs/>
        </w:rPr>
        <w:t>U</w:t>
      </w:r>
      <w:r w:rsidR="00434FCB">
        <w:rPr>
          <w:rFonts w:cs="Calibri"/>
          <w:bCs/>
        </w:rPr>
        <w:t xml:space="preserve">czestnictwo w </w:t>
      </w:r>
      <w:r w:rsidR="00C8017F">
        <w:rPr>
          <w:rFonts w:cs="Calibri"/>
          <w:bCs/>
        </w:rPr>
        <w:t xml:space="preserve">tworzeniu projektów odpowiedzi na uwagi i wnioski </w:t>
      </w:r>
      <w:r w:rsidR="004C3CDB">
        <w:rPr>
          <w:rFonts w:cs="Calibri"/>
          <w:bCs/>
        </w:rPr>
        <w:t>zgłaszan</w:t>
      </w:r>
      <w:r w:rsidR="00C8017F">
        <w:rPr>
          <w:rFonts w:cs="Calibri"/>
          <w:bCs/>
        </w:rPr>
        <w:t>e</w:t>
      </w:r>
      <w:r w:rsidR="00BC61B9">
        <w:rPr>
          <w:rFonts w:cs="Calibri"/>
          <w:bCs/>
        </w:rPr>
        <w:t xml:space="preserve"> do projektu Planu</w:t>
      </w:r>
      <w:r w:rsidR="004C3CDB">
        <w:rPr>
          <w:rFonts w:cs="Calibri"/>
          <w:bCs/>
        </w:rPr>
        <w:t xml:space="preserve"> w II etapie </w:t>
      </w:r>
      <w:r w:rsidR="00BC61B9">
        <w:rPr>
          <w:rFonts w:cs="Calibri"/>
          <w:bCs/>
        </w:rPr>
        <w:t>realizacji zamówienia</w:t>
      </w:r>
      <w:r w:rsidR="004C3CDB">
        <w:rPr>
          <w:rFonts w:cs="Calibri"/>
          <w:bCs/>
        </w:rPr>
        <w:t xml:space="preserve">, </w:t>
      </w:r>
      <w:r w:rsidR="00BC61B9">
        <w:rPr>
          <w:rFonts w:cs="Calibri"/>
          <w:bCs/>
        </w:rPr>
        <w:t>w tym na</w:t>
      </w:r>
      <w:r w:rsidR="004C3CDB">
        <w:rPr>
          <w:rFonts w:cs="Calibri"/>
          <w:bCs/>
        </w:rPr>
        <w:t xml:space="preserve"> uwag</w:t>
      </w:r>
      <w:r w:rsidR="00C8017F">
        <w:rPr>
          <w:rFonts w:cs="Calibri"/>
          <w:bCs/>
        </w:rPr>
        <w:t>i</w:t>
      </w:r>
      <w:r w:rsidR="004C3CDB">
        <w:rPr>
          <w:rFonts w:cs="Calibri"/>
          <w:bCs/>
        </w:rPr>
        <w:t xml:space="preserve"> i wniosk</w:t>
      </w:r>
      <w:r w:rsidR="00C8017F">
        <w:rPr>
          <w:rFonts w:cs="Calibri"/>
          <w:bCs/>
        </w:rPr>
        <w:t>i</w:t>
      </w:r>
      <w:r w:rsidR="004C3CDB">
        <w:rPr>
          <w:rFonts w:cs="Calibri"/>
          <w:bCs/>
        </w:rPr>
        <w:t xml:space="preserve"> zgłoszon</w:t>
      </w:r>
      <w:r w:rsidR="00C8017F">
        <w:rPr>
          <w:rFonts w:cs="Calibri"/>
          <w:bCs/>
        </w:rPr>
        <w:t>e</w:t>
      </w:r>
      <w:r w:rsidR="004C3CDB">
        <w:rPr>
          <w:rFonts w:cs="Calibri"/>
          <w:bCs/>
        </w:rPr>
        <w:t xml:space="preserve"> podczas</w:t>
      </w:r>
      <w:r w:rsidR="00434FCB">
        <w:rPr>
          <w:rFonts w:cs="Calibri"/>
          <w:bCs/>
        </w:rPr>
        <w:t xml:space="preserve"> konsultacji społecznych projektu Planu.</w:t>
      </w:r>
    </w:p>
    <w:p w14:paraId="2E8292E5" w14:textId="77777777" w:rsidR="00BF4629" w:rsidRPr="000F740F" w:rsidRDefault="00BF4629" w:rsidP="00FD3EA7">
      <w:pPr>
        <w:numPr>
          <w:ilvl w:val="1"/>
          <w:numId w:val="24"/>
        </w:numPr>
        <w:spacing w:before="120"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Ocena merytoryczna opracowań wskazanych w pkt. 9.1 lit. b powinna uwzględniać opinię na temat spełnienia wymogów merytorycznych określonych w opisie przedmiotu zamówienia na opracowanie projektu Planu. W </w:t>
      </w:r>
      <w:r w:rsidRPr="000F740F">
        <w:rPr>
          <w:rFonts w:cs="Calibri"/>
          <w:bCs/>
        </w:rPr>
        <w:t>szczególności, opinia ta powinna zawierać:</w:t>
      </w:r>
    </w:p>
    <w:p w14:paraId="624A1B7A" w14:textId="77777777" w:rsidR="00BF4629" w:rsidRDefault="00BF4629" w:rsidP="00FD3EA7">
      <w:pPr>
        <w:numPr>
          <w:ilvl w:val="0"/>
          <w:numId w:val="18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 w:rsidRPr="000F740F">
        <w:rPr>
          <w:rFonts w:cs="Calibri"/>
          <w:bCs/>
        </w:rPr>
        <w:t>ocenę zakresu i treści merytorycznej teks</w:t>
      </w:r>
      <w:r w:rsidR="007601FC" w:rsidRPr="000F740F">
        <w:rPr>
          <w:rFonts w:cs="Calibri"/>
          <w:bCs/>
        </w:rPr>
        <w:t>t</w:t>
      </w:r>
      <w:r w:rsidRPr="000F740F">
        <w:rPr>
          <w:rFonts w:cs="Calibri"/>
          <w:bCs/>
        </w:rPr>
        <w:t>u, załączników</w:t>
      </w:r>
      <w:r>
        <w:rPr>
          <w:rFonts w:cs="Calibri"/>
          <w:bCs/>
        </w:rPr>
        <w:t>, w tym map</w:t>
      </w:r>
      <w:r w:rsidR="00A107DA">
        <w:rPr>
          <w:rFonts w:cs="Calibri"/>
          <w:bCs/>
        </w:rPr>
        <w:t>;</w:t>
      </w:r>
    </w:p>
    <w:p w14:paraId="500D11AD" w14:textId="77777777" w:rsidR="00BF4629" w:rsidRDefault="00BF4629" w:rsidP="00FD3EA7">
      <w:pPr>
        <w:numPr>
          <w:ilvl w:val="0"/>
          <w:numId w:val="18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ocenę metod zastosowanych w badaniach terenowych i w części analitycznej, w tym metodyk</w:t>
      </w:r>
      <w:r w:rsidR="0086686E">
        <w:rPr>
          <w:rFonts w:cs="Calibri"/>
          <w:bCs/>
        </w:rPr>
        <w:t>i</w:t>
      </w:r>
      <w:r>
        <w:rPr>
          <w:rFonts w:cs="Calibri"/>
          <w:bCs/>
        </w:rPr>
        <w:t xml:space="preserve"> oceny stanu ochrony przedmiotów ochrony</w:t>
      </w:r>
      <w:r w:rsidR="00A107DA">
        <w:rPr>
          <w:rFonts w:cs="Calibri"/>
          <w:bCs/>
        </w:rPr>
        <w:t>;</w:t>
      </w:r>
    </w:p>
    <w:p w14:paraId="206C0B71" w14:textId="77777777" w:rsidR="00BF4629" w:rsidRDefault="00BF4629" w:rsidP="00FD3EA7">
      <w:pPr>
        <w:numPr>
          <w:ilvl w:val="0"/>
          <w:numId w:val="18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ocenę, czy przeprowadzono niezbędne badania</w:t>
      </w:r>
      <w:r w:rsidR="00CB4A3E">
        <w:rPr>
          <w:rFonts w:cs="Calibri"/>
          <w:bCs/>
        </w:rPr>
        <w:t xml:space="preserve"> terenowe</w:t>
      </w:r>
      <w:r>
        <w:rPr>
          <w:rFonts w:cs="Calibri"/>
          <w:bCs/>
        </w:rPr>
        <w:t xml:space="preserve"> oraz ocenę jakości pozyskanych wyników inwentaryzacji i monitoringu</w:t>
      </w:r>
      <w:r w:rsidR="00A107DA">
        <w:rPr>
          <w:rFonts w:cs="Calibri"/>
          <w:bCs/>
        </w:rPr>
        <w:t>;</w:t>
      </w:r>
    </w:p>
    <w:p w14:paraId="6BFFAF9C" w14:textId="77777777" w:rsidR="00BF4629" w:rsidRDefault="00BF4629" w:rsidP="00FD3EA7">
      <w:pPr>
        <w:numPr>
          <w:ilvl w:val="0"/>
          <w:numId w:val="18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ocenę, czy opracowania zostały wykonane w pełnym zakresie</w:t>
      </w:r>
      <w:r w:rsidR="00A107DA">
        <w:rPr>
          <w:rFonts w:cs="Calibri"/>
          <w:bCs/>
        </w:rPr>
        <w:t>;</w:t>
      </w:r>
    </w:p>
    <w:p w14:paraId="4B00F167" w14:textId="77777777" w:rsidR="00BF4629" w:rsidRDefault="00BF4629" w:rsidP="00FD3EA7">
      <w:pPr>
        <w:numPr>
          <w:ilvl w:val="0"/>
          <w:numId w:val="18"/>
        </w:numPr>
        <w:spacing w:before="120" w:after="120" w:line="240" w:lineRule="auto"/>
        <w:ind w:left="1134" w:right="-23"/>
        <w:jc w:val="both"/>
        <w:rPr>
          <w:rFonts w:cs="Calibri"/>
          <w:bCs/>
        </w:rPr>
      </w:pPr>
      <w:r>
        <w:rPr>
          <w:rFonts w:cs="Calibri"/>
          <w:bCs/>
        </w:rPr>
        <w:t>ocenę, czy ustalenia projektu Planu są poprawnie zapisane i realne do wykonania, w szczególności:</w:t>
      </w:r>
    </w:p>
    <w:p w14:paraId="7E39CE76" w14:textId="77777777" w:rsidR="00BF4629" w:rsidRDefault="00BF4629" w:rsidP="00FD3EA7">
      <w:pPr>
        <w:numPr>
          <w:ilvl w:val="0"/>
          <w:numId w:val="19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>czy precyzyjnie i jasno określono cele ochrony dla poszczególnych siedlisk przyrodniczych i gatunków będących przedmiotami ochrony w obszarze Natura 2000 Puszcza Białowieska,</w:t>
      </w:r>
    </w:p>
    <w:p w14:paraId="0AB2811A" w14:textId="77777777" w:rsidR="00BF4629" w:rsidRDefault="00BF4629" w:rsidP="00FD3EA7">
      <w:pPr>
        <w:numPr>
          <w:ilvl w:val="0"/>
          <w:numId w:val="19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 czy ustalenia projektu Planu nie powielają obowiązujących przepisów prawnych lub czy nie są sprzeczne z obowiązującym prawem, </w:t>
      </w:r>
    </w:p>
    <w:p w14:paraId="7D0F7C36" w14:textId="77777777" w:rsidR="00BF4629" w:rsidRDefault="00BF4629" w:rsidP="00FD3EA7">
      <w:pPr>
        <w:numPr>
          <w:ilvl w:val="0"/>
          <w:numId w:val="19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>czy rodzaj, miejsce i termin realizacji działań ochronnych zostały precyzyjnie i jednoznacznie określone; czy wszystkie działania ochronne są zaadresowane do konkretnych podmiotów i zgodnie z przynależną kompetencją; czy określono przewidywane koszty realizacji działań ochronnych</w:t>
      </w:r>
      <w:r w:rsidR="00780443">
        <w:rPr>
          <w:rFonts w:cs="Calibri"/>
          <w:bCs/>
        </w:rPr>
        <w:t>,</w:t>
      </w:r>
    </w:p>
    <w:p w14:paraId="561D258B" w14:textId="77777777" w:rsidR="00BF4629" w:rsidRPr="000F740F" w:rsidRDefault="00BF4629" w:rsidP="00FD3EA7">
      <w:pPr>
        <w:numPr>
          <w:ilvl w:val="0"/>
          <w:numId w:val="19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 xml:space="preserve">czy </w:t>
      </w:r>
      <w:r w:rsidRPr="000F740F">
        <w:rPr>
          <w:rFonts w:cs="Calibri"/>
          <w:bCs/>
        </w:rPr>
        <w:t>założenia monitoringu są poprawne.</w:t>
      </w:r>
    </w:p>
    <w:p w14:paraId="37361E23" w14:textId="77777777" w:rsidR="00BF4629" w:rsidRDefault="004C3CDB" w:rsidP="00FD3EA7">
      <w:pPr>
        <w:numPr>
          <w:ilvl w:val="1"/>
          <w:numId w:val="24"/>
        </w:numPr>
        <w:spacing w:before="120" w:after="120" w:line="240" w:lineRule="auto"/>
        <w:jc w:val="both"/>
        <w:rPr>
          <w:rFonts w:cs="Calibri"/>
          <w:bCs/>
        </w:rPr>
      </w:pPr>
      <w:r w:rsidRPr="000F740F">
        <w:rPr>
          <w:rFonts w:cs="Calibri"/>
          <w:bCs/>
        </w:rPr>
        <w:t xml:space="preserve">W terminie </w:t>
      </w:r>
      <w:r w:rsidRPr="000F740F">
        <w:rPr>
          <w:rFonts w:cs="Calibri"/>
          <w:b/>
        </w:rPr>
        <w:t xml:space="preserve">do </w:t>
      </w:r>
      <w:r w:rsidR="00BC2958" w:rsidRPr="000F740F">
        <w:rPr>
          <w:rFonts w:cs="Calibri"/>
          <w:b/>
        </w:rPr>
        <w:t>24 października</w:t>
      </w:r>
      <w:r w:rsidR="00BF4629" w:rsidRPr="000F740F">
        <w:rPr>
          <w:rFonts w:cs="Calibri"/>
          <w:b/>
        </w:rPr>
        <w:t xml:space="preserve"> 202</w:t>
      </w:r>
      <w:r w:rsidR="00ED34AB" w:rsidRPr="000F740F">
        <w:rPr>
          <w:rFonts w:cs="Calibri"/>
          <w:b/>
        </w:rPr>
        <w:t>4</w:t>
      </w:r>
      <w:r w:rsidR="00BF4629" w:rsidRPr="000F740F">
        <w:rPr>
          <w:rFonts w:cs="Calibri"/>
          <w:b/>
        </w:rPr>
        <w:t xml:space="preserve"> r.</w:t>
      </w:r>
      <w:r w:rsidR="00BF4629" w:rsidRPr="000F740F">
        <w:rPr>
          <w:rFonts w:cs="Calibri"/>
          <w:bCs/>
        </w:rPr>
        <w:t xml:space="preserve"> Wykonawca przedłoży Zamawiającemu raport zawierający szczegółowy opis prac wykonanych w II</w:t>
      </w:r>
      <w:r w:rsidR="00BF4629">
        <w:rPr>
          <w:rFonts w:cs="Calibri"/>
          <w:bCs/>
        </w:rPr>
        <w:t xml:space="preserve"> etapie realizacji zamówienia. Do raportu należy dołączyć wszystkie opinie </w:t>
      </w:r>
      <w:r w:rsidR="00780443">
        <w:rPr>
          <w:rFonts w:cs="Calibri"/>
          <w:bCs/>
        </w:rPr>
        <w:t>opracowane</w:t>
      </w:r>
      <w:r w:rsidR="00BF4629">
        <w:rPr>
          <w:rFonts w:cs="Calibri"/>
          <w:bCs/>
        </w:rPr>
        <w:t xml:space="preserve"> przez Wykonawcę w II etapie realizacji zamówienia.</w:t>
      </w:r>
    </w:p>
    <w:p w14:paraId="322EF9FC" w14:textId="77777777" w:rsidR="005F5BCA" w:rsidRDefault="005F5BCA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W przypadku przedłużenia terminu </w:t>
      </w:r>
      <w:r w:rsidR="00D73B94">
        <w:rPr>
          <w:rFonts w:cs="Calibri"/>
          <w:bCs/>
        </w:rPr>
        <w:t xml:space="preserve">opracowania projektu </w:t>
      </w:r>
      <w:r>
        <w:rPr>
          <w:rFonts w:cs="Calibri"/>
          <w:bCs/>
        </w:rPr>
        <w:t>planu ochrony dla obszaru Natura 2000 Puszcza Białowieska PLC200004 z wyłączeniem powierzchni Białowieskiego Parku Narodowego</w:t>
      </w:r>
      <w:r w:rsidR="0048112B">
        <w:rPr>
          <w:rFonts w:cs="Calibri"/>
          <w:bCs/>
        </w:rPr>
        <w:t>,</w:t>
      </w:r>
      <w:r w:rsidR="007675D6">
        <w:rPr>
          <w:rFonts w:cs="Calibri"/>
          <w:bCs/>
        </w:rPr>
        <w:t xml:space="preserve"> ponad termin 24</w:t>
      </w:r>
      <w:r w:rsidR="00E7569A">
        <w:rPr>
          <w:rFonts w:cs="Calibri"/>
          <w:bCs/>
        </w:rPr>
        <w:t>.10.</w:t>
      </w:r>
      <w:r w:rsidR="007675D6">
        <w:rPr>
          <w:rFonts w:cs="Calibri"/>
          <w:bCs/>
        </w:rPr>
        <w:t>202</w:t>
      </w:r>
      <w:r w:rsidR="00ED34AB">
        <w:rPr>
          <w:rFonts w:cs="Calibri"/>
          <w:bCs/>
        </w:rPr>
        <w:t>3</w:t>
      </w:r>
      <w:r w:rsidR="007675D6">
        <w:rPr>
          <w:rFonts w:cs="Calibri"/>
          <w:bCs/>
        </w:rPr>
        <w:t xml:space="preserve"> r. </w:t>
      </w:r>
      <w:r w:rsidR="001C12AA">
        <w:rPr>
          <w:rFonts w:cs="Calibri"/>
          <w:bCs/>
        </w:rPr>
        <w:t xml:space="preserve">dotyczący zakończenia I części </w:t>
      </w:r>
      <w:r w:rsidR="007675D6">
        <w:rPr>
          <w:rFonts w:cs="Calibri"/>
          <w:bCs/>
        </w:rPr>
        <w:t xml:space="preserve"> prac nad projektem Planu lub </w:t>
      </w:r>
      <w:r>
        <w:rPr>
          <w:rFonts w:cs="Calibri"/>
          <w:bCs/>
        </w:rPr>
        <w:t>ponad termin 24.10.202</w:t>
      </w:r>
      <w:r w:rsidR="00AB49CD">
        <w:rPr>
          <w:rFonts w:cs="Calibri"/>
          <w:bCs/>
        </w:rPr>
        <w:t>4</w:t>
      </w:r>
      <w:r>
        <w:rPr>
          <w:rFonts w:cs="Calibri"/>
          <w:bCs/>
        </w:rPr>
        <w:t xml:space="preserve"> r.</w:t>
      </w:r>
      <w:r w:rsidR="007675D6">
        <w:rPr>
          <w:rFonts w:cs="Calibri"/>
          <w:bCs/>
        </w:rPr>
        <w:t xml:space="preserve"> </w:t>
      </w:r>
      <w:r w:rsidR="001C12AA">
        <w:rPr>
          <w:rFonts w:cs="Calibri"/>
          <w:bCs/>
        </w:rPr>
        <w:t xml:space="preserve">dotyczący zakończenia II (ostatniej) części </w:t>
      </w:r>
      <w:r w:rsidR="007675D6">
        <w:rPr>
          <w:rFonts w:cs="Calibri"/>
          <w:bCs/>
        </w:rPr>
        <w:t xml:space="preserve"> prac na projektem Planu</w:t>
      </w:r>
      <w:r>
        <w:rPr>
          <w:rFonts w:cs="Calibri"/>
          <w:bCs/>
        </w:rPr>
        <w:t>, termin wykonania usługi nadzoru naukowego nad opracowaniem projektu Planu, może ulec zmianie</w:t>
      </w:r>
      <w:r w:rsidR="00D73B94">
        <w:rPr>
          <w:rFonts w:cs="Calibri"/>
          <w:bCs/>
        </w:rPr>
        <w:t>.</w:t>
      </w:r>
    </w:p>
    <w:p w14:paraId="4F390725" w14:textId="77777777" w:rsidR="0060072B" w:rsidRDefault="00F86534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>W poszczególnych etapach realizacji zamówienia Zamawiający wymaga dostarczenia raportów z wykonanych prac w postaci:</w:t>
      </w:r>
    </w:p>
    <w:p w14:paraId="59D40509" w14:textId="77777777" w:rsidR="00F86534" w:rsidRDefault="0033511D" w:rsidP="00FD3EA7">
      <w:pPr>
        <w:numPr>
          <w:ilvl w:val="0"/>
          <w:numId w:val="25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>w</w:t>
      </w:r>
      <w:r w:rsidR="00F86534">
        <w:rPr>
          <w:rFonts w:cs="Calibri"/>
          <w:bCs/>
        </w:rPr>
        <w:t xml:space="preserve"> formie elektronicznej</w:t>
      </w:r>
      <w:r w:rsidR="00285DAD">
        <w:rPr>
          <w:rFonts w:cs="Calibri"/>
          <w:bCs/>
        </w:rPr>
        <w:t xml:space="preserve"> (format doc. i pdf)</w:t>
      </w:r>
      <w:r w:rsidR="00F86534">
        <w:rPr>
          <w:rFonts w:cs="Calibri"/>
          <w:bCs/>
        </w:rPr>
        <w:t xml:space="preserve">, zapisanej na nośniku cyfrowym </w:t>
      </w:r>
      <w:r w:rsidR="006F7160">
        <w:rPr>
          <w:rFonts w:cs="Calibri"/>
          <w:bCs/>
        </w:rPr>
        <w:t>(</w:t>
      </w:r>
      <w:r w:rsidR="00F86534">
        <w:rPr>
          <w:rFonts w:cs="Calibri"/>
          <w:bCs/>
        </w:rPr>
        <w:t>płyt</w:t>
      </w:r>
      <w:r w:rsidR="006F7160">
        <w:rPr>
          <w:rFonts w:cs="Calibri"/>
          <w:bCs/>
        </w:rPr>
        <w:t>y</w:t>
      </w:r>
      <w:r w:rsidR="00F86534">
        <w:rPr>
          <w:rFonts w:cs="Calibri"/>
          <w:bCs/>
        </w:rPr>
        <w:t xml:space="preserve"> CD lub DVD</w:t>
      </w:r>
      <w:r w:rsidR="006F7160">
        <w:rPr>
          <w:rFonts w:cs="Calibri"/>
          <w:bCs/>
        </w:rPr>
        <w:t xml:space="preserve">, które </w:t>
      </w:r>
      <w:r w:rsidR="00F86534">
        <w:rPr>
          <w:rFonts w:cs="Calibri"/>
          <w:bCs/>
        </w:rPr>
        <w:t>powinny być odpowiednio opisane – nazwa przedmiotu zamówienia wraz z datą przekazania Zamawiającemu)</w:t>
      </w:r>
      <w:r w:rsidR="006F7160">
        <w:rPr>
          <w:rFonts w:cs="Calibri"/>
          <w:bCs/>
        </w:rPr>
        <w:t xml:space="preserve"> -</w:t>
      </w:r>
      <w:r>
        <w:rPr>
          <w:rFonts w:cs="Calibri"/>
          <w:bCs/>
        </w:rPr>
        <w:t xml:space="preserve"> w ilości </w:t>
      </w:r>
      <w:r w:rsidR="006F7160">
        <w:rPr>
          <w:rFonts w:cs="Calibri"/>
          <w:bCs/>
        </w:rPr>
        <w:t>po 1</w:t>
      </w:r>
      <w:r>
        <w:rPr>
          <w:rFonts w:cs="Calibri"/>
          <w:bCs/>
        </w:rPr>
        <w:t xml:space="preserve"> </w:t>
      </w:r>
      <w:r w:rsidR="006F7160">
        <w:rPr>
          <w:rFonts w:cs="Calibri"/>
          <w:bCs/>
        </w:rPr>
        <w:t>egzemplarzu na zadanie</w:t>
      </w:r>
      <w:r>
        <w:rPr>
          <w:rFonts w:cs="Calibri"/>
          <w:bCs/>
        </w:rPr>
        <w:t>,</w:t>
      </w:r>
    </w:p>
    <w:p w14:paraId="35D20801" w14:textId="77777777" w:rsidR="0033511D" w:rsidRDefault="0033511D" w:rsidP="00FD3EA7">
      <w:pPr>
        <w:numPr>
          <w:ilvl w:val="0"/>
          <w:numId w:val="25"/>
        </w:num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w formie wydruku </w:t>
      </w:r>
      <w:r w:rsidR="006F7160">
        <w:rPr>
          <w:rFonts w:cs="Calibri"/>
          <w:bCs/>
        </w:rPr>
        <w:t>(oprawione w sposób uniemożliwiający wydostawanie się kartek) – w ilości po 1 egzemplarzu na zadanie.</w:t>
      </w:r>
    </w:p>
    <w:p w14:paraId="5589F11E" w14:textId="77777777" w:rsidR="00F86534" w:rsidRDefault="00D06844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 xml:space="preserve">Odbiór raportów </w:t>
      </w:r>
      <w:r w:rsidR="00911574">
        <w:rPr>
          <w:rFonts w:cs="Calibri"/>
          <w:bCs/>
        </w:rPr>
        <w:t>z wykon</w:t>
      </w:r>
      <w:r w:rsidR="0048112B">
        <w:rPr>
          <w:rFonts w:cs="Calibri"/>
          <w:bCs/>
        </w:rPr>
        <w:t>ania usługi</w:t>
      </w:r>
      <w:r w:rsidR="00911574">
        <w:rPr>
          <w:rFonts w:cs="Calibri"/>
          <w:bCs/>
        </w:rPr>
        <w:t xml:space="preserve"> nadzoru naukowego nad opracowaniem projektu Planu, dokonany przez strony umowy bez zastrzeżeń na podstawie protokołów odbiorczych podpisanych w poszczególnych etapach realizacji zamówienia, stanowi podstawę do wystawienia przez Wykonawcę faktury/rachunku za wykonanie poszczególnych etapów przedmiotu zamówienia. Protokół odbioru II etapu stanowi jednocześnie potwierdzenie całkowitego wykonania przedmiotu umowy.</w:t>
      </w:r>
    </w:p>
    <w:p w14:paraId="27F3F52D" w14:textId="77777777" w:rsidR="00F86534" w:rsidRDefault="005F5BCA" w:rsidP="00FD3EA7">
      <w:pPr>
        <w:numPr>
          <w:ilvl w:val="3"/>
          <w:numId w:val="11"/>
        </w:numPr>
        <w:spacing w:before="120" w:after="120" w:line="240" w:lineRule="auto"/>
        <w:ind w:left="284" w:right="-23"/>
        <w:jc w:val="both"/>
        <w:rPr>
          <w:rFonts w:cs="Calibri"/>
          <w:bCs/>
        </w:rPr>
      </w:pPr>
      <w:r>
        <w:rPr>
          <w:rFonts w:cs="Calibri"/>
          <w:bCs/>
        </w:rPr>
        <w:t>Wynagrodzenie za wykonanie I etapu realizacji zamówienia powinno stanowić 50% wynagrodzenia za realizację całego przedmiotu zamówienia.</w:t>
      </w:r>
    </w:p>
    <w:p w14:paraId="55117AB1" w14:textId="77777777" w:rsidR="00D06844" w:rsidRDefault="00D06844" w:rsidP="00FD3EA7">
      <w:pPr>
        <w:spacing w:before="120" w:after="120" w:line="240" w:lineRule="auto"/>
        <w:ind w:left="284" w:right="-23"/>
        <w:jc w:val="both"/>
        <w:rPr>
          <w:rFonts w:cs="Calibri"/>
          <w:bCs/>
        </w:rPr>
      </w:pPr>
    </w:p>
    <w:p w14:paraId="1A9CACBF" w14:textId="77777777" w:rsidR="005F5BCA" w:rsidRDefault="005F5BCA" w:rsidP="00FD3EA7">
      <w:pPr>
        <w:spacing w:before="120" w:after="120" w:line="240" w:lineRule="auto"/>
        <w:ind w:left="284" w:right="-23"/>
        <w:jc w:val="both"/>
        <w:rPr>
          <w:rFonts w:cs="Calibri"/>
          <w:bCs/>
        </w:rPr>
      </w:pPr>
    </w:p>
    <w:p w14:paraId="079BEA11" w14:textId="77777777" w:rsidR="005F5BCA" w:rsidRDefault="005F5BCA" w:rsidP="00FD3EA7">
      <w:pPr>
        <w:spacing w:before="120" w:after="120" w:line="240" w:lineRule="auto"/>
        <w:ind w:left="284" w:right="-23"/>
        <w:jc w:val="both"/>
        <w:rPr>
          <w:rFonts w:cs="Calibri"/>
          <w:bCs/>
        </w:rPr>
      </w:pPr>
    </w:p>
    <w:p w14:paraId="036F3704" w14:textId="77777777" w:rsidR="005F5BCA" w:rsidRDefault="005F5BCA" w:rsidP="00FD3EA7">
      <w:pPr>
        <w:spacing w:before="120" w:after="120" w:line="240" w:lineRule="auto"/>
        <w:ind w:left="284" w:right="-23"/>
        <w:jc w:val="both"/>
        <w:rPr>
          <w:rFonts w:cs="Calibri"/>
          <w:bCs/>
        </w:rPr>
      </w:pPr>
    </w:p>
    <w:p w14:paraId="5C9E47B4" w14:textId="77777777" w:rsidR="00FD3EA7" w:rsidRDefault="00FD3EA7" w:rsidP="00FD3EA7">
      <w:pPr>
        <w:spacing w:before="120" w:after="120" w:line="240" w:lineRule="auto"/>
        <w:ind w:right="-23"/>
        <w:jc w:val="both"/>
        <w:rPr>
          <w:rFonts w:cs="Calibri"/>
          <w:b/>
        </w:rPr>
      </w:pPr>
      <w:r>
        <w:rPr>
          <w:rFonts w:cs="Calibri"/>
          <w:b/>
        </w:rPr>
        <w:t>Kod Wspólnego Słownika Zamówień  (kod CPV):</w:t>
      </w:r>
    </w:p>
    <w:p w14:paraId="3F31A785" w14:textId="77777777" w:rsidR="00FD3EA7" w:rsidRDefault="00FD3EA7" w:rsidP="00FD3EA7">
      <w:p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>Przedmiot główny: 90700000-4    Usługi środowiska naturalnego</w:t>
      </w:r>
    </w:p>
    <w:p w14:paraId="6EF47F11" w14:textId="77777777" w:rsidR="00230E3E" w:rsidRDefault="00FD3EA7" w:rsidP="00FD3EA7">
      <w:pPr>
        <w:spacing w:before="120" w:after="120" w:line="240" w:lineRule="auto"/>
        <w:ind w:right="-23"/>
        <w:jc w:val="both"/>
        <w:rPr>
          <w:rFonts w:cs="Calibri"/>
          <w:bCs/>
        </w:rPr>
      </w:pPr>
      <w:r>
        <w:rPr>
          <w:rFonts w:cs="Calibri"/>
          <w:bCs/>
        </w:rPr>
        <w:t>Przedmiot dodatkowy: 71410000-5    Usługi planowania przestrzennego</w:t>
      </w:r>
    </w:p>
    <w:p w14:paraId="34BBA2A4" w14:textId="77777777" w:rsidR="00A0517E" w:rsidRDefault="00A0517E" w:rsidP="00FD3EA7">
      <w:pPr>
        <w:spacing w:before="120" w:after="120" w:line="240" w:lineRule="auto"/>
        <w:ind w:right="-23"/>
        <w:jc w:val="both"/>
        <w:rPr>
          <w:rFonts w:cs="Calibri"/>
          <w:b/>
          <w:u w:val="single"/>
        </w:rPr>
      </w:pPr>
    </w:p>
    <w:p w14:paraId="1D5B43F9" w14:textId="77777777" w:rsidR="007C3AB1" w:rsidRDefault="007C3AB1">
      <w:pPr>
        <w:spacing w:before="120" w:after="120" w:line="240" w:lineRule="auto"/>
        <w:ind w:right="-23"/>
        <w:jc w:val="both"/>
        <w:rPr>
          <w:rFonts w:cs="Calibri"/>
          <w:b/>
          <w:u w:val="single"/>
        </w:rPr>
      </w:pPr>
    </w:p>
    <w:sectPr w:rsidR="007C3AB1" w:rsidSect="00676883">
      <w:headerReference w:type="default" r:id="rId7"/>
      <w:footerReference w:type="default" r:id="rId8"/>
      <w:pgSz w:w="11906" w:h="16838"/>
      <w:pgMar w:top="851" w:right="1247" w:bottom="851" w:left="124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A15F" w14:textId="77777777" w:rsidR="009721E2" w:rsidRDefault="009721E2">
      <w:r>
        <w:separator/>
      </w:r>
    </w:p>
  </w:endnote>
  <w:endnote w:type="continuationSeparator" w:id="0">
    <w:p w14:paraId="4C987404" w14:textId="77777777" w:rsidR="009721E2" w:rsidRDefault="0097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7ECC" w14:textId="2B53B499" w:rsidR="00284345" w:rsidRDefault="00450919" w:rsidP="00284345">
    <w:pPr>
      <w:pStyle w:val="Stopka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BA71B8" wp14:editId="4D254EFA">
          <wp:simplePos x="0" y="0"/>
          <wp:positionH relativeFrom="margin">
            <wp:posOffset>2818130</wp:posOffset>
          </wp:positionH>
          <wp:positionV relativeFrom="paragraph">
            <wp:posOffset>9943465</wp:posOffset>
          </wp:positionV>
          <wp:extent cx="1920240" cy="640080"/>
          <wp:effectExtent l="0" t="0" r="0" b="0"/>
          <wp:wrapNone/>
          <wp:docPr id="1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345">
      <w:t xml:space="preserve">  </w:t>
    </w:r>
    <w:r>
      <w:rPr>
        <w:noProof/>
      </w:rPr>
      <w:drawing>
        <wp:inline distT="0" distB="0" distL="0" distR="0" wp14:anchorId="06A960E3" wp14:editId="2471C1E6">
          <wp:extent cx="192024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4345"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6B7E" w14:textId="77777777" w:rsidR="009721E2" w:rsidRDefault="009721E2">
      <w:r>
        <w:separator/>
      </w:r>
    </w:p>
  </w:footnote>
  <w:footnote w:type="continuationSeparator" w:id="0">
    <w:p w14:paraId="023BCF5E" w14:textId="77777777" w:rsidR="009721E2" w:rsidRDefault="0097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0C2D" w14:textId="47CBBC4C" w:rsidR="00954CD5" w:rsidRDefault="00450919" w:rsidP="00954CD5">
    <w:pPr>
      <w:pStyle w:val="Nagwek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2F517DF" wp14:editId="57A09D9F">
          <wp:simplePos x="0" y="0"/>
          <wp:positionH relativeFrom="column">
            <wp:posOffset>-575945</wp:posOffset>
          </wp:positionH>
          <wp:positionV relativeFrom="paragraph">
            <wp:posOffset>-161925</wp:posOffset>
          </wp:positionV>
          <wp:extent cx="4124325" cy="952500"/>
          <wp:effectExtent l="0" t="0" r="0" b="0"/>
          <wp:wrapNone/>
          <wp:docPr id="4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D5">
      <w:t xml:space="preserve">Strona </w:t>
    </w:r>
    <w:r w:rsidR="00954CD5" w:rsidRPr="00521DC8">
      <w:rPr>
        <w:b/>
      </w:rPr>
      <w:fldChar w:fldCharType="begin"/>
    </w:r>
    <w:r w:rsidR="00954CD5" w:rsidRPr="00521DC8">
      <w:rPr>
        <w:b/>
      </w:rPr>
      <w:instrText>PAGE</w:instrText>
    </w:r>
    <w:r w:rsidR="00954CD5" w:rsidRPr="00521DC8">
      <w:rPr>
        <w:b/>
      </w:rPr>
      <w:fldChar w:fldCharType="separate"/>
    </w:r>
    <w:r w:rsidR="00954CD5">
      <w:rPr>
        <w:b/>
      </w:rPr>
      <w:t>1</w:t>
    </w:r>
    <w:r w:rsidR="00954CD5" w:rsidRPr="00521DC8">
      <w:rPr>
        <w:b/>
      </w:rPr>
      <w:fldChar w:fldCharType="end"/>
    </w:r>
    <w:r w:rsidR="00954CD5" w:rsidRPr="00521DC8">
      <w:rPr>
        <w:b/>
      </w:rPr>
      <w:t xml:space="preserve"> z </w:t>
    </w:r>
    <w:r w:rsidR="00954CD5" w:rsidRPr="00521DC8">
      <w:rPr>
        <w:b/>
      </w:rPr>
      <w:fldChar w:fldCharType="begin"/>
    </w:r>
    <w:r w:rsidR="00954CD5" w:rsidRPr="00521DC8">
      <w:rPr>
        <w:b/>
      </w:rPr>
      <w:instrText>NUMPAGES</w:instrText>
    </w:r>
    <w:r w:rsidR="00954CD5" w:rsidRPr="00521DC8">
      <w:rPr>
        <w:b/>
      </w:rPr>
      <w:fldChar w:fldCharType="separate"/>
    </w:r>
    <w:r w:rsidR="00954CD5">
      <w:rPr>
        <w:b/>
      </w:rPr>
      <w:t>2</w:t>
    </w:r>
    <w:r w:rsidR="00954CD5" w:rsidRPr="00521DC8">
      <w:rPr>
        <w:b/>
      </w:rPr>
      <w:fldChar w:fldCharType="end"/>
    </w:r>
  </w:p>
  <w:p w14:paraId="4654D89D" w14:textId="325BF810" w:rsidR="00954CD5" w:rsidRDefault="0045091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1A818" wp14:editId="7A29D84D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9525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FAD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476.05pt;margin-top:15pt;width:527.25pt;height:1.5pt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" strokecolor="#538135" strokeweight="1pt">
              <w10:wrap anchorx="page"/>
            </v:shape>
          </w:pict>
        </mc:Fallback>
      </mc:AlternateContent>
    </w:r>
    <w:r w:rsidR="00954CD5" w:rsidRPr="00C453E9">
      <w:rPr>
        <w:b/>
        <w:color w:val="808080"/>
      </w:rPr>
      <w:t>WOF.26</w:t>
    </w:r>
    <w:r w:rsidR="00954CD5">
      <w:rPr>
        <w:b/>
        <w:color w:val="808080"/>
      </w:rPr>
      <w:t>1</w:t>
    </w:r>
    <w:r>
      <w:rPr>
        <w:b/>
        <w:color w:val="808080"/>
      </w:rPr>
      <w:t>.23</w:t>
    </w:r>
    <w:r w:rsidR="00954CD5">
      <w:rPr>
        <w:b/>
        <w:color w:val="80808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97B07"/>
    <w:multiLevelType w:val="hybridMultilevel"/>
    <w:tmpl w:val="001693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F5A77"/>
    <w:multiLevelType w:val="hybridMultilevel"/>
    <w:tmpl w:val="953ED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83D57"/>
    <w:multiLevelType w:val="hybridMultilevel"/>
    <w:tmpl w:val="DFF452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812FCC"/>
    <w:multiLevelType w:val="hybridMultilevel"/>
    <w:tmpl w:val="25BE5AE0"/>
    <w:lvl w:ilvl="0" w:tplc="DDFCAB84">
      <w:start w:val="1"/>
      <w:numFmt w:val="lowerLetter"/>
      <w:lvlText w:val="%1)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0BF31C96"/>
    <w:multiLevelType w:val="hybridMultilevel"/>
    <w:tmpl w:val="D14E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E4779"/>
    <w:multiLevelType w:val="hybridMultilevel"/>
    <w:tmpl w:val="7D9A1A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5A1F0D"/>
    <w:multiLevelType w:val="hybridMultilevel"/>
    <w:tmpl w:val="B540C5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2A28A5"/>
    <w:multiLevelType w:val="hybridMultilevel"/>
    <w:tmpl w:val="0DF828C0"/>
    <w:lvl w:ilvl="0" w:tplc="D9DC6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32E6"/>
    <w:multiLevelType w:val="multilevel"/>
    <w:tmpl w:val="869E0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21CAB"/>
    <w:multiLevelType w:val="hybridMultilevel"/>
    <w:tmpl w:val="E2EE7D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61461C"/>
    <w:multiLevelType w:val="hybridMultilevel"/>
    <w:tmpl w:val="A3403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329A6"/>
    <w:multiLevelType w:val="multilevel"/>
    <w:tmpl w:val="C0B22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9F7D2E"/>
    <w:multiLevelType w:val="hybridMultilevel"/>
    <w:tmpl w:val="48F4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0465"/>
    <w:multiLevelType w:val="hybridMultilevel"/>
    <w:tmpl w:val="909676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7D6F9D"/>
    <w:multiLevelType w:val="hybridMultilevel"/>
    <w:tmpl w:val="4DAE87B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440C365F"/>
    <w:multiLevelType w:val="hybridMultilevel"/>
    <w:tmpl w:val="ED50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8CA6C2">
      <w:start w:val="1"/>
      <w:numFmt w:val="decimal"/>
      <w:lvlText w:val="%4."/>
      <w:lvlJc w:val="left"/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F7529"/>
    <w:multiLevelType w:val="hybridMultilevel"/>
    <w:tmpl w:val="0734A7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216B15"/>
    <w:multiLevelType w:val="hybridMultilevel"/>
    <w:tmpl w:val="20FCA78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0EFA"/>
    <w:multiLevelType w:val="hybridMultilevel"/>
    <w:tmpl w:val="953ED59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C4A68"/>
    <w:multiLevelType w:val="hybridMultilevel"/>
    <w:tmpl w:val="6470AA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1F432D"/>
    <w:multiLevelType w:val="hybridMultilevel"/>
    <w:tmpl w:val="080065FC"/>
    <w:lvl w:ilvl="0" w:tplc="12D2560A">
      <w:start w:val="5"/>
      <w:numFmt w:val="decimal"/>
      <w:lvlText w:val="%1."/>
      <w:lvlJc w:val="left"/>
      <w:pPr>
        <w:ind w:left="1860" w:hanging="360"/>
      </w:pPr>
      <w:rPr>
        <w:rFonts w:hint="default"/>
        <w:b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B09D2"/>
    <w:multiLevelType w:val="hybridMultilevel"/>
    <w:tmpl w:val="0B9A7B12"/>
    <w:lvl w:ilvl="0" w:tplc="BD944D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67AC3"/>
    <w:multiLevelType w:val="hybridMultilevel"/>
    <w:tmpl w:val="C2D27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0420965">
    <w:abstractNumId w:val="8"/>
  </w:num>
  <w:num w:numId="2" w16cid:durableId="802163551">
    <w:abstractNumId w:val="23"/>
  </w:num>
  <w:num w:numId="3" w16cid:durableId="1893880421">
    <w:abstractNumId w:val="15"/>
  </w:num>
  <w:num w:numId="4" w16cid:durableId="1095710862">
    <w:abstractNumId w:val="13"/>
  </w:num>
  <w:num w:numId="5" w16cid:durableId="1459300973">
    <w:abstractNumId w:val="4"/>
  </w:num>
  <w:num w:numId="6" w16cid:durableId="1617248384">
    <w:abstractNumId w:val="18"/>
  </w:num>
  <w:num w:numId="7" w16cid:durableId="1072628734">
    <w:abstractNumId w:val="24"/>
  </w:num>
  <w:num w:numId="8" w16cid:durableId="1219707113">
    <w:abstractNumId w:val="22"/>
  </w:num>
  <w:num w:numId="9" w16cid:durableId="1723597789">
    <w:abstractNumId w:val="0"/>
  </w:num>
  <w:num w:numId="10" w16cid:durableId="1863666530">
    <w:abstractNumId w:val="21"/>
  </w:num>
  <w:num w:numId="11" w16cid:durableId="996956211">
    <w:abstractNumId w:val="16"/>
  </w:num>
  <w:num w:numId="12" w16cid:durableId="1779061744">
    <w:abstractNumId w:val="2"/>
  </w:num>
  <w:num w:numId="13" w16cid:durableId="1905870212">
    <w:abstractNumId w:val="1"/>
  </w:num>
  <w:num w:numId="14" w16cid:durableId="634070952">
    <w:abstractNumId w:val="19"/>
  </w:num>
  <w:num w:numId="15" w16cid:durableId="377437683">
    <w:abstractNumId w:val="10"/>
  </w:num>
  <w:num w:numId="16" w16cid:durableId="1546409361">
    <w:abstractNumId w:val="3"/>
  </w:num>
  <w:num w:numId="17" w16cid:durableId="1805154674">
    <w:abstractNumId w:val="6"/>
  </w:num>
  <w:num w:numId="18" w16cid:durableId="1732071470">
    <w:abstractNumId w:val="5"/>
  </w:num>
  <w:num w:numId="19" w16cid:durableId="1291352934">
    <w:abstractNumId w:val="11"/>
  </w:num>
  <w:num w:numId="20" w16cid:durableId="1566408271">
    <w:abstractNumId w:val="7"/>
  </w:num>
  <w:num w:numId="21" w16cid:durableId="1840076829">
    <w:abstractNumId w:val="14"/>
  </w:num>
  <w:num w:numId="22" w16cid:durableId="551309466">
    <w:abstractNumId w:val="9"/>
  </w:num>
  <w:num w:numId="23" w16cid:durableId="1800536071">
    <w:abstractNumId w:val="20"/>
  </w:num>
  <w:num w:numId="24" w16cid:durableId="1170103920">
    <w:abstractNumId w:val="12"/>
  </w:num>
  <w:num w:numId="25" w16cid:durableId="10000441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4F"/>
    <w:rsid w:val="00000212"/>
    <w:rsid w:val="00020288"/>
    <w:rsid w:val="00020923"/>
    <w:rsid w:val="00022FF7"/>
    <w:rsid w:val="00024390"/>
    <w:rsid w:val="00026625"/>
    <w:rsid w:val="00031A03"/>
    <w:rsid w:val="00033DE8"/>
    <w:rsid w:val="00034399"/>
    <w:rsid w:val="00042C07"/>
    <w:rsid w:val="00044AC7"/>
    <w:rsid w:val="0004702C"/>
    <w:rsid w:val="00055727"/>
    <w:rsid w:val="00061A60"/>
    <w:rsid w:val="00061E6A"/>
    <w:rsid w:val="0006595A"/>
    <w:rsid w:val="00071F47"/>
    <w:rsid w:val="00082ADA"/>
    <w:rsid w:val="000830E0"/>
    <w:rsid w:val="0008765F"/>
    <w:rsid w:val="00090A23"/>
    <w:rsid w:val="00091A21"/>
    <w:rsid w:val="00092C84"/>
    <w:rsid w:val="00095644"/>
    <w:rsid w:val="000B007C"/>
    <w:rsid w:val="000B3DB8"/>
    <w:rsid w:val="000C14E1"/>
    <w:rsid w:val="000C15A3"/>
    <w:rsid w:val="000C2C9A"/>
    <w:rsid w:val="000C55EF"/>
    <w:rsid w:val="000C5675"/>
    <w:rsid w:val="000D26F9"/>
    <w:rsid w:val="000E0B51"/>
    <w:rsid w:val="000E282B"/>
    <w:rsid w:val="000E4B5B"/>
    <w:rsid w:val="000E4CD1"/>
    <w:rsid w:val="000E59E5"/>
    <w:rsid w:val="000F0EEF"/>
    <w:rsid w:val="000F740F"/>
    <w:rsid w:val="000F7590"/>
    <w:rsid w:val="00110713"/>
    <w:rsid w:val="00110E01"/>
    <w:rsid w:val="001128B8"/>
    <w:rsid w:val="00121F6C"/>
    <w:rsid w:val="00134A0B"/>
    <w:rsid w:val="00135916"/>
    <w:rsid w:val="00136611"/>
    <w:rsid w:val="00143EF2"/>
    <w:rsid w:val="0014521C"/>
    <w:rsid w:val="00147B97"/>
    <w:rsid w:val="00157AED"/>
    <w:rsid w:val="00162590"/>
    <w:rsid w:val="001627F9"/>
    <w:rsid w:val="0016345C"/>
    <w:rsid w:val="001725DD"/>
    <w:rsid w:val="00174649"/>
    <w:rsid w:val="00180802"/>
    <w:rsid w:val="00183AC4"/>
    <w:rsid w:val="0018534D"/>
    <w:rsid w:val="0019397B"/>
    <w:rsid w:val="001A485B"/>
    <w:rsid w:val="001B06AC"/>
    <w:rsid w:val="001B474C"/>
    <w:rsid w:val="001B52C6"/>
    <w:rsid w:val="001C12AA"/>
    <w:rsid w:val="001C3D9D"/>
    <w:rsid w:val="001E05DF"/>
    <w:rsid w:val="001E1DAC"/>
    <w:rsid w:val="001E437B"/>
    <w:rsid w:val="001F3D94"/>
    <w:rsid w:val="001F5A5C"/>
    <w:rsid w:val="001F7D30"/>
    <w:rsid w:val="002109A1"/>
    <w:rsid w:val="00214C6E"/>
    <w:rsid w:val="00216F66"/>
    <w:rsid w:val="00221AE7"/>
    <w:rsid w:val="00222403"/>
    <w:rsid w:val="00223EC3"/>
    <w:rsid w:val="00226AE9"/>
    <w:rsid w:val="00230E3E"/>
    <w:rsid w:val="002318CA"/>
    <w:rsid w:val="00235FD8"/>
    <w:rsid w:val="00237BE3"/>
    <w:rsid w:val="00242077"/>
    <w:rsid w:val="002436EA"/>
    <w:rsid w:val="002441C3"/>
    <w:rsid w:val="00245A02"/>
    <w:rsid w:val="00260429"/>
    <w:rsid w:val="00267E01"/>
    <w:rsid w:val="00271884"/>
    <w:rsid w:val="00281DAF"/>
    <w:rsid w:val="00284345"/>
    <w:rsid w:val="00285DAD"/>
    <w:rsid w:val="00286272"/>
    <w:rsid w:val="00286D7E"/>
    <w:rsid w:val="00290B6F"/>
    <w:rsid w:val="00296F3C"/>
    <w:rsid w:val="00297158"/>
    <w:rsid w:val="00297A79"/>
    <w:rsid w:val="002A1252"/>
    <w:rsid w:val="002A259D"/>
    <w:rsid w:val="002A34B8"/>
    <w:rsid w:val="002B01C2"/>
    <w:rsid w:val="002B08FD"/>
    <w:rsid w:val="002B47C4"/>
    <w:rsid w:val="002B6B74"/>
    <w:rsid w:val="002B74BB"/>
    <w:rsid w:val="002D0890"/>
    <w:rsid w:val="002D2461"/>
    <w:rsid w:val="002E3DB5"/>
    <w:rsid w:val="002F2B63"/>
    <w:rsid w:val="002F53B7"/>
    <w:rsid w:val="00304636"/>
    <w:rsid w:val="00304A7C"/>
    <w:rsid w:val="00304CD2"/>
    <w:rsid w:val="003106A6"/>
    <w:rsid w:val="0031180B"/>
    <w:rsid w:val="00312BDC"/>
    <w:rsid w:val="00313B1D"/>
    <w:rsid w:val="00316326"/>
    <w:rsid w:val="003305DB"/>
    <w:rsid w:val="00332192"/>
    <w:rsid w:val="00334F7A"/>
    <w:rsid w:val="0033511D"/>
    <w:rsid w:val="00336862"/>
    <w:rsid w:val="003419D7"/>
    <w:rsid w:val="00350F22"/>
    <w:rsid w:val="00372FAB"/>
    <w:rsid w:val="003730E3"/>
    <w:rsid w:val="00373AAC"/>
    <w:rsid w:val="003919A3"/>
    <w:rsid w:val="00392360"/>
    <w:rsid w:val="00395D86"/>
    <w:rsid w:val="003A34A7"/>
    <w:rsid w:val="003A3DC5"/>
    <w:rsid w:val="003B593F"/>
    <w:rsid w:val="003C4409"/>
    <w:rsid w:val="003C4856"/>
    <w:rsid w:val="003D34F6"/>
    <w:rsid w:val="003E084B"/>
    <w:rsid w:val="003F0D5A"/>
    <w:rsid w:val="003F68BC"/>
    <w:rsid w:val="0040032F"/>
    <w:rsid w:val="00402983"/>
    <w:rsid w:val="0040546F"/>
    <w:rsid w:val="00411893"/>
    <w:rsid w:val="00416E50"/>
    <w:rsid w:val="004249CC"/>
    <w:rsid w:val="00426D58"/>
    <w:rsid w:val="00434FCB"/>
    <w:rsid w:val="00437931"/>
    <w:rsid w:val="00437FFA"/>
    <w:rsid w:val="00447586"/>
    <w:rsid w:val="004478AF"/>
    <w:rsid w:val="00450919"/>
    <w:rsid w:val="00450BC7"/>
    <w:rsid w:val="004616B1"/>
    <w:rsid w:val="00462A0B"/>
    <w:rsid w:val="00464EA4"/>
    <w:rsid w:val="00465FBE"/>
    <w:rsid w:val="0047078F"/>
    <w:rsid w:val="00470E77"/>
    <w:rsid w:val="00471C71"/>
    <w:rsid w:val="00476699"/>
    <w:rsid w:val="0048112B"/>
    <w:rsid w:val="00481592"/>
    <w:rsid w:val="00481687"/>
    <w:rsid w:val="00485F2F"/>
    <w:rsid w:val="00487275"/>
    <w:rsid w:val="004A3E68"/>
    <w:rsid w:val="004A5020"/>
    <w:rsid w:val="004B2855"/>
    <w:rsid w:val="004C3CDB"/>
    <w:rsid w:val="004C5D63"/>
    <w:rsid w:val="004E7058"/>
    <w:rsid w:val="004E7FAA"/>
    <w:rsid w:val="004F0562"/>
    <w:rsid w:val="004F2243"/>
    <w:rsid w:val="004F7449"/>
    <w:rsid w:val="00502226"/>
    <w:rsid w:val="005026F7"/>
    <w:rsid w:val="0050341D"/>
    <w:rsid w:val="005036C7"/>
    <w:rsid w:val="005047B1"/>
    <w:rsid w:val="00521EA2"/>
    <w:rsid w:val="0052246A"/>
    <w:rsid w:val="005301FA"/>
    <w:rsid w:val="005348C2"/>
    <w:rsid w:val="00541ACA"/>
    <w:rsid w:val="00543A97"/>
    <w:rsid w:val="00543D7A"/>
    <w:rsid w:val="00554366"/>
    <w:rsid w:val="00573249"/>
    <w:rsid w:val="00582020"/>
    <w:rsid w:val="00583841"/>
    <w:rsid w:val="00584CBA"/>
    <w:rsid w:val="005922A3"/>
    <w:rsid w:val="005A06C4"/>
    <w:rsid w:val="005A0E3E"/>
    <w:rsid w:val="005A1672"/>
    <w:rsid w:val="005A4806"/>
    <w:rsid w:val="005B26DC"/>
    <w:rsid w:val="005C0110"/>
    <w:rsid w:val="005C0B42"/>
    <w:rsid w:val="005C63BC"/>
    <w:rsid w:val="005D7405"/>
    <w:rsid w:val="005E0AB7"/>
    <w:rsid w:val="005E7B95"/>
    <w:rsid w:val="005F3013"/>
    <w:rsid w:val="005F5BCA"/>
    <w:rsid w:val="0060072B"/>
    <w:rsid w:val="00604B28"/>
    <w:rsid w:val="006061DF"/>
    <w:rsid w:val="0061193F"/>
    <w:rsid w:val="0061454D"/>
    <w:rsid w:val="00616533"/>
    <w:rsid w:val="00632403"/>
    <w:rsid w:val="00635B83"/>
    <w:rsid w:val="00642BD0"/>
    <w:rsid w:val="006614AE"/>
    <w:rsid w:val="00661F53"/>
    <w:rsid w:val="006632C4"/>
    <w:rsid w:val="00676883"/>
    <w:rsid w:val="0068176B"/>
    <w:rsid w:val="0068359D"/>
    <w:rsid w:val="006944DB"/>
    <w:rsid w:val="00694DA1"/>
    <w:rsid w:val="006962C4"/>
    <w:rsid w:val="006A110E"/>
    <w:rsid w:val="006B54F4"/>
    <w:rsid w:val="006B5C18"/>
    <w:rsid w:val="006C0C17"/>
    <w:rsid w:val="006C27C1"/>
    <w:rsid w:val="006C50FA"/>
    <w:rsid w:val="006D0A55"/>
    <w:rsid w:val="006D3248"/>
    <w:rsid w:val="006D70FE"/>
    <w:rsid w:val="006F4390"/>
    <w:rsid w:val="006F7160"/>
    <w:rsid w:val="006F78C4"/>
    <w:rsid w:val="00700C0D"/>
    <w:rsid w:val="007012B0"/>
    <w:rsid w:val="00704083"/>
    <w:rsid w:val="00705691"/>
    <w:rsid w:val="00714CD8"/>
    <w:rsid w:val="00720904"/>
    <w:rsid w:val="00733953"/>
    <w:rsid w:val="00740351"/>
    <w:rsid w:val="00742D32"/>
    <w:rsid w:val="0075054D"/>
    <w:rsid w:val="0075092C"/>
    <w:rsid w:val="0075354D"/>
    <w:rsid w:val="00757115"/>
    <w:rsid w:val="007601FC"/>
    <w:rsid w:val="00764AF1"/>
    <w:rsid w:val="007675D6"/>
    <w:rsid w:val="00774ED4"/>
    <w:rsid w:val="00775C48"/>
    <w:rsid w:val="00780443"/>
    <w:rsid w:val="0078675A"/>
    <w:rsid w:val="00793D47"/>
    <w:rsid w:val="0079431A"/>
    <w:rsid w:val="007A339C"/>
    <w:rsid w:val="007A4182"/>
    <w:rsid w:val="007A62C9"/>
    <w:rsid w:val="007A7B7A"/>
    <w:rsid w:val="007B0321"/>
    <w:rsid w:val="007B1797"/>
    <w:rsid w:val="007B319B"/>
    <w:rsid w:val="007B34A0"/>
    <w:rsid w:val="007B75C8"/>
    <w:rsid w:val="007C03E6"/>
    <w:rsid w:val="007C3AB1"/>
    <w:rsid w:val="007C6417"/>
    <w:rsid w:val="007E24E5"/>
    <w:rsid w:val="007E3AAA"/>
    <w:rsid w:val="007E5418"/>
    <w:rsid w:val="007F75AB"/>
    <w:rsid w:val="008019D1"/>
    <w:rsid w:val="008034D8"/>
    <w:rsid w:val="008035BB"/>
    <w:rsid w:val="00803962"/>
    <w:rsid w:val="00813AE2"/>
    <w:rsid w:val="00814F59"/>
    <w:rsid w:val="008153FE"/>
    <w:rsid w:val="00816773"/>
    <w:rsid w:val="008168B7"/>
    <w:rsid w:val="00823811"/>
    <w:rsid w:val="0082699F"/>
    <w:rsid w:val="0083105D"/>
    <w:rsid w:val="008362F2"/>
    <w:rsid w:val="008408DC"/>
    <w:rsid w:val="00847D77"/>
    <w:rsid w:val="00851ED9"/>
    <w:rsid w:val="008546E9"/>
    <w:rsid w:val="008642D0"/>
    <w:rsid w:val="00865D33"/>
    <w:rsid w:val="0086686E"/>
    <w:rsid w:val="00870876"/>
    <w:rsid w:val="008735F8"/>
    <w:rsid w:val="00882413"/>
    <w:rsid w:val="00886842"/>
    <w:rsid w:val="00887376"/>
    <w:rsid w:val="008877A0"/>
    <w:rsid w:val="008A5399"/>
    <w:rsid w:val="008A7D3F"/>
    <w:rsid w:val="008C4694"/>
    <w:rsid w:val="008D0C95"/>
    <w:rsid w:val="008E5176"/>
    <w:rsid w:val="008F0A40"/>
    <w:rsid w:val="008F263B"/>
    <w:rsid w:val="008F65B3"/>
    <w:rsid w:val="008F78B0"/>
    <w:rsid w:val="00907856"/>
    <w:rsid w:val="00910612"/>
    <w:rsid w:val="009109CA"/>
    <w:rsid w:val="00911574"/>
    <w:rsid w:val="00916952"/>
    <w:rsid w:val="00923514"/>
    <w:rsid w:val="0093206E"/>
    <w:rsid w:val="009352D4"/>
    <w:rsid w:val="009440EB"/>
    <w:rsid w:val="0095384B"/>
    <w:rsid w:val="00953E4F"/>
    <w:rsid w:val="00954CD5"/>
    <w:rsid w:val="009557AB"/>
    <w:rsid w:val="00970946"/>
    <w:rsid w:val="009721E2"/>
    <w:rsid w:val="009722A4"/>
    <w:rsid w:val="009739D3"/>
    <w:rsid w:val="00984AB9"/>
    <w:rsid w:val="00985138"/>
    <w:rsid w:val="00987C1A"/>
    <w:rsid w:val="00987EB3"/>
    <w:rsid w:val="00991B54"/>
    <w:rsid w:val="00995845"/>
    <w:rsid w:val="009A3784"/>
    <w:rsid w:val="009A3DBC"/>
    <w:rsid w:val="009B1D20"/>
    <w:rsid w:val="009B45C7"/>
    <w:rsid w:val="009C7563"/>
    <w:rsid w:val="009D44F6"/>
    <w:rsid w:val="009D4C66"/>
    <w:rsid w:val="009E0328"/>
    <w:rsid w:val="00A00CE9"/>
    <w:rsid w:val="00A0517E"/>
    <w:rsid w:val="00A052D4"/>
    <w:rsid w:val="00A107DA"/>
    <w:rsid w:val="00A10826"/>
    <w:rsid w:val="00A153B6"/>
    <w:rsid w:val="00A159C4"/>
    <w:rsid w:val="00A1600F"/>
    <w:rsid w:val="00A1759A"/>
    <w:rsid w:val="00A17721"/>
    <w:rsid w:val="00A2111D"/>
    <w:rsid w:val="00A22B5B"/>
    <w:rsid w:val="00A231FA"/>
    <w:rsid w:val="00A27270"/>
    <w:rsid w:val="00A3165B"/>
    <w:rsid w:val="00A31AAC"/>
    <w:rsid w:val="00A33A38"/>
    <w:rsid w:val="00A3469D"/>
    <w:rsid w:val="00A36D51"/>
    <w:rsid w:val="00A43C39"/>
    <w:rsid w:val="00A45B10"/>
    <w:rsid w:val="00A47ADA"/>
    <w:rsid w:val="00A47DCF"/>
    <w:rsid w:val="00A5500C"/>
    <w:rsid w:val="00A571DA"/>
    <w:rsid w:val="00A60C5A"/>
    <w:rsid w:val="00A65C17"/>
    <w:rsid w:val="00A7542F"/>
    <w:rsid w:val="00A847BC"/>
    <w:rsid w:val="00A84E07"/>
    <w:rsid w:val="00A911D5"/>
    <w:rsid w:val="00A95D6B"/>
    <w:rsid w:val="00AA6C47"/>
    <w:rsid w:val="00AB304A"/>
    <w:rsid w:val="00AB49CD"/>
    <w:rsid w:val="00AC1A57"/>
    <w:rsid w:val="00AC31BF"/>
    <w:rsid w:val="00AC5ED5"/>
    <w:rsid w:val="00AD18EE"/>
    <w:rsid w:val="00AD6C58"/>
    <w:rsid w:val="00AE7A0B"/>
    <w:rsid w:val="00AF03B8"/>
    <w:rsid w:val="00AF0BAB"/>
    <w:rsid w:val="00AF23FB"/>
    <w:rsid w:val="00AF2B6A"/>
    <w:rsid w:val="00AF36F7"/>
    <w:rsid w:val="00AF5D5D"/>
    <w:rsid w:val="00AF681F"/>
    <w:rsid w:val="00B20020"/>
    <w:rsid w:val="00B23DB4"/>
    <w:rsid w:val="00B25197"/>
    <w:rsid w:val="00B32BB9"/>
    <w:rsid w:val="00B34F45"/>
    <w:rsid w:val="00B36E69"/>
    <w:rsid w:val="00B37523"/>
    <w:rsid w:val="00B43465"/>
    <w:rsid w:val="00B44CE8"/>
    <w:rsid w:val="00B53003"/>
    <w:rsid w:val="00B6348C"/>
    <w:rsid w:val="00B645AD"/>
    <w:rsid w:val="00B6571D"/>
    <w:rsid w:val="00B7158F"/>
    <w:rsid w:val="00B743CB"/>
    <w:rsid w:val="00B771FB"/>
    <w:rsid w:val="00B86282"/>
    <w:rsid w:val="00B86B06"/>
    <w:rsid w:val="00B86EDC"/>
    <w:rsid w:val="00B9140C"/>
    <w:rsid w:val="00B95474"/>
    <w:rsid w:val="00BA2D99"/>
    <w:rsid w:val="00BA35B1"/>
    <w:rsid w:val="00BA4A93"/>
    <w:rsid w:val="00BB0286"/>
    <w:rsid w:val="00BB6676"/>
    <w:rsid w:val="00BC2958"/>
    <w:rsid w:val="00BC4428"/>
    <w:rsid w:val="00BC61B9"/>
    <w:rsid w:val="00BD795B"/>
    <w:rsid w:val="00BD7AD5"/>
    <w:rsid w:val="00BE31F3"/>
    <w:rsid w:val="00BE4827"/>
    <w:rsid w:val="00BE4861"/>
    <w:rsid w:val="00BE5827"/>
    <w:rsid w:val="00BF32BC"/>
    <w:rsid w:val="00BF4629"/>
    <w:rsid w:val="00BF4BBD"/>
    <w:rsid w:val="00BF4D61"/>
    <w:rsid w:val="00BF6CFC"/>
    <w:rsid w:val="00C05E23"/>
    <w:rsid w:val="00C07E18"/>
    <w:rsid w:val="00C12C69"/>
    <w:rsid w:val="00C12C6F"/>
    <w:rsid w:val="00C17236"/>
    <w:rsid w:val="00C30BD8"/>
    <w:rsid w:val="00C32DF1"/>
    <w:rsid w:val="00C33138"/>
    <w:rsid w:val="00C333ED"/>
    <w:rsid w:val="00C35C00"/>
    <w:rsid w:val="00C450A0"/>
    <w:rsid w:val="00C65124"/>
    <w:rsid w:val="00C72E05"/>
    <w:rsid w:val="00C8017F"/>
    <w:rsid w:val="00C82642"/>
    <w:rsid w:val="00C84050"/>
    <w:rsid w:val="00C9263B"/>
    <w:rsid w:val="00C936C1"/>
    <w:rsid w:val="00C95B31"/>
    <w:rsid w:val="00C96249"/>
    <w:rsid w:val="00C967C8"/>
    <w:rsid w:val="00CB4A3E"/>
    <w:rsid w:val="00CB4D6F"/>
    <w:rsid w:val="00CC65F6"/>
    <w:rsid w:val="00CD79A8"/>
    <w:rsid w:val="00CE5BCA"/>
    <w:rsid w:val="00CE74DB"/>
    <w:rsid w:val="00D01444"/>
    <w:rsid w:val="00D038B3"/>
    <w:rsid w:val="00D044BB"/>
    <w:rsid w:val="00D0515A"/>
    <w:rsid w:val="00D060BF"/>
    <w:rsid w:val="00D06844"/>
    <w:rsid w:val="00D1307A"/>
    <w:rsid w:val="00D20511"/>
    <w:rsid w:val="00D21A85"/>
    <w:rsid w:val="00D2214C"/>
    <w:rsid w:val="00D255AE"/>
    <w:rsid w:val="00D30A0F"/>
    <w:rsid w:val="00D31840"/>
    <w:rsid w:val="00D435ED"/>
    <w:rsid w:val="00D45616"/>
    <w:rsid w:val="00D6336D"/>
    <w:rsid w:val="00D64EB2"/>
    <w:rsid w:val="00D73B94"/>
    <w:rsid w:val="00D73BA8"/>
    <w:rsid w:val="00D7678C"/>
    <w:rsid w:val="00D7752B"/>
    <w:rsid w:val="00D85F72"/>
    <w:rsid w:val="00D86D0D"/>
    <w:rsid w:val="00DA668C"/>
    <w:rsid w:val="00DB0E28"/>
    <w:rsid w:val="00DC3BB7"/>
    <w:rsid w:val="00DC4F16"/>
    <w:rsid w:val="00DC7AD2"/>
    <w:rsid w:val="00DD2540"/>
    <w:rsid w:val="00DD39AD"/>
    <w:rsid w:val="00DE23DB"/>
    <w:rsid w:val="00DE4D5A"/>
    <w:rsid w:val="00DF2C2A"/>
    <w:rsid w:val="00DF5FB9"/>
    <w:rsid w:val="00E00D22"/>
    <w:rsid w:val="00E01879"/>
    <w:rsid w:val="00E0314F"/>
    <w:rsid w:val="00E1232F"/>
    <w:rsid w:val="00E20AAA"/>
    <w:rsid w:val="00E216A9"/>
    <w:rsid w:val="00E23873"/>
    <w:rsid w:val="00E3102E"/>
    <w:rsid w:val="00E31596"/>
    <w:rsid w:val="00E31967"/>
    <w:rsid w:val="00E33725"/>
    <w:rsid w:val="00E34048"/>
    <w:rsid w:val="00E40D8C"/>
    <w:rsid w:val="00E4544F"/>
    <w:rsid w:val="00E56170"/>
    <w:rsid w:val="00E56978"/>
    <w:rsid w:val="00E578FC"/>
    <w:rsid w:val="00E60211"/>
    <w:rsid w:val="00E63770"/>
    <w:rsid w:val="00E675F5"/>
    <w:rsid w:val="00E71372"/>
    <w:rsid w:val="00E728D6"/>
    <w:rsid w:val="00E755B9"/>
    <w:rsid w:val="00E7569A"/>
    <w:rsid w:val="00E76B36"/>
    <w:rsid w:val="00E776E1"/>
    <w:rsid w:val="00E81975"/>
    <w:rsid w:val="00E876C4"/>
    <w:rsid w:val="00E90B27"/>
    <w:rsid w:val="00E90B3C"/>
    <w:rsid w:val="00E97CB7"/>
    <w:rsid w:val="00EA1B09"/>
    <w:rsid w:val="00EA2339"/>
    <w:rsid w:val="00EB29FC"/>
    <w:rsid w:val="00EB3253"/>
    <w:rsid w:val="00EC7BA2"/>
    <w:rsid w:val="00ED29F7"/>
    <w:rsid w:val="00ED33A6"/>
    <w:rsid w:val="00ED34AB"/>
    <w:rsid w:val="00ED58AC"/>
    <w:rsid w:val="00ED73A2"/>
    <w:rsid w:val="00EE1435"/>
    <w:rsid w:val="00EE3E6E"/>
    <w:rsid w:val="00EE4298"/>
    <w:rsid w:val="00EE61D8"/>
    <w:rsid w:val="00EE67FB"/>
    <w:rsid w:val="00EF03A8"/>
    <w:rsid w:val="00EF5181"/>
    <w:rsid w:val="00EF658F"/>
    <w:rsid w:val="00F03063"/>
    <w:rsid w:val="00F14433"/>
    <w:rsid w:val="00F15BD2"/>
    <w:rsid w:val="00F222AF"/>
    <w:rsid w:val="00F32722"/>
    <w:rsid w:val="00F331B8"/>
    <w:rsid w:val="00F349D1"/>
    <w:rsid w:val="00F351FB"/>
    <w:rsid w:val="00F35312"/>
    <w:rsid w:val="00F359B3"/>
    <w:rsid w:val="00F37570"/>
    <w:rsid w:val="00F40979"/>
    <w:rsid w:val="00F423E2"/>
    <w:rsid w:val="00F52410"/>
    <w:rsid w:val="00F60E87"/>
    <w:rsid w:val="00F66394"/>
    <w:rsid w:val="00F709FE"/>
    <w:rsid w:val="00F722A1"/>
    <w:rsid w:val="00F7417B"/>
    <w:rsid w:val="00F74756"/>
    <w:rsid w:val="00F846DD"/>
    <w:rsid w:val="00F850C3"/>
    <w:rsid w:val="00F86534"/>
    <w:rsid w:val="00F93831"/>
    <w:rsid w:val="00FA4CF0"/>
    <w:rsid w:val="00FA4D8A"/>
    <w:rsid w:val="00FB370F"/>
    <w:rsid w:val="00FB37DE"/>
    <w:rsid w:val="00FB7B23"/>
    <w:rsid w:val="00FC4C58"/>
    <w:rsid w:val="00FD3EA7"/>
    <w:rsid w:val="00FD45FA"/>
    <w:rsid w:val="00FD4C29"/>
    <w:rsid w:val="00FD7C7C"/>
    <w:rsid w:val="00FE7885"/>
    <w:rsid w:val="00FF07A0"/>
    <w:rsid w:val="00FF0DBF"/>
    <w:rsid w:val="00FF261C"/>
    <w:rsid w:val="00FF30F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A1EA0E8"/>
  <w15:chartTrackingRefBased/>
  <w15:docId w15:val="{DED32A5D-B787-4B1B-AA21-E6D10E19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3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06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65124"/>
    <w:rPr>
      <w:color w:val="0000FF"/>
      <w:u w:val="single"/>
    </w:rPr>
  </w:style>
  <w:style w:type="paragraph" w:customStyle="1" w:styleId="pole">
    <w:name w:val="pole"/>
    <w:basedOn w:val="Normalny"/>
    <w:rsid w:val="00C65124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C651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23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23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F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36F7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4F74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7449"/>
    <w:rPr>
      <w:sz w:val="20"/>
      <w:szCs w:val="20"/>
    </w:rPr>
  </w:style>
  <w:style w:type="character" w:customStyle="1" w:styleId="TekstkomentarzaZnak">
    <w:name w:val="Tekst komentarza Znak"/>
    <w:link w:val="Tekstkomentarza"/>
    <w:rsid w:val="004F744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F7449"/>
    <w:rPr>
      <w:b/>
      <w:bCs/>
    </w:rPr>
  </w:style>
  <w:style w:type="character" w:customStyle="1" w:styleId="TematkomentarzaZnak">
    <w:name w:val="Temat komentarza Znak"/>
    <w:link w:val="Tematkomentarza"/>
    <w:rsid w:val="004F7449"/>
    <w:rPr>
      <w:rFonts w:ascii="Calibri" w:eastAsia="Calibri" w:hAnsi="Calibri"/>
      <w:b/>
      <w:bCs/>
      <w:lang w:eastAsia="en-US"/>
    </w:rPr>
  </w:style>
  <w:style w:type="paragraph" w:customStyle="1" w:styleId="StylNagwek1Arial">
    <w:name w:val="Styl Nagłówek 1 + Arial"/>
    <w:basedOn w:val="Nagwek1"/>
    <w:uiPriority w:val="99"/>
    <w:rsid w:val="005A06C4"/>
    <w:pPr>
      <w:spacing w:before="0" w:after="0" w:line="240" w:lineRule="auto"/>
      <w:jc w:val="both"/>
    </w:pPr>
    <w:rPr>
      <w:rFonts w:ascii="Arial" w:hAnsi="Arial"/>
      <w:kern w:val="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5A06C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1232F"/>
    <w:pPr>
      <w:ind w:left="720"/>
      <w:contextualSpacing/>
    </w:pPr>
  </w:style>
  <w:style w:type="paragraph" w:styleId="Poprawka">
    <w:name w:val="Revision"/>
    <w:hidden/>
    <w:uiPriority w:val="99"/>
    <w:semiHidden/>
    <w:rsid w:val="00BC61B9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54C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</vt:lpstr>
    </vt:vector>
  </TitlesOfParts>
  <Company>rdos.eu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</dc:title>
  <dc:subject/>
  <dc:creator>inaliwajek</dc:creator>
  <cp:keywords/>
  <cp:lastModifiedBy>Ewa Popławska</cp:lastModifiedBy>
  <cp:revision>2</cp:revision>
  <cp:lastPrinted>2015-12-08T11:37:00Z</cp:lastPrinted>
  <dcterms:created xsi:type="dcterms:W3CDTF">2023-03-17T07:51:00Z</dcterms:created>
  <dcterms:modified xsi:type="dcterms:W3CDTF">2023-03-17T07:51:00Z</dcterms:modified>
</cp:coreProperties>
</file>