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CC" w:rsidRPr="001A5BCC" w:rsidRDefault="001A5BCC" w:rsidP="001A5BC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2C3362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>ferta na</w:t>
      </w:r>
      <w:r w:rsidR="002C3362">
        <w:rPr>
          <w:rFonts w:ascii="Times New Roman" w:hAnsi="Times New Roman"/>
          <w:sz w:val="22"/>
          <w:szCs w:val="22"/>
        </w:rPr>
        <w:t xml:space="preserve"> </w:t>
      </w:r>
      <w:r w:rsidR="005819F7">
        <w:rPr>
          <w:rFonts w:ascii="Times New Roman" w:hAnsi="Times New Roman"/>
          <w:sz w:val="22"/>
          <w:szCs w:val="22"/>
        </w:rPr>
        <w:t>dostawę 60</w:t>
      </w:r>
      <w:r w:rsidR="00684385">
        <w:rPr>
          <w:rFonts w:ascii="Times New Roman" w:hAnsi="Times New Roman"/>
          <w:sz w:val="22"/>
          <w:szCs w:val="22"/>
        </w:rPr>
        <w:t xml:space="preserve"> opakowań po 100 sztuk torebek herbaty LIPTON (YELLOW LABEL TEA) dla</w:t>
      </w:r>
      <w:r w:rsidR="008A48B8">
        <w:rPr>
          <w:rFonts w:ascii="Times New Roman" w:hAnsi="Times New Roman"/>
          <w:sz w:val="22"/>
          <w:szCs w:val="22"/>
        </w:rPr>
        <w:t xml:space="preserve"> </w:t>
      </w:r>
      <w:r w:rsidR="00155F1A" w:rsidRPr="003136D5">
        <w:rPr>
          <w:rFonts w:ascii="Times New Roman" w:hAnsi="Times New Roman"/>
          <w:sz w:val="22"/>
          <w:szCs w:val="22"/>
        </w:rPr>
        <w:t>Wojewódzkiego Inspektoratu Transportu Drogowego we Wrocławiu</w:t>
      </w:r>
      <w:r w:rsidR="002C3362">
        <w:rPr>
          <w:rFonts w:ascii="Times New Roman" w:hAnsi="Times New Roman"/>
          <w:sz w:val="22"/>
          <w:szCs w:val="22"/>
        </w:rPr>
        <w:t>.</w:t>
      </w:r>
    </w:p>
    <w:p w:rsidR="003136D5" w:rsidRPr="00125C96" w:rsidRDefault="00155F1A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4F6880" w:rsidRPr="00125C96" w:rsidRDefault="004F6880" w:rsidP="004F6880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E32161" w:rsidRDefault="004F6880" w:rsidP="004F6880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311638" w:rsidRPr="00311638">
        <w:rPr>
          <w:rFonts w:ascii="Times New Roman" w:hAnsi="Times New Roman"/>
          <w:b/>
          <w:sz w:val="22"/>
          <w:szCs w:val="22"/>
        </w:rPr>
        <w:t>WAT.272.2.014.024.2021.</w:t>
      </w:r>
      <w:r w:rsidR="00DD58F7">
        <w:rPr>
          <w:rFonts w:ascii="Times New Roman" w:hAnsi="Times New Roman"/>
          <w:b/>
          <w:sz w:val="22"/>
          <w:szCs w:val="22"/>
        </w:rPr>
        <w:t>RJ</w:t>
      </w:r>
    </w:p>
    <w:p w:rsidR="004F6880" w:rsidRDefault="004F6880" w:rsidP="004F6880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155F1A" w:rsidP="00A65791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Default="0076275B" w:rsidP="00A65791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</w:rPr>
      </w:pPr>
      <w:r w:rsidRPr="003136D5">
        <w:rPr>
          <w:rFonts w:ascii="Times New Roman" w:hAnsi="Times New Roman"/>
          <w:sz w:val="22"/>
          <w:szCs w:val="22"/>
        </w:rPr>
        <w:t>Przedmiotem zapytania</w:t>
      </w:r>
      <w:r>
        <w:rPr>
          <w:rFonts w:ascii="Times New Roman" w:hAnsi="Times New Roman"/>
          <w:sz w:val="22"/>
          <w:szCs w:val="22"/>
        </w:rPr>
        <w:t xml:space="preserve"> jest </w:t>
      </w:r>
      <w:r w:rsidR="005819F7">
        <w:rPr>
          <w:rFonts w:ascii="Times New Roman" w:hAnsi="Times New Roman"/>
          <w:sz w:val="22"/>
          <w:szCs w:val="22"/>
        </w:rPr>
        <w:t>dostawa 60</w:t>
      </w:r>
      <w:r w:rsidR="009D75B9">
        <w:rPr>
          <w:rFonts w:ascii="Times New Roman" w:hAnsi="Times New Roman"/>
          <w:sz w:val="22"/>
          <w:szCs w:val="22"/>
        </w:rPr>
        <w:t xml:space="preserve"> opakowań po 100 sztuk torebek herbaty LIPTON (YELLOW LABEL TEA).</w:t>
      </w:r>
    </w:p>
    <w:p w:rsidR="004F6880" w:rsidRDefault="004F6880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155F1A" w:rsidRDefault="00155F1A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92620F" w:rsidRDefault="002B73D7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Termin </w:t>
      </w:r>
      <w:r w:rsidR="00A94AB0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dostawy towaru</w:t>
      </w: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do dnia 01.10</w:t>
      </w:r>
      <w:r w:rsidR="00684385" w:rsidRPr="0092620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.2021 r.</w:t>
      </w:r>
      <w:r w:rsidR="00155F1A" w:rsidRPr="0092620F">
        <w:rPr>
          <w:rFonts w:ascii="Times New Roman" w:hAnsi="Times New Roman"/>
          <w:b/>
          <w:sz w:val="22"/>
          <w:szCs w:val="22"/>
        </w:rPr>
        <w:tab/>
      </w:r>
    </w:p>
    <w:p w:rsidR="00CB29A2" w:rsidRDefault="00CB29A2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6B0108" w:rsidRP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9782F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684385">
        <w:rPr>
          <w:rFonts w:ascii="Times New Roman" w:hAnsi="Times New Roman"/>
          <w:sz w:val="22"/>
          <w:szCs w:val="22"/>
        </w:rPr>
        <w:t>Robert Jaworski</w:t>
      </w:r>
      <w:r w:rsidRPr="006B0108">
        <w:rPr>
          <w:rFonts w:ascii="Times New Roman" w:hAnsi="Times New Roman"/>
          <w:sz w:val="22"/>
          <w:szCs w:val="22"/>
        </w:rPr>
        <w:t xml:space="preserve"> – administrator ds. </w:t>
      </w:r>
      <w:r w:rsidR="00684385">
        <w:rPr>
          <w:rFonts w:ascii="Times New Roman" w:hAnsi="Times New Roman"/>
          <w:sz w:val="22"/>
          <w:szCs w:val="22"/>
        </w:rPr>
        <w:t>technicznych</w:t>
      </w:r>
      <w:r w:rsidRPr="006B0108">
        <w:rPr>
          <w:rFonts w:ascii="Times New Roman" w:hAnsi="Times New Roman"/>
          <w:sz w:val="22"/>
          <w:szCs w:val="22"/>
        </w:rPr>
        <w:t xml:space="preserve"> WAT:71/320-90-87, fax-71/326-51-61, </w:t>
      </w:r>
      <w:r w:rsidR="00650A90">
        <w:rPr>
          <w:rFonts w:ascii="Times New Roman" w:hAnsi="Times New Roman"/>
          <w:sz w:val="22"/>
          <w:szCs w:val="22"/>
        </w:rPr>
        <w:br/>
      </w:r>
      <w:bookmarkStart w:id="4" w:name="_GoBack"/>
      <w:bookmarkEnd w:id="4"/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Pr="006B0108">
        <w:rPr>
          <w:rFonts w:ascii="Times New Roman" w:hAnsi="Times New Roman"/>
          <w:sz w:val="22"/>
          <w:szCs w:val="22"/>
        </w:rPr>
        <w:t>wat@dolnyslask.witd.gov.pl</w:t>
      </w:r>
    </w:p>
    <w:p w:rsid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69782F" w:rsidRPr="00125C96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</w:p>
    <w:p w:rsidR="004F6880" w:rsidRDefault="002C3362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2C3362">
        <w:rPr>
          <w:rFonts w:ascii="Times New Roman" w:hAnsi="Times New Roman"/>
          <w:sz w:val="22"/>
          <w:szCs w:val="22"/>
          <w:lang w:eastAsia="pl-PL"/>
        </w:rPr>
        <w:t>Podczas oceny ofert brane będą pod uwagę:</w:t>
      </w:r>
      <w:r w:rsidR="00A94AB0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C3362">
        <w:rPr>
          <w:rFonts w:ascii="Times New Roman" w:hAnsi="Times New Roman"/>
          <w:sz w:val="22"/>
          <w:szCs w:val="22"/>
          <w:lang w:eastAsia="pl-PL"/>
        </w:rPr>
        <w:t xml:space="preserve">Najniższa </w:t>
      </w:r>
      <w:r w:rsidR="00684385">
        <w:rPr>
          <w:rFonts w:ascii="Times New Roman" w:hAnsi="Times New Roman"/>
          <w:sz w:val="22"/>
          <w:szCs w:val="22"/>
          <w:lang w:eastAsia="pl-PL"/>
        </w:rPr>
        <w:t xml:space="preserve">cena </w:t>
      </w:r>
      <w:r w:rsidR="00A94AB0">
        <w:rPr>
          <w:rFonts w:ascii="Times New Roman" w:hAnsi="Times New Roman"/>
          <w:sz w:val="22"/>
          <w:szCs w:val="22"/>
          <w:lang w:eastAsia="pl-PL"/>
        </w:rPr>
        <w:t>– wartość punktowa 100%</w:t>
      </w:r>
    </w:p>
    <w:p w:rsidR="00A94AB0" w:rsidRDefault="00A94AB0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</w:p>
    <w:p w:rsidR="002C3362" w:rsidRDefault="0036316E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36316E">
        <w:rPr>
          <w:rFonts w:ascii="Times New Roman" w:hAnsi="Times New Roman"/>
          <w:sz w:val="22"/>
          <w:szCs w:val="22"/>
          <w:lang w:eastAsia="pl-PL"/>
        </w:rPr>
        <w:t>Podana cena towaru lub usługi musi zawierać wszystkie koszty wykonawcy, łącznie z kosztem dostawy, a ofertowanie odbywa się w oparciu o ceny brutto</w:t>
      </w:r>
    </w:p>
    <w:p w:rsidR="0036316E" w:rsidRDefault="0036316E" w:rsidP="002C3362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</w:pP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05E70">
        <w:rPr>
          <w:rFonts w:ascii="Times New Roman" w:hAnsi="Times New Roman"/>
          <w:sz w:val="22"/>
          <w:szCs w:val="22"/>
        </w:rPr>
        <w:t>Wraz z ofertą Wykonawca przekazuje</w:t>
      </w:r>
      <w:r>
        <w:rPr>
          <w:rFonts w:ascii="Times New Roman" w:hAnsi="Times New Roman"/>
          <w:sz w:val="22"/>
          <w:szCs w:val="22"/>
        </w:rPr>
        <w:t>:</w:t>
      </w:r>
    </w:p>
    <w:p w:rsidR="004B238B" w:rsidRDefault="006010E6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</w:t>
      </w:r>
      <w:r w:rsidR="00A94AB0">
        <w:rPr>
          <w:rFonts w:ascii="Times New Roman" w:hAnsi="Times New Roman"/>
          <w:sz w:val="22"/>
          <w:szCs w:val="22"/>
        </w:rPr>
        <w:t xml:space="preserve">brak </w:t>
      </w:r>
      <w:r w:rsidR="0036316E">
        <w:rPr>
          <w:rFonts w:ascii="Times New Roman" w:hAnsi="Times New Roman"/>
          <w:sz w:val="22"/>
          <w:szCs w:val="22"/>
        </w:rPr>
        <w:t xml:space="preserve">wymaganych </w:t>
      </w:r>
      <w:r w:rsidR="00A94AB0">
        <w:rPr>
          <w:rFonts w:ascii="Times New Roman" w:hAnsi="Times New Roman"/>
          <w:sz w:val="22"/>
          <w:szCs w:val="22"/>
        </w:rPr>
        <w:t>dodatkowych dokumentów</w:t>
      </w:r>
    </w:p>
    <w:p w:rsidR="00990FB1" w:rsidRDefault="00990FB1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84385" w:rsidRPr="009950BA" w:rsidRDefault="00684385" w:rsidP="00684385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zamówienia nastąpi w terminie 14 dni od otrzymania faktury przez Zamawiającego, w formie przelewu bankowego. 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990FB1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7A024B" w:rsidRDefault="007A024B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36316E" w:rsidRDefault="00951906" w:rsidP="0036316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6B0108" w:rsidRPr="0036316E" w:rsidRDefault="0036316E" w:rsidP="0036316E">
      <w:pPr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 przy wykorzystaniu strony internetowej www.platformazakupowa.pl/, to znaczy, że nie są przyjmowane oferty zakupowe składane w inny sposób niż za pośrednictwem Platformy.</w:t>
      </w:r>
    </w:p>
    <w:p w:rsidR="00D67FB4" w:rsidRPr="00D67FB4" w:rsidRDefault="00D67FB4" w:rsidP="00D67FB4">
      <w:pPr>
        <w:pStyle w:val="Tekstpodstawowy"/>
        <w:spacing w:before="0" w:after="0" w:line="240" w:lineRule="auto"/>
        <w:ind w:right="-82"/>
        <w:jc w:val="both"/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36316E">
      <w:pPr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6B0108" w:rsidRPr="0036316E" w:rsidRDefault="0036316E" w:rsidP="0036316E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Termin składania ofert: 2021-09-24, godz. 11:00.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155F1A" w:rsidRPr="00125C96" w:rsidRDefault="00951906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92620F" w:rsidRPr="009950BA" w:rsidRDefault="00F7338F" w:rsidP="0092620F">
      <w:pPr>
        <w:spacing w:before="0" w:after="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92620F" w:rsidRPr="009950BA" w:rsidRDefault="0092620F" w:rsidP="0092620F">
      <w:pPr>
        <w:spacing w:before="0" w:after="0"/>
        <w:rPr>
          <w:rFonts w:ascii="Times New Roman" w:hAnsi="Times New Roman"/>
          <w:noProof/>
          <w:sz w:val="22"/>
          <w:szCs w:val="22"/>
        </w:rPr>
      </w:pPr>
    </w:p>
    <w:p w:rsidR="0092620F" w:rsidRDefault="0092620F" w:rsidP="0092620F">
      <w:pPr>
        <w:spacing w:before="0" w:after="0"/>
        <w:jc w:val="both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Wykonawca we wszelkich kontaktach z Zamawiającym powinien powoływać się na numer oferty:</w:t>
      </w:r>
      <w:r w:rsidRPr="009950BA">
        <w:rPr>
          <w:rFonts w:ascii="Times New Roman" w:hAnsi="Times New Roman"/>
          <w:b/>
          <w:noProof/>
          <w:sz w:val="22"/>
          <w:szCs w:val="22"/>
        </w:rPr>
        <w:t xml:space="preserve"> WAT.272.2.071.047.RJ.</w:t>
      </w:r>
    </w:p>
    <w:p w:rsidR="00F80360" w:rsidRDefault="00990FB1" w:rsidP="0092620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990FB1" w:rsidRPr="00125C96" w:rsidRDefault="00951906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90FB1">
        <w:rPr>
          <w:rFonts w:ascii="Times New Roman" w:hAnsi="Times New Roman"/>
        </w:rPr>
        <w:t>.</w:t>
      </w:r>
      <w:r w:rsidR="0061137F" w:rsidRPr="0061137F">
        <w:t xml:space="preserve"> </w:t>
      </w:r>
      <w:r w:rsidR="0061137F" w:rsidRPr="0061137F">
        <w:rPr>
          <w:rFonts w:ascii="Times New Roman" w:hAnsi="Times New Roman"/>
        </w:rPr>
        <w:t>KLAUZULA INFORMACYJNA RODO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 xml:space="preserve">Administratorem Twoich Danych Osobowych jest Dolnośląski Wojewódzki Inspektor Transportu Drogowego, z siedzibą we Wrocławiu 51-165, ul. B. Krzywoustego 28. 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Inspektor Ochrony Danych wykonuje swoje obowiązki w siedzibie Dolnośląskiego Wojewódzkiego Inspektoratu Transportu Drogowego, zlokalizowanego we Wrocławiu przy ul. Bolesława Krzywoustego 28 , pok. 28, tel. 0713209081, e-mail: rodo@dolnyslask.witd.gov.pl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 xml:space="preserve">Państwa dane osobowe będą przetwarzane przez ADO w szczególności na podstawie: art. 6 ust. 1 pkt c RODO, w celu wypełnienia obowiązku prawnego ciążącego na administratorze wynikającego z </w:t>
      </w:r>
      <w:r w:rsidRPr="00416B76">
        <w:rPr>
          <w:rFonts w:ascii="Times New Roman" w:eastAsia="Calibri" w:hAnsi="Times New Roman"/>
          <w:sz w:val="22"/>
          <w:szCs w:val="22"/>
        </w:rPr>
        <w:lastRenderedPageBreak/>
        <w:t xml:space="preserve">przepisów prawa. Dane zbierane są do zapewnienia prawidłowej realizacji ustawowych zadań Inspekcji Transportu Drogowego wynikającej przepisów prawa. 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 xml:space="preserve">Każdy ma prawo dostępu do swoich danych oraz ich poprawiania. Podanie danych jest wymogiem ustawowym. Zbierane dane nie będą udostępnianie osobom trzecim, z wyłączeniem organów wskazanych w art.55 b </w:t>
      </w:r>
      <w:proofErr w:type="spellStart"/>
      <w:r w:rsidRPr="00416B76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416B76">
        <w:rPr>
          <w:rFonts w:ascii="Times New Roman" w:eastAsia="Calibri" w:hAnsi="Times New Roman"/>
          <w:sz w:val="22"/>
          <w:szCs w:val="22"/>
        </w:rPr>
        <w:t>. – do realizacji ich ustawowych zadań.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 xml:space="preserve">Zgodnie z art. 55c </w:t>
      </w:r>
      <w:proofErr w:type="spellStart"/>
      <w:r w:rsidRPr="00416B76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416B76">
        <w:rPr>
          <w:rFonts w:ascii="Times New Roman" w:eastAsia="Calibri" w:hAnsi="Times New Roman"/>
          <w:sz w:val="22"/>
          <w:szCs w:val="22"/>
        </w:rPr>
        <w:t xml:space="preserve"> w zakresie zadań określonych w ustawie oraz w przepisach odrębnych Inspekcja może nieodpłatnie uzyskiwać dane ze zbiorów danych, w tym zbiorów danych osobowych, prowadzonych przez organy władzy publicznej oraz państwowe lub samorządowe jednostki organizacyjne.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W zakresie niezbędnym do realizacji zadań określonych w ustawie oraz w przepisach odrębnych Inspekcja przetwarza dane osobowe, w tym dane wskazane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"rozporządzeniem 2016/679".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1) Inspekcja przetwarza dane osobowe wskazane w art. 9 ust. 1 rozporządzenia 2016/679 wyłącznie w przypadku, gdy:</w:t>
      </w:r>
    </w:p>
    <w:p w:rsidR="0061137F" w:rsidRPr="00416B76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zostały one przekazane dobrowolnie przez stronę w ramach postępowania prowadzonego przez organ Inspekcji;</w:t>
      </w:r>
    </w:p>
    <w:p w:rsidR="0061137F" w:rsidRPr="00416B76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jest to konieczne do weryfikacji prawidłowości przekazanych przez stronę danych, o których mowa w pkt 1;</w:t>
      </w:r>
    </w:p>
    <w:p w:rsidR="0061137F" w:rsidRPr="00416B76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z przepisu prawa wynika konieczność przetwarzania tych danych;</w:t>
      </w:r>
    </w:p>
    <w:p w:rsidR="0061137F" w:rsidRPr="00416B76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jest to niezbędne do wykonania wyroku sądu.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 xml:space="preserve">2) Ograniczenia 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Do przetwarzania danych osobowych, o których mowa w art. 9 ust. 1 rozporządzenia 2016/679 oraz przepisów art. 13-22 oraz art. 34 rozporządzenia 2016/679 nie stosuje się w zakresie, w jakim dane te są niezbędne do zapewnienia prawidłowej realizacji ustawowych zadań Inspekcji.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 xml:space="preserve">3) Okres przechowywania danych osobowych, o których mowa w pkt. 1 ustala administrator zgodnie z celami ich przetwarzania, o ile nie wynikają one z przepisów odrębnych, w szczególności dotyczących terminów. Dane osobowe przetwarzane w ramach postępowań administracyjnych prowadzonych na podstawie ustawy, przechowuje się przez okres ustalony zgodnie z przepisami wydanymi na podstawie art. 6 ust. 2b ustawy z dnia 14 lipca 1983 r. o narodowym zasobie archiwalnym i archiwach (Dz. U. z 2018 r. poz. 2017 z </w:t>
      </w:r>
      <w:proofErr w:type="spellStart"/>
      <w:r w:rsidRPr="00416B76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416B76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416B76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416B76">
        <w:rPr>
          <w:rFonts w:ascii="Times New Roman" w:eastAsia="Calibri" w:hAnsi="Times New Roman"/>
          <w:sz w:val="22"/>
          <w:szCs w:val="22"/>
        </w:rPr>
        <w:t>).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4) Dane osobowe, o których mowa w pkt 1, podlegają zabezpieczeniom zapobiegającym nadużyciom lub niezgodnemu z prawem przetwarzaniu.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 xml:space="preserve">5) Administrator wdrożył środki techniczne i organizacyjne w celu ochrony danych osobowych. 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6) W przypadku stwierdzenia naruszenia ochrony danych osobowych administrator w terminie 72 godzin od stwierdzenia naruszenia wydaje w Biuletynie Informacji Publicznej na swojej stronie podmiotowej komunikat o naruszeniu.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lastRenderedPageBreak/>
        <w:t xml:space="preserve">7) Przepisy art. 55 a </w:t>
      </w:r>
      <w:proofErr w:type="spellStart"/>
      <w:r w:rsidRPr="00416B76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416B76">
        <w:rPr>
          <w:rFonts w:ascii="Times New Roman" w:eastAsia="Calibri" w:hAnsi="Times New Roman"/>
          <w:sz w:val="22"/>
          <w:szCs w:val="22"/>
        </w:rPr>
        <w:t>. ust. 1-9 stosuje się odpowiednio do prowadzonych przez organy Inspekcji postępowań odwoławczych od decyzji wydanych na podstawie ustawy oraz postępowań dotyczących tych decyzji prowadzonych na podstawie art. 145 § 1, art. 145a § 1, art. 145b § 1, art. 154 § 1, art. 155, art. 156 § 1, art. 161 § 1, art. 162 § 1 i 2 oraz art. 163 ustawy z dnia 14 czerwca 1960 r. - Kodeks postępowania administracyjnego (Dz. U. z 2017 r. poz. 1257 ze zm.).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W jakim celu przetwarzamy Twoje Dane Osobowe:</w:t>
      </w:r>
    </w:p>
    <w:p w:rsidR="0061137F" w:rsidRPr="00416B76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wykonywanie obowiązku prawnego. Obowiązki takie wynikają z przepisów prawa w tym prawa wspólnotowego (prawa Unii Europejskiej) i prawa polskiego;</w:t>
      </w:r>
    </w:p>
    <w:p w:rsidR="0061137F" w:rsidRPr="00416B76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wykonywania zadań w interesie publicznym – w zakresie wynikającym z przepisów prawa i podejmowanych czynności;</w:t>
      </w:r>
    </w:p>
    <w:p w:rsidR="0061137F" w:rsidRPr="00416B76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do prowadzenia postępowań kontrolnych, administracyjnych, wykroczeń;</w:t>
      </w:r>
    </w:p>
    <w:p w:rsidR="0061137F" w:rsidRPr="00416B76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w celu zapewnienia bezpieczeństwa;</w:t>
      </w:r>
    </w:p>
    <w:p w:rsidR="0061137F" w:rsidRPr="00416B76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przeniesienie danych do archiwum;</w:t>
      </w:r>
    </w:p>
    <w:p w:rsidR="0061137F" w:rsidRPr="00416B76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postępowania wyjaśniające;</w:t>
      </w:r>
    </w:p>
    <w:p w:rsidR="0061137F" w:rsidRPr="00416B76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doradztwo prawne, które jest świadczone dla DWITD;</w:t>
      </w:r>
    </w:p>
    <w:p w:rsidR="0061137F" w:rsidRPr="00416B76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wdrożenie mechanizmów kontroli;</w:t>
      </w:r>
    </w:p>
    <w:p w:rsidR="0061137F" w:rsidRPr="00416B76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audyt wewnętrzny.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 xml:space="preserve">Okres przetwarzania Twoich Danych Osobowych, zależy w jakim celu zostały zebrane i są przetwarzane, zależnie od przepisów prawa, zgodnie z tymi przepisami metod, a także zgód i innych Twoich oświadczeń. Dane osobowe przetwarzane w ramach postępowań administracyjnych prowadzonych na podstawie ustawy, przechowuje się przez okres ustalony zgodnie z przepisami wydanymi na podstawie art. 6 ust. 2b ustawy z dnia 14 lipca 1983 r. o narodowym zasobie archiwalnym i archiwach (Dz. U. z 2018 r. poz. 2017 z </w:t>
      </w:r>
      <w:proofErr w:type="spellStart"/>
      <w:r w:rsidRPr="00416B76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416B76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416B76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416B76">
        <w:rPr>
          <w:rFonts w:ascii="Times New Roman" w:eastAsia="Calibri" w:hAnsi="Times New Roman"/>
          <w:sz w:val="22"/>
          <w:szCs w:val="22"/>
        </w:rPr>
        <w:t>). Przetwarzamy dane związane z :</w:t>
      </w:r>
    </w:p>
    <w:p w:rsidR="0061137F" w:rsidRPr="00416B76" w:rsidRDefault="0061137F" w:rsidP="0061137F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umową lub inną czynnością prawną – na czas niezbędny do realizacji;</w:t>
      </w:r>
    </w:p>
    <w:p w:rsidR="0061137F" w:rsidRPr="00416B76" w:rsidRDefault="0061137F" w:rsidP="0061137F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danymi archiwalnymi;</w:t>
      </w:r>
    </w:p>
    <w:p w:rsidR="0061137F" w:rsidRPr="00416B76" w:rsidRDefault="0061137F" w:rsidP="0061137F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orzeczeniem sądowym- dane mogą być przetwarzane do 10 lat od dnia wydania prawomocnego orzeczenia, kończącego postępowanie;</w:t>
      </w:r>
    </w:p>
    <w:p w:rsidR="0061137F" w:rsidRPr="00416B76" w:rsidRDefault="0061137F" w:rsidP="0061137F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zgodą klienta;</w:t>
      </w:r>
    </w:p>
    <w:p w:rsidR="0061137F" w:rsidRPr="00416B76" w:rsidRDefault="0061137F" w:rsidP="0061137F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- pozyskiwaniem danych z baz prowadzonych przez inne podmioty lub danych przekazanych przez inne podmioty.</w:t>
      </w:r>
    </w:p>
    <w:p w:rsidR="0061137F" w:rsidRPr="00416B76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 xml:space="preserve">Uprawnienia: </w:t>
      </w:r>
    </w:p>
    <w:p w:rsidR="0061137F" w:rsidRPr="00416B76" w:rsidRDefault="0061137F" w:rsidP="0061137F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1.</w:t>
      </w:r>
      <w:r w:rsidRPr="00416B76">
        <w:rPr>
          <w:rFonts w:ascii="Times New Roman" w:eastAsia="Calibri" w:hAnsi="Times New Roman"/>
          <w:sz w:val="22"/>
          <w:szCs w:val="22"/>
        </w:rPr>
        <w:tab/>
        <w:t>prawo dostępu do swoich danych oraz otrzymania ich kopii</w:t>
      </w:r>
    </w:p>
    <w:p w:rsidR="0061137F" w:rsidRPr="00416B76" w:rsidRDefault="0061137F" w:rsidP="0061137F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2.</w:t>
      </w:r>
      <w:r w:rsidRPr="00416B76">
        <w:rPr>
          <w:rFonts w:ascii="Times New Roman" w:eastAsia="Calibri" w:hAnsi="Times New Roman"/>
          <w:sz w:val="22"/>
          <w:szCs w:val="22"/>
        </w:rPr>
        <w:tab/>
        <w:t>prawo do sprostowania (poprawiania) swoich danych osobowych</w:t>
      </w:r>
    </w:p>
    <w:p w:rsidR="0061137F" w:rsidRPr="00416B76" w:rsidRDefault="0061137F" w:rsidP="0061137F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3.</w:t>
      </w:r>
      <w:r w:rsidRPr="00416B76">
        <w:rPr>
          <w:rFonts w:ascii="Times New Roman" w:eastAsia="Calibri" w:hAnsi="Times New Roman"/>
          <w:sz w:val="22"/>
          <w:szCs w:val="22"/>
        </w:rPr>
        <w:tab/>
        <w:t>prawo do ograniczenia przetwarzania danych osobowych</w:t>
      </w:r>
    </w:p>
    <w:p w:rsidR="0061137F" w:rsidRPr="00416B76" w:rsidRDefault="0061137F" w:rsidP="0061137F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4.</w:t>
      </w:r>
      <w:r w:rsidRPr="00416B76">
        <w:rPr>
          <w:rFonts w:ascii="Times New Roman" w:eastAsia="Calibri" w:hAnsi="Times New Roman"/>
          <w:sz w:val="22"/>
          <w:szCs w:val="22"/>
        </w:rPr>
        <w:tab/>
        <w:t>prawo do usunięcia danych osobowych - żądanie realizacji tych praw należy przesłać w formie pisemnej na adres kontaktowy administratora danych, podany powyżej</w:t>
      </w:r>
    </w:p>
    <w:p w:rsidR="0061137F" w:rsidRPr="00416B76" w:rsidRDefault="0061137F" w:rsidP="0061137F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416B76">
        <w:rPr>
          <w:rFonts w:ascii="Times New Roman" w:eastAsia="Calibri" w:hAnsi="Times New Roman"/>
          <w:sz w:val="22"/>
          <w:szCs w:val="22"/>
        </w:rPr>
        <w:t>5.</w:t>
      </w:r>
      <w:r w:rsidRPr="00416B76">
        <w:rPr>
          <w:rFonts w:ascii="Times New Roman" w:eastAsia="Calibri" w:hAnsi="Times New Roman"/>
          <w:sz w:val="22"/>
          <w:szCs w:val="22"/>
        </w:rPr>
        <w:tab/>
        <w:t>prawo do wniesienia skargi do organu nadzorczego - Prezesa Urzędu Ochrony Danych Osobowych (ul. Stawki 2, 00-193 Warszawa)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0031C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857789" w:rsidRDefault="00416B76" w:rsidP="00416B76">
      <w:pPr>
        <w:spacing w:before="12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sectPr w:rsidR="00155F1A" w:rsidRPr="00857789" w:rsidSect="002B7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6"/>
  </w:num>
  <w:num w:numId="9">
    <w:abstractNumId w:val="23"/>
  </w:num>
  <w:num w:numId="10">
    <w:abstractNumId w:val="5"/>
  </w:num>
  <w:num w:numId="11">
    <w:abstractNumId w:val="13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1050BB"/>
    <w:rsid w:val="00107C6E"/>
    <w:rsid w:val="001216DA"/>
    <w:rsid w:val="00122CC4"/>
    <w:rsid w:val="00124846"/>
    <w:rsid w:val="00125C96"/>
    <w:rsid w:val="00135F11"/>
    <w:rsid w:val="001448EB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7F1E"/>
    <w:rsid w:val="002210EA"/>
    <w:rsid w:val="00222977"/>
    <w:rsid w:val="00227D41"/>
    <w:rsid w:val="002302EE"/>
    <w:rsid w:val="00237944"/>
    <w:rsid w:val="0025125E"/>
    <w:rsid w:val="0025439F"/>
    <w:rsid w:val="0026152B"/>
    <w:rsid w:val="00275814"/>
    <w:rsid w:val="002758D4"/>
    <w:rsid w:val="00284FBF"/>
    <w:rsid w:val="00287B88"/>
    <w:rsid w:val="0029410E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209DF"/>
    <w:rsid w:val="00332718"/>
    <w:rsid w:val="00333739"/>
    <w:rsid w:val="00341186"/>
    <w:rsid w:val="00352474"/>
    <w:rsid w:val="00353A2C"/>
    <w:rsid w:val="0035490A"/>
    <w:rsid w:val="00355653"/>
    <w:rsid w:val="00360CB2"/>
    <w:rsid w:val="0036316E"/>
    <w:rsid w:val="0036595B"/>
    <w:rsid w:val="00367DFA"/>
    <w:rsid w:val="00372358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6B76"/>
    <w:rsid w:val="00423489"/>
    <w:rsid w:val="00424849"/>
    <w:rsid w:val="004323C4"/>
    <w:rsid w:val="00433D10"/>
    <w:rsid w:val="004352D9"/>
    <w:rsid w:val="00440590"/>
    <w:rsid w:val="004455D3"/>
    <w:rsid w:val="00445CAF"/>
    <w:rsid w:val="004515BE"/>
    <w:rsid w:val="004635CA"/>
    <w:rsid w:val="0047076E"/>
    <w:rsid w:val="00470F1A"/>
    <w:rsid w:val="00471FAF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7BC8"/>
    <w:rsid w:val="005819F7"/>
    <w:rsid w:val="00585925"/>
    <w:rsid w:val="005960E1"/>
    <w:rsid w:val="005968D5"/>
    <w:rsid w:val="00596D4A"/>
    <w:rsid w:val="005A0BB2"/>
    <w:rsid w:val="005A0D05"/>
    <w:rsid w:val="005A6F2A"/>
    <w:rsid w:val="005B1807"/>
    <w:rsid w:val="005B37BF"/>
    <w:rsid w:val="005B3AC6"/>
    <w:rsid w:val="005D586A"/>
    <w:rsid w:val="005D5C85"/>
    <w:rsid w:val="005E2170"/>
    <w:rsid w:val="005E277C"/>
    <w:rsid w:val="005F62A7"/>
    <w:rsid w:val="005F6651"/>
    <w:rsid w:val="00600D85"/>
    <w:rsid w:val="006010E6"/>
    <w:rsid w:val="006045AF"/>
    <w:rsid w:val="0061137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50A90"/>
    <w:rsid w:val="00653538"/>
    <w:rsid w:val="006573F8"/>
    <w:rsid w:val="00666C95"/>
    <w:rsid w:val="00673341"/>
    <w:rsid w:val="006739E8"/>
    <w:rsid w:val="00684385"/>
    <w:rsid w:val="00687A61"/>
    <w:rsid w:val="00696D7E"/>
    <w:rsid w:val="0069782F"/>
    <w:rsid w:val="006B0108"/>
    <w:rsid w:val="006C4B05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4CE2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79C8"/>
    <w:rsid w:val="007F65DB"/>
    <w:rsid w:val="00801FBA"/>
    <w:rsid w:val="00804467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93328"/>
    <w:rsid w:val="008942EC"/>
    <w:rsid w:val="00896790"/>
    <w:rsid w:val="0089798E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1132B"/>
    <w:rsid w:val="00A22F28"/>
    <w:rsid w:val="00A3070B"/>
    <w:rsid w:val="00A30D96"/>
    <w:rsid w:val="00A37895"/>
    <w:rsid w:val="00A37B38"/>
    <w:rsid w:val="00A45C6C"/>
    <w:rsid w:val="00A5030F"/>
    <w:rsid w:val="00A6087E"/>
    <w:rsid w:val="00A65791"/>
    <w:rsid w:val="00A66BED"/>
    <w:rsid w:val="00A7224F"/>
    <w:rsid w:val="00A76C7C"/>
    <w:rsid w:val="00A77BDF"/>
    <w:rsid w:val="00A8634F"/>
    <w:rsid w:val="00A94821"/>
    <w:rsid w:val="00A94AB0"/>
    <w:rsid w:val="00A978BC"/>
    <w:rsid w:val="00AC1ED1"/>
    <w:rsid w:val="00AC5077"/>
    <w:rsid w:val="00AC7AA2"/>
    <w:rsid w:val="00AD022F"/>
    <w:rsid w:val="00AD27E8"/>
    <w:rsid w:val="00AD3517"/>
    <w:rsid w:val="00AD4BA5"/>
    <w:rsid w:val="00AE06CC"/>
    <w:rsid w:val="00AE100E"/>
    <w:rsid w:val="00AF2478"/>
    <w:rsid w:val="00AF35CD"/>
    <w:rsid w:val="00AF616C"/>
    <w:rsid w:val="00AF7434"/>
    <w:rsid w:val="00B036D0"/>
    <w:rsid w:val="00B039D7"/>
    <w:rsid w:val="00B33002"/>
    <w:rsid w:val="00B42AF4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108F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6D26"/>
    <w:rsid w:val="00C961D6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4827"/>
    <w:rsid w:val="00CF55F6"/>
    <w:rsid w:val="00D00FA4"/>
    <w:rsid w:val="00D05BC5"/>
    <w:rsid w:val="00D11DF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292C"/>
    <w:rsid w:val="00D94707"/>
    <w:rsid w:val="00D97100"/>
    <w:rsid w:val="00DA0008"/>
    <w:rsid w:val="00DB5371"/>
    <w:rsid w:val="00DB6218"/>
    <w:rsid w:val="00DB70BD"/>
    <w:rsid w:val="00DC083F"/>
    <w:rsid w:val="00DC4471"/>
    <w:rsid w:val="00DC4FE3"/>
    <w:rsid w:val="00DC576C"/>
    <w:rsid w:val="00DC7E55"/>
    <w:rsid w:val="00DD1425"/>
    <w:rsid w:val="00DD58F7"/>
    <w:rsid w:val="00DE0AFF"/>
    <w:rsid w:val="00DE58D1"/>
    <w:rsid w:val="00DE7188"/>
    <w:rsid w:val="00DF2D85"/>
    <w:rsid w:val="00DF6EC8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708B3"/>
    <w:rsid w:val="00E73C70"/>
    <w:rsid w:val="00E8712B"/>
    <w:rsid w:val="00E87538"/>
    <w:rsid w:val="00E87F3D"/>
    <w:rsid w:val="00EB7107"/>
    <w:rsid w:val="00EC0B01"/>
    <w:rsid w:val="00EC6AF7"/>
    <w:rsid w:val="00ED2C6E"/>
    <w:rsid w:val="00ED511A"/>
    <w:rsid w:val="00EE4BBB"/>
    <w:rsid w:val="00EE6D93"/>
    <w:rsid w:val="00EF0E64"/>
    <w:rsid w:val="00EF456E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69"/>
    <w:rsid w:val="00F458F1"/>
    <w:rsid w:val="00F468F7"/>
    <w:rsid w:val="00F514CB"/>
    <w:rsid w:val="00F51BCA"/>
    <w:rsid w:val="00F54E8A"/>
    <w:rsid w:val="00F60B95"/>
    <w:rsid w:val="00F6286D"/>
    <w:rsid w:val="00F65017"/>
    <w:rsid w:val="00F7338F"/>
    <w:rsid w:val="00F80360"/>
    <w:rsid w:val="00F83603"/>
    <w:rsid w:val="00FA0009"/>
    <w:rsid w:val="00FA2944"/>
    <w:rsid w:val="00FA370F"/>
    <w:rsid w:val="00FB29A5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8746-E351-4624-AD14-29E1EC6D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9</cp:revision>
  <cp:lastPrinted>2019-02-26T11:44:00Z</cp:lastPrinted>
  <dcterms:created xsi:type="dcterms:W3CDTF">2021-09-14T07:48:00Z</dcterms:created>
  <dcterms:modified xsi:type="dcterms:W3CDTF">2021-09-21T09:06:00Z</dcterms:modified>
</cp:coreProperties>
</file>