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035368B4" w14:textId="77777777" w:rsidR="00C35B81" w:rsidRPr="00C35B81" w:rsidRDefault="00C35B81" w:rsidP="00C35B81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C35B81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31E479E3" w14:textId="77777777" w:rsidR="00C35B81" w:rsidRPr="00C35B81" w:rsidRDefault="00C35B81" w:rsidP="00C35B81">
      <w:pPr>
        <w:spacing w:before="120" w:after="120"/>
        <w:ind w:left="3540"/>
        <w:rPr>
          <w:rFonts w:ascii="Cambria" w:hAnsi="Cambria" w:cs="Arial"/>
          <w:b/>
          <w:bCs/>
          <w:color w:val="0D0D0D"/>
          <w:sz w:val="22"/>
          <w:szCs w:val="22"/>
          <w:lang w:eastAsia="en-US"/>
        </w:rPr>
      </w:pPr>
      <w:r w:rsidRPr="00C35B81">
        <w:rPr>
          <w:rFonts w:ascii="Cambria" w:hAnsi="Cambria" w:cs="Arial"/>
          <w:b/>
          <w:bCs/>
          <w:color w:val="0D0D0D"/>
        </w:rPr>
        <w:t>Powiat Ostrzeszowski</w:t>
      </w:r>
    </w:p>
    <w:p w14:paraId="2524D1A9" w14:textId="77777777" w:rsidR="00C35B81" w:rsidRPr="00C35B81" w:rsidRDefault="00C35B81" w:rsidP="00C35B81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C35B81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108C02DC" w14:textId="77777777" w:rsidR="00C35B81" w:rsidRPr="00C35B81" w:rsidRDefault="00C35B81" w:rsidP="00C35B81">
      <w:pPr>
        <w:spacing w:before="120" w:after="120"/>
        <w:ind w:left="3540"/>
        <w:rPr>
          <w:rFonts w:ascii="Cambria" w:hAnsi="Cambria"/>
          <w:b/>
          <w:color w:val="0D0D0D"/>
          <w:sz w:val="21"/>
          <w:szCs w:val="21"/>
          <w:lang w:eastAsia="pl-PL"/>
        </w:rPr>
      </w:pPr>
      <w:r w:rsidRPr="00C35B81">
        <w:rPr>
          <w:rFonts w:ascii="Cambria" w:hAnsi="Cambria" w:cs="Arial"/>
          <w:b/>
          <w:bCs/>
          <w:color w:val="0D0D0D"/>
        </w:rPr>
        <w:t>ul. Zamkowa 31, 63-500 Ostrzeszów</w:t>
      </w:r>
    </w:p>
    <w:p w14:paraId="2CF3E0DB" w14:textId="77777777" w:rsidR="00695EB5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A3DB63C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6C84F901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4519A11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W związku ze złożeniem oferty/udostępnieniem zasobów* w postępowaniu o udzielenie zamówienia publicznego pn. „_____________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</w:t>
      </w:r>
      <w:r w:rsidRPr="00BA6CE4">
        <w:rPr>
          <w:rFonts w:ascii="Cambria" w:hAnsi="Cambria" w:cs="Arial"/>
          <w:bCs/>
          <w:sz w:val="21"/>
          <w:szCs w:val="21"/>
        </w:rPr>
        <w:t xml:space="preserve">______________”, </w:t>
      </w:r>
    </w:p>
    <w:p w14:paraId="09905E03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</w:p>
    <w:p w14:paraId="1E21B345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77777777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oświadczeniu, </w:t>
      </w:r>
      <w:r w:rsidR="004164D4" w:rsidRPr="00BA6CE4">
        <w:rPr>
          <w:rFonts w:ascii="Cambria" w:hAnsi="Cambria" w:cs="Arial"/>
          <w:bCs/>
          <w:sz w:val="21"/>
          <w:szCs w:val="21"/>
        </w:rPr>
        <w:t xml:space="preserve">o którym mowa w art. 125 ust. </w:t>
      </w:r>
      <w:r w:rsidR="003E5C2B" w:rsidRPr="00BA6CE4">
        <w:rPr>
          <w:rFonts w:ascii="Cambria" w:hAnsi="Cambria" w:cs="Arial"/>
          <w:bCs/>
          <w:sz w:val="21"/>
          <w:szCs w:val="21"/>
        </w:rPr>
        <w:t>1</w:t>
      </w:r>
      <w:r w:rsidRPr="00BA6CE4">
        <w:rPr>
          <w:rFonts w:ascii="Cambria" w:hAnsi="Cambria" w:cs="Arial"/>
          <w:bCs/>
          <w:sz w:val="21"/>
          <w:szCs w:val="21"/>
        </w:rPr>
        <w:t xml:space="preserve"> ustawy  z dnia 11 września 2019 r. </w:t>
      </w:r>
      <w:r w:rsidR="00BA6CE4">
        <w:rPr>
          <w:rFonts w:ascii="Cambria" w:hAnsi="Cambria" w:cs="Arial"/>
          <w:bCs/>
          <w:sz w:val="21"/>
          <w:szCs w:val="21"/>
        </w:rPr>
        <w:t xml:space="preserve">Prawo zamówień publicznych </w:t>
      </w:r>
      <w:r w:rsidRPr="00BA6CE4">
        <w:rPr>
          <w:rFonts w:ascii="Cambria" w:hAnsi="Cambria" w:cs="Arial"/>
          <w:bCs/>
          <w:sz w:val="21"/>
          <w:szCs w:val="21"/>
        </w:rPr>
        <w:t xml:space="preserve">(Dz. U. z </w:t>
      </w:r>
      <w:r w:rsidR="00817716">
        <w:rPr>
          <w:rFonts w:ascii="Cambria" w:hAnsi="Cambria" w:cs="Arial"/>
          <w:bCs/>
          <w:sz w:val="21"/>
          <w:szCs w:val="21"/>
        </w:rPr>
        <w:t>2021</w:t>
      </w:r>
      <w:r w:rsidRPr="00BA6CE4">
        <w:rPr>
          <w:rFonts w:ascii="Cambria" w:hAnsi="Cambria" w:cs="Arial"/>
          <w:bCs/>
          <w:sz w:val="21"/>
          <w:szCs w:val="21"/>
        </w:rPr>
        <w:t xml:space="preserve"> r. poz. </w:t>
      </w:r>
      <w:r w:rsidR="00817716">
        <w:rPr>
          <w:rFonts w:ascii="Cambria" w:hAnsi="Cambria" w:cs="Arial"/>
          <w:bCs/>
          <w:sz w:val="21"/>
          <w:szCs w:val="21"/>
        </w:rPr>
        <w:t>1129</w:t>
      </w:r>
      <w:r w:rsidRPr="00BA6CE4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Pr="00BA6CE4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BA6CE4">
        <w:rPr>
          <w:rFonts w:ascii="Cambria" w:hAnsi="Cambria" w:cs="Arial"/>
          <w:bCs/>
          <w:sz w:val="21"/>
          <w:szCs w:val="21"/>
        </w:rPr>
        <w:t>. zm. - „PZP”) przedłożonym wraz z ofertą przez Wykonawcę, są aktualne w zakresie podstaw wykluczenia z postępowania określonych w:</w:t>
      </w:r>
    </w:p>
    <w:p w14:paraId="77592A7C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32BFC185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</w:r>
      <w:r w:rsidRPr="00BA6CE4">
        <w:rPr>
          <w:rFonts w:ascii="Cambria" w:hAnsi="Cambria" w:cs="Arial"/>
          <w:sz w:val="21"/>
          <w:szCs w:val="21"/>
        </w:rPr>
        <w:t xml:space="preserve">art. 108 ust. 1 pkt 4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016FE981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zawarcia z innymi wykonawcami porozumienia mającego na celu zakłócenie konkurencji, </w:t>
      </w:r>
    </w:p>
    <w:p w14:paraId="3D5DB9B4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108 ust. 1 pkt 6 PZP,</w:t>
      </w:r>
    </w:p>
    <w:p w14:paraId="4FA9FEF0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BA6CE4">
        <w:rPr>
          <w:rFonts w:ascii="Cambria" w:hAnsi="Cambria" w:cs="Arial"/>
          <w:sz w:val="21"/>
          <w:szCs w:val="21"/>
        </w:rPr>
        <w:t>późn</w:t>
      </w:r>
      <w:proofErr w:type="spellEnd"/>
      <w:r w:rsidRPr="00BA6CE4">
        <w:rPr>
          <w:rFonts w:ascii="Cambria" w:hAnsi="Cambria" w:cs="Arial"/>
          <w:sz w:val="21"/>
          <w:szCs w:val="21"/>
        </w:rPr>
        <w:t>. zm.),</w:t>
      </w:r>
    </w:p>
    <w:p w14:paraId="47A62C9B" w14:textId="277A4B89" w:rsidR="0076777B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594DF6" w:rsidRPr="00BA6CE4">
        <w:rPr>
          <w:rFonts w:ascii="Cambria" w:hAnsi="Cambria" w:cs="Arial"/>
          <w:sz w:val="21"/>
          <w:szCs w:val="21"/>
        </w:rPr>
        <w:t>8 i 10</w:t>
      </w:r>
      <w:r w:rsidR="003E5C2B" w:rsidRPr="00BA6CE4">
        <w:rPr>
          <w:rFonts w:ascii="Cambria" w:hAnsi="Cambria" w:cs="Arial"/>
          <w:sz w:val="21"/>
          <w:szCs w:val="21"/>
        </w:rPr>
        <w:t xml:space="preserve"> PZP</w:t>
      </w:r>
      <w:r w:rsidR="00ED6882">
        <w:rPr>
          <w:rFonts w:ascii="Cambria" w:hAnsi="Cambria" w:cs="Arial"/>
          <w:sz w:val="21"/>
          <w:szCs w:val="21"/>
        </w:rPr>
        <w:t>,</w:t>
      </w:r>
    </w:p>
    <w:p w14:paraId="19B09A9E" w14:textId="3304FC26" w:rsidR="00ED6882" w:rsidRPr="00BA6CE4" w:rsidRDefault="00ED6882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- </w:t>
      </w:r>
      <w:r>
        <w:rPr>
          <w:rFonts w:ascii="Cambria" w:hAnsi="Cambria" w:cs="Arial"/>
          <w:sz w:val="21"/>
          <w:szCs w:val="21"/>
        </w:rPr>
        <w:tab/>
      </w:r>
      <w:r w:rsidRPr="00ED6882">
        <w:rPr>
          <w:rFonts w:ascii="Cambria" w:hAnsi="Cambria" w:cs="Arial"/>
          <w:sz w:val="21"/>
          <w:szCs w:val="21"/>
        </w:rPr>
        <w:t>art. 5k rozporządzenia Rady (UE) 833/2014 z dnia 31 lipca 2014 r. dotyczącego środków ograniczających w związku z działaniami Rosji destabilizującymi sytuację na Ukrainie (</w:t>
      </w:r>
      <w:proofErr w:type="spellStart"/>
      <w:r w:rsidRPr="00ED6882">
        <w:rPr>
          <w:rFonts w:ascii="Cambria" w:hAnsi="Cambria" w:cs="Arial"/>
          <w:sz w:val="21"/>
          <w:szCs w:val="21"/>
        </w:rPr>
        <w:t>Dz.Urz.UE.L</w:t>
      </w:r>
      <w:proofErr w:type="spellEnd"/>
      <w:r w:rsidRPr="00ED6882">
        <w:rPr>
          <w:rFonts w:ascii="Cambria" w:hAnsi="Cambria" w:cs="Arial"/>
          <w:sz w:val="21"/>
          <w:szCs w:val="21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4D0A13F8" w14:textId="77777777" w:rsidR="00D55D6D" w:rsidRPr="00D019A3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16ACECE2" w14:textId="77777777" w:rsidR="00D55D6D" w:rsidRPr="008351F0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72BD628E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C35B81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738336AE" w14:textId="77777777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1FBC3B7E" w14:textId="77777777" w:rsidR="00D55D6D" w:rsidRPr="008351F0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C0EFE95" w14:textId="12D5C827" w:rsidR="00EF22F5" w:rsidRPr="00BA6CE4" w:rsidRDefault="00D55D6D" w:rsidP="00D42A80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* - niepotrzebne skreślić</w:t>
      </w:r>
    </w:p>
    <w:sectPr w:rsidR="00EF22F5" w:rsidRPr="00BA6CE4" w:rsidSect="00ED6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09" w:right="153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06C" w14:textId="77777777" w:rsidR="005B029A" w:rsidRDefault="005B029A">
      <w:r>
        <w:separator/>
      </w:r>
    </w:p>
  </w:endnote>
  <w:endnote w:type="continuationSeparator" w:id="0">
    <w:p w14:paraId="156FD9AF" w14:textId="77777777" w:rsidR="005B029A" w:rsidRDefault="005B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6C12BD02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098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C6BC" w14:textId="77777777" w:rsidR="005B029A" w:rsidRDefault="005B029A">
      <w:r>
        <w:separator/>
      </w:r>
    </w:p>
  </w:footnote>
  <w:footnote w:type="continuationSeparator" w:id="0">
    <w:p w14:paraId="7AE8FB26" w14:textId="77777777" w:rsidR="005B029A" w:rsidRDefault="005B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14832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588104">
    <w:abstractNumId w:val="3"/>
    <w:lvlOverride w:ilvl="0">
      <w:startOverride w:val="1"/>
    </w:lvlOverride>
  </w:num>
  <w:num w:numId="3" w16cid:durableId="738594005">
    <w:abstractNumId w:val="2"/>
    <w:lvlOverride w:ilvl="0">
      <w:startOverride w:val="1"/>
    </w:lvlOverride>
  </w:num>
  <w:num w:numId="4" w16cid:durableId="20446686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098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029A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45C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B81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6882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F8D2-D605-4DB4-832C-B3A29C8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7</cp:revision>
  <cp:lastPrinted>2017-05-23T10:32:00Z</cp:lastPrinted>
  <dcterms:created xsi:type="dcterms:W3CDTF">2021-07-19T16:16:00Z</dcterms:created>
  <dcterms:modified xsi:type="dcterms:W3CDTF">2022-06-22T12:21:00Z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