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0F1A2" w14:textId="3BF74F3F" w:rsidR="00BB4D64" w:rsidRDefault="00FF1BBC" w:rsidP="00457FDA">
      <w:pPr>
        <w:tabs>
          <w:tab w:val="right" w:pos="9070"/>
        </w:tabs>
        <w:spacing w:after="0" w:line="240" w:lineRule="auto"/>
        <w:jc w:val="both"/>
        <w:rPr>
          <w:rFonts w:ascii="Verdana" w:eastAsia="Times New Roman" w:hAnsi="Verdana" w:cs="Times New Roman"/>
          <w:b/>
          <w:bCs/>
          <w:sz w:val="20"/>
          <w:szCs w:val="20"/>
          <w:lang w:eastAsia="pl-PL"/>
        </w:rPr>
      </w:pPr>
      <w:bookmarkStart w:id="0" w:name="_Ref267430744"/>
      <w:r>
        <w:rPr>
          <w:noProof/>
          <w:lang w:eastAsia="pl-PL"/>
        </w:rPr>
        <w:drawing>
          <wp:anchor distT="0" distB="0" distL="114300" distR="114300" simplePos="0" relativeHeight="251660288" behindDoc="0" locked="0" layoutInCell="1" allowOverlap="1" wp14:anchorId="3A3D0DBD" wp14:editId="1C815AFD">
            <wp:simplePos x="899160" y="1874520"/>
            <wp:positionH relativeFrom="column">
              <wp:align>left</wp:align>
            </wp:positionH>
            <wp:positionV relativeFrom="paragraph">
              <wp:align>top</wp:align>
            </wp:positionV>
            <wp:extent cx="704850" cy="1266825"/>
            <wp:effectExtent l="0" t="0" r="0" b="9525"/>
            <wp:wrapSquare wrapText="bothSides"/>
            <wp:docPr id="2" name="Obraz 2" descr="cid:image001.png@01D824CD.6EB48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png@01D824CD.6EB486D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704850" cy="1266825"/>
                    </a:xfrm>
                    <a:prstGeom prst="rect">
                      <a:avLst/>
                    </a:prstGeom>
                    <a:noFill/>
                    <a:ln>
                      <a:noFill/>
                    </a:ln>
                  </pic:spPr>
                </pic:pic>
              </a:graphicData>
            </a:graphic>
          </wp:anchor>
        </w:drawing>
      </w:r>
    </w:p>
    <w:p w14:paraId="34CB408D" w14:textId="77777777" w:rsidR="00BB4D64" w:rsidRPr="00BB4D64" w:rsidRDefault="00BB4D64" w:rsidP="00BB4D64">
      <w:pPr>
        <w:rPr>
          <w:rFonts w:ascii="Verdana" w:eastAsia="Times New Roman" w:hAnsi="Verdana" w:cs="Times New Roman"/>
          <w:sz w:val="20"/>
          <w:szCs w:val="20"/>
          <w:lang w:eastAsia="pl-PL"/>
        </w:rPr>
      </w:pPr>
    </w:p>
    <w:p w14:paraId="3FBBB1CF" w14:textId="77777777" w:rsidR="00BB4D64" w:rsidRDefault="00BB4D64" w:rsidP="00457FDA">
      <w:pPr>
        <w:tabs>
          <w:tab w:val="right" w:pos="9070"/>
        </w:tabs>
        <w:spacing w:after="0" w:line="240" w:lineRule="auto"/>
        <w:jc w:val="both"/>
        <w:rPr>
          <w:rFonts w:ascii="Verdana" w:eastAsia="Times New Roman" w:hAnsi="Verdana" w:cs="Times New Roman"/>
          <w:b/>
          <w:bCs/>
          <w:sz w:val="20"/>
          <w:szCs w:val="20"/>
          <w:lang w:eastAsia="pl-PL"/>
        </w:rPr>
      </w:pPr>
    </w:p>
    <w:p w14:paraId="5598C665" w14:textId="747821F5" w:rsidR="00FF1BBC" w:rsidRDefault="00BB4D64" w:rsidP="00457FDA">
      <w:pPr>
        <w:tabs>
          <w:tab w:val="right" w:pos="9070"/>
        </w:tabs>
        <w:spacing w:after="0" w:line="240" w:lineRule="auto"/>
        <w:jc w:val="both"/>
        <w:rPr>
          <w:rFonts w:ascii="Verdana" w:eastAsia="Times New Roman" w:hAnsi="Verdana" w:cs="Times New Roman"/>
          <w:b/>
          <w:bCs/>
          <w:sz w:val="20"/>
          <w:szCs w:val="20"/>
          <w:lang w:eastAsia="pl-PL"/>
        </w:rPr>
      </w:pPr>
      <w:r>
        <w:rPr>
          <w:rFonts w:ascii="Verdana" w:eastAsia="Times New Roman" w:hAnsi="Verdana" w:cs="Times New Roman"/>
          <w:b/>
          <w:bCs/>
          <w:sz w:val="20"/>
          <w:szCs w:val="20"/>
          <w:lang w:eastAsia="pl-PL"/>
        </w:rPr>
        <w:br w:type="textWrapping" w:clear="all"/>
      </w:r>
    </w:p>
    <w:p w14:paraId="0971E122" w14:textId="106A35A5" w:rsidR="00457FDA" w:rsidRPr="00457FDA" w:rsidRDefault="00457FDA" w:rsidP="00457FDA">
      <w:pPr>
        <w:tabs>
          <w:tab w:val="right" w:pos="9070"/>
        </w:tabs>
        <w:spacing w:after="0" w:line="240" w:lineRule="auto"/>
        <w:jc w:val="both"/>
        <w:rPr>
          <w:rFonts w:ascii="Verdana" w:eastAsia="Times New Roman" w:hAnsi="Verdana" w:cs="Times New Roman"/>
          <w:b/>
          <w:bCs/>
          <w:sz w:val="20"/>
          <w:szCs w:val="20"/>
          <w:lang w:eastAsia="pl-PL"/>
        </w:rPr>
      </w:pPr>
      <w:r w:rsidRPr="00457FDA">
        <w:rPr>
          <w:rFonts w:ascii="Verdana" w:eastAsia="Times New Roman" w:hAnsi="Verdana" w:cs="Times New Roman"/>
          <w:b/>
          <w:bCs/>
          <w:sz w:val="20"/>
          <w:szCs w:val="20"/>
          <w:lang w:eastAsia="pl-PL"/>
        </w:rPr>
        <w:t>Zamawiający:</w:t>
      </w:r>
    </w:p>
    <w:p w14:paraId="70D67977" w14:textId="6677CFEE" w:rsidR="00457FDA" w:rsidRPr="00457FDA" w:rsidRDefault="004400CF" w:rsidP="00457FDA">
      <w:pPr>
        <w:tabs>
          <w:tab w:val="right" w:pos="9070"/>
        </w:tabs>
        <w:spacing w:after="0" w:line="240" w:lineRule="auto"/>
        <w:jc w:val="both"/>
        <w:rPr>
          <w:rFonts w:ascii="Verdana" w:eastAsia="Times New Roman" w:hAnsi="Verdana" w:cs="Times New Roman"/>
          <w:b/>
          <w:bCs/>
          <w:sz w:val="20"/>
          <w:szCs w:val="20"/>
          <w:lang w:eastAsia="pl-PL"/>
        </w:rPr>
      </w:pPr>
      <w:r>
        <w:rPr>
          <w:rFonts w:ascii="Verdana" w:eastAsia="Times New Roman" w:hAnsi="Verdana" w:cs="Times New Roman"/>
          <w:b/>
          <w:bCs/>
          <w:sz w:val="20"/>
          <w:szCs w:val="20"/>
          <w:lang w:eastAsia="pl-PL"/>
        </w:rPr>
        <w:t>Sieć Badawcza Łukasiewicz-Poznański Instytut Technologiczny</w:t>
      </w:r>
      <w:r w:rsidR="00457FDA" w:rsidRPr="00457FDA">
        <w:rPr>
          <w:rFonts w:ascii="Verdana" w:eastAsia="Times New Roman" w:hAnsi="Verdana" w:cs="Times New Roman"/>
          <w:b/>
          <w:bCs/>
          <w:sz w:val="20"/>
          <w:szCs w:val="20"/>
          <w:lang w:eastAsia="pl-PL"/>
        </w:rPr>
        <w:tab/>
      </w:r>
    </w:p>
    <w:p w14:paraId="6EFEB932" w14:textId="536524D5" w:rsidR="00457FDA" w:rsidRPr="00457FDA" w:rsidRDefault="00457FDA" w:rsidP="00457FDA">
      <w:pPr>
        <w:spacing w:after="0" w:line="240" w:lineRule="auto"/>
        <w:jc w:val="both"/>
        <w:rPr>
          <w:rFonts w:ascii="Verdana" w:eastAsia="Times New Roman" w:hAnsi="Verdana" w:cs="Times New Roman"/>
          <w:b/>
          <w:bCs/>
          <w:sz w:val="20"/>
          <w:szCs w:val="20"/>
          <w:lang w:eastAsia="pl-PL"/>
        </w:rPr>
      </w:pPr>
      <w:r w:rsidRPr="00457FDA">
        <w:rPr>
          <w:rFonts w:ascii="Verdana" w:eastAsia="Times New Roman" w:hAnsi="Verdana" w:cs="Times New Roman"/>
          <w:b/>
          <w:bCs/>
          <w:sz w:val="20"/>
          <w:szCs w:val="20"/>
          <w:lang w:eastAsia="pl-PL"/>
        </w:rPr>
        <w:t xml:space="preserve">ul. </w:t>
      </w:r>
      <w:r w:rsidR="0052595E">
        <w:rPr>
          <w:rFonts w:ascii="Verdana" w:eastAsia="Times New Roman" w:hAnsi="Verdana" w:cs="Times New Roman"/>
          <w:b/>
          <w:bCs/>
          <w:sz w:val="20"/>
          <w:szCs w:val="20"/>
          <w:lang w:eastAsia="pl-PL"/>
        </w:rPr>
        <w:t xml:space="preserve">Ewarysta </w:t>
      </w:r>
      <w:r w:rsidRPr="00457FDA">
        <w:rPr>
          <w:rFonts w:ascii="Verdana" w:eastAsia="Times New Roman" w:hAnsi="Verdana" w:cs="Times New Roman"/>
          <w:b/>
          <w:bCs/>
          <w:sz w:val="20"/>
          <w:szCs w:val="20"/>
          <w:lang w:eastAsia="pl-PL"/>
        </w:rPr>
        <w:t>Estkowskiego 6</w:t>
      </w:r>
    </w:p>
    <w:p w14:paraId="148422E5" w14:textId="274370E5" w:rsidR="00457FDA" w:rsidRPr="00EC5E09" w:rsidRDefault="00457FDA" w:rsidP="00EC5E09">
      <w:pPr>
        <w:spacing w:after="0" w:line="240" w:lineRule="auto"/>
        <w:jc w:val="both"/>
        <w:rPr>
          <w:rFonts w:ascii="Verdana" w:eastAsia="Times New Roman" w:hAnsi="Verdana" w:cs="Times New Roman"/>
          <w:b/>
          <w:bCs/>
          <w:sz w:val="20"/>
          <w:szCs w:val="20"/>
          <w:lang w:eastAsia="pl-PL"/>
        </w:rPr>
      </w:pPr>
      <w:r w:rsidRPr="00457FDA">
        <w:rPr>
          <w:rFonts w:ascii="Verdana" w:eastAsia="Times New Roman" w:hAnsi="Verdana" w:cs="Times New Roman"/>
          <w:b/>
          <w:bCs/>
          <w:sz w:val="20"/>
          <w:szCs w:val="20"/>
          <w:lang w:eastAsia="pl-PL"/>
        </w:rPr>
        <w:t>61-755 Poznań</w:t>
      </w:r>
    </w:p>
    <w:p w14:paraId="2C3B778B" w14:textId="77777777" w:rsidR="00457FDA" w:rsidRPr="00457FDA" w:rsidRDefault="00457FDA" w:rsidP="00457FDA">
      <w:pPr>
        <w:spacing w:after="0" w:line="240" w:lineRule="auto"/>
        <w:rPr>
          <w:rFonts w:ascii="Verdana" w:eastAsia="Times New Roman" w:hAnsi="Verdana" w:cs="Times New Roman"/>
          <w:b/>
          <w:sz w:val="20"/>
          <w:szCs w:val="20"/>
          <w:lang w:eastAsia="pl-PL"/>
        </w:rPr>
      </w:pPr>
    </w:p>
    <w:p w14:paraId="177FE401" w14:textId="77777777" w:rsidR="00515661" w:rsidRDefault="00457FDA" w:rsidP="003C0F0F">
      <w:pPr>
        <w:spacing w:after="0" w:line="240" w:lineRule="auto"/>
        <w:jc w:val="center"/>
        <w:rPr>
          <w:rFonts w:ascii="Verdana" w:eastAsia="Times New Roman" w:hAnsi="Verdana" w:cs="Times New Roman"/>
          <w:b/>
          <w:sz w:val="24"/>
          <w:szCs w:val="24"/>
          <w:lang w:eastAsia="pl-PL"/>
        </w:rPr>
      </w:pPr>
      <w:r w:rsidRPr="00457FDA">
        <w:rPr>
          <w:rFonts w:ascii="Verdana" w:eastAsia="Times New Roman" w:hAnsi="Verdana" w:cs="Times New Roman"/>
          <w:b/>
          <w:sz w:val="24"/>
          <w:szCs w:val="24"/>
          <w:lang w:eastAsia="pl-PL"/>
        </w:rPr>
        <w:t>SPECYFIKACJA WARUNKÓW ZAMÓWIENIA</w:t>
      </w:r>
    </w:p>
    <w:p w14:paraId="613C73D6" w14:textId="322D8624" w:rsidR="00457FDA" w:rsidRPr="003C0F0F" w:rsidRDefault="00457FDA" w:rsidP="003C0F0F">
      <w:pPr>
        <w:spacing w:after="0" w:line="240" w:lineRule="auto"/>
        <w:jc w:val="center"/>
        <w:rPr>
          <w:rFonts w:ascii="Verdana" w:eastAsia="Times New Roman" w:hAnsi="Verdana" w:cs="Times New Roman"/>
          <w:b/>
          <w:sz w:val="24"/>
          <w:szCs w:val="24"/>
          <w:lang w:eastAsia="pl-PL"/>
        </w:rPr>
      </w:pPr>
      <w:r w:rsidRPr="00457FDA">
        <w:rPr>
          <w:rFonts w:ascii="Verdana" w:eastAsia="Times New Roman" w:hAnsi="Verdana" w:cs="Times New Roman"/>
          <w:sz w:val="20"/>
          <w:szCs w:val="20"/>
          <w:lang w:eastAsia="pl-PL"/>
        </w:rPr>
        <w:tab/>
      </w:r>
    </w:p>
    <w:p w14:paraId="6734B042" w14:textId="77777777" w:rsidR="00457FDA" w:rsidRPr="00457FDA" w:rsidRDefault="00457FDA" w:rsidP="00457FDA">
      <w:pPr>
        <w:spacing w:after="0" w:line="240" w:lineRule="auto"/>
        <w:jc w:val="center"/>
        <w:rPr>
          <w:rFonts w:ascii="Verdana" w:eastAsia="Times New Roman" w:hAnsi="Verdana" w:cs="Times New Roman"/>
          <w:sz w:val="20"/>
          <w:szCs w:val="20"/>
          <w:lang w:eastAsia="pl-PL"/>
        </w:rPr>
      </w:pPr>
    </w:p>
    <w:p w14:paraId="3AF6C869" w14:textId="77777777" w:rsidR="00767EEB" w:rsidRDefault="00767EEB" w:rsidP="00767EEB">
      <w:pPr>
        <w:shd w:val="clear" w:color="auto" w:fill="70AD47" w:themeFill="accent6"/>
        <w:spacing w:after="0" w:line="240" w:lineRule="auto"/>
        <w:jc w:val="center"/>
        <w:rPr>
          <w:rFonts w:ascii="Verdana" w:eastAsia="Times New Roman" w:hAnsi="Verdana" w:cs="Times New Roman"/>
          <w:b/>
          <w:bCs/>
          <w:i/>
          <w:iCs/>
          <w:sz w:val="20"/>
          <w:szCs w:val="20"/>
          <w:lang w:eastAsia="pl-PL"/>
        </w:rPr>
      </w:pPr>
    </w:p>
    <w:p w14:paraId="5F8F63E6" w14:textId="27498803" w:rsidR="00767EEB" w:rsidRPr="00CE1866" w:rsidRDefault="00CE1866" w:rsidP="00767EEB">
      <w:pPr>
        <w:shd w:val="clear" w:color="auto" w:fill="70AD47" w:themeFill="accent6"/>
        <w:spacing w:after="0" w:line="240" w:lineRule="auto"/>
        <w:jc w:val="center"/>
        <w:rPr>
          <w:rFonts w:ascii="Verdana" w:eastAsia="Times New Roman" w:hAnsi="Verdana" w:cs="Times New Roman"/>
          <w:b/>
          <w:bCs/>
          <w:lang w:eastAsia="pl-PL"/>
        </w:rPr>
      </w:pPr>
      <w:r w:rsidRPr="00CE1866">
        <w:rPr>
          <w:rFonts w:ascii="Verdana" w:eastAsia="Times New Roman" w:hAnsi="Verdana" w:cs="Times New Roman"/>
          <w:b/>
          <w:bCs/>
          <w:lang w:eastAsia="pl-PL"/>
        </w:rPr>
        <w:t>„</w:t>
      </w:r>
      <w:r w:rsidR="009E3270">
        <w:rPr>
          <w:rFonts w:ascii="Verdana" w:eastAsia="Times New Roman" w:hAnsi="Verdana" w:cs="Times New Roman"/>
          <w:b/>
          <w:bCs/>
          <w:lang w:eastAsia="pl-PL"/>
        </w:rPr>
        <w:t xml:space="preserve">Dostawa oprogramowania do projektowania wspomaganego komputerowo </w:t>
      </w:r>
      <w:r w:rsidR="001231FE">
        <w:rPr>
          <w:rFonts w:ascii="Verdana" w:eastAsia="Times New Roman" w:hAnsi="Verdana" w:cs="Times New Roman"/>
          <w:b/>
          <w:bCs/>
          <w:lang w:eastAsia="pl-PL"/>
        </w:rPr>
        <w:t>(CAD)</w:t>
      </w:r>
      <w:r w:rsidR="00767EEB" w:rsidRPr="00CE1866">
        <w:rPr>
          <w:rFonts w:ascii="Verdana" w:eastAsia="Times New Roman" w:hAnsi="Verdana" w:cs="Times New Roman"/>
          <w:b/>
          <w:bCs/>
          <w:lang w:eastAsia="pl-PL"/>
        </w:rPr>
        <w:t>”</w:t>
      </w:r>
    </w:p>
    <w:p w14:paraId="0287EF0B" w14:textId="77777777" w:rsidR="00CE1866" w:rsidRDefault="00CE1866" w:rsidP="00CE1866">
      <w:pPr>
        <w:shd w:val="clear" w:color="auto" w:fill="70AD47" w:themeFill="accent6"/>
        <w:spacing w:after="0" w:line="240" w:lineRule="auto"/>
        <w:rPr>
          <w:rFonts w:ascii="Verdana" w:eastAsia="Times New Roman" w:hAnsi="Verdana" w:cs="Times New Roman"/>
          <w:b/>
          <w:bCs/>
          <w:sz w:val="20"/>
          <w:szCs w:val="20"/>
          <w:lang w:eastAsia="pl-PL"/>
        </w:rPr>
      </w:pPr>
      <w:r>
        <w:rPr>
          <w:rFonts w:ascii="Verdana" w:eastAsia="Times New Roman" w:hAnsi="Verdana" w:cs="Times New Roman"/>
          <w:b/>
          <w:bCs/>
          <w:sz w:val="20"/>
          <w:szCs w:val="20"/>
          <w:lang w:eastAsia="pl-PL"/>
        </w:rPr>
        <w:t xml:space="preserve">  </w:t>
      </w:r>
    </w:p>
    <w:p w14:paraId="43CED112" w14:textId="75934DA8" w:rsidR="00CE1866" w:rsidRPr="00CE1866" w:rsidRDefault="00CE1866" w:rsidP="00CE1866">
      <w:pPr>
        <w:shd w:val="clear" w:color="auto" w:fill="70AD47" w:themeFill="accent6"/>
        <w:spacing w:after="0" w:line="240" w:lineRule="auto"/>
        <w:jc w:val="center"/>
        <w:rPr>
          <w:rFonts w:ascii="Verdana" w:eastAsia="Times New Roman" w:hAnsi="Verdana" w:cs="Times New Roman"/>
          <w:b/>
          <w:bCs/>
          <w:lang w:eastAsia="pl-PL"/>
        </w:rPr>
      </w:pPr>
      <w:r w:rsidRPr="00CE1866">
        <w:rPr>
          <w:rFonts w:ascii="Verdana" w:eastAsia="Times New Roman" w:hAnsi="Verdana" w:cs="Times New Roman"/>
          <w:b/>
          <w:bCs/>
          <w:lang w:eastAsia="pl-PL"/>
        </w:rPr>
        <w:t>Nr postępowania: PRZ/000</w:t>
      </w:r>
      <w:r w:rsidR="00013F53">
        <w:rPr>
          <w:rFonts w:ascii="Verdana" w:eastAsia="Times New Roman" w:hAnsi="Verdana" w:cs="Times New Roman"/>
          <w:b/>
          <w:bCs/>
          <w:lang w:eastAsia="pl-PL"/>
        </w:rPr>
        <w:t>48</w:t>
      </w:r>
      <w:r w:rsidRPr="00CE1866">
        <w:rPr>
          <w:rFonts w:ascii="Verdana" w:eastAsia="Times New Roman" w:hAnsi="Verdana" w:cs="Times New Roman"/>
          <w:b/>
          <w:bCs/>
          <w:lang w:eastAsia="pl-PL"/>
        </w:rPr>
        <w:t>/2023</w:t>
      </w:r>
    </w:p>
    <w:p w14:paraId="6EA961DE" w14:textId="77777777" w:rsidR="00CE1866" w:rsidRPr="00767EEB" w:rsidRDefault="00CE1866" w:rsidP="00CE1866">
      <w:pPr>
        <w:shd w:val="clear" w:color="auto" w:fill="70AD47" w:themeFill="accent6"/>
        <w:spacing w:after="0" w:line="240" w:lineRule="auto"/>
        <w:rPr>
          <w:rFonts w:ascii="Verdana" w:eastAsia="Times New Roman" w:hAnsi="Verdana" w:cs="Times New Roman"/>
          <w:b/>
          <w:bCs/>
          <w:sz w:val="20"/>
          <w:szCs w:val="20"/>
          <w:lang w:eastAsia="pl-PL"/>
        </w:rPr>
      </w:pPr>
    </w:p>
    <w:p w14:paraId="50F90A70" w14:textId="766198C3" w:rsidR="003253F1" w:rsidRPr="00CE1866" w:rsidRDefault="009D25EA" w:rsidP="003253F1">
      <w:pPr>
        <w:shd w:val="clear" w:color="auto" w:fill="70AD47" w:themeFill="accent6"/>
        <w:spacing w:after="0" w:line="240" w:lineRule="auto"/>
        <w:jc w:val="center"/>
        <w:rPr>
          <w:rFonts w:ascii="Verdana" w:eastAsia="Times New Roman" w:hAnsi="Verdana" w:cs="Times New Roman"/>
          <w:b/>
          <w:lang w:eastAsia="pl-PL"/>
        </w:rPr>
      </w:pPr>
      <w:r w:rsidRPr="00150D64">
        <w:rPr>
          <w:rFonts w:ascii="Verdana" w:eastAsia="Times New Roman" w:hAnsi="Verdana" w:cs="Times New Roman"/>
          <w:b/>
          <w:lang w:eastAsia="pl-PL"/>
        </w:rPr>
        <w:t>Ogłoszenie nume</w:t>
      </w:r>
      <w:r w:rsidR="00AE1DA5" w:rsidRPr="00150D64">
        <w:rPr>
          <w:rFonts w:ascii="Verdana" w:eastAsia="Times New Roman" w:hAnsi="Verdana" w:cs="Times New Roman"/>
          <w:b/>
          <w:lang w:eastAsia="pl-PL"/>
        </w:rPr>
        <w:t>r</w:t>
      </w:r>
      <w:r w:rsidR="00196BC3" w:rsidRPr="00150D64">
        <w:rPr>
          <w:rFonts w:ascii="Verdana" w:eastAsia="Times New Roman" w:hAnsi="Verdana" w:cs="Times New Roman"/>
          <w:b/>
          <w:lang w:eastAsia="pl-PL"/>
        </w:rPr>
        <w:t>:</w:t>
      </w:r>
      <w:r w:rsidR="0052595E" w:rsidRPr="00150D64">
        <w:rPr>
          <w:rFonts w:ascii="Verdana" w:eastAsia="Times New Roman" w:hAnsi="Verdana" w:cs="Times New Roman"/>
          <w:b/>
          <w:lang w:eastAsia="pl-PL"/>
        </w:rPr>
        <w:t xml:space="preserve"> </w:t>
      </w:r>
      <w:r w:rsidR="00C17C60" w:rsidRPr="00F628B2">
        <w:rPr>
          <w:rFonts w:ascii="Verdana" w:eastAsia="Times New Roman" w:hAnsi="Verdana" w:cs="Times New Roman"/>
          <w:b/>
          <w:lang w:eastAsia="pl-PL"/>
        </w:rPr>
        <w:t xml:space="preserve">2023/S </w:t>
      </w:r>
      <w:r w:rsidR="003253F1">
        <w:rPr>
          <w:rFonts w:ascii="Verdana" w:eastAsia="Times New Roman" w:hAnsi="Verdana" w:cs="Times New Roman"/>
          <w:b/>
          <w:lang w:eastAsia="pl-PL"/>
        </w:rPr>
        <w:t>198-617565</w:t>
      </w:r>
    </w:p>
    <w:p w14:paraId="6A00A87D" w14:textId="77777777" w:rsidR="00767EEB" w:rsidRPr="009D25EA" w:rsidRDefault="00767EEB" w:rsidP="003D1B1A">
      <w:pPr>
        <w:shd w:val="clear" w:color="auto" w:fill="70AD47" w:themeFill="accent6"/>
        <w:spacing w:after="0" w:line="240" w:lineRule="auto"/>
        <w:jc w:val="center"/>
        <w:rPr>
          <w:rFonts w:ascii="Verdana" w:eastAsia="Times New Roman" w:hAnsi="Verdana" w:cs="Times New Roman"/>
          <w:b/>
          <w:sz w:val="20"/>
          <w:szCs w:val="20"/>
          <w:lang w:eastAsia="pl-PL"/>
        </w:rPr>
      </w:pPr>
    </w:p>
    <w:p w14:paraId="4F73CB9C" w14:textId="77777777" w:rsidR="00457FDA" w:rsidRPr="00457FDA" w:rsidRDefault="00457FDA" w:rsidP="00EC5E09">
      <w:pPr>
        <w:tabs>
          <w:tab w:val="center" w:pos="4536"/>
          <w:tab w:val="left" w:pos="6945"/>
        </w:tabs>
        <w:spacing w:before="40" w:after="0" w:line="360" w:lineRule="auto"/>
        <w:rPr>
          <w:rFonts w:ascii="Verdana" w:eastAsia="Times New Roman" w:hAnsi="Verdana" w:cs="Arial"/>
          <w:b/>
          <w:color w:val="FF0000"/>
          <w:sz w:val="20"/>
          <w:szCs w:val="20"/>
          <w:lang w:eastAsia="pl-PL"/>
        </w:rPr>
      </w:pPr>
    </w:p>
    <w:p w14:paraId="1138862A" w14:textId="6AABD809" w:rsidR="00C64BAE" w:rsidRDefault="00457FDA" w:rsidP="00E45297">
      <w:pPr>
        <w:tabs>
          <w:tab w:val="center" w:pos="4536"/>
          <w:tab w:val="left" w:pos="6945"/>
        </w:tabs>
        <w:spacing w:before="40" w:after="0" w:line="360" w:lineRule="auto"/>
        <w:jc w:val="both"/>
        <w:rPr>
          <w:rStyle w:val="Hipercze"/>
          <w:rFonts w:ascii="Verdana" w:eastAsia="Times New Roman" w:hAnsi="Verdana" w:cs="Arial"/>
          <w:b/>
          <w:lang w:eastAsia="pl-PL"/>
        </w:rPr>
      </w:pPr>
      <w:r w:rsidRPr="0094790D">
        <w:rPr>
          <w:rFonts w:ascii="Verdana" w:eastAsia="Times New Roman" w:hAnsi="Verdana" w:cs="Arial"/>
          <w:b/>
          <w:lang w:eastAsia="pl-PL"/>
        </w:rPr>
        <w:t xml:space="preserve">Przedmiotowe postępowanie prowadzone jest przy użyciu środków komunikacji elektronicznej. Składanie ofert następuje za pośrednictwem platformy zakupowej dostępnej pod adresem internetowym: </w:t>
      </w:r>
    </w:p>
    <w:bookmarkStart w:id="1" w:name="_Hlk146698229"/>
    <w:p w14:paraId="0F7A4F14" w14:textId="5530FB6D" w:rsidR="00843763" w:rsidRDefault="00843763" w:rsidP="00E45297">
      <w:pPr>
        <w:tabs>
          <w:tab w:val="center" w:pos="4536"/>
          <w:tab w:val="left" w:pos="6945"/>
        </w:tabs>
        <w:spacing w:before="40" w:after="0" w:line="360" w:lineRule="auto"/>
        <w:jc w:val="both"/>
        <w:rPr>
          <w:rFonts w:ascii="Verdana" w:hAnsi="Verdana"/>
          <w:b/>
          <w:bCs/>
        </w:rPr>
      </w:pPr>
      <w:r w:rsidRPr="00E25893">
        <w:rPr>
          <w:rFonts w:ascii="Verdana" w:hAnsi="Verdana"/>
          <w:b/>
          <w:bCs/>
        </w:rPr>
        <w:fldChar w:fldCharType="begin"/>
      </w:r>
      <w:r w:rsidRPr="00E25893">
        <w:rPr>
          <w:rFonts w:ascii="Verdana" w:hAnsi="Verdana"/>
          <w:b/>
          <w:bCs/>
        </w:rPr>
        <w:instrText>HYPERLINK "https://platformazakupowa.pl/transakcja/823942"</w:instrText>
      </w:r>
      <w:r w:rsidRPr="00E25893">
        <w:rPr>
          <w:rFonts w:ascii="Verdana" w:hAnsi="Verdana"/>
          <w:b/>
          <w:bCs/>
        </w:rPr>
      </w:r>
      <w:r w:rsidRPr="00E25893">
        <w:rPr>
          <w:rFonts w:ascii="Verdana" w:hAnsi="Verdana"/>
          <w:b/>
          <w:bCs/>
        </w:rPr>
        <w:fldChar w:fldCharType="separate"/>
      </w:r>
      <w:r w:rsidRPr="00E25893">
        <w:rPr>
          <w:rStyle w:val="Hipercze"/>
          <w:rFonts w:ascii="Verdana" w:hAnsi="Verdana"/>
          <w:b/>
          <w:bCs/>
        </w:rPr>
        <w:t xml:space="preserve">https://platformazakupowa.pl/transakcja/823942 </w:t>
      </w:r>
      <w:r w:rsidRPr="00E25893">
        <w:rPr>
          <w:rFonts w:ascii="Verdana" w:hAnsi="Verdana"/>
          <w:b/>
          <w:bCs/>
        </w:rPr>
        <w:fldChar w:fldCharType="end"/>
      </w:r>
    </w:p>
    <w:p w14:paraId="22049FBF" w14:textId="77777777" w:rsidR="00E25893" w:rsidRPr="00E25893" w:rsidRDefault="00E25893" w:rsidP="00E45297">
      <w:pPr>
        <w:tabs>
          <w:tab w:val="center" w:pos="4536"/>
          <w:tab w:val="left" w:pos="6945"/>
        </w:tabs>
        <w:spacing w:before="40" w:after="0" w:line="360" w:lineRule="auto"/>
        <w:jc w:val="both"/>
        <w:rPr>
          <w:rFonts w:ascii="Verdana" w:eastAsia="Times New Roman" w:hAnsi="Verdana" w:cs="Arial"/>
          <w:b/>
          <w:bCs/>
          <w:color w:val="0000FF"/>
          <w:u w:val="single"/>
          <w:lang w:eastAsia="pl-PL"/>
        </w:rPr>
      </w:pPr>
    </w:p>
    <w:bookmarkEnd w:id="1"/>
    <w:p w14:paraId="10A0C75B" w14:textId="64A21A0F" w:rsidR="003108DD" w:rsidRPr="00BB4D64" w:rsidRDefault="003108DD" w:rsidP="00BB4D64">
      <w:pPr>
        <w:tabs>
          <w:tab w:val="center" w:pos="4536"/>
          <w:tab w:val="left" w:pos="6945"/>
        </w:tabs>
        <w:spacing w:before="40" w:after="0" w:line="360" w:lineRule="auto"/>
        <w:rPr>
          <w:rFonts w:ascii="Verdana" w:eastAsia="Times New Roman" w:hAnsi="Verdana" w:cs="Arial"/>
          <w:bCs/>
          <w:sz w:val="18"/>
          <w:szCs w:val="18"/>
          <w:lang w:eastAsia="pl-PL"/>
        </w:rPr>
      </w:pPr>
    </w:p>
    <w:p w14:paraId="2BB4A801" w14:textId="03D6D5FC" w:rsidR="00457FDA" w:rsidRDefault="00457FDA" w:rsidP="00457FDA">
      <w:pPr>
        <w:spacing w:after="0" w:line="240" w:lineRule="auto"/>
        <w:rPr>
          <w:rFonts w:ascii="Verdana" w:eastAsia="Times New Roman" w:hAnsi="Verdana" w:cs="Arial"/>
          <w:b/>
          <w:sz w:val="20"/>
          <w:szCs w:val="20"/>
          <w:lang w:eastAsia="pl-PL"/>
        </w:rPr>
      </w:pPr>
    </w:p>
    <w:p w14:paraId="63DBC750" w14:textId="017A2CB2" w:rsidR="0068072C" w:rsidRDefault="0068072C" w:rsidP="00457FDA">
      <w:pPr>
        <w:spacing w:after="0" w:line="240" w:lineRule="auto"/>
        <w:rPr>
          <w:rFonts w:ascii="Verdana" w:eastAsia="Times New Roman" w:hAnsi="Verdana" w:cs="Arial"/>
          <w:b/>
          <w:sz w:val="20"/>
          <w:szCs w:val="20"/>
          <w:lang w:eastAsia="pl-PL"/>
        </w:rPr>
      </w:pPr>
    </w:p>
    <w:p w14:paraId="471159F7" w14:textId="7FB5467F" w:rsidR="0068072C" w:rsidRDefault="0068072C" w:rsidP="00457FDA">
      <w:pPr>
        <w:spacing w:after="0" w:line="240" w:lineRule="auto"/>
        <w:rPr>
          <w:rFonts w:ascii="Verdana" w:eastAsia="Times New Roman" w:hAnsi="Verdana" w:cs="Arial"/>
          <w:b/>
          <w:sz w:val="20"/>
          <w:szCs w:val="20"/>
          <w:lang w:eastAsia="pl-PL"/>
        </w:rPr>
      </w:pPr>
    </w:p>
    <w:p w14:paraId="685E85C6" w14:textId="0D3EDEB7" w:rsidR="0068072C" w:rsidRDefault="0068072C" w:rsidP="00457FDA">
      <w:pPr>
        <w:spacing w:after="0" w:line="240" w:lineRule="auto"/>
        <w:rPr>
          <w:rFonts w:ascii="Verdana" w:eastAsia="Times New Roman" w:hAnsi="Verdana" w:cs="Arial"/>
          <w:b/>
          <w:sz w:val="20"/>
          <w:szCs w:val="20"/>
          <w:lang w:eastAsia="pl-PL"/>
        </w:rPr>
      </w:pPr>
    </w:p>
    <w:p w14:paraId="3FF2C788" w14:textId="77777777" w:rsidR="0068072C" w:rsidRDefault="0068072C" w:rsidP="00457FDA">
      <w:pPr>
        <w:spacing w:after="0" w:line="240" w:lineRule="auto"/>
        <w:rPr>
          <w:rFonts w:ascii="Verdana" w:eastAsia="Times New Roman" w:hAnsi="Verdana" w:cs="Arial"/>
          <w:b/>
          <w:sz w:val="20"/>
          <w:szCs w:val="20"/>
          <w:lang w:eastAsia="pl-PL"/>
        </w:rPr>
      </w:pPr>
    </w:p>
    <w:p w14:paraId="16E506A9" w14:textId="77777777" w:rsidR="00780B24" w:rsidRDefault="00780B24" w:rsidP="00457FDA">
      <w:pPr>
        <w:spacing w:after="0" w:line="240" w:lineRule="auto"/>
        <w:rPr>
          <w:rFonts w:ascii="Verdana" w:eastAsia="Times New Roman" w:hAnsi="Verdana" w:cs="Arial"/>
          <w:b/>
          <w:sz w:val="20"/>
          <w:szCs w:val="20"/>
          <w:lang w:eastAsia="pl-PL"/>
        </w:rPr>
      </w:pPr>
    </w:p>
    <w:p w14:paraId="390FE4B3" w14:textId="77777777" w:rsidR="00457FDA" w:rsidRPr="00457FDA" w:rsidRDefault="00457FDA" w:rsidP="00457FDA">
      <w:pPr>
        <w:spacing w:after="0" w:line="240" w:lineRule="auto"/>
        <w:rPr>
          <w:rFonts w:ascii="Verdana" w:eastAsia="Times New Roman" w:hAnsi="Verdana" w:cs="Times New Roman"/>
          <w:sz w:val="20"/>
          <w:szCs w:val="20"/>
          <w:lang w:eastAsia="pl-PL"/>
        </w:rPr>
      </w:pPr>
    </w:p>
    <w:p w14:paraId="7F9A5512" w14:textId="77777777" w:rsidR="007449C8" w:rsidRDefault="007449C8" w:rsidP="00457FDA">
      <w:pPr>
        <w:spacing w:after="0" w:line="240" w:lineRule="auto"/>
        <w:rPr>
          <w:rFonts w:ascii="Verdana" w:eastAsia="Times New Roman" w:hAnsi="Verdana" w:cs="Times New Roman"/>
          <w:sz w:val="20"/>
          <w:szCs w:val="20"/>
          <w:lang w:eastAsia="pl-PL"/>
        </w:rPr>
      </w:pPr>
    </w:p>
    <w:p w14:paraId="2E2CF112" w14:textId="75CD8635" w:rsidR="00E16EB9" w:rsidRDefault="007449C8" w:rsidP="00457FDA">
      <w:pPr>
        <w:spacing w:after="0" w:line="24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ab/>
      </w:r>
      <w:r>
        <w:rPr>
          <w:rFonts w:ascii="Verdana" w:eastAsia="Times New Roman" w:hAnsi="Verdana" w:cs="Times New Roman"/>
          <w:sz w:val="20"/>
          <w:szCs w:val="20"/>
          <w:lang w:eastAsia="pl-PL"/>
        </w:rPr>
        <w:tab/>
      </w:r>
      <w:r>
        <w:rPr>
          <w:rFonts w:ascii="Verdana" w:eastAsia="Times New Roman" w:hAnsi="Verdana" w:cs="Times New Roman"/>
          <w:sz w:val="20"/>
          <w:szCs w:val="20"/>
          <w:lang w:eastAsia="pl-PL"/>
        </w:rPr>
        <w:tab/>
      </w:r>
      <w:r>
        <w:rPr>
          <w:rFonts w:ascii="Verdana" w:eastAsia="Times New Roman" w:hAnsi="Verdana" w:cs="Times New Roman"/>
          <w:sz w:val="20"/>
          <w:szCs w:val="20"/>
          <w:lang w:eastAsia="pl-PL"/>
        </w:rPr>
        <w:tab/>
      </w:r>
      <w:r>
        <w:rPr>
          <w:rFonts w:ascii="Verdana" w:eastAsia="Times New Roman" w:hAnsi="Verdana" w:cs="Times New Roman"/>
          <w:sz w:val="20"/>
          <w:szCs w:val="20"/>
          <w:lang w:eastAsia="pl-PL"/>
        </w:rPr>
        <w:tab/>
      </w:r>
      <w:r>
        <w:rPr>
          <w:rFonts w:ascii="Verdana" w:eastAsia="Times New Roman" w:hAnsi="Verdana" w:cs="Times New Roman"/>
          <w:sz w:val="20"/>
          <w:szCs w:val="20"/>
          <w:lang w:eastAsia="pl-PL"/>
        </w:rPr>
        <w:tab/>
      </w:r>
      <w:r>
        <w:rPr>
          <w:rFonts w:ascii="Verdana" w:eastAsia="Times New Roman" w:hAnsi="Verdana" w:cs="Times New Roman"/>
          <w:sz w:val="20"/>
          <w:szCs w:val="20"/>
          <w:lang w:eastAsia="pl-PL"/>
        </w:rPr>
        <w:tab/>
      </w:r>
      <w:r>
        <w:rPr>
          <w:rFonts w:ascii="Verdana" w:eastAsia="Times New Roman" w:hAnsi="Verdana" w:cs="Times New Roman"/>
          <w:sz w:val="20"/>
          <w:szCs w:val="20"/>
          <w:lang w:eastAsia="pl-PL"/>
        </w:rPr>
        <w:tab/>
      </w:r>
      <w:r>
        <w:rPr>
          <w:rFonts w:ascii="Verdana" w:eastAsia="Times New Roman" w:hAnsi="Verdana" w:cs="Times New Roman"/>
          <w:sz w:val="20"/>
          <w:szCs w:val="20"/>
          <w:lang w:eastAsia="pl-PL"/>
        </w:rPr>
        <w:tab/>
      </w:r>
      <w:r>
        <w:rPr>
          <w:rFonts w:ascii="Verdana" w:eastAsia="Times New Roman" w:hAnsi="Verdana" w:cs="Times New Roman"/>
          <w:sz w:val="20"/>
          <w:szCs w:val="20"/>
          <w:lang w:eastAsia="pl-PL"/>
        </w:rPr>
        <w:tab/>
      </w:r>
      <w:r w:rsidR="0011773F">
        <w:rPr>
          <w:rFonts w:ascii="Verdana" w:eastAsia="Times New Roman" w:hAnsi="Verdana" w:cs="Times New Roman"/>
          <w:sz w:val="20"/>
          <w:szCs w:val="20"/>
          <w:lang w:eastAsia="pl-PL"/>
        </w:rPr>
        <w:t>12</w:t>
      </w:r>
      <w:r w:rsidRPr="0096470F">
        <w:rPr>
          <w:rFonts w:ascii="Verdana" w:eastAsia="Times New Roman" w:hAnsi="Verdana" w:cs="Times New Roman"/>
          <w:sz w:val="20"/>
          <w:szCs w:val="20"/>
          <w:lang w:eastAsia="pl-PL"/>
        </w:rPr>
        <w:t>.</w:t>
      </w:r>
      <w:r w:rsidR="0096470F" w:rsidRPr="0096470F">
        <w:rPr>
          <w:rFonts w:ascii="Verdana" w:eastAsia="Times New Roman" w:hAnsi="Verdana" w:cs="Times New Roman"/>
          <w:sz w:val="20"/>
          <w:szCs w:val="20"/>
          <w:lang w:eastAsia="pl-PL"/>
        </w:rPr>
        <w:t>10</w:t>
      </w:r>
      <w:r w:rsidRPr="0096470F">
        <w:rPr>
          <w:rFonts w:ascii="Verdana" w:eastAsia="Times New Roman" w:hAnsi="Verdana" w:cs="Times New Roman"/>
          <w:sz w:val="20"/>
          <w:szCs w:val="20"/>
          <w:lang w:eastAsia="pl-PL"/>
        </w:rPr>
        <w:t>.2023 r.</w:t>
      </w:r>
    </w:p>
    <w:p w14:paraId="514205AB" w14:textId="77777777" w:rsidR="007449C8" w:rsidRDefault="007449C8" w:rsidP="00457FDA">
      <w:pPr>
        <w:spacing w:after="0" w:line="240" w:lineRule="auto"/>
        <w:rPr>
          <w:rFonts w:ascii="Verdana" w:eastAsia="Times New Roman" w:hAnsi="Verdana" w:cs="Times New Roman"/>
          <w:sz w:val="20"/>
          <w:szCs w:val="20"/>
          <w:lang w:eastAsia="pl-PL"/>
        </w:rPr>
      </w:pPr>
    </w:p>
    <w:p w14:paraId="4E298AF1" w14:textId="77777777" w:rsidR="0068072C" w:rsidRDefault="0068072C" w:rsidP="00457FDA">
      <w:pPr>
        <w:spacing w:after="0" w:line="240" w:lineRule="auto"/>
        <w:rPr>
          <w:rFonts w:ascii="Verdana" w:eastAsia="Times New Roman" w:hAnsi="Verdana" w:cs="Times New Roman"/>
          <w:lang w:eastAsia="pl-PL"/>
        </w:rPr>
      </w:pPr>
    </w:p>
    <w:p w14:paraId="73A5B12A" w14:textId="77777777" w:rsidR="007449C8" w:rsidRDefault="007449C8" w:rsidP="00457FDA">
      <w:pPr>
        <w:spacing w:after="0" w:line="240" w:lineRule="auto"/>
        <w:rPr>
          <w:rFonts w:ascii="Verdana" w:eastAsia="Times New Roman" w:hAnsi="Verdana" w:cs="Times New Roman"/>
          <w:lang w:eastAsia="pl-PL"/>
        </w:rPr>
      </w:pPr>
    </w:p>
    <w:p w14:paraId="52B16C12" w14:textId="68A2866E" w:rsidR="00457FDA" w:rsidRPr="00152278" w:rsidRDefault="00457FDA" w:rsidP="0011773F">
      <w:pPr>
        <w:tabs>
          <w:tab w:val="left" w:pos="7770"/>
        </w:tabs>
        <w:spacing w:after="0" w:line="240" w:lineRule="auto"/>
        <w:rPr>
          <w:rFonts w:ascii="Verdana" w:eastAsia="Times New Roman" w:hAnsi="Verdana" w:cs="Times New Roman"/>
          <w:lang w:eastAsia="pl-PL"/>
        </w:rPr>
      </w:pPr>
      <w:r w:rsidRPr="00152278">
        <w:rPr>
          <w:rFonts w:ascii="Verdana" w:eastAsia="Times New Roman" w:hAnsi="Verdana" w:cs="Times New Roman"/>
          <w:lang w:eastAsia="pl-PL"/>
        </w:rPr>
        <w:t>Zatwierdzono:</w:t>
      </w:r>
      <w:r w:rsidR="0011773F">
        <w:rPr>
          <w:rFonts w:ascii="Verdana" w:eastAsia="Times New Roman" w:hAnsi="Verdana" w:cs="Times New Roman"/>
          <w:lang w:eastAsia="pl-PL"/>
        </w:rPr>
        <w:tab/>
      </w:r>
    </w:p>
    <w:p w14:paraId="147C574E" w14:textId="407FC4DC" w:rsidR="00457FDA" w:rsidRPr="00152278" w:rsidRDefault="004400CF" w:rsidP="00457FDA">
      <w:pPr>
        <w:spacing w:after="0" w:line="240" w:lineRule="auto"/>
        <w:rPr>
          <w:rFonts w:ascii="Verdana" w:eastAsia="Times New Roman" w:hAnsi="Verdana" w:cs="Times New Roman"/>
          <w:lang w:eastAsia="pl-PL"/>
        </w:rPr>
      </w:pPr>
      <w:r w:rsidRPr="00152278">
        <w:rPr>
          <w:rFonts w:ascii="Verdana" w:eastAsia="Times New Roman" w:hAnsi="Verdana" w:cs="Times New Roman"/>
          <w:lang w:eastAsia="pl-PL"/>
        </w:rPr>
        <w:t xml:space="preserve">/-/  Aleksandra </w:t>
      </w:r>
      <w:proofErr w:type="spellStart"/>
      <w:r w:rsidRPr="00152278">
        <w:rPr>
          <w:rFonts w:ascii="Verdana" w:eastAsia="Times New Roman" w:hAnsi="Verdana" w:cs="Times New Roman"/>
          <w:lang w:eastAsia="pl-PL"/>
        </w:rPr>
        <w:t>Remelska</w:t>
      </w:r>
      <w:proofErr w:type="spellEnd"/>
      <w:r w:rsidRPr="00152278">
        <w:rPr>
          <w:rFonts w:ascii="Verdana" w:eastAsia="Times New Roman" w:hAnsi="Verdana" w:cs="Times New Roman"/>
          <w:lang w:eastAsia="pl-PL"/>
        </w:rPr>
        <w:t>-Prokurent</w:t>
      </w:r>
    </w:p>
    <w:p w14:paraId="03291A4C" w14:textId="5AE27D05" w:rsidR="00767EEB" w:rsidRDefault="00767EEB" w:rsidP="00457FDA">
      <w:pPr>
        <w:spacing w:after="0" w:line="240" w:lineRule="auto"/>
        <w:rPr>
          <w:rFonts w:ascii="Verdana" w:eastAsia="Times New Roman" w:hAnsi="Verdana" w:cs="Times New Roman"/>
          <w:sz w:val="20"/>
          <w:szCs w:val="20"/>
          <w:lang w:eastAsia="pl-PL"/>
        </w:rPr>
      </w:pPr>
    </w:p>
    <w:p w14:paraId="48C74DBF" w14:textId="20FE711B" w:rsidR="004A0A0E" w:rsidRDefault="004A0A0E" w:rsidP="00457FDA">
      <w:pPr>
        <w:spacing w:after="0" w:line="240" w:lineRule="auto"/>
        <w:rPr>
          <w:rFonts w:ascii="Verdana" w:eastAsia="Times New Roman" w:hAnsi="Verdana" w:cs="Times New Roman"/>
          <w:sz w:val="20"/>
          <w:szCs w:val="20"/>
          <w:lang w:eastAsia="pl-PL"/>
        </w:rPr>
      </w:pPr>
    </w:p>
    <w:p w14:paraId="7814BD25" w14:textId="77777777" w:rsidR="00C64BAE" w:rsidRPr="00457FDA" w:rsidRDefault="00C64BAE" w:rsidP="00457FDA">
      <w:pPr>
        <w:spacing w:after="0" w:line="240" w:lineRule="auto"/>
        <w:rPr>
          <w:rFonts w:ascii="Verdana" w:eastAsia="Times New Roman" w:hAnsi="Verdana" w:cs="Times New Roman"/>
          <w:sz w:val="20"/>
          <w:szCs w:val="20"/>
          <w:lang w:eastAsia="pl-PL"/>
        </w:rPr>
      </w:pPr>
    </w:p>
    <w:p w14:paraId="672DC700" w14:textId="2047ED18" w:rsidR="00897D79" w:rsidRDefault="003C0F0F" w:rsidP="00767EEB">
      <w:pPr>
        <w:spacing w:after="0" w:line="240" w:lineRule="auto"/>
        <w:jc w:val="center"/>
        <w:rPr>
          <w:rFonts w:ascii="Verdana" w:eastAsia="Times New Roman" w:hAnsi="Verdana" w:cs="Times New Roman"/>
          <w:sz w:val="20"/>
          <w:szCs w:val="20"/>
          <w:lang w:eastAsia="pl-PL"/>
        </w:rPr>
      </w:pPr>
      <w:r>
        <w:rPr>
          <w:rFonts w:ascii="Verdana" w:eastAsia="Times New Roman" w:hAnsi="Verdana" w:cs="Times New Roman"/>
          <w:sz w:val="20"/>
          <w:szCs w:val="20"/>
          <w:lang w:eastAsia="pl-PL"/>
        </w:rPr>
        <w:t>Poznań 202</w:t>
      </w:r>
      <w:r w:rsidR="00E450E7">
        <w:rPr>
          <w:rFonts w:ascii="Verdana" w:eastAsia="Times New Roman" w:hAnsi="Verdana" w:cs="Times New Roman"/>
          <w:sz w:val="20"/>
          <w:szCs w:val="20"/>
          <w:lang w:eastAsia="pl-PL"/>
        </w:rPr>
        <w:t>3</w:t>
      </w:r>
    </w:p>
    <w:p w14:paraId="5667B889" w14:textId="5EF519DD" w:rsidR="00457FDA" w:rsidRPr="0068072C" w:rsidRDefault="00457FDA" w:rsidP="00FF1BBC">
      <w:pPr>
        <w:spacing w:after="0" w:line="240" w:lineRule="auto"/>
        <w:rPr>
          <w:rFonts w:ascii="Verdana" w:eastAsia="Times New Roman" w:hAnsi="Verdana" w:cs="Times New Roman"/>
          <w:lang w:eastAsia="pl-PL"/>
        </w:rPr>
      </w:pPr>
      <w:r w:rsidRPr="0068072C">
        <w:rPr>
          <w:rFonts w:ascii="Verdana" w:eastAsia="Times New Roman" w:hAnsi="Verdana" w:cs="Times New Roman"/>
          <w:b/>
          <w:lang w:eastAsia="pl-PL"/>
        </w:rPr>
        <w:lastRenderedPageBreak/>
        <w:t>SPIS TREŚCI:</w:t>
      </w:r>
    </w:p>
    <w:p w14:paraId="2CFFBA42" w14:textId="2BD7C878" w:rsidR="007915F4" w:rsidRDefault="00457FDA">
      <w:pPr>
        <w:pStyle w:val="Spistreci1"/>
        <w:rPr>
          <w:rFonts w:eastAsiaTheme="minorEastAsia"/>
          <w:noProof/>
          <w:kern w:val="2"/>
          <w:lang w:eastAsia="pl-PL"/>
          <w14:ligatures w14:val="standardContextual"/>
        </w:rPr>
      </w:pPr>
      <w:r w:rsidRPr="00BA0176">
        <w:rPr>
          <w:rFonts w:eastAsia="Times New Roman" w:cs="Times New Roman"/>
          <w:noProof/>
          <w:color w:val="000000" w:themeColor="text1"/>
          <w:sz w:val="20"/>
          <w:szCs w:val="20"/>
          <w:lang w:eastAsia="pl-PL"/>
        </w:rPr>
        <w:fldChar w:fldCharType="begin"/>
      </w:r>
      <w:r w:rsidRPr="00BA0176">
        <w:rPr>
          <w:rFonts w:eastAsia="Times New Roman" w:cs="Times New Roman"/>
          <w:noProof/>
          <w:color w:val="000000" w:themeColor="text1"/>
          <w:sz w:val="20"/>
          <w:szCs w:val="20"/>
          <w:lang w:eastAsia="pl-PL"/>
        </w:rPr>
        <w:instrText xml:space="preserve"> TOC \o "1-3" \h \z \u </w:instrText>
      </w:r>
      <w:r w:rsidRPr="00BA0176">
        <w:rPr>
          <w:rFonts w:eastAsia="Times New Roman" w:cs="Times New Roman"/>
          <w:noProof/>
          <w:color w:val="000000" w:themeColor="text1"/>
          <w:sz w:val="20"/>
          <w:szCs w:val="20"/>
          <w:lang w:eastAsia="pl-PL"/>
        </w:rPr>
        <w:fldChar w:fldCharType="separate"/>
      </w:r>
      <w:hyperlink w:anchor="_Toc147834533" w:history="1">
        <w:r w:rsidR="007915F4" w:rsidRPr="00132F2F">
          <w:rPr>
            <w:rStyle w:val="Hipercze"/>
            <w:rFonts w:ascii="Verdana" w:hAnsi="Verdana"/>
            <w:noProof/>
          </w:rPr>
          <w:t>1.</w:t>
        </w:r>
        <w:r w:rsidR="007915F4">
          <w:rPr>
            <w:rFonts w:eastAsiaTheme="minorEastAsia"/>
            <w:noProof/>
            <w:kern w:val="2"/>
            <w:lang w:eastAsia="pl-PL"/>
            <w14:ligatures w14:val="standardContextual"/>
          </w:rPr>
          <w:tab/>
        </w:r>
        <w:r w:rsidR="007915F4" w:rsidRPr="00132F2F">
          <w:rPr>
            <w:rStyle w:val="Hipercze"/>
            <w:rFonts w:ascii="Verdana" w:hAnsi="Verdana"/>
            <w:noProof/>
          </w:rPr>
          <w:t>INFORMACJE O ZAMAWIAJĄCYM</w:t>
        </w:r>
        <w:r w:rsidR="007915F4">
          <w:rPr>
            <w:noProof/>
            <w:webHidden/>
          </w:rPr>
          <w:tab/>
        </w:r>
        <w:r w:rsidR="007915F4">
          <w:rPr>
            <w:noProof/>
            <w:webHidden/>
          </w:rPr>
          <w:fldChar w:fldCharType="begin"/>
        </w:r>
        <w:r w:rsidR="007915F4">
          <w:rPr>
            <w:noProof/>
            <w:webHidden/>
          </w:rPr>
          <w:instrText xml:space="preserve"> PAGEREF _Toc147834533 \h </w:instrText>
        </w:r>
        <w:r w:rsidR="007915F4">
          <w:rPr>
            <w:noProof/>
            <w:webHidden/>
          </w:rPr>
        </w:r>
        <w:r w:rsidR="007915F4">
          <w:rPr>
            <w:noProof/>
            <w:webHidden/>
          </w:rPr>
          <w:fldChar w:fldCharType="separate"/>
        </w:r>
        <w:r w:rsidR="003253F1">
          <w:rPr>
            <w:noProof/>
            <w:webHidden/>
          </w:rPr>
          <w:t>3</w:t>
        </w:r>
        <w:r w:rsidR="007915F4">
          <w:rPr>
            <w:noProof/>
            <w:webHidden/>
          </w:rPr>
          <w:fldChar w:fldCharType="end"/>
        </w:r>
      </w:hyperlink>
    </w:p>
    <w:p w14:paraId="6999433A" w14:textId="3C8CE126" w:rsidR="007915F4" w:rsidRDefault="0011773F">
      <w:pPr>
        <w:pStyle w:val="Spistreci1"/>
        <w:rPr>
          <w:rFonts w:eastAsiaTheme="minorEastAsia"/>
          <w:noProof/>
          <w:kern w:val="2"/>
          <w:lang w:eastAsia="pl-PL"/>
          <w14:ligatures w14:val="standardContextual"/>
        </w:rPr>
      </w:pPr>
      <w:hyperlink w:anchor="_Toc147834534" w:history="1">
        <w:r w:rsidR="007915F4" w:rsidRPr="00132F2F">
          <w:rPr>
            <w:rStyle w:val="Hipercze"/>
            <w:rFonts w:ascii="Verdana" w:hAnsi="Verdana"/>
            <w:noProof/>
          </w:rPr>
          <w:t>2.</w:t>
        </w:r>
        <w:r w:rsidR="007915F4">
          <w:rPr>
            <w:rFonts w:eastAsiaTheme="minorEastAsia"/>
            <w:noProof/>
            <w:kern w:val="2"/>
            <w:lang w:eastAsia="pl-PL"/>
            <w14:ligatures w14:val="standardContextual"/>
          </w:rPr>
          <w:tab/>
        </w:r>
        <w:r w:rsidR="007915F4" w:rsidRPr="00132F2F">
          <w:rPr>
            <w:rStyle w:val="Hipercze"/>
            <w:rFonts w:ascii="Verdana" w:hAnsi="Verdana"/>
            <w:noProof/>
          </w:rPr>
          <w:t>TRYB UDZIELANIA ZAMÓWIENIA</w:t>
        </w:r>
        <w:r w:rsidR="007915F4">
          <w:rPr>
            <w:noProof/>
            <w:webHidden/>
          </w:rPr>
          <w:tab/>
        </w:r>
        <w:r w:rsidR="007915F4">
          <w:rPr>
            <w:noProof/>
            <w:webHidden/>
          </w:rPr>
          <w:fldChar w:fldCharType="begin"/>
        </w:r>
        <w:r w:rsidR="007915F4">
          <w:rPr>
            <w:noProof/>
            <w:webHidden/>
          </w:rPr>
          <w:instrText xml:space="preserve"> PAGEREF _Toc147834534 \h </w:instrText>
        </w:r>
        <w:r w:rsidR="007915F4">
          <w:rPr>
            <w:noProof/>
            <w:webHidden/>
          </w:rPr>
        </w:r>
        <w:r w:rsidR="007915F4">
          <w:rPr>
            <w:noProof/>
            <w:webHidden/>
          </w:rPr>
          <w:fldChar w:fldCharType="separate"/>
        </w:r>
        <w:r w:rsidR="003253F1">
          <w:rPr>
            <w:noProof/>
            <w:webHidden/>
          </w:rPr>
          <w:t>3</w:t>
        </w:r>
        <w:r w:rsidR="007915F4">
          <w:rPr>
            <w:noProof/>
            <w:webHidden/>
          </w:rPr>
          <w:fldChar w:fldCharType="end"/>
        </w:r>
      </w:hyperlink>
    </w:p>
    <w:p w14:paraId="37B4EC53" w14:textId="47A4ACC7" w:rsidR="007915F4" w:rsidRDefault="0011773F">
      <w:pPr>
        <w:pStyle w:val="Spistreci1"/>
        <w:rPr>
          <w:rFonts w:eastAsiaTheme="minorEastAsia"/>
          <w:noProof/>
          <w:kern w:val="2"/>
          <w:lang w:eastAsia="pl-PL"/>
          <w14:ligatures w14:val="standardContextual"/>
        </w:rPr>
      </w:pPr>
      <w:hyperlink w:anchor="_Toc147834535" w:history="1">
        <w:r w:rsidR="007915F4" w:rsidRPr="00132F2F">
          <w:rPr>
            <w:rStyle w:val="Hipercze"/>
            <w:rFonts w:ascii="Verdana" w:hAnsi="Verdana"/>
            <w:noProof/>
          </w:rPr>
          <w:t>3.</w:t>
        </w:r>
        <w:r w:rsidR="007915F4">
          <w:rPr>
            <w:rFonts w:eastAsiaTheme="minorEastAsia"/>
            <w:noProof/>
            <w:kern w:val="2"/>
            <w:lang w:eastAsia="pl-PL"/>
            <w14:ligatures w14:val="standardContextual"/>
          </w:rPr>
          <w:tab/>
        </w:r>
        <w:r w:rsidR="007915F4" w:rsidRPr="00132F2F">
          <w:rPr>
            <w:rStyle w:val="Hipercze"/>
            <w:rFonts w:ascii="Verdana" w:hAnsi="Verdana"/>
            <w:noProof/>
          </w:rPr>
          <w:t>PRZEDMIOT ZAMÓWIENIA, MOŻLIWOŚĆ SKŁADANIA OFERT CZĘŚCIOWYCH</w:t>
        </w:r>
        <w:r w:rsidR="007915F4">
          <w:rPr>
            <w:noProof/>
            <w:webHidden/>
          </w:rPr>
          <w:tab/>
        </w:r>
        <w:r w:rsidR="007915F4">
          <w:rPr>
            <w:noProof/>
            <w:webHidden/>
          </w:rPr>
          <w:fldChar w:fldCharType="begin"/>
        </w:r>
        <w:r w:rsidR="007915F4">
          <w:rPr>
            <w:noProof/>
            <w:webHidden/>
          </w:rPr>
          <w:instrText xml:space="preserve"> PAGEREF _Toc147834535 \h </w:instrText>
        </w:r>
        <w:r w:rsidR="007915F4">
          <w:rPr>
            <w:noProof/>
            <w:webHidden/>
          </w:rPr>
        </w:r>
        <w:r w:rsidR="007915F4">
          <w:rPr>
            <w:noProof/>
            <w:webHidden/>
          </w:rPr>
          <w:fldChar w:fldCharType="separate"/>
        </w:r>
        <w:r w:rsidR="003253F1">
          <w:rPr>
            <w:noProof/>
            <w:webHidden/>
          </w:rPr>
          <w:t>3</w:t>
        </w:r>
        <w:r w:rsidR="007915F4">
          <w:rPr>
            <w:noProof/>
            <w:webHidden/>
          </w:rPr>
          <w:fldChar w:fldCharType="end"/>
        </w:r>
      </w:hyperlink>
    </w:p>
    <w:p w14:paraId="32DB0757" w14:textId="1E0BEFCA" w:rsidR="007915F4" w:rsidRDefault="0011773F">
      <w:pPr>
        <w:pStyle w:val="Spistreci1"/>
        <w:rPr>
          <w:rFonts w:eastAsiaTheme="minorEastAsia"/>
          <w:noProof/>
          <w:kern w:val="2"/>
          <w:lang w:eastAsia="pl-PL"/>
          <w14:ligatures w14:val="standardContextual"/>
        </w:rPr>
      </w:pPr>
      <w:hyperlink w:anchor="_Toc147834536" w:history="1">
        <w:r w:rsidR="007915F4" w:rsidRPr="00132F2F">
          <w:rPr>
            <w:rStyle w:val="Hipercze"/>
            <w:rFonts w:ascii="Verdana" w:hAnsi="Verdana"/>
            <w:noProof/>
          </w:rPr>
          <w:t>4.</w:t>
        </w:r>
        <w:r w:rsidR="007915F4">
          <w:rPr>
            <w:rFonts w:eastAsiaTheme="minorEastAsia"/>
            <w:noProof/>
            <w:kern w:val="2"/>
            <w:lang w:eastAsia="pl-PL"/>
            <w14:ligatures w14:val="standardContextual"/>
          </w:rPr>
          <w:tab/>
        </w:r>
        <w:r w:rsidR="007915F4" w:rsidRPr="00132F2F">
          <w:rPr>
            <w:rStyle w:val="Hipercze"/>
            <w:rFonts w:ascii="Verdana" w:hAnsi="Verdana"/>
            <w:noProof/>
          </w:rPr>
          <w:t>ZAMÓWIENIA, O KTÓRYCH MOWA W ART.214 UST.1 PKT 7 i 8 USTAWY PZP. PRAWO OPCJI.</w:t>
        </w:r>
        <w:r w:rsidR="007915F4">
          <w:rPr>
            <w:noProof/>
            <w:webHidden/>
          </w:rPr>
          <w:tab/>
        </w:r>
        <w:r w:rsidR="007915F4">
          <w:rPr>
            <w:noProof/>
            <w:webHidden/>
          </w:rPr>
          <w:fldChar w:fldCharType="begin"/>
        </w:r>
        <w:r w:rsidR="007915F4">
          <w:rPr>
            <w:noProof/>
            <w:webHidden/>
          </w:rPr>
          <w:instrText xml:space="preserve"> PAGEREF _Toc147834536 \h </w:instrText>
        </w:r>
        <w:r w:rsidR="007915F4">
          <w:rPr>
            <w:noProof/>
            <w:webHidden/>
          </w:rPr>
        </w:r>
        <w:r w:rsidR="007915F4">
          <w:rPr>
            <w:noProof/>
            <w:webHidden/>
          </w:rPr>
          <w:fldChar w:fldCharType="separate"/>
        </w:r>
        <w:r w:rsidR="003253F1">
          <w:rPr>
            <w:noProof/>
            <w:webHidden/>
          </w:rPr>
          <w:t>4</w:t>
        </w:r>
        <w:r w:rsidR="007915F4">
          <w:rPr>
            <w:noProof/>
            <w:webHidden/>
          </w:rPr>
          <w:fldChar w:fldCharType="end"/>
        </w:r>
      </w:hyperlink>
    </w:p>
    <w:p w14:paraId="17B5709F" w14:textId="710FBCF5" w:rsidR="007915F4" w:rsidRDefault="0011773F">
      <w:pPr>
        <w:pStyle w:val="Spistreci1"/>
        <w:rPr>
          <w:rFonts w:eastAsiaTheme="minorEastAsia"/>
          <w:noProof/>
          <w:kern w:val="2"/>
          <w:lang w:eastAsia="pl-PL"/>
          <w14:ligatures w14:val="standardContextual"/>
        </w:rPr>
      </w:pPr>
      <w:hyperlink w:anchor="_Toc147834537" w:history="1">
        <w:r w:rsidR="007915F4" w:rsidRPr="00132F2F">
          <w:rPr>
            <w:rStyle w:val="Hipercze"/>
            <w:rFonts w:ascii="Verdana" w:hAnsi="Verdana"/>
            <w:noProof/>
          </w:rPr>
          <w:t>5.</w:t>
        </w:r>
        <w:r w:rsidR="007915F4">
          <w:rPr>
            <w:rFonts w:eastAsiaTheme="minorEastAsia"/>
            <w:noProof/>
            <w:kern w:val="2"/>
            <w:lang w:eastAsia="pl-PL"/>
            <w14:ligatures w14:val="standardContextual"/>
          </w:rPr>
          <w:tab/>
        </w:r>
        <w:r w:rsidR="007915F4" w:rsidRPr="00132F2F">
          <w:rPr>
            <w:rStyle w:val="Hipercze"/>
            <w:rFonts w:ascii="Verdana" w:hAnsi="Verdana"/>
            <w:noProof/>
          </w:rPr>
          <w:t>INFORMACJA DOT. WIZJI LOKALNEJ; ROZLICZENIA W WALUCIE OBCEJ; ZWROTU KOSZTÓW POSTĘPOWANIA; ZALICZKI</w:t>
        </w:r>
        <w:r w:rsidR="007915F4">
          <w:rPr>
            <w:noProof/>
            <w:webHidden/>
          </w:rPr>
          <w:tab/>
        </w:r>
        <w:r w:rsidR="007915F4">
          <w:rPr>
            <w:noProof/>
            <w:webHidden/>
          </w:rPr>
          <w:fldChar w:fldCharType="begin"/>
        </w:r>
        <w:r w:rsidR="007915F4">
          <w:rPr>
            <w:noProof/>
            <w:webHidden/>
          </w:rPr>
          <w:instrText xml:space="preserve"> PAGEREF _Toc147834537 \h </w:instrText>
        </w:r>
        <w:r w:rsidR="007915F4">
          <w:rPr>
            <w:noProof/>
            <w:webHidden/>
          </w:rPr>
        </w:r>
        <w:r w:rsidR="007915F4">
          <w:rPr>
            <w:noProof/>
            <w:webHidden/>
          </w:rPr>
          <w:fldChar w:fldCharType="separate"/>
        </w:r>
        <w:r w:rsidR="003253F1">
          <w:rPr>
            <w:noProof/>
            <w:webHidden/>
          </w:rPr>
          <w:t>4</w:t>
        </w:r>
        <w:r w:rsidR="007915F4">
          <w:rPr>
            <w:noProof/>
            <w:webHidden/>
          </w:rPr>
          <w:fldChar w:fldCharType="end"/>
        </w:r>
      </w:hyperlink>
    </w:p>
    <w:p w14:paraId="26AE3956" w14:textId="0DF88501" w:rsidR="007915F4" w:rsidRDefault="0011773F">
      <w:pPr>
        <w:pStyle w:val="Spistreci1"/>
        <w:rPr>
          <w:rFonts w:eastAsiaTheme="minorEastAsia"/>
          <w:noProof/>
          <w:kern w:val="2"/>
          <w:lang w:eastAsia="pl-PL"/>
          <w14:ligatures w14:val="standardContextual"/>
        </w:rPr>
      </w:pPr>
      <w:hyperlink w:anchor="_Toc147834538" w:history="1">
        <w:r w:rsidR="007915F4" w:rsidRPr="00132F2F">
          <w:rPr>
            <w:rStyle w:val="Hipercze"/>
            <w:rFonts w:ascii="Verdana" w:hAnsi="Verdana"/>
            <w:noProof/>
          </w:rPr>
          <w:t>6.</w:t>
        </w:r>
        <w:r w:rsidR="007915F4">
          <w:rPr>
            <w:rFonts w:eastAsiaTheme="minorEastAsia"/>
            <w:noProof/>
            <w:kern w:val="2"/>
            <w:lang w:eastAsia="pl-PL"/>
            <w14:ligatures w14:val="standardContextual"/>
          </w:rPr>
          <w:tab/>
        </w:r>
        <w:r w:rsidR="007915F4" w:rsidRPr="00132F2F">
          <w:rPr>
            <w:rStyle w:val="Hipercze"/>
            <w:rFonts w:ascii="Verdana" w:hAnsi="Verdana"/>
            <w:noProof/>
          </w:rPr>
          <w:t>INFORMACJE DOTYCZĄCE:  ZAMIARU ZAWARCIA UMOWY RAMOWEJ, SKŁADANIA OFERT WARIANTOWYCH, KORZYSTANIA Z KATALOGÓW ELEKTRONICZNYCH I AUKCJI ELEKTROCZNICZNEJ.</w:t>
        </w:r>
        <w:r w:rsidR="007915F4">
          <w:rPr>
            <w:noProof/>
            <w:webHidden/>
          </w:rPr>
          <w:tab/>
        </w:r>
        <w:r w:rsidR="007915F4">
          <w:rPr>
            <w:noProof/>
            <w:webHidden/>
          </w:rPr>
          <w:fldChar w:fldCharType="begin"/>
        </w:r>
        <w:r w:rsidR="007915F4">
          <w:rPr>
            <w:noProof/>
            <w:webHidden/>
          </w:rPr>
          <w:instrText xml:space="preserve"> PAGEREF _Toc147834538 \h </w:instrText>
        </w:r>
        <w:r w:rsidR="007915F4">
          <w:rPr>
            <w:noProof/>
            <w:webHidden/>
          </w:rPr>
        </w:r>
        <w:r w:rsidR="007915F4">
          <w:rPr>
            <w:noProof/>
            <w:webHidden/>
          </w:rPr>
          <w:fldChar w:fldCharType="separate"/>
        </w:r>
        <w:r w:rsidR="003253F1">
          <w:rPr>
            <w:noProof/>
            <w:webHidden/>
          </w:rPr>
          <w:t>5</w:t>
        </w:r>
        <w:r w:rsidR="007915F4">
          <w:rPr>
            <w:noProof/>
            <w:webHidden/>
          </w:rPr>
          <w:fldChar w:fldCharType="end"/>
        </w:r>
      </w:hyperlink>
    </w:p>
    <w:p w14:paraId="04DA6D37" w14:textId="6022DE1D" w:rsidR="007915F4" w:rsidRDefault="0011773F">
      <w:pPr>
        <w:pStyle w:val="Spistreci1"/>
        <w:rPr>
          <w:rFonts w:eastAsiaTheme="minorEastAsia"/>
          <w:noProof/>
          <w:kern w:val="2"/>
          <w:lang w:eastAsia="pl-PL"/>
          <w14:ligatures w14:val="standardContextual"/>
        </w:rPr>
      </w:pPr>
      <w:hyperlink w:anchor="_Toc147834539" w:history="1">
        <w:r w:rsidR="007915F4" w:rsidRPr="00132F2F">
          <w:rPr>
            <w:rStyle w:val="Hipercze"/>
            <w:rFonts w:ascii="Verdana" w:hAnsi="Verdana"/>
            <w:noProof/>
          </w:rPr>
          <w:t>7.</w:t>
        </w:r>
        <w:r w:rsidR="007915F4">
          <w:rPr>
            <w:rFonts w:eastAsiaTheme="minorEastAsia"/>
            <w:noProof/>
            <w:kern w:val="2"/>
            <w:lang w:eastAsia="pl-PL"/>
            <w14:ligatures w14:val="standardContextual"/>
          </w:rPr>
          <w:tab/>
        </w:r>
        <w:r w:rsidR="007915F4" w:rsidRPr="00132F2F">
          <w:rPr>
            <w:rStyle w:val="Hipercze"/>
            <w:rFonts w:ascii="Verdana" w:hAnsi="Verdana"/>
            <w:noProof/>
          </w:rPr>
          <w:t>WSPÓLNE UBIEGANIE SIĘ O ZAMÓWIENIE, PODWYKONAWSTWO</w:t>
        </w:r>
        <w:r w:rsidR="007915F4">
          <w:rPr>
            <w:noProof/>
            <w:webHidden/>
          </w:rPr>
          <w:tab/>
        </w:r>
        <w:r w:rsidR="007915F4">
          <w:rPr>
            <w:noProof/>
            <w:webHidden/>
          </w:rPr>
          <w:fldChar w:fldCharType="begin"/>
        </w:r>
        <w:r w:rsidR="007915F4">
          <w:rPr>
            <w:noProof/>
            <w:webHidden/>
          </w:rPr>
          <w:instrText xml:space="preserve"> PAGEREF _Toc147834539 \h </w:instrText>
        </w:r>
        <w:r w:rsidR="007915F4">
          <w:rPr>
            <w:noProof/>
            <w:webHidden/>
          </w:rPr>
        </w:r>
        <w:r w:rsidR="007915F4">
          <w:rPr>
            <w:noProof/>
            <w:webHidden/>
          </w:rPr>
          <w:fldChar w:fldCharType="separate"/>
        </w:r>
        <w:r w:rsidR="003253F1">
          <w:rPr>
            <w:noProof/>
            <w:webHidden/>
          </w:rPr>
          <w:t>5</w:t>
        </w:r>
        <w:r w:rsidR="007915F4">
          <w:rPr>
            <w:noProof/>
            <w:webHidden/>
          </w:rPr>
          <w:fldChar w:fldCharType="end"/>
        </w:r>
      </w:hyperlink>
    </w:p>
    <w:p w14:paraId="4A9C89B5" w14:textId="469FF09C" w:rsidR="007915F4" w:rsidRDefault="0011773F">
      <w:pPr>
        <w:pStyle w:val="Spistreci1"/>
        <w:rPr>
          <w:rFonts w:eastAsiaTheme="minorEastAsia"/>
          <w:noProof/>
          <w:kern w:val="2"/>
          <w:lang w:eastAsia="pl-PL"/>
          <w14:ligatures w14:val="standardContextual"/>
        </w:rPr>
      </w:pPr>
      <w:hyperlink w:anchor="_Toc147834540" w:history="1">
        <w:r w:rsidR="007915F4" w:rsidRPr="00132F2F">
          <w:rPr>
            <w:rStyle w:val="Hipercze"/>
            <w:rFonts w:ascii="Verdana" w:hAnsi="Verdana"/>
            <w:noProof/>
          </w:rPr>
          <w:t>8.</w:t>
        </w:r>
        <w:r w:rsidR="007915F4">
          <w:rPr>
            <w:rFonts w:eastAsiaTheme="minorEastAsia"/>
            <w:noProof/>
            <w:kern w:val="2"/>
            <w:lang w:eastAsia="pl-PL"/>
            <w14:ligatures w14:val="standardContextual"/>
          </w:rPr>
          <w:tab/>
        </w:r>
        <w:r w:rsidR="007915F4" w:rsidRPr="00132F2F">
          <w:rPr>
            <w:rStyle w:val="Hipercze"/>
            <w:rFonts w:ascii="Verdana" w:hAnsi="Verdana"/>
            <w:noProof/>
          </w:rPr>
          <w:t>ROZWIĄZANIA RÓWNOWAŻNE</w:t>
        </w:r>
        <w:r w:rsidR="007915F4">
          <w:rPr>
            <w:noProof/>
            <w:webHidden/>
          </w:rPr>
          <w:tab/>
        </w:r>
        <w:r w:rsidR="007915F4">
          <w:rPr>
            <w:noProof/>
            <w:webHidden/>
          </w:rPr>
          <w:fldChar w:fldCharType="begin"/>
        </w:r>
        <w:r w:rsidR="007915F4">
          <w:rPr>
            <w:noProof/>
            <w:webHidden/>
          </w:rPr>
          <w:instrText xml:space="preserve"> PAGEREF _Toc147834540 \h </w:instrText>
        </w:r>
        <w:r w:rsidR="007915F4">
          <w:rPr>
            <w:noProof/>
            <w:webHidden/>
          </w:rPr>
        </w:r>
        <w:r w:rsidR="007915F4">
          <w:rPr>
            <w:noProof/>
            <w:webHidden/>
          </w:rPr>
          <w:fldChar w:fldCharType="separate"/>
        </w:r>
        <w:r w:rsidR="003253F1">
          <w:rPr>
            <w:noProof/>
            <w:webHidden/>
          </w:rPr>
          <w:t>6</w:t>
        </w:r>
        <w:r w:rsidR="007915F4">
          <w:rPr>
            <w:noProof/>
            <w:webHidden/>
          </w:rPr>
          <w:fldChar w:fldCharType="end"/>
        </w:r>
      </w:hyperlink>
    </w:p>
    <w:p w14:paraId="725BBD77" w14:textId="76AA62BD" w:rsidR="007915F4" w:rsidRDefault="0011773F">
      <w:pPr>
        <w:pStyle w:val="Spistreci1"/>
        <w:rPr>
          <w:rFonts w:eastAsiaTheme="minorEastAsia"/>
          <w:noProof/>
          <w:kern w:val="2"/>
          <w:lang w:eastAsia="pl-PL"/>
          <w14:ligatures w14:val="standardContextual"/>
        </w:rPr>
      </w:pPr>
      <w:hyperlink w:anchor="_Toc147834541" w:history="1">
        <w:r w:rsidR="007915F4" w:rsidRPr="00132F2F">
          <w:rPr>
            <w:rStyle w:val="Hipercze"/>
            <w:rFonts w:ascii="Verdana" w:hAnsi="Verdana"/>
            <w:noProof/>
          </w:rPr>
          <w:t>9.</w:t>
        </w:r>
        <w:r w:rsidR="007915F4">
          <w:rPr>
            <w:rFonts w:eastAsiaTheme="minorEastAsia"/>
            <w:noProof/>
            <w:kern w:val="2"/>
            <w:lang w:eastAsia="pl-PL"/>
            <w14:ligatures w14:val="standardContextual"/>
          </w:rPr>
          <w:tab/>
        </w:r>
        <w:r w:rsidR="007915F4" w:rsidRPr="00132F2F">
          <w:rPr>
            <w:rStyle w:val="Hipercze"/>
            <w:rFonts w:ascii="Verdana" w:hAnsi="Verdana"/>
            <w:noProof/>
          </w:rPr>
          <w:t>TERMIN WYKONANIA ZAMÓWIENIA</w:t>
        </w:r>
        <w:r w:rsidR="007915F4">
          <w:rPr>
            <w:noProof/>
            <w:webHidden/>
          </w:rPr>
          <w:tab/>
        </w:r>
        <w:r w:rsidR="007915F4">
          <w:rPr>
            <w:noProof/>
            <w:webHidden/>
          </w:rPr>
          <w:fldChar w:fldCharType="begin"/>
        </w:r>
        <w:r w:rsidR="007915F4">
          <w:rPr>
            <w:noProof/>
            <w:webHidden/>
          </w:rPr>
          <w:instrText xml:space="preserve"> PAGEREF _Toc147834541 \h </w:instrText>
        </w:r>
        <w:r w:rsidR="007915F4">
          <w:rPr>
            <w:noProof/>
            <w:webHidden/>
          </w:rPr>
        </w:r>
        <w:r w:rsidR="007915F4">
          <w:rPr>
            <w:noProof/>
            <w:webHidden/>
          </w:rPr>
          <w:fldChar w:fldCharType="separate"/>
        </w:r>
        <w:r w:rsidR="003253F1">
          <w:rPr>
            <w:noProof/>
            <w:webHidden/>
          </w:rPr>
          <w:t>6</w:t>
        </w:r>
        <w:r w:rsidR="007915F4">
          <w:rPr>
            <w:noProof/>
            <w:webHidden/>
          </w:rPr>
          <w:fldChar w:fldCharType="end"/>
        </w:r>
      </w:hyperlink>
    </w:p>
    <w:p w14:paraId="448080D5" w14:textId="0A57DF18" w:rsidR="007915F4" w:rsidRDefault="0011773F">
      <w:pPr>
        <w:pStyle w:val="Spistreci1"/>
        <w:rPr>
          <w:rFonts w:eastAsiaTheme="minorEastAsia"/>
          <w:noProof/>
          <w:kern w:val="2"/>
          <w:lang w:eastAsia="pl-PL"/>
          <w14:ligatures w14:val="standardContextual"/>
        </w:rPr>
      </w:pPr>
      <w:hyperlink w:anchor="_Toc147834542" w:history="1">
        <w:r w:rsidR="007915F4" w:rsidRPr="00132F2F">
          <w:rPr>
            <w:rStyle w:val="Hipercze"/>
            <w:rFonts w:ascii="Verdana" w:hAnsi="Verdana"/>
            <w:noProof/>
          </w:rPr>
          <w:t>10.</w:t>
        </w:r>
        <w:r w:rsidR="007915F4">
          <w:rPr>
            <w:rFonts w:eastAsiaTheme="minorEastAsia"/>
            <w:noProof/>
            <w:kern w:val="2"/>
            <w:lang w:eastAsia="pl-PL"/>
            <w14:ligatures w14:val="standardContextual"/>
          </w:rPr>
          <w:tab/>
        </w:r>
        <w:r w:rsidR="007915F4" w:rsidRPr="00132F2F">
          <w:rPr>
            <w:rStyle w:val="Hipercze"/>
            <w:rFonts w:ascii="Verdana" w:hAnsi="Verdana"/>
            <w:noProof/>
          </w:rPr>
          <w:t>INFORMACJA O WARUNKACH UDZIAŁU W POSTĘPOWANIU O UDZIELENIE ZAMÓWIENIA</w:t>
        </w:r>
        <w:r w:rsidR="007915F4">
          <w:rPr>
            <w:noProof/>
            <w:webHidden/>
          </w:rPr>
          <w:tab/>
        </w:r>
        <w:r w:rsidR="007915F4">
          <w:rPr>
            <w:noProof/>
            <w:webHidden/>
          </w:rPr>
          <w:fldChar w:fldCharType="begin"/>
        </w:r>
        <w:r w:rsidR="007915F4">
          <w:rPr>
            <w:noProof/>
            <w:webHidden/>
          </w:rPr>
          <w:instrText xml:space="preserve"> PAGEREF _Toc147834542 \h </w:instrText>
        </w:r>
        <w:r w:rsidR="007915F4">
          <w:rPr>
            <w:noProof/>
            <w:webHidden/>
          </w:rPr>
        </w:r>
        <w:r w:rsidR="007915F4">
          <w:rPr>
            <w:noProof/>
            <w:webHidden/>
          </w:rPr>
          <w:fldChar w:fldCharType="separate"/>
        </w:r>
        <w:r w:rsidR="003253F1">
          <w:rPr>
            <w:noProof/>
            <w:webHidden/>
          </w:rPr>
          <w:t>6</w:t>
        </w:r>
        <w:r w:rsidR="007915F4">
          <w:rPr>
            <w:noProof/>
            <w:webHidden/>
          </w:rPr>
          <w:fldChar w:fldCharType="end"/>
        </w:r>
      </w:hyperlink>
    </w:p>
    <w:p w14:paraId="10DB35F0" w14:textId="74C200D8" w:rsidR="007915F4" w:rsidRDefault="0011773F">
      <w:pPr>
        <w:pStyle w:val="Spistreci1"/>
        <w:rPr>
          <w:rFonts w:eastAsiaTheme="minorEastAsia"/>
          <w:noProof/>
          <w:kern w:val="2"/>
          <w:lang w:eastAsia="pl-PL"/>
          <w14:ligatures w14:val="standardContextual"/>
        </w:rPr>
      </w:pPr>
      <w:hyperlink w:anchor="_Toc147834543" w:history="1">
        <w:r w:rsidR="007915F4" w:rsidRPr="00132F2F">
          <w:rPr>
            <w:rStyle w:val="Hipercze"/>
            <w:rFonts w:ascii="Verdana" w:hAnsi="Verdana"/>
            <w:noProof/>
          </w:rPr>
          <w:t>11.</w:t>
        </w:r>
        <w:r w:rsidR="007915F4">
          <w:rPr>
            <w:rFonts w:eastAsiaTheme="minorEastAsia"/>
            <w:noProof/>
            <w:kern w:val="2"/>
            <w:lang w:eastAsia="pl-PL"/>
            <w14:ligatures w14:val="standardContextual"/>
          </w:rPr>
          <w:tab/>
        </w:r>
        <w:r w:rsidR="007915F4" w:rsidRPr="00132F2F">
          <w:rPr>
            <w:rStyle w:val="Hipercze"/>
            <w:rFonts w:ascii="Verdana" w:hAnsi="Verdana"/>
            <w:noProof/>
          </w:rPr>
          <w:t>PODSTAWY WYKLUCZENIA</w:t>
        </w:r>
        <w:r w:rsidR="007915F4">
          <w:rPr>
            <w:noProof/>
            <w:webHidden/>
          </w:rPr>
          <w:tab/>
        </w:r>
        <w:r w:rsidR="007915F4">
          <w:rPr>
            <w:noProof/>
            <w:webHidden/>
          </w:rPr>
          <w:fldChar w:fldCharType="begin"/>
        </w:r>
        <w:r w:rsidR="007915F4">
          <w:rPr>
            <w:noProof/>
            <w:webHidden/>
          </w:rPr>
          <w:instrText xml:space="preserve"> PAGEREF _Toc147834543 \h </w:instrText>
        </w:r>
        <w:r w:rsidR="007915F4">
          <w:rPr>
            <w:noProof/>
            <w:webHidden/>
          </w:rPr>
        </w:r>
        <w:r w:rsidR="007915F4">
          <w:rPr>
            <w:noProof/>
            <w:webHidden/>
          </w:rPr>
          <w:fldChar w:fldCharType="separate"/>
        </w:r>
        <w:r w:rsidR="003253F1">
          <w:rPr>
            <w:noProof/>
            <w:webHidden/>
          </w:rPr>
          <w:t>6</w:t>
        </w:r>
        <w:r w:rsidR="007915F4">
          <w:rPr>
            <w:noProof/>
            <w:webHidden/>
          </w:rPr>
          <w:fldChar w:fldCharType="end"/>
        </w:r>
      </w:hyperlink>
    </w:p>
    <w:p w14:paraId="44B0E166" w14:textId="60831631" w:rsidR="007915F4" w:rsidRDefault="0011773F">
      <w:pPr>
        <w:pStyle w:val="Spistreci1"/>
        <w:rPr>
          <w:rFonts w:eastAsiaTheme="minorEastAsia"/>
          <w:noProof/>
          <w:kern w:val="2"/>
          <w:lang w:eastAsia="pl-PL"/>
          <w14:ligatures w14:val="standardContextual"/>
        </w:rPr>
      </w:pPr>
      <w:hyperlink w:anchor="_Toc147834544" w:history="1">
        <w:r w:rsidR="007915F4" w:rsidRPr="00132F2F">
          <w:rPr>
            <w:rStyle w:val="Hipercze"/>
            <w:rFonts w:ascii="Verdana" w:hAnsi="Verdana"/>
            <w:noProof/>
          </w:rPr>
          <w:t>12.</w:t>
        </w:r>
        <w:r w:rsidR="007915F4">
          <w:rPr>
            <w:rFonts w:eastAsiaTheme="minorEastAsia"/>
            <w:noProof/>
            <w:kern w:val="2"/>
            <w:lang w:eastAsia="pl-PL"/>
            <w14:ligatures w14:val="standardContextual"/>
          </w:rPr>
          <w:tab/>
        </w:r>
        <w:r w:rsidR="007915F4" w:rsidRPr="00132F2F">
          <w:rPr>
            <w:rStyle w:val="Hipercze"/>
            <w:rFonts w:ascii="Verdana" w:hAnsi="Verdana"/>
            <w:noProof/>
          </w:rPr>
          <w:t>WYKAZ PRZEDMIOTOWYCH I PODMIOTOWYCH ŚRODKÓW DOWODOWYCH</w:t>
        </w:r>
        <w:r w:rsidR="007915F4">
          <w:rPr>
            <w:noProof/>
            <w:webHidden/>
          </w:rPr>
          <w:tab/>
        </w:r>
        <w:r w:rsidR="007915F4">
          <w:rPr>
            <w:noProof/>
            <w:webHidden/>
          </w:rPr>
          <w:fldChar w:fldCharType="begin"/>
        </w:r>
        <w:r w:rsidR="007915F4">
          <w:rPr>
            <w:noProof/>
            <w:webHidden/>
          </w:rPr>
          <w:instrText xml:space="preserve"> PAGEREF _Toc147834544 \h </w:instrText>
        </w:r>
        <w:r w:rsidR="007915F4">
          <w:rPr>
            <w:noProof/>
            <w:webHidden/>
          </w:rPr>
        </w:r>
        <w:r w:rsidR="007915F4">
          <w:rPr>
            <w:noProof/>
            <w:webHidden/>
          </w:rPr>
          <w:fldChar w:fldCharType="separate"/>
        </w:r>
        <w:r w:rsidR="003253F1">
          <w:rPr>
            <w:noProof/>
            <w:webHidden/>
          </w:rPr>
          <w:t>9</w:t>
        </w:r>
        <w:r w:rsidR="007915F4">
          <w:rPr>
            <w:noProof/>
            <w:webHidden/>
          </w:rPr>
          <w:fldChar w:fldCharType="end"/>
        </w:r>
      </w:hyperlink>
    </w:p>
    <w:p w14:paraId="50C3DC26" w14:textId="01167022" w:rsidR="007915F4" w:rsidRDefault="0011773F">
      <w:pPr>
        <w:pStyle w:val="Spistreci1"/>
        <w:rPr>
          <w:rFonts w:eastAsiaTheme="minorEastAsia"/>
          <w:noProof/>
          <w:kern w:val="2"/>
          <w:lang w:eastAsia="pl-PL"/>
          <w14:ligatures w14:val="standardContextual"/>
        </w:rPr>
      </w:pPr>
      <w:hyperlink w:anchor="_Toc147834545" w:history="1">
        <w:r w:rsidR="007915F4" w:rsidRPr="00132F2F">
          <w:rPr>
            <w:rStyle w:val="Hipercze"/>
            <w:rFonts w:ascii="Verdana" w:hAnsi="Verdana"/>
            <w:noProof/>
          </w:rPr>
          <w:t>13.</w:t>
        </w:r>
        <w:r w:rsidR="007915F4">
          <w:rPr>
            <w:rFonts w:eastAsiaTheme="minorEastAsia"/>
            <w:noProof/>
            <w:kern w:val="2"/>
            <w:lang w:eastAsia="pl-PL"/>
            <w14:ligatures w14:val="standardContextual"/>
          </w:rPr>
          <w:tab/>
        </w:r>
        <w:r w:rsidR="007915F4" w:rsidRPr="00132F2F">
          <w:rPr>
            <w:rStyle w:val="Hipercze"/>
            <w:rFonts w:ascii="Verdana" w:hAnsi="Verdana"/>
            <w:noProof/>
          </w:rPr>
          <w:t>WADIUM</w:t>
        </w:r>
        <w:r w:rsidR="007915F4">
          <w:rPr>
            <w:noProof/>
            <w:webHidden/>
          </w:rPr>
          <w:tab/>
        </w:r>
        <w:r w:rsidR="007915F4">
          <w:rPr>
            <w:noProof/>
            <w:webHidden/>
          </w:rPr>
          <w:fldChar w:fldCharType="begin"/>
        </w:r>
        <w:r w:rsidR="007915F4">
          <w:rPr>
            <w:noProof/>
            <w:webHidden/>
          </w:rPr>
          <w:instrText xml:space="preserve"> PAGEREF _Toc147834545 \h </w:instrText>
        </w:r>
        <w:r w:rsidR="007915F4">
          <w:rPr>
            <w:noProof/>
            <w:webHidden/>
          </w:rPr>
        </w:r>
        <w:r w:rsidR="007915F4">
          <w:rPr>
            <w:noProof/>
            <w:webHidden/>
          </w:rPr>
          <w:fldChar w:fldCharType="separate"/>
        </w:r>
        <w:r w:rsidR="003253F1">
          <w:rPr>
            <w:noProof/>
            <w:webHidden/>
          </w:rPr>
          <w:t>13</w:t>
        </w:r>
        <w:r w:rsidR="007915F4">
          <w:rPr>
            <w:noProof/>
            <w:webHidden/>
          </w:rPr>
          <w:fldChar w:fldCharType="end"/>
        </w:r>
      </w:hyperlink>
    </w:p>
    <w:p w14:paraId="04E16C55" w14:textId="02EA4122" w:rsidR="007915F4" w:rsidRDefault="0011773F">
      <w:pPr>
        <w:pStyle w:val="Spistreci1"/>
        <w:rPr>
          <w:rFonts w:eastAsiaTheme="minorEastAsia"/>
          <w:noProof/>
          <w:kern w:val="2"/>
          <w:lang w:eastAsia="pl-PL"/>
          <w14:ligatures w14:val="standardContextual"/>
        </w:rPr>
      </w:pPr>
      <w:hyperlink w:anchor="_Toc147834546" w:history="1">
        <w:r w:rsidR="007915F4" w:rsidRPr="00132F2F">
          <w:rPr>
            <w:rStyle w:val="Hipercze"/>
            <w:rFonts w:ascii="Verdana" w:hAnsi="Verdana"/>
            <w:noProof/>
          </w:rPr>
          <w:t>14.</w:t>
        </w:r>
        <w:r w:rsidR="007915F4">
          <w:rPr>
            <w:rFonts w:eastAsiaTheme="minorEastAsia"/>
            <w:noProof/>
            <w:kern w:val="2"/>
            <w:lang w:eastAsia="pl-PL"/>
            <w14:ligatures w14:val="standardContextual"/>
          </w:rPr>
          <w:tab/>
        </w:r>
        <w:r w:rsidR="007915F4" w:rsidRPr="00132F2F">
          <w:rPr>
            <w:rStyle w:val="Hipercze"/>
            <w:rFonts w:ascii="Verdana" w:hAnsi="Verdana"/>
            <w:noProof/>
          </w:rPr>
          <w:t>SPOSÓB ZŁOŻENIA OFERTY</w:t>
        </w:r>
        <w:r w:rsidR="007915F4">
          <w:rPr>
            <w:noProof/>
            <w:webHidden/>
          </w:rPr>
          <w:tab/>
        </w:r>
        <w:r w:rsidR="007915F4">
          <w:rPr>
            <w:noProof/>
            <w:webHidden/>
          </w:rPr>
          <w:fldChar w:fldCharType="begin"/>
        </w:r>
        <w:r w:rsidR="007915F4">
          <w:rPr>
            <w:noProof/>
            <w:webHidden/>
          </w:rPr>
          <w:instrText xml:space="preserve"> PAGEREF _Toc147834546 \h </w:instrText>
        </w:r>
        <w:r w:rsidR="007915F4">
          <w:rPr>
            <w:noProof/>
            <w:webHidden/>
          </w:rPr>
        </w:r>
        <w:r w:rsidR="007915F4">
          <w:rPr>
            <w:noProof/>
            <w:webHidden/>
          </w:rPr>
          <w:fldChar w:fldCharType="separate"/>
        </w:r>
        <w:r w:rsidR="003253F1">
          <w:rPr>
            <w:noProof/>
            <w:webHidden/>
          </w:rPr>
          <w:t>13</w:t>
        </w:r>
        <w:r w:rsidR="007915F4">
          <w:rPr>
            <w:noProof/>
            <w:webHidden/>
          </w:rPr>
          <w:fldChar w:fldCharType="end"/>
        </w:r>
      </w:hyperlink>
    </w:p>
    <w:p w14:paraId="5705BA24" w14:textId="20EF0258" w:rsidR="007915F4" w:rsidRDefault="0011773F">
      <w:pPr>
        <w:pStyle w:val="Spistreci1"/>
        <w:rPr>
          <w:rFonts w:eastAsiaTheme="minorEastAsia"/>
          <w:noProof/>
          <w:kern w:val="2"/>
          <w:lang w:eastAsia="pl-PL"/>
          <w14:ligatures w14:val="standardContextual"/>
        </w:rPr>
      </w:pPr>
      <w:hyperlink w:anchor="_Toc147834547" w:history="1">
        <w:r w:rsidR="007915F4" w:rsidRPr="00132F2F">
          <w:rPr>
            <w:rStyle w:val="Hipercze"/>
            <w:rFonts w:ascii="Verdana" w:hAnsi="Verdana"/>
            <w:noProof/>
          </w:rPr>
          <w:t>15.</w:t>
        </w:r>
        <w:r w:rsidR="007915F4">
          <w:rPr>
            <w:rFonts w:eastAsiaTheme="minorEastAsia"/>
            <w:noProof/>
            <w:kern w:val="2"/>
            <w:lang w:eastAsia="pl-PL"/>
            <w14:ligatures w14:val="standardContextual"/>
          </w:rPr>
          <w:tab/>
        </w:r>
        <w:r w:rsidR="007915F4" w:rsidRPr="00132F2F">
          <w:rPr>
            <w:rStyle w:val="Hipercze"/>
            <w:rFonts w:ascii="Verdana" w:hAnsi="Verdana"/>
            <w:noProof/>
          </w:rPr>
          <w:t>KOMUNIKACJA W POSTĘPOWANIU.   FORMA I POSTAĆ SKŁADANYCH DOKUMENTÓW</w:t>
        </w:r>
        <w:r w:rsidR="007915F4">
          <w:rPr>
            <w:noProof/>
            <w:webHidden/>
          </w:rPr>
          <w:tab/>
        </w:r>
        <w:r w:rsidR="007915F4">
          <w:rPr>
            <w:noProof/>
            <w:webHidden/>
          </w:rPr>
          <w:fldChar w:fldCharType="begin"/>
        </w:r>
        <w:r w:rsidR="007915F4">
          <w:rPr>
            <w:noProof/>
            <w:webHidden/>
          </w:rPr>
          <w:instrText xml:space="preserve"> PAGEREF _Toc147834547 \h </w:instrText>
        </w:r>
        <w:r w:rsidR="007915F4">
          <w:rPr>
            <w:noProof/>
            <w:webHidden/>
          </w:rPr>
        </w:r>
        <w:r w:rsidR="007915F4">
          <w:rPr>
            <w:noProof/>
            <w:webHidden/>
          </w:rPr>
          <w:fldChar w:fldCharType="separate"/>
        </w:r>
        <w:r w:rsidR="003253F1">
          <w:rPr>
            <w:noProof/>
            <w:webHidden/>
          </w:rPr>
          <w:t>13</w:t>
        </w:r>
        <w:r w:rsidR="007915F4">
          <w:rPr>
            <w:noProof/>
            <w:webHidden/>
          </w:rPr>
          <w:fldChar w:fldCharType="end"/>
        </w:r>
      </w:hyperlink>
    </w:p>
    <w:p w14:paraId="11C2D8F0" w14:textId="233BCD0F" w:rsidR="007915F4" w:rsidRDefault="0011773F">
      <w:pPr>
        <w:pStyle w:val="Spistreci1"/>
        <w:rPr>
          <w:rFonts w:eastAsiaTheme="minorEastAsia"/>
          <w:noProof/>
          <w:kern w:val="2"/>
          <w:lang w:eastAsia="pl-PL"/>
          <w14:ligatures w14:val="standardContextual"/>
        </w:rPr>
      </w:pPr>
      <w:hyperlink w:anchor="_Toc147834548" w:history="1">
        <w:r w:rsidR="007915F4" w:rsidRPr="00132F2F">
          <w:rPr>
            <w:rStyle w:val="Hipercze"/>
            <w:rFonts w:ascii="Verdana" w:hAnsi="Verdana"/>
            <w:noProof/>
          </w:rPr>
          <w:t>16.</w:t>
        </w:r>
        <w:r w:rsidR="007915F4">
          <w:rPr>
            <w:rFonts w:eastAsiaTheme="minorEastAsia"/>
            <w:noProof/>
            <w:kern w:val="2"/>
            <w:lang w:eastAsia="pl-PL"/>
            <w14:ligatures w14:val="standardContextual"/>
          </w:rPr>
          <w:tab/>
        </w:r>
        <w:r w:rsidR="007915F4" w:rsidRPr="00132F2F">
          <w:rPr>
            <w:rStyle w:val="Hipercze"/>
            <w:rFonts w:ascii="Verdana" w:hAnsi="Verdana"/>
            <w:noProof/>
          </w:rPr>
          <w:t>SPOSÓB UDZIELANIA WYJAŚNIEŃ</w:t>
        </w:r>
        <w:r w:rsidR="007915F4">
          <w:rPr>
            <w:noProof/>
            <w:webHidden/>
          </w:rPr>
          <w:tab/>
        </w:r>
        <w:r w:rsidR="007915F4">
          <w:rPr>
            <w:noProof/>
            <w:webHidden/>
          </w:rPr>
          <w:fldChar w:fldCharType="begin"/>
        </w:r>
        <w:r w:rsidR="007915F4">
          <w:rPr>
            <w:noProof/>
            <w:webHidden/>
          </w:rPr>
          <w:instrText xml:space="preserve"> PAGEREF _Toc147834548 \h </w:instrText>
        </w:r>
        <w:r w:rsidR="007915F4">
          <w:rPr>
            <w:noProof/>
            <w:webHidden/>
          </w:rPr>
        </w:r>
        <w:r w:rsidR="007915F4">
          <w:rPr>
            <w:noProof/>
            <w:webHidden/>
          </w:rPr>
          <w:fldChar w:fldCharType="separate"/>
        </w:r>
        <w:r w:rsidR="003253F1">
          <w:rPr>
            <w:noProof/>
            <w:webHidden/>
          </w:rPr>
          <w:t>18</w:t>
        </w:r>
        <w:r w:rsidR="007915F4">
          <w:rPr>
            <w:noProof/>
            <w:webHidden/>
          </w:rPr>
          <w:fldChar w:fldCharType="end"/>
        </w:r>
      </w:hyperlink>
    </w:p>
    <w:p w14:paraId="7B092B34" w14:textId="7736484C" w:rsidR="007915F4" w:rsidRDefault="0011773F">
      <w:pPr>
        <w:pStyle w:val="Spistreci1"/>
        <w:rPr>
          <w:rFonts w:eastAsiaTheme="minorEastAsia"/>
          <w:noProof/>
          <w:kern w:val="2"/>
          <w:lang w:eastAsia="pl-PL"/>
          <w14:ligatures w14:val="standardContextual"/>
        </w:rPr>
      </w:pPr>
      <w:hyperlink w:anchor="_Toc147834549" w:history="1">
        <w:r w:rsidR="007915F4" w:rsidRPr="00132F2F">
          <w:rPr>
            <w:rStyle w:val="Hipercze"/>
            <w:rFonts w:ascii="Verdana" w:hAnsi="Verdana"/>
            <w:noProof/>
          </w:rPr>
          <w:t>17.</w:t>
        </w:r>
        <w:r w:rsidR="007915F4">
          <w:rPr>
            <w:rFonts w:eastAsiaTheme="minorEastAsia"/>
            <w:noProof/>
            <w:kern w:val="2"/>
            <w:lang w:eastAsia="pl-PL"/>
            <w14:ligatures w14:val="standardContextual"/>
          </w:rPr>
          <w:tab/>
        </w:r>
        <w:r w:rsidR="007915F4" w:rsidRPr="00132F2F">
          <w:rPr>
            <w:rStyle w:val="Hipercze"/>
            <w:rFonts w:ascii="Verdana" w:hAnsi="Verdana"/>
            <w:noProof/>
          </w:rPr>
          <w:t>SPOSÓB ORAZ TERMIN SKŁADANIA OFERT. TERMIN OTWARCIA OFERT</w:t>
        </w:r>
        <w:r w:rsidR="007915F4">
          <w:rPr>
            <w:noProof/>
            <w:webHidden/>
          </w:rPr>
          <w:tab/>
        </w:r>
        <w:r w:rsidR="007915F4">
          <w:rPr>
            <w:noProof/>
            <w:webHidden/>
          </w:rPr>
          <w:fldChar w:fldCharType="begin"/>
        </w:r>
        <w:r w:rsidR="007915F4">
          <w:rPr>
            <w:noProof/>
            <w:webHidden/>
          </w:rPr>
          <w:instrText xml:space="preserve"> PAGEREF _Toc147834549 \h </w:instrText>
        </w:r>
        <w:r w:rsidR="007915F4">
          <w:rPr>
            <w:noProof/>
            <w:webHidden/>
          </w:rPr>
        </w:r>
        <w:r w:rsidR="007915F4">
          <w:rPr>
            <w:noProof/>
            <w:webHidden/>
          </w:rPr>
          <w:fldChar w:fldCharType="separate"/>
        </w:r>
        <w:r w:rsidR="003253F1">
          <w:rPr>
            <w:noProof/>
            <w:webHidden/>
          </w:rPr>
          <w:t>19</w:t>
        </w:r>
        <w:r w:rsidR="007915F4">
          <w:rPr>
            <w:noProof/>
            <w:webHidden/>
          </w:rPr>
          <w:fldChar w:fldCharType="end"/>
        </w:r>
      </w:hyperlink>
    </w:p>
    <w:p w14:paraId="29CB56B0" w14:textId="0376C894" w:rsidR="007915F4" w:rsidRDefault="0011773F">
      <w:pPr>
        <w:pStyle w:val="Spistreci1"/>
        <w:rPr>
          <w:rFonts w:eastAsiaTheme="minorEastAsia"/>
          <w:noProof/>
          <w:kern w:val="2"/>
          <w:lang w:eastAsia="pl-PL"/>
          <w14:ligatures w14:val="standardContextual"/>
        </w:rPr>
      </w:pPr>
      <w:hyperlink w:anchor="_Toc147834550" w:history="1">
        <w:r w:rsidR="007915F4" w:rsidRPr="00132F2F">
          <w:rPr>
            <w:rStyle w:val="Hipercze"/>
            <w:rFonts w:ascii="Verdana" w:hAnsi="Verdana"/>
            <w:noProof/>
          </w:rPr>
          <w:t>18.</w:t>
        </w:r>
        <w:r w:rsidR="007915F4">
          <w:rPr>
            <w:rFonts w:eastAsiaTheme="minorEastAsia"/>
            <w:noProof/>
            <w:kern w:val="2"/>
            <w:lang w:eastAsia="pl-PL"/>
            <w14:ligatures w14:val="standardContextual"/>
          </w:rPr>
          <w:tab/>
        </w:r>
        <w:r w:rsidR="007915F4" w:rsidRPr="00132F2F">
          <w:rPr>
            <w:rStyle w:val="Hipercze"/>
            <w:rFonts w:ascii="Verdana" w:hAnsi="Verdana"/>
            <w:noProof/>
          </w:rPr>
          <w:t>TERMIN ZWIĄZANIA OFERTĄ</w:t>
        </w:r>
        <w:r w:rsidR="007915F4">
          <w:rPr>
            <w:noProof/>
            <w:webHidden/>
          </w:rPr>
          <w:tab/>
        </w:r>
        <w:r w:rsidR="007915F4">
          <w:rPr>
            <w:noProof/>
            <w:webHidden/>
          </w:rPr>
          <w:fldChar w:fldCharType="begin"/>
        </w:r>
        <w:r w:rsidR="007915F4">
          <w:rPr>
            <w:noProof/>
            <w:webHidden/>
          </w:rPr>
          <w:instrText xml:space="preserve"> PAGEREF _Toc147834550 \h </w:instrText>
        </w:r>
        <w:r w:rsidR="007915F4">
          <w:rPr>
            <w:noProof/>
            <w:webHidden/>
          </w:rPr>
        </w:r>
        <w:r w:rsidR="007915F4">
          <w:rPr>
            <w:noProof/>
            <w:webHidden/>
          </w:rPr>
          <w:fldChar w:fldCharType="separate"/>
        </w:r>
        <w:r w:rsidR="003253F1">
          <w:rPr>
            <w:noProof/>
            <w:webHidden/>
          </w:rPr>
          <w:t>19</w:t>
        </w:r>
        <w:r w:rsidR="007915F4">
          <w:rPr>
            <w:noProof/>
            <w:webHidden/>
          </w:rPr>
          <w:fldChar w:fldCharType="end"/>
        </w:r>
      </w:hyperlink>
    </w:p>
    <w:p w14:paraId="78C96DE2" w14:textId="5085DAD8" w:rsidR="007915F4" w:rsidRDefault="0011773F">
      <w:pPr>
        <w:pStyle w:val="Spistreci1"/>
        <w:rPr>
          <w:rFonts w:eastAsiaTheme="minorEastAsia"/>
          <w:noProof/>
          <w:kern w:val="2"/>
          <w:lang w:eastAsia="pl-PL"/>
          <w14:ligatures w14:val="standardContextual"/>
        </w:rPr>
      </w:pPr>
      <w:hyperlink w:anchor="_Toc147834551" w:history="1">
        <w:r w:rsidR="007915F4" w:rsidRPr="00132F2F">
          <w:rPr>
            <w:rStyle w:val="Hipercze"/>
            <w:rFonts w:ascii="Verdana" w:hAnsi="Verdana"/>
            <w:noProof/>
          </w:rPr>
          <w:t>19.</w:t>
        </w:r>
        <w:r w:rsidR="007915F4">
          <w:rPr>
            <w:rFonts w:eastAsiaTheme="minorEastAsia"/>
            <w:noProof/>
            <w:kern w:val="2"/>
            <w:lang w:eastAsia="pl-PL"/>
            <w14:ligatures w14:val="standardContextual"/>
          </w:rPr>
          <w:tab/>
        </w:r>
        <w:r w:rsidR="007915F4" w:rsidRPr="00132F2F">
          <w:rPr>
            <w:rStyle w:val="Hipercze"/>
            <w:rFonts w:ascii="Verdana" w:hAnsi="Verdana"/>
            <w:noProof/>
          </w:rPr>
          <w:t>OPIS KRYTERIÓW OCENY OFERT WRAZ Z PODANIEM WAG TYCH KRYTERIÓW I SPOSÓBU OCENY OFERT</w:t>
        </w:r>
        <w:r w:rsidR="007915F4">
          <w:rPr>
            <w:noProof/>
            <w:webHidden/>
          </w:rPr>
          <w:tab/>
        </w:r>
        <w:r w:rsidR="007915F4">
          <w:rPr>
            <w:noProof/>
            <w:webHidden/>
          </w:rPr>
          <w:fldChar w:fldCharType="begin"/>
        </w:r>
        <w:r w:rsidR="007915F4">
          <w:rPr>
            <w:noProof/>
            <w:webHidden/>
          </w:rPr>
          <w:instrText xml:space="preserve"> PAGEREF _Toc147834551 \h </w:instrText>
        </w:r>
        <w:r w:rsidR="007915F4">
          <w:rPr>
            <w:noProof/>
            <w:webHidden/>
          </w:rPr>
        </w:r>
        <w:r w:rsidR="007915F4">
          <w:rPr>
            <w:noProof/>
            <w:webHidden/>
          </w:rPr>
          <w:fldChar w:fldCharType="separate"/>
        </w:r>
        <w:r w:rsidR="003253F1">
          <w:rPr>
            <w:noProof/>
            <w:webHidden/>
          </w:rPr>
          <w:t>19</w:t>
        </w:r>
        <w:r w:rsidR="007915F4">
          <w:rPr>
            <w:noProof/>
            <w:webHidden/>
          </w:rPr>
          <w:fldChar w:fldCharType="end"/>
        </w:r>
      </w:hyperlink>
    </w:p>
    <w:p w14:paraId="62897009" w14:textId="6003CB29" w:rsidR="007915F4" w:rsidRDefault="0011773F">
      <w:pPr>
        <w:pStyle w:val="Spistreci1"/>
        <w:rPr>
          <w:rFonts w:eastAsiaTheme="minorEastAsia"/>
          <w:noProof/>
          <w:kern w:val="2"/>
          <w:lang w:eastAsia="pl-PL"/>
          <w14:ligatures w14:val="standardContextual"/>
        </w:rPr>
      </w:pPr>
      <w:hyperlink w:anchor="_Toc147834552" w:history="1">
        <w:r w:rsidR="007915F4" w:rsidRPr="00132F2F">
          <w:rPr>
            <w:rStyle w:val="Hipercze"/>
            <w:rFonts w:ascii="Verdana" w:hAnsi="Verdana"/>
            <w:noProof/>
          </w:rPr>
          <w:t>20.</w:t>
        </w:r>
        <w:r w:rsidR="007915F4">
          <w:rPr>
            <w:rFonts w:eastAsiaTheme="minorEastAsia"/>
            <w:noProof/>
            <w:kern w:val="2"/>
            <w:lang w:eastAsia="pl-PL"/>
            <w14:ligatures w14:val="standardContextual"/>
          </w:rPr>
          <w:tab/>
        </w:r>
        <w:r w:rsidR="007915F4" w:rsidRPr="00132F2F">
          <w:rPr>
            <w:rStyle w:val="Hipercze"/>
            <w:rFonts w:ascii="Verdana" w:hAnsi="Verdana"/>
            <w:noProof/>
          </w:rPr>
          <w:t>PROJEKTOWANE POSTANOWIENIA UMOWY</w:t>
        </w:r>
        <w:r w:rsidR="007915F4">
          <w:rPr>
            <w:noProof/>
            <w:webHidden/>
          </w:rPr>
          <w:tab/>
        </w:r>
        <w:r w:rsidR="007915F4">
          <w:rPr>
            <w:noProof/>
            <w:webHidden/>
          </w:rPr>
          <w:fldChar w:fldCharType="begin"/>
        </w:r>
        <w:r w:rsidR="007915F4">
          <w:rPr>
            <w:noProof/>
            <w:webHidden/>
          </w:rPr>
          <w:instrText xml:space="preserve"> PAGEREF _Toc147834552 \h </w:instrText>
        </w:r>
        <w:r w:rsidR="007915F4">
          <w:rPr>
            <w:noProof/>
            <w:webHidden/>
          </w:rPr>
        </w:r>
        <w:r w:rsidR="007915F4">
          <w:rPr>
            <w:noProof/>
            <w:webHidden/>
          </w:rPr>
          <w:fldChar w:fldCharType="separate"/>
        </w:r>
        <w:r w:rsidR="003253F1">
          <w:rPr>
            <w:noProof/>
            <w:webHidden/>
          </w:rPr>
          <w:t>22</w:t>
        </w:r>
        <w:r w:rsidR="007915F4">
          <w:rPr>
            <w:noProof/>
            <w:webHidden/>
          </w:rPr>
          <w:fldChar w:fldCharType="end"/>
        </w:r>
      </w:hyperlink>
    </w:p>
    <w:p w14:paraId="4D9BE9B4" w14:textId="45C9AFE7" w:rsidR="007915F4" w:rsidRDefault="0011773F">
      <w:pPr>
        <w:pStyle w:val="Spistreci1"/>
        <w:rPr>
          <w:rFonts w:eastAsiaTheme="minorEastAsia"/>
          <w:noProof/>
          <w:kern w:val="2"/>
          <w:lang w:eastAsia="pl-PL"/>
          <w14:ligatures w14:val="standardContextual"/>
        </w:rPr>
      </w:pPr>
      <w:hyperlink w:anchor="_Toc147834553" w:history="1">
        <w:r w:rsidR="007915F4" w:rsidRPr="00132F2F">
          <w:rPr>
            <w:rStyle w:val="Hipercze"/>
            <w:rFonts w:ascii="Verdana" w:hAnsi="Verdana"/>
            <w:noProof/>
          </w:rPr>
          <w:t>21.</w:t>
        </w:r>
        <w:r w:rsidR="007915F4">
          <w:rPr>
            <w:rFonts w:eastAsiaTheme="minorEastAsia"/>
            <w:noProof/>
            <w:kern w:val="2"/>
            <w:lang w:eastAsia="pl-PL"/>
            <w14:ligatures w14:val="standardContextual"/>
          </w:rPr>
          <w:tab/>
        </w:r>
        <w:r w:rsidR="007915F4" w:rsidRPr="00132F2F">
          <w:rPr>
            <w:rStyle w:val="Hipercze"/>
            <w:rFonts w:ascii="Verdana" w:hAnsi="Verdana"/>
            <w:noProof/>
          </w:rPr>
          <w:t>ZABEZPIECZENIE NALEŻYTEGO WYKONANIA UMOWY</w:t>
        </w:r>
        <w:r w:rsidR="007915F4">
          <w:rPr>
            <w:noProof/>
            <w:webHidden/>
          </w:rPr>
          <w:tab/>
        </w:r>
        <w:r w:rsidR="007915F4">
          <w:rPr>
            <w:noProof/>
            <w:webHidden/>
          </w:rPr>
          <w:fldChar w:fldCharType="begin"/>
        </w:r>
        <w:r w:rsidR="007915F4">
          <w:rPr>
            <w:noProof/>
            <w:webHidden/>
          </w:rPr>
          <w:instrText xml:space="preserve"> PAGEREF _Toc147834553 \h </w:instrText>
        </w:r>
        <w:r w:rsidR="007915F4">
          <w:rPr>
            <w:noProof/>
            <w:webHidden/>
          </w:rPr>
        </w:r>
        <w:r w:rsidR="007915F4">
          <w:rPr>
            <w:noProof/>
            <w:webHidden/>
          </w:rPr>
          <w:fldChar w:fldCharType="separate"/>
        </w:r>
        <w:r w:rsidR="003253F1">
          <w:rPr>
            <w:noProof/>
            <w:webHidden/>
          </w:rPr>
          <w:t>22</w:t>
        </w:r>
        <w:r w:rsidR="007915F4">
          <w:rPr>
            <w:noProof/>
            <w:webHidden/>
          </w:rPr>
          <w:fldChar w:fldCharType="end"/>
        </w:r>
      </w:hyperlink>
    </w:p>
    <w:p w14:paraId="71616F76" w14:textId="4F5321D5" w:rsidR="007915F4" w:rsidRDefault="0011773F">
      <w:pPr>
        <w:pStyle w:val="Spistreci1"/>
        <w:rPr>
          <w:rFonts w:eastAsiaTheme="minorEastAsia"/>
          <w:noProof/>
          <w:kern w:val="2"/>
          <w:lang w:eastAsia="pl-PL"/>
          <w14:ligatures w14:val="standardContextual"/>
        </w:rPr>
      </w:pPr>
      <w:hyperlink w:anchor="_Toc147834554" w:history="1">
        <w:r w:rsidR="007915F4" w:rsidRPr="00132F2F">
          <w:rPr>
            <w:rStyle w:val="Hipercze"/>
            <w:rFonts w:ascii="Verdana" w:hAnsi="Verdana"/>
            <w:noProof/>
          </w:rPr>
          <w:t>22.</w:t>
        </w:r>
        <w:r w:rsidR="007915F4">
          <w:rPr>
            <w:rFonts w:eastAsiaTheme="minorEastAsia"/>
            <w:noProof/>
            <w:kern w:val="2"/>
            <w:lang w:eastAsia="pl-PL"/>
            <w14:ligatures w14:val="standardContextual"/>
          </w:rPr>
          <w:tab/>
        </w:r>
        <w:r w:rsidR="007915F4" w:rsidRPr="00132F2F">
          <w:rPr>
            <w:rStyle w:val="Hipercze"/>
            <w:rFonts w:ascii="Verdana" w:hAnsi="Verdana"/>
            <w:noProof/>
          </w:rPr>
          <w:t>FORMALNOŚCI, JAKIE MUSZĄ BYĆ DOPEŁNIONE PO WYBORZE OFERTY, W CELU ZAWARCIA UMOWY.  FORMALNOŚCI PO PODPISANIU UMOWY.</w:t>
        </w:r>
        <w:r w:rsidR="007915F4">
          <w:rPr>
            <w:noProof/>
            <w:webHidden/>
          </w:rPr>
          <w:tab/>
        </w:r>
        <w:r w:rsidR="007915F4">
          <w:rPr>
            <w:noProof/>
            <w:webHidden/>
          </w:rPr>
          <w:fldChar w:fldCharType="begin"/>
        </w:r>
        <w:r w:rsidR="007915F4">
          <w:rPr>
            <w:noProof/>
            <w:webHidden/>
          </w:rPr>
          <w:instrText xml:space="preserve"> PAGEREF _Toc147834554 \h </w:instrText>
        </w:r>
        <w:r w:rsidR="007915F4">
          <w:rPr>
            <w:noProof/>
            <w:webHidden/>
          </w:rPr>
        </w:r>
        <w:r w:rsidR="007915F4">
          <w:rPr>
            <w:noProof/>
            <w:webHidden/>
          </w:rPr>
          <w:fldChar w:fldCharType="separate"/>
        </w:r>
        <w:r w:rsidR="003253F1">
          <w:rPr>
            <w:noProof/>
            <w:webHidden/>
          </w:rPr>
          <w:t>22</w:t>
        </w:r>
        <w:r w:rsidR="007915F4">
          <w:rPr>
            <w:noProof/>
            <w:webHidden/>
          </w:rPr>
          <w:fldChar w:fldCharType="end"/>
        </w:r>
      </w:hyperlink>
    </w:p>
    <w:p w14:paraId="41FDF03D" w14:textId="7E150103" w:rsidR="007915F4" w:rsidRDefault="0011773F">
      <w:pPr>
        <w:pStyle w:val="Spistreci1"/>
        <w:rPr>
          <w:rFonts w:eastAsiaTheme="minorEastAsia"/>
          <w:noProof/>
          <w:kern w:val="2"/>
          <w:lang w:eastAsia="pl-PL"/>
          <w14:ligatures w14:val="standardContextual"/>
        </w:rPr>
      </w:pPr>
      <w:hyperlink w:anchor="_Toc147834555" w:history="1">
        <w:r w:rsidR="007915F4" w:rsidRPr="00132F2F">
          <w:rPr>
            <w:rStyle w:val="Hipercze"/>
            <w:rFonts w:ascii="Verdana" w:hAnsi="Verdana"/>
            <w:noProof/>
          </w:rPr>
          <w:t>23.</w:t>
        </w:r>
        <w:r w:rsidR="007915F4">
          <w:rPr>
            <w:rFonts w:eastAsiaTheme="minorEastAsia"/>
            <w:noProof/>
            <w:kern w:val="2"/>
            <w:lang w:eastAsia="pl-PL"/>
            <w14:ligatures w14:val="standardContextual"/>
          </w:rPr>
          <w:tab/>
        </w:r>
        <w:r w:rsidR="007915F4" w:rsidRPr="00132F2F">
          <w:rPr>
            <w:rStyle w:val="Hipercze"/>
            <w:rFonts w:ascii="Verdana" w:hAnsi="Verdana"/>
            <w:noProof/>
          </w:rPr>
          <w:t>ZMIANY DO ZAWARTEJ UMOWY W SPRAWIE ZAMÓWIENIA PUBLICZNEGO</w:t>
        </w:r>
        <w:r w:rsidR="007915F4">
          <w:rPr>
            <w:noProof/>
            <w:webHidden/>
          </w:rPr>
          <w:tab/>
        </w:r>
        <w:r w:rsidR="007915F4">
          <w:rPr>
            <w:noProof/>
            <w:webHidden/>
          </w:rPr>
          <w:fldChar w:fldCharType="begin"/>
        </w:r>
        <w:r w:rsidR="007915F4">
          <w:rPr>
            <w:noProof/>
            <w:webHidden/>
          </w:rPr>
          <w:instrText xml:space="preserve"> PAGEREF _Toc147834555 \h </w:instrText>
        </w:r>
        <w:r w:rsidR="007915F4">
          <w:rPr>
            <w:noProof/>
            <w:webHidden/>
          </w:rPr>
        </w:r>
        <w:r w:rsidR="007915F4">
          <w:rPr>
            <w:noProof/>
            <w:webHidden/>
          </w:rPr>
          <w:fldChar w:fldCharType="separate"/>
        </w:r>
        <w:r w:rsidR="003253F1">
          <w:rPr>
            <w:noProof/>
            <w:webHidden/>
          </w:rPr>
          <w:t>23</w:t>
        </w:r>
        <w:r w:rsidR="007915F4">
          <w:rPr>
            <w:noProof/>
            <w:webHidden/>
          </w:rPr>
          <w:fldChar w:fldCharType="end"/>
        </w:r>
      </w:hyperlink>
    </w:p>
    <w:p w14:paraId="45F61D11" w14:textId="3227E40B" w:rsidR="007915F4" w:rsidRDefault="0011773F">
      <w:pPr>
        <w:pStyle w:val="Spistreci1"/>
        <w:rPr>
          <w:rFonts w:eastAsiaTheme="minorEastAsia"/>
          <w:noProof/>
          <w:kern w:val="2"/>
          <w:lang w:eastAsia="pl-PL"/>
          <w14:ligatures w14:val="standardContextual"/>
        </w:rPr>
      </w:pPr>
      <w:hyperlink w:anchor="_Toc147834556" w:history="1">
        <w:r w:rsidR="007915F4" w:rsidRPr="00132F2F">
          <w:rPr>
            <w:rStyle w:val="Hipercze"/>
            <w:rFonts w:ascii="Verdana" w:hAnsi="Verdana"/>
            <w:noProof/>
          </w:rPr>
          <w:t>24.</w:t>
        </w:r>
        <w:r w:rsidR="007915F4">
          <w:rPr>
            <w:rFonts w:eastAsiaTheme="minorEastAsia"/>
            <w:noProof/>
            <w:kern w:val="2"/>
            <w:lang w:eastAsia="pl-PL"/>
            <w14:ligatures w14:val="standardContextual"/>
          </w:rPr>
          <w:tab/>
        </w:r>
        <w:r w:rsidR="007915F4" w:rsidRPr="00132F2F">
          <w:rPr>
            <w:rStyle w:val="Hipercze"/>
            <w:rFonts w:ascii="Verdana" w:hAnsi="Verdana"/>
            <w:noProof/>
          </w:rPr>
          <w:t>ŚRODKI OCHRONY PRAWNEJ</w:t>
        </w:r>
        <w:r w:rsidR="007915F4">
          <w:rPr>
            <w:noProof/>
            <w:webHidden/>
          </w:rPr>
          <w:tab/>
        </w:r>
        <w:r w:rsidR="007915F4">
          <w:rPr>
            <w:noProof/>
            <w:webHidden/>
          </w:rPr>
          <w:fldChar w:fldCharType="begin"/>
        </w:r>
        <w:r w:rsidR="007915F4">
          <w:rPr>
            <w:noProof/>
            <w:webHidden/>
          </w:rPr>
          <w:instrText xml:space="preserve"> PAGEREF _Toc147834556 \h </w:instrText>
        </w:r>
        <w:r w:rsidR="007915F4">
          <w:rPr>
            <w:noProof/>
            <w:webHidden/>
          </w:rPr>
        </w:r>
        <w:r w:rsidR="007915F4">
          <w:rPr>
            <w:noProof/>
            <w:webHidden/>
          </w:rPr>
          <w:fldChar w:fldCharType="separate"/>
        </w:r>
        <w:r w:rsidR="003253F1">
          <w:rPr>
            <w:noProof/>
            <w:webHidden/>
          </w:rPr>
          <w:t>23</w:t>
        </w:r>
        <w:r w:rsidR="007915F4">
          <w:rPr>
            <w:noProof/>
            <w:webHidden/>
          </w:rPr>
          <w:fldChar w:fldCharType="end"/>
        </w:r>
      </w:hyperlink>
    </w:p>
    <w:p w14:paraId="0DC5E4E7" w14:textId="3AEBB8EB" w:rsidR="007915F4" w:rsidRDefault="0011773F">
      <w:pPr>
        <w:pStyle w:val="Spistreci1"/>
        <w:rPr>
          <w:rFonts w:eastAsiaTheme="minorEastAsia"/>
          <w:noProof/>
          <w:kern w:val="2"/>
          <w:lang w:eastAsia="pl-PL"/>
          <w14:ligatures w14:val="standardContextual"/>
        </w:rPr>
      </w:pPr>
      <w:hyperlink w:anchor="_Toc147834557" w:history="1">
        <w:r w:rsidR="007915F4" w:rsidRPr="00132F2F">
          <w:rPr>
            <w:rStyle w:val="Hipercze"/>
            <w:rFonts w:ascii="Verdana" w:hAnsi="Verdana"/>
            <w:noProof/>
          </w:rPr>
          <w:t>25.</w:t>
        </w:r>
        <w:r w:rsidR="007915F4">
          <w:rPr>
            <w:rFonts w:eastAsiaTheme="minorEastAsia"/>
            <w:noProof/>
            <w:kern w:val="2"/>
            <w:lang w:eastAsia="pl-PL"/>
            <w14:ligatures w14:val="standardContextual"/>
          </w:rPr>
          <w:tab/>
        </w:r>
        <w:r w:rsidR="007915F4" w:rsidRPr="00132F2F">
          <w:rPr>
            <w:rStyle w:val="Hipercze"/>
            <w:rFonts w:ascii="Verdana" w:hAnsi="Verdana"/>
            <w:noProof/>
          </w:rPr>
          <w:t>PRZETWARZANIE DANYCH OSOBOWYCH</w:t>
        </w:r>
        <w:r w:rsidR="007915F4">
          <w:rPr>
            <w:noProof/>
            <w:webHidden/>
          </w:rPr>
          <w:tab/>
        </w:r>
        <w:r w:rsidR="007915F4">
          <w:rPr>
            <w:noProof/>
            <w:webHidden/>
          </w:rPr>
          <w:fldChar w:fldCharType="begin"/>
        </w:r>
        <w:r w:rsidR="007915F4">
          <w:rPr>
            <w:noProof/>
            <w:webHidden/>
          </w:rPr>
          <w:instrText xml:space="preserve"> PAGEREF _Toc147834557 \h </w:instrText>
        </w:r>
        <w:r w:rsidR="007915F4">
          <w:rPr>
            <w:noProof/>
            <w:webHidden/>
          </w:rPr>
        </w:r>
        <w:r w:rsidR="007915F4">
          <w:rPr>
            <w:noProof/>
            <w:webHidden/>
          </w:rPr>
          <w:fldChar w:fldCharType="separate"/>
        </w:r>
        <w:r w:rsidR="003253F1">
          <w:rPr>
            <w:noProof/>
            <w:webHidden/>
          </w:rPr>
          <w:t>25</w:t>
        </w:r>
        <w:r w:rsidR="007915F4">
          <w:rPr>
            <w:noProof/>
            <w:webHidden/>
          </w:rPr>
          <w:fldChar w:fldCharType="end"/>
        </w:r>
      </w:hyperlink>
    </w:p>
    <w:p w14:paraId="7BEB2F95" w14:textId="63B28CE8" w:rsidR="007915F4" w:rsidRDefault="0011773F">
      <w:pPr>
        <w:pStyle w:val="Spistreci1"/>
        <w:rPr>
          <w:rFonts w:eastAsiaTheme="minorEastAsia"/>
          <w:noProof/>
          <w:kern w:val="2"/>
          <w:lang w:eastAsia="pl-PL"/>
          <w14:ligatures w14:val="standardContextual"/>
        </w:rPr>
      </w:pPr>
      <w:hyperlink w:anchor="_Toc147834558" w:history="1">
        <w:r w:rsidR="007915F4" w:rsidRPr="00132F2F">
          <w:rPr>
            <w:rStyle w:val="Hipercze"/>
            <w:rFonts w:ascii="Verdana" w:hAnsi="Verdana"/>
            <w:noProof/>
          </w:rPr>
          <w:t>26.</w:t>
        </w:r>
        <w:r w:rsidR="007915F4">
          <w:rPr>
            <w:rFonts w:eastAsiaTheme="minorEastAsia"/>
            <w:noProof/>
            <w:kern w:val="2"/>
            <w:lang w:eastAsia="pl-PL"/>
            <w14:ligatures w14:val="standardContextual"/>
          </w:rPr>
          <w:tab/>
        </w:r>
        <w:r w:rsidR="007915F4" w:rsidRPr="00132F2F">
          <w:rPr>
            <w:rStyle w:val="Hipercze"/>
            <w:rFonts w:ascii="Verdana" w:hAnsi="Verdana"/>
            <w:noProof/>
          </w:rPr>
          <w:t>ZAŁĄCZNIKI DO POSTĘPOWANIA</w:t>
        </w:r>
        <w:r w:rsidR="007915F4">
          <w:rPr>
            <w:noProof/>
            <w:webHidden/>
          </w:rPr>
          <w:tab/>
        </w:r>
        <w:r w:rsidR="007915F4">
          <w:rPr>
            <w:noProof/>
            <w:webHidden/>
          </w:rPr>
          <w:fldChar w:fldCharType="begin"/>
        </w:r>
        <w:r w:rsidR="007915F4">
          <w:rPr>
            <w:noProof/>
            <w:webHidden/>
          </w:rPr>
          <w:instrText xml:space="preserve"> PAGEREF _Toc147834558 \h </w:instrText>
        </w:r>
        <w:r w:rsidR="007915F4">
          <w:rPr>
            <w:noProof/>
            <w:webHidden/>
          </w:rPr>
        </w:r>
        <w:r w:rsidR="007915F4">
          <w:rPr>
            <w:noProof/>
            <w:webHidden/>
          </w:rPr>
          <w:fldChar w:fldCharType="separate"/>
        </w:r>
        <w:r w:rsidR="003253F1">
          <w:rPr>
            <w:noProof/>
            <w:webHidden/>
          </w:rPr>
          <w:t>25</w:t>
        </w:r>
        <w:r w:rsidR="007915F4">
          <w:rPr>
            <w:noProof/>
            <w:webHidden/>
          </w:rPr>
          <w:fldChar w:fldCharType="end"/>
        </w:r>
      </w:hyperlink>
    </w:p>
    <w:p w14:paraId="2692F87E" w14:textId="088D53C7" w:rsidR="00BA0176" w:rsidRPr="00BA0176" w:rsidRDefault="00457FDA" w:rsidP="00BA0176">
      <w:pPr>
        <w:tabs>
          <w:tab w:val="right" w:leader="dot" w:pos="9060"/>
        </w:tabs>
        <w:spacing w:after="0" w:line="240" w:lineRule="auto"/>
        <w:rPr>
          <w:rFonts w:ascii="Verdana" w:eastAsia="Times New Roman" w:hAnsi="Verdana" w:cs="Times New Roman"/>
          <w:i/>
          <w:noProof/>
          <w:sz w:val="20"/>
          <w:szCs w:val="20"/>
          <w:lang w:eastAsia="pl-PL"/>
        </w:rPr>
      </w:pPr>
      <w:r w:rsidRPr="00BA0176">
        <w:rPr>
          <w:rFonts w:ascii="Verdana" w:eastAsia="Times New Roman" w:hAnsi="Verdana" w:cs="Times New Roman"/>
          <w:i/>
          <w:noProof/>
          <w:sz w:val="20"/>
          <w:szCs w:val="20"/>
          <w:lang w:eastAsia="pl-PL"/>
        </w:rPr>
        <w:fldChar w:fldCharType="end"/>
      </w:r>
    </w:p>
    <w:p w14:paraId="77B60B5C" w14:textId="77777777" w:rsidR="00457FDA" w:rsidRPr="00E423A9" w:rsidRDefault="00457FDA" w:rsidP="00210301">
      <w:pPr>
        <w:pStyle w:val="Nagwek1"/>
        <w:numPr>
          <w:ilvl w:val="0"/>
          <w:numId w:val="24"/>
        </w:numPr>
        <w:pBdr>
          <w:top w:val="single" w:sz="4" w:space="0" w:color="auto"/>
          <w:left w:val="single" w:sz="4" w:space="4" w:color="auto"/>
          <w:bottom w:val="single" w:sz="4" w:space="1" w:color="auto"/>
          <w:right w:val="single" w:sz="4" w:space="4" w:color="auto"/>
        </w:pBdr>
        <w:shd w:val="clear" w:color="auto" w:fill="92D050"/>
        <w:jc w:val="left"/>
        <w:rPr>
          <w:rFonts w:ascii="Verdana" w:hAnsi="Verdana"/>
          <w:sz w:val="22"/>
          <w:szCs w:val="22"/>
        </w:rPr>
      </w:pPr>
      <w:bookmarkStart w:id="2" w:name="_Toc147834533"/>
      <w:r w:rsidRPr="00E423A9">
        <w:rPr>
          <w:rFonts w:ascii="Verdana" w:hAnsi="Verdana"/>
          <w:sz w:val="22"/>
          <w:szCs w:val="22"/>
        </w:rPr>
        <w:lastRenderedPageBreak/>
        <w:t>INFORMACJE O ZAMAWIAJĄCYM</w:t>
      </w:r>
      <w:bookmarkEnd w:id="2"/>
    </w:p>
    <w:p w14:paraId="03580592" w14:textId="489658D2" w:rsidR="00276B4E" w:rsidRPr="00E423A9" w:rsidRDefault="00276B4E" w:rsidP="00210301">
      <w:pPr>
        <w:pStyle w:val="Akapitzlist"/>
        <w:numPr>
          <w:ilvl w:val="0"/>
          <w:numId w:val="11"/>
        </w:numPr>
        <w:spacing w:before="120" w:after="0" w:line="276" w:lineRule="auto"/>
        <w:ind w:left="714" w:hanging="357"/>
        <w:jc w:val="both"/>
        <w:rPr>
          <w:rFonts w:ascii="Verdana" w:hAnsi="Verdana" w:cstheme="majorHAnsi"/>
        </w:rPr>
      </w:pPr>
      <w:bookmarkStart w:id="3" w:name="_Toc64404192"/>
      <w:bookmarkStart w:id="4" w:name="_Toc64406438"/>
      <w:bookmarkStart w:id="5" w:name="_Toc64489994"/>
      <w:bookmarkEnd w:id="0"/>
      <w:r w:rsidRPr="00E423A9">
        <w:rPr>
          <w:rFonts w:ascii="Verdana" w:hAnsi="Verdana" w:cstheme="majorHAnsi"/>
        </w:rPr>
        <w:t>Zamawiającym</w:t>
      </w:r>
      <w:r w:rsidR="007915F4">
        <w:rPr>
          <w:rFonts w:ascii="Verdana" w:hAnsi="Verdana" w:cstheme="majorHAnsi"/>
        </w:rPr>
        <w:t xml:space="preserve"> jest</w:t>
      </w:r>
      <w:r w:rsidRPr="00E423A9">
        <w:rPr>
          <w:rFonts w:ascii="Verdana" w:hAnsi="Verdana" w:cstheme="majorHAnsi"/>
        </w:rPr>
        <w:t>:</w:t>
      </w:r>
      <w:bookmarkEnd w:id="3"/>
      <w:bookmarkEnd w:id="4"/>
      <w:bookmarkEnd w:id="5"/>
    </w:p>
    <w:p w14:paraId="62DA71BA" w14:textId="0849195E" w:rsidR="00276B4E" w:rsidRPr="00E423A9" w:rsidRDefault="004400CF" w:rsidP="00457FDA">
      <w:pPr>
        <w:pStyle w:val="Akapitzlist"/>
        <w:spacing w:line="276" w:lineRule="auto"/>
        <w:jc w:val="both"/>
        <w:rPr>
          <w:rFonts w:ascii="Verdana" w:hAnsi="Verdana" w:cstheme="majorHAnsi"/>
        </w:rPr>
      </w:pPr>
      <w:bookmarkStart w:id="6" w:name="_Toc64404193"/>
      <w:bookmarkStart w:id="7" w:name="_Toc64406439"/>
      <w:bookmarkStart w:id="8" w:name="_Toc64489995"/>
      <w:r w:rsidRPr="00E423A9">
        <w:rPr>
          <w:rFonts w:ascii="Verdana" w:hAnsi="Verdana" w:cstheme="majorHAnsi"/>
        </w:rPr>
        <w:t>Sieć Badawcza Łukasiewicz – Poznański Instytut Technologiczny (zwany dalej „Łukasiewicz-PIT</w:t>
      </w:r>
      <w:r w:rsidR="00276B4E" w:rsidRPr="00E423A9">
        <w:rPr>
          <w:rFonts w:ascii="Verdana" w:hAnsi="Verdana" w:cstheme="majorHAnsi"/>
        </w:rPr>
        <w:t>”)</w:t>
      </w:r>
      <w:bookmarkEnd w:id="6"/>
      <w:bookmarkEnd w:id="7"/>
      <w:bookmarkEnd w:id="8"/>
    </w:p>
    <w:p w14:paraId="7149D58B" w14:textId="24EE9670" w:rsidR="00276B4E" w:rsidRPr="00E423A9" w:rsidRDefault="00276B4E" w:rsidP="00457FDA">
      <w:pPr>
        <w:pStyle w:val="Akapitzlist"/>
        <w:spacing w:line="276" w:lineRule="auto"/>
        <w:jc w:val="both"/>
        <w:rPr>
          <w:rFonts w:ascii="Verdana" w:hAnsi="Verdana" w:cstheme="majorHAnsi"/>
        </w:rPr>
      </w:pPr>
      <w:bookmarkStart w:id="9" w:name="_Toc64404194"/>
      <w:bookmarkStart w:id="10" w:name="_Toc64406440"/>
      <w:bookmarkStart w:id="11" w:name="_Toc64489996"/>
      <w:r w:rsidRPr="00E423A9">
        <w:rPr>
          <w:rFonts w:ascii="Verdana" w:hAnsi="Verdana" w:cstheme="majorHAnsi"/>
        </w:rPr>
        <w:t>ul. E</w:t>
      </w:r>
      <w:r w:rsidR="00DA4CCE" w:rsidRPr="00E423A9">
        <w:rPr>
          <w:rFonts w:ascii="Verdana" w:hAnsi="Verdana" w:cstheme="majorHAnsi"/>
        </w:rPr>
        <w:t>warysta</w:t>
      </w:r>
      <w:r w:rsidRPr="00E423A9">
        <w:rPr>
          <w:rFonts w:ascii="Verdana" w:hAnsi="Verdana" w:cstheme="majorHAnsi"/>
        </w:rPr>
        <w:t xml:space="preserve"> Estkowskiego 6, 61-755 Poznań</w:t>
      </w:r>
      <w:bookmarkEnd w:id="9"/>
      <w:bookmarkEnd w:id="10"/>
      <w:bookmarkEnd w:id="11"/>
    </w:p>
    <w:p w14:paraId="389221B1" w14:textId="77777777" w:rsidR="00276B4E" w:rsidRPr="00E423A9" w:rsidRDefault="00276B4E" w:rsidP="00457FDA">
      <w:pPr>
        <w:pStyle w:val="Akapitzlist"/>
        <w:spacing w:line="276" w:lineRule="auto"/>
        <w:jc w:val="both"/>
        <w:rPr>
          <w:rFonts w:ascii="Verdana" w:hAnsi="Verdana" w:cstheme="majorHAnsi"/>
        </w:rPr>
      </w:pPr>
      <w:bookmarkStart w:id="12" w:name="_Toc64404195"/>
      <w:bookmarkStart w:id="13" w:name="_Toc64406441"/>
      <w:bookmarkStart w:id="14" w:name="_Toc64489997"/>
      <w:r w:rsidRPr="00E423A9">
        <w:rPr>
          <w:rFonts w:ascii="Verdana" w:hAnsi="Verdana" w:cstheme="majorHAnsi"/>
        </w:rPr>
        <w:t>NIP: 7831822694</w:t>
      </w:r>
      <w:bookmarkEnd w:id="12"/>
      <w:bookmarkEnd w:id="13"/>
      <w:bookmarkEnd w:id="14"/>
    </w:p>
    <w:p w14:paraId="5923683A" w14:textId="77777777" w:rsidR="00276B4E" w:rsidRPr="00E423A9" w:rsidRDefault="00276B4E" w:rsidP="00457FDA">
      <w:pPr>
        <w:pStyle w:val="Akapitzlist"/>
        <w:spacing w:line="276" w:lineRule="auto"/>
        <w:jc w:val="both"/>
        <w:rPr>
          <w:rFonts w:ascii="Verdana" w:hAnsi="Verdana" w:cstheme="majorHAnsi"/>
          <w:lang w:val="en-GB"/>
        </w:rPr>
      </w:pPr>
      <w:bookmarkStart w:id="15" w:name="_Toc64404196"/>
      <w:bookmarkStart w:id="16" w:name="_Toc64406442"/>
      <w:bookmarkStart w:id="17" w:name="_Toc64489998"/>
      <w:r w:rsidRPr="00E423A9">
        <w:rPr>
          <w:rFonts w:ascii="Verdana" w:hAnsi="Verdana" w:cstheme="majorHAnsi"/>
          <w:lang w:val="en-GB"/>
        </w:rPr>
        <w:t>tel.: 61 850 48 90</w:t>
      </w:r>
      <w:bookmarkEnd w:id="15"/>
      <w:bookmarkEnd w:id="16"/>
      <w:bookmarkEnd w:id="17"/>
    </w:p>
    <w:p w14:paraId="3E626C9C" w14:textId="6FDCC8D7" w:rsidR="00276B4E" w:rsidRPr="00E423A9" w:rsidRDefault="00FF508B" w:rsidP="00457FDA">
      <w:pPr>
        <w:pStyle w:val="Akapitzlist"/>
        <w:spacing w:line="276" w:lineRule="auto"/>
        <w:jc w:val="both"/>
        <w:rPr>
          <w:rFonts w:ascii="Verdana" w:hAnsi="Verdana" w:cstheme="majorHAnsi"/>
          <w:lang w:val="en-GB"/>
        </w:rPr>
      </w:pPr>
      <w:bookmarkStart w:id="18" w:name="_Toc64404197"/>
      <w:bookmarkStart w:id="19" w:name="_Toc64406443"/>
      <w:bookmarkStart w:id="20" w:name="_Toc64489999"/>
      <w:r w:rsidRPr="00E423A9">
        <w:rPr>
          <w:rFonts w:ascii="Verdana" w:hAnsi="Verdana" w:cstheme="majorHAnsi"/>
          <w:lang w:val="en-GB"/>
        </w:rPr>
        <w:t>e-mail: komisja</w:t>
      </w:r>
      <w:r w:rsidR="004400CF" w:rsidRPr="00E423A9">
        <w:rPr>
          <w:rFonts w:ascii="Verdana" w:hAnsi="Verdana" w:cstheme="majorHAnsi"/>
          <w:lang w:val="en-GB"/>
        </w:rPr>
        <w:t>przetargowa@pit</w:t>
      </w:r>
      <w:r w:rsidR="00276B4E" w:rsidRPr="00E423A9">
        <w:rPr>
          <w:rFonts w:ascii="Verdana" w:hAnsi="Verdana" w:cstheme="majorHAnsi"/>
          <w:lang w:val="en-GB"/>
        </w:rPr>
        <w:t>.lukasiewicz.gov.pl</w:t>
      </w:r>
      <w:bookmarkEnd w:id="18"/>
      <w:bookmarkEnd w:id="19"/>
      <w:bookmarkEnd w:id="20"/>
    </w:p>
    <w:p w14:paraId="71CF79F3" w14:textId="2E396E38" w:rsidR="00D77885" w:rsidRPr="00E423A9" w:rsidRDefault="00276B4E">
      <w:pPr>
        <w:pStyle w:val="Akapitzlist"/>
        <w:spacing w:line="276" w:lineRule="auto"/>
        <w:jc w:val="both"/>
      </w:pPr>
      <w:bookmarkStart w:id="21" w:name="_Toc64404198"/>
      <w:bookmarkStart w:id="22" w:name="_Toc64406444"/>
      <w:bookmarkStart w:id="23" w:name="_Toc64490000"/>
      <w:r w:rsidRPr="00E423A9">
        <w:rPr>
          <w:rFonts w:ascii="Verdana" w:hAnsi="Verdana" w:cstheme="majorHAnsi"/>
        </w:rPr>
        <w:t>godziny pracy: 8:00 - 15:00</w:t>
      </w:r>
      <w:bookmarkEnd w:id="21"/>
      <w:bookmarkEnd w:id="22"/>
      <w:bookmarkEnd w:id="23"/>
      <w:r w:rsidR="005273DB" w:rsidRPr="00E423A9">
        <w:rPr>
          <w:rFonts w:ascii="Verdana" w:hAnsi="Verdana" w:cstheme="majorHAnsi"/>
        </w:rPr>
        <w:t>.</w:t>
      </w:r>
    </w:p>
    <w:p w14:paraId="63C4491C" w14:textId="7C661C1D" w:rsidR="00DA4CCE" w:rsidRPr="00E423A9" w:rsidRDefault="00DA4CCE" w:rsidP="00210301">
      <w:pPr>
        <w:pStyle w:val="Akapitzlist"/>
        <w:numPr>
          <w:ilvl w:val="0"/>
          <w:numId w:val="11"/>
        </w:numPr>
        <w:spacing w:line="276" w:lineRule="auto"/>
        <w:jc w:val="both"/>
        <w:rPr>
          <w:rFonts w:ascii="Verdana" w:hAnsi="Verdana" w:cstheme="majorHAnsi"/>
        </w:rPr>
      </w:pPr>
      <w:bookmarkStart w:id="24" w:name="_Toc64404199"/>
      <w:bookmarkStart w:id="25" w:name="_Toc64406445"/>
      <w:bookmarkStart w:id="26" w:name="_Toc64490001"/>
      <w:r w:rsidRPr="00E423A9">
        <w:rPr>
          <w:rFonts w:ascii="Verdana" w:hAnsi="Verdana" w:cstheme="majorHAnsi"/>
        </w:rPr>
        <w:t xml:space="preserve">Adres strony internetowej Zamawiającego: </w:t>
      </w:r>
      <w:hyperlink r:id="rId14" w:history="1">
        <w:r w:rsidRPr="00E423A9">
          <w:rPr>
            <w:rStyle w:val="Hipercze"/>
            <w:rFonts w:ascii="Verdana" w:hAnsi="Verdana" w:cstheme="majorHAnsi"/>
          </w:rPr>
          <w:t>www.pit.lukasiewicz.gov.pl</w:t>
        </w:r>
      </w:hyperlink>
    </w:p>
    <w:p w14:paraId="745180FD" w14:textId="2AFB2CBE" w:rsidR="00DA4CCE" w:rsidRPr="00E423A9" w:rsidRDefault="00DA4CCE" w:rsidP="00210301">
      <w:pPr>
        <w:pStyle w:val="Akapitzlist"/>
        <w:numPr>
          <w:ilvl w:val="0"/>
          <w:numId w:val="11"/>
        </w:numPr>
        <w:spacing w:line="276" w:lineRule="auto"/>
        <w:jc w:val="both"/>
        <w:rPr>
          <w:rFonts w:ascii="Verdana" w:hAnsi="Verdana" w:cstheme="majorHAnsi"/>
        </w:rPr>
      </w:pPr>
      <w:r w:rsidRPr="00E423A9">
        <w:rPr>
          <w:rFonts w:ascii="Verdana" w:hAnsi="Verdana" w:cstheme="majorHAnsi"/>
        </w:rPr>
        <w:t xml:space="preserve">Adres strony internetowej platformy zakupowej Zamawiającego: </w:t>
      </w:r>
      <w:hyperlink r:id="rId15" w:history="1">
        <w:r w:rsidRPr="00E423A9">
          <w:rPr>
            <w:rStyle w:val="Hipercze"/>
            <w:rFonts w:ascii="Verdana" w:hAnsi="Verdana" w:cstheme="majorHAnsi"/>
          </w:rPr>
          <w:t>https://platformazakupowa.pl/pn/pit</w:t>
        </w:r>
      </w:hyperlink>
    </w:p>
    <w:p w14:paraId="7AF81BDB" w14:textId="7CF4E477" w:rsidR="00521A7B" w:rsidRPr="00C2033E" w:rsidRDefault="00DA4CCE" w:rsidP="00A90E45">
      <w:pPr>
        <w:pStyle w:val="Akapitzlist"/>
        <w:numPr>
          <w:ilvl w:val="0"/>
          <w:numId w:val="11"/>
        </w:numPr>
        <w:spacing w:line="276" w:lineRule="auto"/>
        <w:jc w:val="both"/>
        <w:rPr>
          <w:rFonts w:ascii="Verdana" w:hAnsi="Verdana" w:cstheme="majorHAnsi"/>
        </w:rPr>
      </w:pPr>
      <w:r w:rsidRPr="00C2033E">
        <w:rPr>
          <w:rFonts w:ascii="Verdana" w:hAnsi="Verdana" w:cstheme="majorHAnsi"/>
        </w:rPr>
        <w:t xml:space="preserve">Zamawiający wskazuje adres strony internetowej prowadzonego postępowania, na której udostępniane będą zmiany i wyjaśnienia treści SWZ oraz inne dokumenty zamówienia bezpośrednio związane z postępowaniem o udzielenie zamówienia: </w:t>
      </w:r>
      <w:hyperlink r:id="rId16" w:history="1">
        <w:r w:rsidR="00E25893" w:rsidRPr="00E25893">
          <w:t xml:space="preserve"> </w:t>
        </w:r>
        <w:r w:rsidR="00E25893" w:rsidRPr="00E25893">
          <w:rPr>
            <w:rStyle w:val="Hipercze"/>
            <w:rFonts w:ascii="Verdana" w:hAnsi="Verdana"/>
          </w:rPr>
          <w:t>https://platformazakupowa.pl/transakcja/823942</w:t>
        </w:r>
        <w:r w:rsidR="00AF7514" w:rsidRPr="00525B51">
          <w:rPr>
            <w:rStyle w:val="Hipercze"/>
            <w:rFonts w:ascii="Verdana" w:hAnsi="Verdana"/>
            <w:highlight w:val="yellow"/>
          </w:rPr>
          <w:t xml:space="preserve"> </w:t>
        </w:r>
      </w:hyperlink>
    </w:p>
    <w:p w14:paraId="0C2957B4" w14:textId="5F4B7AA1" w:rsidR="00276B4E" w:rsidRPr="00E423A9" w:rsidRDefault="00276B4E" w:rsidP="00210301">
      <w:pPr>
        <w:pStyle w:val="Akapitzlist"/>
        <w:numPr>
          <w:ilvl w:val="0"/>
          <w:numId w:val="11"/>
        </w:numPr>
        <w:spacing w:line="276" w:lineRule="auto"/>
        <w:jc w:val="both"/>
        <w:rPr>
          <w:rFonts w:ascii="Verdana" w:hAnsi="Verdana" w:cstheme="majorHAnsi"/>
        </w:rPr>
      </w:pPr>
      <w:bookmarkStart w:id="27" w:name="_Toc64404200"/>
      <w:bookmarkStart w:id="28" w:name="_Toc64406446"/>
      <w:bookmarkStart w:id="29" w:name="_Toc64490002"/>
      <w:bookmarkEnd w:id="24"/>
      <w:bookmarkEnd w:id="25"/>
      <w:bookmarkEnd w:id="26"/>
      <w:r w:rsidRPr="00E423A9">
        <w:rPr>
          <w:rFonts w:ascii="Verdana" w:hAnsi="Verdana" w:cstheme="majorHAnsi"/>
        </w:rPr>
        <w:t>Zamawiający jest instytutem Sieci działającym na podstawie przepisów ustawy z dnia 21 lutego 2019 r. o Sieci Badawczej Łukasiewicz.</w:t>
      </w:r>
      <w:bookmarkEnd w:id="27"/>
      <w:bookmarkEnd w:id="28"/>
      <w:bookmarkEnd w:id="29"/>
    </w:p>
    <w:p w14:paraId="13893DDA" w14:textId="77777777" w:rsidR="00155DAC" w:rsidRPr="001226E1" w:rsidRDefault="00155DAC" w:rsidP="00210301">
      <w:pPr>
        <w:pStyle w:val="Nagwek1"/>
        <w:numPr>
          <w:ilvl w:val="0"/>
          <w:numId w:val="24"/>
        </w:numPr>
        <w:pBdr>
          <w:top w:val="single" w:sz="4" w:space="1" w:color="auto"/>
          <w:left w:val="single" w:sz="4" w:space="4" w:color="auto"/>
          <w:bottom w:val="single" w:sz="4" w:space="1" w:color="auto"/>
          <w:right w:val="single" w:sz="4" w:space="4" w:color="auto"/>
        </w:pBdr>
        <w:shd w:val="clear" w:color="auto" w:fill="92D050"/>
        <w:jc w:val="left"/>
        <w:rPr>
          <w:rFonts w:ascii="Verdana" w:hAnsi="Verdana"/>
          <w:sz w:val="22"/>
          <w:szCs w:val="22"/>
        </w:rPr>
      </w:pPr>
      <w:bookmarkStart w:id="30" w:name="_Toc147834534"/>
      <w:r w:rsidRPr="001226E1">
        <w:rPr>
          <w:rFonts w:ascii="Verdana" w:hAnsi="Verdana"/>
          <w:sz w:val="22"/>
          <w:szCs w:val="22"/>
        </w:rPr>
        <w:t>TRYB UDZIELANIA ZAMÓWIENIA</w:t>
      </w:r>
      <w:bookmarkEnd w:id="30"/>
    </w:p>
    <w:p w14:paraId="131699E2" w14:textId="1365AEEC" w:rsidR="00155DAC" w:rsidRPr="001226E1" w:rsidRDefault="00155DAC" w:rsidP="00947F6C">
      <w:pPr>
        <w:pStyle w:val="Akapitzlist"/>
        <w:numPr>
          <w:ilvl w:val="0"/>
          <w:numId w:val="1"/>
        </w:numPr>
        <w:tabs>
          <w:tab w:val="left" w:pos="426"/>
        </w:tabs>
        <w:spacing w:before="120" w:after="0" w:line="276" w:lineRule="auto"/>
        <w:ind w:left="714" w:right="91" w:hanging="357"/>
        <w:jc w:val="both"/>
        <w:rPr>
          <w:rFonts w:ascii="Verdana" w:hAnsi="Verdana"/>
        </w:rPr>
      </w:pPr>
      <w:r w:rsidRPr="001226E1">
        <w:rPr>
          <w:rFonts w:ascii="Verdana" w:hAnsi="Verdana"/>
        </w:rPr>
        <w:t>Niniejsze postępowanie przetargowe jest prowadzone na podstawie przepisów ustawy z dnia 11 września 2019 Prawo zamówień</w:t>
      </w:r>
      <w:r w:rsidR="00515661" w:rsidRPr="001226E1">
        <w:rPr>
          <w:rFonts w:ascii="Verdana" w:hAnsi="Verdana"/>
        </w:rPr>
        <w:t xml:space="preserve"> publicznych</w:t>
      </w:r>
      <w:r w:rsidR="00387B4E" w:rsidRPr="001226E1">
        <w:rPr>
          <w:rFonts w:ascii="Verdana" w:hAnsi="Verdana"/>
        </w:rPr>
        <w:t>,</w:t>
      </w:r>
      <w:r w:rsidR="00515661" w:rsidRPr="001226E1">
        <w:rPr>
          <w:rFonts w:ascii="Verdana" w:hAnsi="Verdana"/>
        </w:rPr>
        <w:t xml:space="preserve"> </w:t>
      </w:r>
      <w:r w:rsidRPr="001226E1">
        <w:rPr>
          <w:rFonts w:ascii="Verdana" w:hAnsi="Verdana"/>
        </w:rPr>
        <w:t>zwanej dalej także „</w:t>
      </w:r>
      <w:r w:rsidR="00FD5339">
        <w:rPr>
          <w:rFonts w:ascii="Verdana" w:hAnsi="Verdana"/>
        </w:rPr>
        <w:t xml:space="preserve">ustawa </w:t>
      </w:r>
      <w:proofErr w:type="spellStart"/>
      <w:r w:rsidRPr="001226E1">
        <w:rPr>
          <w:rFonts w:ascii="Verdana" w:hAnsi="Verdana"/>
        </w:rPr>
        <w:t>Pzp</w:t>
      </w:r>
      <w:proofErr w:type="spellEnd"/>
      <w:r w:rsidRPr="001226E1">
        <w:rPr>
          <w:rFonts w:ascii="Verdana" w:hAnsi="Verdana"/>
        </w:rPr>
        <w:t>”.</w:t>
      </w:r>
    </w:p>
    <w:p w14:paraId="651A23BA" w14:textId="4B2C0F91" w:rsidR="00155DAC" w:rsidRPr="001226E1" w:rsidRDefault="00155DAC" w:rsidP="00DD7EF1">
      <w:pPr>
        <w:numPr>
          <w:ilvl w:val="0"/>
          <w:numId w:val="1"/>
        </w:numPr>
        <w:tabs>
          <w:tab w:val="left" w:pos="426"/>
        </w:tabs>
        <w:spacing w:after="0" w:line="276" w:lineRule="auto"/>
        <w:ind w:right="89"/>
        <w:jc w:val="both"/>
        <w:rPr>
          <w:rFonts w:ascii="Verdana" w:hAnsi="Verdana"/>
        </w:rPr>
      </w:pPr>
      <w:r w:rsidRPr="001226E1">
        <w:rPr>
          <w:rFonts w:ascii="Verdana" w:hAnsi="Verdana"/>
        </w:rPr>
        <w:t xml:space="preserve">Postępowanie prowadzone jest w trybie </w:t>
      </w:r>
      <w:r w:rsidRPr="001226E1">
        <w:rPr>
          <w:rFonts w:ascii="Verdana" w:hAnsi="Verdana"/>
          <w:b/>
        </w:rPr>
        <w:t>przetargu</w:t>
      </w:r>
      <w:r w:rsidRPr="001226E1">
        <w:rPr>
          <w:rFonts w:ascii="Verdana" w:hAnsi="Verdana"/>
        </w:rPr>
        <w:t xml:space="preserve"> </w:t>
      </w:r>
      <w:r w:rsidRPr="001226E1">
        <w:rPr>
          <w:rFonts w:ascii="Verdana" w:hAnsi="Verdana"/>
          <w:b/>
        </w:rPr>
        <w:t>nieograniczonego</w:t>
      </w:r>
      <w:r w:rsidRPr="001226E1">
        <w:rPr>
          <w:rFonts w:ascii="Verdana" w:hAnsi="Verdana"/>
        </w:rPr>
        <w:t xml:space="preserve">, na zasadach określonych dla postępowań </w:t>
      </w:r>
      <w:sdt>
        <w:sdtPr>
          <w:rPr>
            <w:rFonts w:ascii="Verdana" w:hAnsi="Verdana"/>
          </w:rPr>
          <w:alias w:val="Próg unijny"/>
          <w:tag w:val="Próg unijny"/>
          <w:id w:val="30346682"/>
          <w:placeholder>
            <w:docPart w:val="0A24C1C28FA141278454B5033A4BB8E4"/>
          </w:placeholder>
          <w:dropDownList>
            <w:listItem w:displayText="poniżej" w:value="poniżej"/>
            <w:listItem w:displayText="powyżej" w:value="powyżej"/>
          </w:dropDownList>
        </w:sdtPr>
        <w:sdtEndPr/>
        <w:sdtContent>
          <w:r w:rsidR="005919EB" w:rsidRPr="001226E1">
            <w:rPr>
              <w:rFonts w:ascii="Verdana" w:hAnsi="Verdana"/>
            </w:rPr>
            <w:t>powyżej</w:t>
          </w:r>
        </w:sdtContent>
      </w:sdt>
      <w:r w:rsidRPr="001226E1">
        <w:rPr>
          <w:rFonts w:ascii="Verdana" w:hAnsi="Verdana"/>
        </w:rPr>
        <w:t xml:space="preserve"> kwot określonych w art. 3</w:t>
      </w:r>
      <w:r w:rsidR="00FD5339">
        <w:rPr>
          <w:rFonts w:ascii="Verdana" w:hAnsi="Verdana"/>
        </w:rPr>
        <w:t xml:space="preserve"> ustawy </w:t>
      </w:r>
      <w:proofErr w:type="spellStart"/>
      <w:r w:rsidRPr="001226E1">
        <w:rPr>
          <w:rFonts w:ascii="Verdana" w:hAnsi="Verdana"/>
        </w:rPr>
        <w:t>Pzp</w:t>
      </w:r>
      <w:proofErr w:type="spellEnd"/>
      <w:r w:rsidRPr="001226E1">
        <w:rPr>
          <w:rFonts w:ascii="Verdana" w:hAnsi="Verdana"/>
        </w:rPr>
        <w:t>.</w:t>
      </w:r>
    </w:p>
    <w:p w14:paraId="3C9464CE" w14:textId="3636E13A" w:rsidR="008F1B8C" w:rsidRPr="001226E1" w:rsidRDefault="00155DAC" w:rsidP="00DD7EF1">
      <w:pPr>
        <w:numPr>
          <w:ilvl w:val="0"/>
          <w:numId w:val="1"/>
        </w:numPr>
        <w:tabs>
          <w:tab w:val="left" w:pos="426"/>
        </w:tabs>
        <w:spacing w:after="0" w:line="276" w:lineRule="auto"/>
        <w:ind w:right="89"/>
        <w:jc w:val="both"/>
        <w:rPr>
          <w:rFonts w:ascii="Verdana" w:hAnsi="Verdana"/>
        </w:rPr>
      </w:pPr>
      <w:r w:rsidRPr="001226E1">
        <w:rPr>
          <w:rFonts w:ascii="Verdana" w:hAnsi="Verdana"/>
        </w:rPr>
        <w:t xml:space="preserve">Zamawiający </w:t>
      </w:r>
      <w:r w:rsidR="00BF16F7">
        <w:rPr>
          <w:rFonts w:ascii="Verdana" w:hAnsi="Verdana"/>
        </w:rPr>
        <w:t>korzysta</w:t>
      </w:r>
      <w:r w:rsidRPr="001226E1">
        <w:rPr>
          <w:rFonts w:ascii="Verdana" w:hAnsi="Verdana"/>
        </w:rPr>
        <w:t xml:space="preserve"> z możliwości przewidzianej w  art.  139 ust. 1</w:t>
      </w:r>
      <w:r w:rsidR="00FD5339">
        <w:rPr>
          <w:rFonts w:ascii="Verdana" w:hAnsi="Verdana"/>
        </w:rPr>
        <w:t xml:space="preserve"> ustawy</w:t>
      </w:r>
      <w:r w:rsidRPr="001226E1">
        <w:rPr>
          <w:rFonts w:ascii="Verdana" w:hAnsi="Verdana"/>
        </w:rPr>
        <w:t xml:space="preserve"> </w:t>
      </w:r>
      <w:proofErr w:type="spellStart"/>
      <w:r w:rsidRPr="001226E1">
        <w:rPr>
          <w:rFonts w:ascii="Verdana" w:hAnsi="Verdana"/>
        </w:rPr>
        <w:t>Pzp</w:t>
      </w:r>
      <w:proofErr w:type="spellEnd"/>
      <w:r w:rsidRPr="001226E1">
        <w:rPr>
          <w:rFonts w:ascii="Verdana" w:hAnsi="Verdana"/>
        </w:rPr>
        <w:t xml:space="preserve">, tj. </w:t>
      </w:r>
      <w:r w:rsidR="004779F4">
        <w:rPr>
          <w:rFonts w:ascii="Verdana" w:hAnsi="Verdana"/>
        </w:rPr>
        <w:t xml:space="preserve">badania i </w:t>
      </w:r>
      <w:r w:rsidRPr="001226E1">
        <w:rPr>
          <w:rFonts w:ascii="Verdana" w:hAnsi="Verdana"/>
        </w:rPr>
        <w:t xml:space="preserve">dokonania oceny ofert, a następnie zbadania, czy Wykonawca, którego oferta została </w:t>
      </w:r>
      <w:r w:rsidR="00F77CE3" w:rsidRPr="001226E1">
        <w:rPr>
          <w:rFonts w:ascii="Verdana" w:hAnsi="Verdana"/>
        </w:rPr>
        <w:t xml:space="preserve">najwyżej </w:t>
      </w:r>
      <w:r w:rsidRPr="001226E1">
        <w:rPr>
          <w:rFonts w:ascii="Verdana" w:hAnsi="Verdana"/>
        </w:rPr>
        <w:t>oceniona, nie podlega wykluczeniu oraz spełnia warunki udziału w Postępowaniu.</w:t>
      </w:r>
    </w:p>
    <w:p w14:paraId="7C7BB4C8" w14:textId="1D82CA48" w:rsidR="008F4174" w:rsidRPr="00947F6C" w:rsidRDefault="004779F4" w:rsidP="00D13A6E">
      <w:pPr>
        <w:numPr>
          <w:ilvl w:val="0"/>
          <w:numId w:val="1"/>
        </w:numPr>
        <w:tabs>
          <w:tab w:val="left" w:pos="426"/>
        </w:tabs>
        <w:spacing w:after="0" w:line="276" w:lineRule="auto"/>
        <w:ind w:left="714" w:right="91" w:hanging="357"/>
        <w:jc w:val="both"/>
        <w:rPr>
          <w:rStyle w:val="markedcontent"/>
          <w:rFonts w:ascii="Verdana" w:hAnsi="Verdana"/>
          <w:lang w:eastAsia="pl-PL"/>
        </w:rPr>
      </w:pPr>
      <w:r>
        <w:rPr>
          <w:rStyle w:val="markedcontent"/>
          <w:rFonts w:ascii="Verdana" w:hAnsi="Verdana" w:cs="Arial"/>
        </w:rPr>
        <w:t>W</w:t>
      </w:r>
      <w:r w:rsidR="008F1B8C" w:rsidRPr="001226E1">
        <w:rPr>
          <w:rStyle w:val="markedcontent"/>
          <w:rFonts w:ascii="Verdana" w:hAnsi="Verdana" w:cs="Arial"/>
        </w:rPr>
        <w:t>ykonawca nie jest obowiązany do złożenia wraz z ofertą oświadczenia JEDZ, o którym mowa w</w:t>
      </w:r>
      <w:r w:rsidR="007276E3" w:rsidRPr="001226E1">
        <w:rPr>
          <w:rStyle w:val="markedcontent"/>
          <w:rFonts w:ascii="Verdana" w:hAnsi="Verdana" w:cs="Arial"/>
        </w:rPr>
        <w:t xml:space="preserve"> </w:t>
      </w:r>
      <w:r w:rsidR="008F1B8C" w:rsidRPr="001226E1">
        <w:rPr>
          <w:rStyle w:val="markedcontent"/>
          <w:rFonts w:ascii="Verdana" w:hAnsi="Verdana" w:cs="Arial"/>
        </w:rPr>
        <w:t>art.</w:t>
      </w:r>
      <w:r>
        <w:rPr>
          <w:rStyle w:val="markedcontent"/>
          <w:rFonts w:ascii="Verdana" w:hAnsi="Verdana" w:cs="Arial"/>
        </w:rPr>
        <w:t xml:space="preserve"> </w:t>
      </w:r>
      <w:r w:rsidR="008F1B8C" w:rsidRPr="001226E1">
        <w:rPr>
          <w:rStyle w:val="markedcontent"/>
          <w:rFonts w:ascii="Verdana" w:hAnsi="Verdana" w:cs="Arial"/>
        </w:rPr>
        <w:t>125</w:t>
      </w:r>
      <w:r w:rsidR="00EB7523" w:rsidRPr="001226E1">
        <w:rPr>
          <w:rStyle w:val="markedcontent"/>
          <w:rFonts w:ascii="Verdana" w:hAnsi="Verdana" w:cs="Arial"/>
        </w:rPr>
        <w:t xml:space="preserve"> </w:t>
      </w:r>
      <w:r w:rsidR="008F1B8C" w:rsidRPr="001226E1">
        <w:rPr>
          <w:rStyle w:val="markedcontent"/>
          <w:rFonts w:ascii="Verdana" w:hAnsi="Verdana" w:cs="Arial"/>
        </w:rPr>
        <w:t>ust.</w:t>
      </w:r>
      <w:r>
        <w:rPr>
          <w:rStyle w:val="markedcontent"/>
          <w:rFonts w:ascii="Verdana" w:hAnsi="Verdana" w:cs="Arial"/>
        </w:rPr>
        <w:t xml:space="preserve"> </w:t>
      </w:r>
      <w:r w:rsidR="008F1B8C" w:rsidRPr="001226E1">
        <w:rPr>
          <w:rStyle w:val="markedcontent"/>
          <w:rFonts w:ascii="Verdana" w:hAnsi="Verdana" w:cs="Arial"/>
        </w:rPr>
        <w:t>1</w:t>
      </w:r>
      <w:r w:rsidR="00FD5339">
        <w:rPr>
          <w:rStyle w:val="markedcontent"/>
          <w:rFonts w:ascii="Verdana" w:hAnsi="Verdana" w:cs="Arial"/>
        </w:rPr>
        <w:t xml:space="preserve"> ustawy</w:t>
      </w:r>
      <w:r w:rsidR="00304638" w:rsidRPr="001226E1">
        <w:rPr>
          <w:rStyle w:val="markedcontent"/>
          <w:rFonts w:ascii="Verdana" w:hAnsi="Verdana" w:cs="Arial"/>
        </w:rPr>
        <w:t xml:space="preserve"> </w:t>
      </w:r>
      <w:proofErr w:type="spellStart"/>
      <w:r w:rsidR="00304638" w:rsidRPr="001226E1">
        <w:rPr>
          <w:rStyle w:val="markedcontent"/>
          <w:rFonts w:ascii="Verdana" w:hAnsi="Verdana" w:cs="Arial"/>
        </w:rPr>
        <w:t>Pzp</w:t>
      </w:r>
      <w:proofErr w:type="spellEnd"/>
      <w:r w:rsidR="00EB7523" w:rsidRPr="001226E1">
        <w:rPr>
          <w:rStyle w:val="markedcontent"/>
          <w:rFonts w:ascii="Verdana" w:hAnsi="Verdana" w:cs="Arial"/>
        </w:rPr>
        <w:t>.</w:t>
      </w:r>
      <w:r w:rsidR="007276E3" w:rsidRPr="001226E1">
        <w:rPr>
          <w:rStyle w:val="markedcontent"/>
          <w:rFonts w:ascii="Verdana" w:hAnsi="Verdana" w:cs="Arial"/>
        </w:rPr>
        <w:t xml:space="preserve"> Z</w:t>
      </w:r>
      <w:r w:rsidR="008F1B8C" w:rsidRPr="001226E1">
        <w:rPr>
          <w:rStyle w:val="markedcontent"/>
          <w:rFonts w:ascii="Verdana" w:hAnsi="Verdana" w:cs="Arial"/>
        </w:rPr>
        <w:t xml:space="preserve">amawiający przewidział w SWZ możliwość żądania </w:t>
      </w:r>
      <w:r w:rsidR="007276E3" w:rsidRPr="001226E1">
        <w:rPr>
          <w:rStyle w:val="markedcontent"/>
          <w:rFonts w:ascii="Verdana" w:hAnsi="Verdana" w:cs="Arial"/>
        </w:rPr>
        <w:t>tego oświadczenia wyłącznie od W</w:t>
      </w:r>
      <w:r w:rsidR="008F1B8C" w:rsidRPr="001226E1">
        <w:rPr>
          <w:rStyle w:val="markedcontent"/>
          <w:rFonts w:ascii="Verdana" w:hAnsi="Verdana" w:cs="Arial"/>
        </w:rPr>
        <w:t>ykonawcy, którego oferta została najwyżej oceniona.</w:t>
      </w:r>
    </w:p>
    <w:p w14:paraId="685C0AFB" w14:textId="77777777" w:rsidR="00947F6C" w:rsidRPr="001226E1" w:rsidRDefault="00947F6C" w:rsidP="00947F6C">
      <w:pPr>
        <w:tabs>
          <w:tab w:val="left" w:pos="426"/>
        </w:tabs>
        <w:spacing w:after="0" w:line="276" w:lineRule="auto"/>
        <w:ind w:left="720" w:right="89"/>
        <w:jc w:val="both"/>
        <w:rPr>
          <w:rFonts w:ascii="Verdana" w:hAnsi="Verdana"/>
          <w:lang w:eastAsia="pl-PL"/>
        </w:rPr>
      </w:pPr>
    </w:p>
    <w:p w14:paraId="38506DA7" w14:textId="29F0CE18" w:rsidR="00242A97" w:rsidRPr="006203D0" w:rsidRDefault="008F4174" w:rsidP="00210301">
      <w:pPr>
        <w:pStyle w:val="Nagwek1"/>
        <w:numPr>
          <w:ilvl w:val="0"/>
          <w:numId w:val="24"/>
        </w:numPr>
        <w:pBdr>
          <w:top w:val="single" w:sz="4" w:space="1" w:color="auto"/>
          <w:left w:val="single" w:sz="4" w:space="4" w:color="auto"/>
          <w:bottom w:val="single" w:sz="4" w:space="1" w:color="auto"/>
          <w:right w:val="single" w:sz="4" w:space="4" w:color="auto"/>
        </w:pBdr>
        <w:shd w:val="clear" w:color="auto" w:fill="92D050"/>
        <w:jc w:val="left"/>
        <w:rPr>
          <w:rFonts w:ascii="Verdana" w:hAnsi="Verdana"/>
          <w:sz w:val="22"/>
          <w:szCs w:val="22"/>
        </w:rPr>
      </w:pPr>
      <w:bookmarkStart w:id="31" w:name="_Toc147834535"/>
      <w:r w:rsidRPr="006203D0">
        <w:rPr>
          <w:rFonts w:ascii="Verdana" w:hAnsi="Verdana"/>
          <w:sz w:val="22"/>
          <w:szCs w:val="22"/>
        </w:rPr>
        <w:t>PRZEDMIOT ZAMÓWIENIA, MOŻLIWOŚĆ SKŁADANIA OFERT CZĘŚCIOWYCH</w:t>
      </w:r>
      <w:bookmarkEnd w:id="31"/>
    </w:p>
    <w:p w14:paraId="008B66B4" w14:textId="57A2F941" w:rsidR="00402E4B" w:rsidRPr="00D36A66" w:rsidRDefault="00402E4B" w:rsidP="00E31F38">
      <w:pPr>
        <w:pStyle w:val="Akapitzlist"/>
        <w:widowControl w:val="0"/>
        <w:numPr>
          <w:ilvl w:val="0"/>
          <w:numId w:val="2"/>
        </w:numPr>
        <w:tabs>
          <w:tab w:val="left" w:pos="610"/>
          <w:tab w:val="left" w:pos="611"/>
        </w:tabs>
        <w:autoSpaceDE w:val="0"/>
        <w:autoSpaceDN w:val="0"/>
        <w:spacing w:before="120" w:after="0" w:line="276" w:lineRule="auto"/>
        <w:ind w:left="930" w:right="119" w:hanging="363"/>
        <w:jc w:val="both"/>
        <w:rPr>
          <w:rFonts w:ascii="Verdana" w:hAnsi="Verdana" w:cstheme="majorHAnsi"/>
          <w:color w:val="000000"/>
        </w:rPr>
      </w:pPr>
      <w:r w:rsidRPr="00D36A66">
        <w:rPr>
          <w:rFonts w:ascii="Verdana" w:hAnsi="Verdana" w:cstheme="majorHAnsi"/>
          <w:color w:val="000000"/>
        </w:rPr>
        <w:t>Przedmiotem zamówienia je</w:t>
      </w:r>
      <w:r w:rsidR="00CA619F" w:rsidRPr="00D36A66">
        <w:rPr>
          <w:rFonts w:ascii="Verdana" w:hAnsi="Verdana" w:cstheme="majorHAnsi"/>
          <w:color w:val="000000"/>
        </w:rPr>
        <w:t>s</w:t>
      </w:r>
      <w:r w:rsidR="007960FA" w:rsidRPr="00D36A66">
        <w:rPr>
          <w:rFonts w:ascii="Verdana" w:hAnsi="Verdana" w:cstheme="majorHAnsi"/>
          <w:color w:val="000000"/>
        </w:rPr>
        <w:t>t</w:t>
      </w:r>
      <w:r w:rsidR="0025062F" w:rsidRPr="00D36A66">
        <w:rPr>
          <w:rFonts w:ascii="Verdana" w:hAnsi="Verdana" w:cstheme="majorHAnsi"/>
          <w:color w:val="000000"/>
        </w:rPr>
        <w:t xml:space="preserve"> </w:t>
      </w:r>
      <w:r w:rsidR="0048646E" w:rsidRPr="00D36A66">
        <w:rPr>
          <w:rFonts w:ascii="Verdana" w:hAnsi="Verdana" w:cstheme="majorHAnsi"/>
          <w:color w:val="000000"/>
        </w:rPr>
        <w:t>s</w:t>
      </w:r>
      <w:r w:rsidR="00082B9A" w:rsidRPr="00D36A66">
        <w:rPr>
          <w:rFonts w:ascii="Verdana" w:eastAsia="Times New Roman" w:hAnsi="Verdana" w:cs="Times New Roman"/>
          <w:bCs/>
          <w:lang w:eastAsia="pl-PL"/>
        </w:rPr>
        <w:t>ubskrypcj</w:t>
      </w:r>
      <w:r w:rsidR="0048646E" w:rsidRPr="00D36A66">
        <w:rPr>
          <w:rFonts w:ascii="Verdana" w:eastAsia="Times New Roman" w:hAnsi="Verdana" w:cs="Times New Roman"/>
          <w:bCs/>
          <w:lang w:eastAsia="pl-PL"/>
        </w:rPr>
        <w:t>a</w:t>
      </w:r>
      <w:r w:rsidR="00082B9A" w:rsidRPr="00D36A66">
        <w:rPr>
          <w:rFonts w:ascii="Verdana" w:eastAsia="Times New Roman" w:hAnsi="Verdana" w:cs="Times New Roman"/>
          <w:bCs/>
          <w:lang w:eastAsia="pl-PL"/>
        </w:rPr>
        <w:t xml:space="preserve"> oprogramowania</w:t>
      </w:r>
      <w:r w:rsidR="0048646E" w:rsidRPr="00D36A66">
        <w:rPr>
          <w:rFonts w:ascii="Verdana" w:eastAsia="Times New Roman" w:hAnsi="Verdana" w:cs="Times New Roman"/>
          <w:bCs/>
          <w:lang w:eastAsia="pl-PL"/>
        </w:rPr>
        <w:t xml:space="preserve"> umożliwiającego dwuwymiarowe i trójwymiarowe projektowanie np.: </w:t>
      </w:r>
      <w:proofErr w:type="spellStart"/>
      <w:r w:rsidR="0048646E" w:rsidRPr="00D36A66">
        <w:rPr>
          <w:rFonts w:ascii="Verdana" w:eastAsia="Times New Roman" w:hAnsi="Verdana" w:cs="Times New Roman"/>
          <w:bCs/>
          <w:lang w:eastAsia="pl-PL"/>
        </w:rPr>
        <w:t>Autodesk</w:t>
      </w:r>
      <w:proofErr w:type="spellEnd"/>
      <w:r w:rsidR="0048646E" w:rsidRPr="00D36A66">
        <w:rPr>
          <w:rFonts w:ascii="Verdana" w:eastAsia="Times New Roman" w:hAnsi="Verdana" w:cs="Times New Roman"/>
          <w:bCs/>
          <w:lang w:eastAsia="pl-PL"/>
        </w:rPr>
        <w:t xml:space="preserve"> AutoCAD 3D, </w:t>
      </w:r>
      <w:proofErr w:type="spellStart"/>
      <w:r w:rsidR="0048646E" w:rsidRPr="00D36A66">
        <w:rPr>
          <w:rFonts w:ascii="Verdana" w:eastAsia="Times New Roman" w:hAnsi="Verdana" w:cs="Times New Roman"/>
          <w:bCs/>
          <w:lang w:eastAsia="pl-PL"/>
        </w:rPr>
        <w:t>Autodesk</w:t>
      </w:r>
      <w:proofErr w:type="spellEnd"/>
      <w:r w:rsidR="0048646E" w:rsidRPr="00D36A66">
        <w:rPr>
          <w:rFonts w:ascii="Verdana" w:eastAsia="Times New Roman" w:hAnsi="Verdana" w:cs="Times New Roman"/>
          <w:bCs/>
          <w:lang w:eastAsia="pl-PL"/>
        </w:rPr>
        <w:t xml:space="preserve"> AutoCAD LT lub równoważne</w:t>
      </w:r>
      <w:r w:rsidR="00703C38" w:rsidRPr="00D36A66">
        <w:rPr>
          <w:rFonts w:ascii="Verdana" w:eastAsia="Times New Roman" w:hAnsi="Verdana" w:cs="Times New Roman"/>
          <w:bCs/>
          <w:lang w:eastAsia="pl-PL"/>
        </w:rPr>
        <w:t xml:space="preserve">. </w:t>
      </w:r>
      <w:r w:rsidR="00D36A66">
        <w:rPr>
          <w:rFonts w:ascii="Verdana" w:eastAsia="Times New Roman" w:hAnsi="Verdana" w:cs="Times New Roman"/>
          <w:bCs/>
          <w:lang w:eastAsia="pl-PL"/>
        </w:rPr>
        <w:t>Przedłużenie s</w:t>
      </w:r>
      <w:r w:rsidR="00703C38" w:rsidRPr="00D36A66">
        <w:rPr>
          <w:rFonts w:ascii="Verdana" w:eastAsia="Times New Roman" w:hAnsi="Verdana" w:cs="Times New Roman"/>
          <w:bCs/>
          <w:lang w:eastAsia="pl-PL"/>
        </w:rPr>
        <w:t>ubskrypcj</w:t>
      </w:r>
      <w:r w:rsidR="00D36A66">
        <w:rPr>
          <w:rFonts w:ascii="Verdana" w:eastAsia="Times New Roman" w:hAnsi="Verdana" w:cs="Times New Roman"/>
          <w:bCs/>
          <w:lang w:eastAsia="pl-PL"/>
        </w:rPr>
        <w:t>i</w:t>
      </w:r>
      <w:r w:rsidR="00703C38" w:rsidRPr="00D36A66">
        <w:rPr>
          <w:rFonts w:ascii="Verdana" w:eastAsia="Times New Roman" w:hAnsi="Verdana" w:cs="Times New Roman"/>
          <w:bCs/>
          <w:lang w:eastAsia="pl-PL"/>
        </w:rPr>
        <w:t xml:space="preserve"> dla </w:t>
      </w:r>
      <w:r w:rsidR="00C5704D" w:rsidRPr="00D36A66">
        <w:rPr>
          <w:rFonts w:ascii="Verdana" w:eastAsia="Times New Roman" w:hAnsi="Verdana" w:cs="Times New Roman"/>
          <w:bCs/>
          <w:lang w:eastAsia="pl-PL"/>
        </w:rPr>
        <w:t>pięciu</w:t>
      </w:r>
      <w:r w:rsidR="00703C38" w:rsidRPr="00D36A66">
        <w:rPr>
          <w:rFonts w:ascii="Verdana" w:eastAsia="Times New Roman" w:hAnsi="Verdana" w:cs="Times New Roman"/>
          <w:bCs/>
          <w:lang w:eastAsia="pl-PL"/>
        </w:rPr>
        <w:t xml:space="preserve"> licencji oprogramowania </w:t>
      </w:r>
      <w:r w:rsidR="0062320A" w:rsidRPr="00D36A66">
        <w:rPr>
          <w:rFonts w:ascii="Verdana" w:eastAsia="Times New Roman" w:hAnsi="Verdana" w:cs="Times New Roman"/>
          <w:bCs/>
          <w:lang w:eastAsia="pl-PL"/>
        </w:rPr>
        <w:t xml:space="preserve">od </w:t>
      </w:r>
      <w:r w:rsidR="00F03274" w:rsidRPr="00D36A66">
        <w:rPr>
          <w:rFonts w:ascii="Verdana" w:eastAsia="Times New Roman" w:hAnsi="Verdana" w:cs="Times New Roman"/>
          <w:bCs/>
          <w:lang w:eastAsia="pl-PL"/>
        </w:rPr>
        <w:t xml:space="preserve"> </w:t>
      </w:r>
      <w:r w:rsidR="00C5704D" w:rsidRPr="00D36A66">
        <w:rPr>
          <w:rFonts w:ascii="Verdana" w:eastAsia="Times New Roman" w:hAnsi="Verdana" w:cs="Times New Roman"/>
          <w:bCs/>
          <w:lang w:eastAsia="pl-PL"/>
        </w:rPr>
        <w:t xml:space="preserve">     </w:t>
      </w:r>
      <w:r w:rsidR="0062320A" w:rsidRPr="00D36A66">
        <w:rPr>
          <w:rFonts w:ascii="Verdana" w:eastAsia="Times New Roman" w:hAnsi="Verdana" w:cs="Times New Roman"/>
          <w:bCs/>
          <w:lang w:eastAsia="pl-PL"/>
        </w:rPr>
        <w:t xml:space="preserve">13.12.2023 r. </w:t>
      </w:r>
      <w:r w:rsidR="00A31AB3" w:rsidRPr="00D36A66">
        <w:rPr>
          <w:rFonts w:ascii="Verdana" w:eastAsia="Times New Roman" w:hAnsi="Verdana" w:cs="Times New Roman"/>
          <w:bCs/>
          <w:lang w:eastAsia="pl-PL"/>
        </w:rPr>
        <w:t>na okres 36 miesięcy</w:t>
      </w:r>
      <w:r w:rsidR="00703C38" w:rsidRPr="00D36A66">
        <w:rPr>
          <w:rFonts w:ascii="Verdana" w:eastAsia="Times New Roman" w:hAnsi="Verdana" w:cs="Times New Roman"/>
          <w:bCs/>
          <w:lang w:eastAsia="pl-PL"/>
        </w:rPr>
        <w:t xml:space="preserve"> oraz nowa </w:t>
      </w:r>
      <w:r w:rsidR="00B82639" w:rsidRPr="00D36A66">
        <w:rPr>
          <w:rFonts w:ascii="Verdana" w:eastAsia="Times New Roman" w:hAnsi="Verdana" w:cs="Times New Roman"/>
          <w:bCs/>
          <w:lang w:eastAsia="pl-PL"/>
        </w:rPr>
        <w:t xml:space="preserve">dodatkowa </w:t>
      </w:r>
      <w:r w:rsidR="00703C38" w:rsidRPr="00D36A66">
        <w:rPr>
          <w:rFonts w:ascii="Verdana" w:eastAsia="Times New Roman" w:hAnsi="Verdana" w:cs="Times New Roman"/>
          <w:bCs/>
          <w:lang w:eastAsia="pl-PL"/>
        </w:rPr>
        <w:t xml:space="preserve">subskrypcja dla jednej licencji od </w:t>
      </w:r>
      <w:r w:rsidR="00D36A66">
        <w:rPr>
          <w:rFonts w:ascii="Verdana" w:eastAsia="Times New Roman" w:hAnsi="Verdana" w:cs="Times New Roman"/>
          <w:bCs/>
          <w:lang w:eastAsia="pl-PL"/>
        </w:rPr>
        <w:t xml:space="preserve">13.12.2023 r. </w:t>
      </w:r>
      <w:r w:rsidR="00EA37AA">
        <w:rPr>
          <w:rFonts w:ascii="Verdana" w:eastAsia="Times New Roman" w:hAnsi="Verdana" w:cs="Times New Roman"/>
          <w:bCs/>
          <w:lang w:eastAsia="pl-PL"/>
        </w:rPr>
        <w:t>na okres 36 miesięcy</w:t>
      </w:r>
      <w:r w:rsidR="008A0168" w:rsidRPr="00D36A66">
        <w:rPr>
          <w:rFonts w:ascii="Verdana" w:eastAsia="Times New Roman" w:hAnsi="Verdana" w:cs="Times New Roman"/>
          <w:bCs/>
          <w:lang w:eastAsia="pl-PL"/>
        </w:rPr>
        <w:t>.</w:t>
      </w:r>
    </w:p>
    <w:p w14:paraId="7EEFC25B" w14:textId="1489E9CE" w:rsidR="00242A97" w:rsidRDefault="00DF48CC" w:rsidP="00DD7EF1">
      <w:pPr>
        <w:pStyle w:val="Akapitzlist"/>
        <w:numPr>
          <w:ilvl w:val="0"/>
          <w:numId w:val="2"/>
        </w:numPr>
        <w:tabs>
          <w:tab w:val="left" w:pos="567"/>
        </w:tabs>
        <w:ind w:hanging="361"/>
        <w:jc w:val="both"/>
        <w:rPr>
          <w:rFonts w:ascii="Verdana" w:hAnsi="Verdana" w:cstheme="majorHAnsi"/>
          <w:color w:val="000000"/>
        </w:rPr>
      </w:pPr>
      <w:r>
        <w:rPr>
          <w:rFonts w:ascii="Verdana" w:hAnsi="Verdana" w:cstheme="majorHAnsi"/>
          <w:color w:val="000000"/>
        </w:rPr>
        <w:lastRenderedPageBreak/>
        <w:t>O</w:t>
      </w:r>
      <w:r w:rsidR="00242A97" w:rsidRPr="006203D0">
        <w:rPr>
          <w:rFonts w:ascii="Verdana" w:hAnsi="Verdana" w:cstheme="majorHAnsi"/>
          <w:color w:val="000000"/>
        </w:rPr>
        <w:t>pis przedmiotu zamówienia został określony w załączniku nr 1 do SWZ – Opisie przedmiotu zamówienia.</w:t>
      </w:r>
    </w:p>
    <w:p w14:paraId="04346DEB" w14:textId="100FE32D" w:rsidR="0025062F" w:rsidRDefault="0025062F" w:rsidP="00DD7EF1">
      <w:pPr>
        <w:pStyle w:val="Akapitzlist"/>
        <w:numPr>
          <w:ilvl w:val="0"/>
          <w:numId w:val="2"/>
        </w:numPr>
        <w:tabs>
          <w:tab w:val="left" w:pos="567"/>
        </w:tabs>
        <w:ind w:hanging="361"/>
        <w:jc w:val="both"/>
        <w:rPr>
          <w:rFonts w:ascii="Verdana" w:hAnsi="Verdana" w:cstheme="majorHAnsi"/>
          <w:color w:val="000000"/>
        </w:rPr>
      </w:pPr>
      <w:r>
        <w:rPr>
          <w:rFonts w:ascii="Verdana" w:hAnsi="Verdana" w:cstheme="majorHAnsi"/>
          <w:color w:val="000000"/>
        </w:rPr>
        <w:t>Wszystkie wymagania określone w Opisie przedmiotu zamówienia stanowią wymagania minimalne, a ich spełnienie jest obligatoryjne.</w:t>
      </w:r>
    </w:p>
    <w:p w14:paraId="4C8B0106" w14:textId="7FC7C96F" w:rsidR="0025062F" w:rsidRPr="006203D0" w:rsidRDefault="0025062F" w:rsidP="0025062F">
      <w:pPr>
        <w:pStyle w:val="Akapitzlist"/>
        <w:tabs>
          <w:tab w:val="left" w:pos="567"/>
        </w:tabs>
        <w:ind w:left="928"/>
        <w:jc w:val="both"/>
        <w:rPr>
          <w:rFonts w:ascii="Verdana" w:hAnsi="Verdana" w:cstheme="majorHAnsi"/>
          <w:color w:val="000000"/>
        </w:rPr>
      </w:pPr>
      <w:r>
        <w:rPr>
          <w:rFonts w:ascii="Verdana" w:hAnsi="Verdana" w:cstheme="majorHAnsi"/>
          <w:color w:val="000000"/>
        </w:rPr>
        <w:t xml:space="preserve">Niespełnienie ww. wymagań minimalnych będzie skutkować odrzuceniem oferty na podstawie art. 226 ust. 1 pkt 5 ustawy </w:t>
      </w:r>
      <w:proofErr w:type="spellStart"/>
      <w:r>
        <w:rPr>
          <w:rFonts w:ascii="Verdana" w:hAnsi="Verdana" w:cstheme="majorHAnsi"/>
          <w:color w:val="000000"/>
        </w:rPr>
        <w:t>Pzp</w:t>
      </w:r>
      <w:proofErr w:type="spellEnd"/>
      <w:r>
        <w:rPr>
          <w:rFonts w:ascii="Verdana" w:hAnsi="Verdana" w:cstheme="majorHAnsi"/>
          <w:color w:val="000000"/>
        </w:rPr>
        <w:t>, jako niezgodnej z</w:t>
      </w:r>
      <w:r w:rsidR="00B82639">
        <w:rPr>
          <w:rFonts w:ascii="Verdana" w:hAnsi="Verdana" w:cstheme="majorHAnsi"/>
          <w:color w:val="000000"/>
        </w:rPr>
        <w:t> </w:t>
      </w:r>
      <w:r>
        <w:rPr>
          <w:rFonts w:ascii="Verdana" w:hAnsi="Verdana" w:cstheme="majorHAnsi"/>
          <w:color w:val="000000"/>
        </w:rPr>
        <w:t>warunkami zamówienia.</w:t>
      </w:r>
    </w:p>
    <w:p w14:paraId="4946A6A5" w14:textId="4E546ADB" w:rsidR="0016316C" w:rsidRDefault="0016316C" w:rsidP="00767EEB">
      <w:pPr>
        <w:pStyle w:val="Akapitzlist"/>
        <w:numPr>
          <w:ilvl w:val="0"/>
          <w:numId w:val="2"/>
        </w:numPr>
        <w:tabs>
          <w:tab w:val="left" w:pos="567"/>
        </w:tabs>
        <w:ind w:hanging="361"/>
        <w:jc w:val="both"/>
        <w:rPr>
          <w:rFonts w:ascii="Verdana" w:hAnsi="Verdana" w:cstheme="majorHAnsi"/>
          <w:color w:val="000000"/>
        </w:rPr>
      </w:pPr>
      <w:r>
        <w:rPr>
          <w:rFonts w:ascii="Verdana" w:hAnsi="Verdana" w:cstheme="majorHAnsi"/>
          <w:color w:val="000000"/>
        </w:rPr>
        <w:t xml:space="preserve">Zamawiający </w:t>
      </w:r>
      <w:r w:rsidR="00507820">
        <w:rPr>
          <w:rFonts w:ascii="Verdana" w:hAnsi="Verdana" w:cstheme="majorHAnsi"/>
          <w:color w:val="000000"/>
        </w:rPr>
        <w:t>nie dzieli zamówienia na części, ponieważ zamówienie obejmuje dostawę tożsamego asortymentu. Podział zamówienia na części powodowałby utrudnienia organizacyjne, bez możliwości uzyskania korzystniejszych warunków wykonania przedmiotu zamówienia.</w:t>
      </w:r>
    </w:p>
    <w:p w14:paraId="56CDF693" w14:textId="28EDDF7C" w:rsidR="00581BC8" w:rsidRDefault="00581BC8" w:rsidP="00DD7EF1">
      <w:pPr>
        <w:pStyle w:val="Akapitzlist"/>
        <w:numPr>
          <w:ilvl w:val="0"/>
          <w:numId w:val="2"/>
        </w:numPr>
        <w:tabs>
          <w:tab w:val="left" w:pos="426"/>
        </w:tabs>
        <w:jc w:val="both"/>
        <w:rPr>
          <w:rFonts w:ascii="Verdana" w:hAnsi="Verdana" w:cstheme="majorHAnsi"/>
          <w:snapToGrid w:val="0"/>
        </w:rPr>
      </w:pPr>
      <w:r>
        <w:rPr>
          <w:rFonts w:ascii="Verdana" w:hAnsi="Verdana" w:cstheme="majorHAnsi"/>
          <w:snapToGrid w:val="0"/>
        </w:rPr>
        <w:t>Rodzaj zamówienia: Dostaw</w:t>
      </w:r>
      <w:r w:rsidR="00AC70AF">
        <w:rPr>
          <w:rFonts w:ascii="Verdana" w:hAnsi="Verdana" w:cstheme="majorHAnsi"/>
          <w:snapToGrid w:val="0"/>
        </w:rPr>
        <w:t>a</w:t>
      </w:r>
      <w:r>
        <w:rPr>
          <w:rFonts w:ascii="Verdana" w:hAnsi="Verdana" w:cstheme="majorHAnsi"/>
          <w:snapToGrid w:val="0"/>
        </w:rPr>
        <w:t>.</w:t>
      </w:r>
    </w:p>
    <w:p w14:paraId="284DB4B1" w14:textId="707515B0" w:rsidR="00FE460D" w:rsidRPr="006203D0" w:rsidRDefault="00FE460D" w:rsidP="00DD7EF1">
      <w:pPr>
        <w:pStyle w:val="Akapitzlist"/>
        <w:numPr>
          <w:ilvl w:val="0"/>
          <w:numId w:val="2"/>
        </w:numPr>
        <w:tabs>
          <w:tab w:val="left" w:pos="426"/>
        </w:tabs>
        <w:jc w:val="both"/>
        <w:rPr>
          <w:rFonts w:ascii="Verdana" w:hAnsi="Verdana" w:cstheme="majorHAnsi"/>
          <w:snapToGrid w:val="0"/>
        </w:rPr>
      </w:pPr>
      <w:r w:rsidRPr="006203D0">
        <w:rPr>
          <w:rFonts w:ascii="Verdana" w:hAnsi="Verdana" w:cstheme="majorHAnsi"/>
          <w:snapToGrid w:val="0"/>
        </w:rPr>
        <w:t>Kody klasyfikacji Wspólnego Słownika Zamówień (CPV):</w:t>
      </w:r>
    </w:p>
    <w:tbl>
      <w:tblPr>
        <w:tblW w:w="8026" w:type="dxa"/>
        <w:tblInd w:w="1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6295"/>
      </w:tblGrid>
      <w:tr w:rsidR="00DF56B3" w:rsidRPr="006203D0" w14:paraId="4CF4E6F3" w14:textId="77777777" w:rsidTr="00DF56B3">
        <w:trPr>
          <w:trHeight w:val="282"/>
        </w:trPr>
        <w:tc>
          <w:tcPr>
            <w:tcW w:w="1731" w:type="dxa"/>
            <w:tcBorders>
              <w:top w:val="single" w:sz="4" w:space="0" w:color="auto"/>
              <w:left w:val="single" w:sz="4" w:space="0" w:color="auto"/>
              <w:bottom w:val="single" w:sz="4" w:space="0" w:color="auto"/>
              <w:right w:val="single" w:sz="4" w:space="0" w:color="auto"/>
            </w:tcBorders>
            <w:shd w:val="clear" w:color="auto" w:fill="auto"/>
          </w:tcPr>
          <w:p w14:paraId="7CEE276C" w14:textId="77777777" w:rsidR="00DF56B3" w:rsidRPr="006203D0" w:rsidRDefault="00DF56B3" w:rsidP="002F45D8">
            <w:pPr>
              <w:spacing w:after="0" w:line="276" w:lineRule="auto"/>
              <w:ind w:left="360"/>
              <w:jc w:val="center"/>
              <w:rPr>
                <w:rFonts w:ascii="Verdana" w:eastAsia="Times New Roman" w:hAnsi="Verdana" w:cstheme="majorHAnsi"/>
                <w:b/>
                <w:snapToGrid w:val="0"/>
                <w:lang w:eastAsia="pl-PL"/>
              </w:rPr>
            </w:pPr>
            <w:r w:rsidRPr="006203D0">
              <w:rPr>
                <w:rFonts w:ascii="Verdana" w:eastAsia="Times New Roman" w:hAnsi="Verdana" w:cstheme="majorHAnsi"/>
                <w:b/>
                <w:snapToGrid w:val="0"/>
                <w:lang w:eastAsia="pl-PL"/>
              </w:rPr>
              <w:t>Kod CPV</w:t>
            </w:r>
          </w:p>
        </w:tc>
        <w:tc>
          <w:tcPr>
            <w:tcW w:w="6295" w:type="dxa"/>
            <w:tcBorders>
              <w:top w:val="single" w:sz="4" w:space="0" w:color="auto"/>
              <w:left w:val="single" w:sz="4" w:space="0" w:color="auto"/>
              <w:bottom w:val="single" w:sz="4" w:space="0" w:color="auto"/>
              <w:right w:val="single" w:sz="4" w:space="0" w:color="auto"/>
            </w:tcBorders>
            <w:shd w:val="clear" w:color="auto" w:fill="auto"/>
          </w:tcPr>
          <w:p w14:paraId="576B5DA8" w14:textId="77777777" w:rsidR="00DF56B3" w:rsidRPr="006203D0" w:rsidRDefault="00DF56B3" w:rsidP="002F45D8">
            <w:pPr>
              <w:spacing w:after="0" w:line="276" w:lineRule="auto"/>
              <w:ind w:left="360"/>
              <w:jc w:val="center"/>
              <w:rPr>
                <w:rFonts w:ascii="Verdana" w:eastAsia="Times New Roman" w:hAnsi="Verdana" w:cstheme="majorHAnsi"/>
                <w:b/>
                <w:snapToGrid w:val="0"/>
                <w:lang w:eastAsia="pl-PL"/>
              </w:rPr>
            </w:pPr>
            <w:r w:rsidRPr="006203D0">
              <w:rPr>
                <w:rFonts w:ascii="Verdana" w:eastAsia="Times New Roman" w:hAnsi="Verdana" w:cstheme="majorHAnsi"/>
                <w:b/>
                <w:snapToGrid w:val="0"/>
                <w:lang w:eastAsia="pl-PL"/>
              </w:rPr>
              <w:t>Opis</w:t>
            </w:r>
          </w:p>
        </w:tc>
      </w:tr>
      <w:tr w:rsidR="00DF56B3" w:rsidRPr="006203D0" w14:paraId="59F90168" w14:textId="77777777" w:rsidTr="00DF56B3">
        <w:trPr>
          <w:trHeight w:val="282"/>
        </w:trPr>
        <w:tc>
          <w:tcPr>
            <w:tcW w:w="1731" w:type="dxa"/>
            <w:tcBorders>
              <w:top w:val="single" w:sz="4" w:space="0" w:color="auto"/>
              <w:left w:val="single" w:sz="4" w:space="0" w:color="auto"/>
              <w:bottom w:val="single" w:sz="4" w:space="0" w:color="auto"/>
              <w:right w:val="single" w:sz="4" w:space="0" w:color="auto"/>
            </w:tcBorders>
            <w:shd w:val="clear" w:color="auto" w:fill="auto"/>
          </w:tcPr>
          <w:p w14:paraId="6A4CC7D9" w14:textId="7A6F2977" w:rsidR="00DF56B3" w:rsidRPr="006203D0" w:rsidRDefault="00175D8A" w:rsidP="002F45D8">
            <w:pPr>
              <w:spacing w:after="0" w:line="276" w:lineRule="auto"/>
              <w:rPr>
                <w:rFonts w:ascii="Verdana" w:eastAsia="Times New Roman" w:hAnsi="Verdana" w:cstheme="majorHAnsi"/>
                <w:snapToGrid w:val="0"/>
                <w:lang w:eastAsia="pl-PL"/>
              </w:rPr>
            </w:pPr>
            <w:r>
              <w:rPr>
                <w:rFonts w:ascii="Verdana" w:eastAsia="Times New Roman" w:hAnsi="Verdana" w:cstheme="majorHAnsi"/>
                <w:snapToGrid w:val="0"/>
                <w:lang w:eastAsia="pl-PL"/>
              </w:rPr>
              <w:t>48321000-4</w:t>
            </w:r>
          </w:p>
        </w:tc>
        <w:tc>
          <w:tcPr>
            <w:tcW w:w="6295" w:type="dxa"/>
            <w:tcBorders>
              <w:top w:val="single" w:sz="4" w:space="0" w:color="auto"/>
              <w:left w:val="single" w:sz="4" w:space="0" w:color="auto"/>
              <w:bottom w:val="single" w:sz="4" w:space="0" w:color="auto"/>
              <w:right w:val="single" w:sz="4" w:space="0" w:color="auto"/>
            </w:tcBorders>
            <w:shd w:val="clear" w:color="auto" w:fill="auto"/>
          </w:tcPr>
          <w:p w14:paraId="1E9BCC4A" w14:textId="12EECEAD" w:rsidR="00DF56B3" w:rsidRPr="006203D0" w:rsidRDefault="00175D8A" w:rsidP="002F45D8">
            <w:pPr>
              <w:spacing w:after="0" w:line="276" w:lineRule="auto"/>
              <w:rPr>
                <w:rFonts w:ascii="Verdana" w:eastAsia="Times New Roman" w:hAnsi="Verdana" w:cstheme="majorHAnsi"/>
                <w:snapToGrid w:val="0"/>
                <w:lang w:eastAsia="pl-PL"/>
              </w:rPr>
            </w:pPr>
            <w:r>
              <w:rPr>
                <w:rFonts w:ascii="Verdana" w:eastAsia="Times New Roman" w:hAnsi="Verdana" w:cstheme="majorHAnsi"/>
                <w:snapToGrid w:val="0"/>
                <w:lang w:eastAsia="pl-PL"/>
              </w:rPr>
              <w:t>Pakiety oprogramowania do projektowania wspomaganego komputerowo (CAD)</w:t>
            </w:r>
          </w:p>
        </w:tc>
      </w:tr>
    </w:tbl>
    <w:p w14:paraId="184AC3E9" w14:textId="6228B0A2" w:rsidR="00FE460D" w:rsidRPr="00457FDA" w:rsidRDefault="00FE460D" w:rsidP="00FE460D">
      <w:pPr>
        <w:pStyle w:val="Akapitzlist"/>
        <w:ind w:left="1800"/>
        <w:rPr>
          <w:rFonts w:ascii="Verdana" w:hAnsi="Verdana" w:cstheme="majorHAnsi"/>
          <w:snapToGrid w:val="0"/>
          <w:sz w:val="20"/>
          <w:szCs w:val="20"/>
        </w:rPr>
      </w:pPr>
    </w:p>
    <w:p w14:paraId="347FFB13" w14:textId="565C82EB" w:rsidR="00242A97" w:rsidRPr="00581BC8" w:rsidRDefault="008F4174" w:rsidP="00210301">
      <w:pPr>
        <w:pStyle w:val="Nagwek1"/>
        <w:numPr>
          <w:ilvl w:val="0"/>
          <w:numId w:val="24"/>
        </w:numPr>
        <w:pBdr>
          <w:top w:val="single" w:sz="4" w:space="1" w:color="auto"/>
          <w:left w:val="single" w:sz="4" w:space="4" w:color="auto"/>
          <w:bottom w:val="single" w:sz="4" w:space="1" w:color="auto"/>
          <w:right w:val="single" w:sz="4" w:space="4" w:color="auto"/>
        </w:pBdr>
        <w:shd w:val="clear" w:color="auto" w:fill="92D050"/>
        <w:jc w:val="left"/>
        <w:rPr>
          <w:rFonts w:ascii="Verdana" w:hAnsi="Verdana"/>
          <w:sz w:val="22"/>
          <w:szCs w:val="22"/>
        </w:rPr>
      </w:pPr>
      <w:bookmarkStart w:id="32" w:name="_Toc147834536"/>
      <w:r w:rsidRPr="00581BC8">
        <w:rPr>
          <w:rFonts w:ascii="Verdana" w:hAnsi="Verdana"/>
          <w:sz w:val="22"/>
          <w:szCs w:val="22"/>
        </w:rPr>
        <w:t>ZAMÓWIENIA, O KTÓRYC</w:t>
      </w:r>
      <w:r w:rsidR="00FF7DBB" w:rsidRPr="00581BC8">
        <w:rPr>
          <w:rFonts w:ascii="Verdana" w:hAnsi="Verdana"/>
          <w:sz w:val="22"/>
          <w:szCs w:val="22"/>
        </w:rPr>
        <w:t xml:space="preserve">H MOWA W ART.214 UST.1 PKT 7 i </w:t>
      </w:r>
      <w:r w:rsidRPr="00581BC8">
        <w:rPr>
          <w:rFonts w:ascii="Verdana" w:hAnsi="Verdana"/>
          <w:sz w:val="22"/>
          <w:szCs w:val="22"/>
        </w:rPr>
        <w:t>8 USTAWY PZP</w:t>
      </w:r>
      <w:r w:rsidR="00DB62A9" w:rsidRPr="00581BC8">
        <w:rPr>
          <w:rFonts w:ascii="Verdana" w:hAnsi="Verdana"/>
          <w:sz w:val="22"/>
          <w:szCs w:val="22"/>
        </w:rPr>
        <w:t>. PRAWO OPCJI.</w:t>
      </w:r>
      <w:bookmarkEnd w:id="32"/>
    </w:p>
    <w:p w14:paraId="3E8142C8" w14:textId="69E7A2CB" w:rsidR="00242A97" w:rsidRDefault="00242A97" w:rsidP="00210301">
      <w:pPr>
        <w:pStyle w:val="Akapitzlist"/>
        <w:numPr>
          <w:ilvl w:val="0"/>
          <w:numId w:val="37"/>
        </w:numPr>
        <w:spacing w:before="120" w:after="0" w:line="276" w:lineRule="auto"/>
        <w:ind w:left="782" w:hanging="357"/>
        <w:jc w:val="both"/>
        <w:rPr>
          <w:rFonts w:ascii="Verdana" w:eastAsiaTheme="majorEastAsia" w:hAnsi="Verdana" w:cstheme="majorBidi"/>
        </w:rPr>
      </w:pPr>
      <w:r w:rsidRPr="00541348">
        <w:rPr>
          <w:rFonts w:ascii="Verdana" w:eastAsiaTheme="majorEastAsia" w:hAnsi="Verdana" w:cstheme="majorBidi"/>
        </w:rPr>
        <w:t>Zamawia</w:t>
      </w:r>
      <w:r w:rsidR="00533F5F" w:rsidRPr="00541348">
        <w:rPr>
          <w:rFonts w:ascii="Verdana" w:eastAsiaTheme="majorEastAsia" w:hAnsi="Verdana" w:cstheme="majorBidi"/>
        </w:rPr>
        <w:t xml:space="preserve">jący </w:t>
      </w:r>
      <w:r w:rsidR="000B054C">
        <w:rPr>
          <w:rFonts w:ascii="Verdana" w:eastAsiaTheme="majorEastAsia" w:hAnsi="Verdana" w:cstheme="majorBidi"/>
        </w:rPr>
        <w:t xml:space="preserve">nie </w:t>
      </w:r>
      <w:r w:rsidR="00533F5F" w:rsidRPr="00541348">
        <w:rPr>
          <w:rFonts w:ascii="Verdana" w:eastAsiaTheme="majorEastAsia" w:hAnsi="Verdana" w:cstheme="majorBidi"/>
        </w:rPr>
        <w:t>przewiduje</w:t>
      </w:r>
      <w:r w:rsidR="00785952" w:rsidRPr="00541348">
        <w:rPr>
          <w:rFonts w:ascii="Verdana" w:eastAsiaTheme="majorEastAsia" w:hAnsi="Verdana" w:cstheme="majorBidi"/>
        </w:rPr>
        <w:t xml:space="preserve"> udzielani</w:t>
      </w:r>
      <w:r w:rsidR="00F905A4">
        <w:rPr>
          <w:rFonts w:ascii="Verdana" w:eastAsiaTheme="majorEastAsia" w:hAnsi="Verdana" w:cstheme="majorBidi"/>
        </w:rPr>
        <w:t>a</w:t>
      </w:r>
      <w:r w:rsidR="00785952" w:rsidRPr="00541348">
        <w:rPr>
          <w:rFonts w:ascii="Verdana" w:eastAsiaTheme="majorEastAsia" w:hAnsi="Verdana" w:cstheme="majorBidi"/>
        </w:rPr>
        <w:t xml:space="preserve"> </w:t>
      </w:r>
      <w:r w:rsidRPr="00541348">
        <w:rPr>
          <w:rFonts w:ascii="Verdana" w:eastAsiaTheme="majorEastAsia" w:hAnsi="Verdana" w:cstheme="majorBidi"/>
        </w:rPr>
        <w:t xml:space="preserve">zamówień na podstawie art. </w:t>
      </w:r>
      <w:r w:rsidR="003D1B1A" w:rsidRPr="00541348">
        <w:rPr>
          <w:rFonts w:ascii="Verdana" w:eastAsiaTheme="majorEastAsia" w:hAnsi="Verdana" w:cstheme="majorBidi"/>
        </w:rPr>
        <w:t xml:space="preserve">214 </w:t>
      </w:r>
      <w:r w:rsidR="00925E63" w:rsidRPr="00541348">
        <w:rPr>
          <w:rFonts w:ascii="Verdana" w:eastAsiaTheme="majorEastAsia" w:hAnsi="Verdana" w:cstheme="majorBidi"/>
        </w:rPr>
        <w:t xml:space="preserve">       </w:t>
      </w:r>
      <w:r w:rsidR="003D1B1A" w:rsidRPr="00541348">
        <w:rPr>
          <w:rFonts w:ascii="Verdana" w:eastAsiaTheme="majorEastAsia" w:hAnsi="Verdana" w:cstheme="majorBidi"/>
        </w:rPr>
        <w:t xml:space="preserve">ust. 1 pkt </w:t>
      </w:r>
      <w:r w:rsidR="00DF56B3" w:rsidRPr="00541348">
        <w:rPr>
          <w:rFonts w:ascii="Verdana" w:eastAsiaTheme="majorEastAsia" w:hAnsi="Verdana" w:cstheme="majorBidi"/>
        </w:rPr>
        <w:t>8</w:t>
      </w:r>
      <w:r w:rsidR="00FD5339" w:rsidRPr="00541348">
        <w:rPr>
          <w:rFonts w:ascii="Verdana" w:eastAsiaTheme="majorEastAsia" w:hAnsi="Verdana" w:cstheme="majorBidi"/>
        </w:rPr>
        <w:t xml:space="preserve"> ustawy</w:t>
      </w:r>
      <w:r w:rsidR="003D1B1A" w:rsidRPr="00541348">
        <w:rPr>
          <w:rFonts w:ascii="Verdana" w:eastAsiaTheme="majorEastAsia" w:hAnsi="Verdana" w:cstheme="majorBidi"/>
        </w:rPr>
        <w:t xml:space="preserve"> </w:t>
      </w:r>
      <w:proofErr w:type="spellStart"/>
      <w:r w:rsidR="003D1B1A" w:rsidRPr="00541348">
        <w:rPr>
          <w:rFonts w:ascii="Verdana" w:eastAsiaTheme="majorEastAsia" w:hAnsi="Verdana" w:cstheme="majorBidi"/>
        </w:rPr>
        <w:t>Pzp</w:t>
      </w:r>
      <w:proofErr w:type="spellEnd"/>
      <w:r w:rsidR="003D1B1A" w:rsidRPr="00541348">
        <w:rPr>
          <w:rFonts w:ascii="Verdana" w:eastAsiaTheme="majorEastAsia" w:hAnsi="Verdana" w:cstheme="majorBidi"/>
        </w:rPr>
        <w:t>.</w:t>
      </w:r>
    </w:p>
    <w:p w14:paraId="28916CB9" w14:textId="7FD00BC9" w:rsidR="003F35D6" w:rsidRPr="007A2A89" w:rsidRDefault="00FD3143" w:rsidP="00210301">
      <w:pPr>
        <w:pStyle w:val="Akapitzlist"/>
        <w:numPr>
          <w:ilvl w:val="0"/>
          <w:numId w:val="37"/>
        </w:numPr>
        <w:spacing w:before="120" w:after="0" w:line="276" w:lineRule="auto"/>
        <w:ind w:left="782" w:hanging="357"/>
        <w:jc w:val="both"/>
        <w:rPr>
          <w:rFonts w:ascii="Verdana" w:eastAsiaTheme="majorEastAsia" w:hAnsi="Verdana" w:cstheme="majorBidi"/>
        </w:rPr>
      </w:pPr>
      <w:r>
        <w:rPr>
          <w:rFonts w:ascii="Verdana" w:eastAsiaTheme="majorEastAsia" w:hAnsi="Verdana" w:cstheme="majorBidi"/>
        </w:rPr>
        <w:t xml:space="preserve">Zamawiający w trakcie obowiązywania umowy, przewiduje możliwość skorzystania z prawa opcji polegającego na zwiększeniu liczby licencji oprogramowania </w:t>
      </w:r>
      <w:proofErr w:type="spellStart"/>
      <w:r>
        <w:rPr>
          <w:rFonts w:ascii="Verdana" w:eastAsiaTheme="majorEastAsia" w:hAnsi="Verdana" w:cstheme="majorBidi"/>
        </w:rPr>
        <w:t>Autodesk</w:t>
      </w:r>
      <w:proofErr w:type="spellEnd"/>
      <w:r>
        <w:rPr>
          <w:rFonts w:ascii="Verdana" w:eastAsiaTheme="majorEastAsia" w:hAnsi="Verdana" w:cstheme="majorBidi"/>
        </w:rPr>
        <w:t xml:space="preserve"> AutoCAD 3D lub </w:t>
      </w:r>
      <w:proofErr w:type="spellStart"/>
      <w:r>
        <w:rPr>
          <w:rFonts w:ascii="Verdana" w:eastAsiaTheme="majorEastAsia" w:hAnsi="Verdana" w:cstheme="majorBidi"/>
        </w:rPr>
        <w:t>Autodesk</w:t>
      </w:r>
      <w:proofErr w:type="spellEnd"/>
      <w:r>
        <w:rPr>
          <w:rFonts w:ascii="Verdana" w:eastAsiaTheme="majorEastAsia" w:hAnsi="Verdana" w:cstheme="majorBidi"/>
        </w:rPr>
        <w:t xml:space="preserve"> AutoCAD LT lub </w:t>
      </w:r>
      <w:r w:rsidRPr="007A2A89">
        <w:rPr>
          <w:rFonts w:ascii="Verdana" w:eastAsiaTheme="majorEastAsia" w:hAnsi="Verdana" w:cstheme="majorBidi"/>
        </w:rPr>
        <w:t xml:space="preserve">równoważnego o </w:t>
      </w:r>
      <w:r w:rsidR="005C7D22" w:rsidRPr="007A2A89">
        <w:rPr>
          <w:rFonts w:ascii="Verdana" w:eastAsiaTheme="majorEastAsia" w:hAnsi="Verdana" w:cstheme="majorBidi"/>
        </w:rPr>
        <w:t xml:space="preserve">maksymalnie </w:t>
      </w:r>
      <w:r w:rsidRPr="007A2A89">
        <w:rPr>
          <w:rFonts w:ascii="Verdana" w:eastAsiaTheme="majorEastAsia" w:hAnsi="Verdana" w:cstheme="majorBidi"/>
        </w:rPr>
        <w:t xml:space="preserve">3 licencje na okres </w:t>
      </w:r>
      <w:r w:rsidR="00F20EDB" w:rsidRPr="007A2A89">
        <w:rPr>
          <w:rFonts w:ascii="Verdana" w:eastAsiaTheme="majorEastAsia" w:hAnsi="Verdana" w:cstheme="majorBidi"/>
        </w:rPr>
        <w:t>do 1</w:t>
      </w:r>
      <w:r w:rsidR="007114E5">
        <w:rPr>
          <w:rFonts w:ascii="Verdana" w:eastAsiaTheme="majorEastAsia" w:hAnsi="Verdana" w:cstheme="majorBidi"/>
        </w:rPr>
        <w:t>3</w:t>
      </w:r>
      <w:r w:rsidR="00F20EDB" w:rsidRPr="007A2A89">
        <w:rPr>
          <w:rFonts w:ascii="Verdana" w:eastAsiaTheme="majorEastAsia" w:hAnsi="Verdana" w:cstheme="majorBidi"/>
        </w:rPr>
        <w:t>.12.202</w:t>
      </w:r>
      <w:r w:rsidR="003C0ECC" w:rsidRPr="007A2A89">
        <w:rPr>
          <w:rFonts w:ascii="Verdana" w:eastAsiaTheme="majorEastAsia" w:hAnsi="Verdana" w:cstheme="majorBidi"/>
        </w:rPr>
        <w:t>6</w:t>
      </w:r>
      <w:r w:rsidR="00F20EDB" w:rsidRPr="007A2A89">
        <w:rPr>
          <w:rFonts w:ascii="Verdana" w:eastAsiaTheme="majorEastAsia" w:hAnsi="Verdana" w:cstheme="majorBidi"/>
        </w:rPr>
        <w:t xml:space="preserve"> r.</w:t>
      </w:r>
      <w:r w:rsidR="00776D09" w:rsidRPr="007A2A89">
        <w:rPr>
          <w:rFonts w:ascii="Verdana" w:hAnsi="Verdana" w:cs="Calibri Light"/>
        </w:rPr>
        <w:t xml:space="preserve"> </w:t>
      </w:r>
    </w:p>
    <w:p w14:paraId="389733C5" w14:textId="2A29A439" w:rsidR="004075E0" w:rsidRPr="007A2A89" w:rsidRDefault="004075E0" w:rsidP="00210301">
      <w:pPr>
        <w:pStyle w:val="Akapitzlist"/>
        <w:numPr>
          <w:ilvl w:val="0"/>
          <w:numId w:val="37"/>
        </w:numPr>
        <w:spacing w:after="200" w:line="276" w:lineRule="auto"/>
        <w:jc w:val="both"/>
        <w:rPr>
          <w:rFonts w:ascii="Verdana" w:eastAsiaTheme="majorEastAsia" w:hAnsi="Verdana" w:cstheme="majorBidi"/>
        </w:rPr>
      </w:pPr>
      <w:r w:rsidRPr="007A2A89">
        <w:rPr>
          <w:rFonts w:ascii="Verdana" w:eastAsiaTheme="majorEastAsia" w:hAnsi="Verdana" w:cstheme="majorBidi"/>
        </w:rPr>
        <w:t xml:space="preserve">Wykonawca przekaże </w:t>
      </w:r>
      <w:r w:rsidR="00C7751D" w:rsidRPr="007A2A89">
        <w:rPr>
          <w:rFonts w:ascii="Verdana" w:eastAsiaTheme="majorEastAsia" w:hAnsi="Verdana" w:cstheme="majorBidi"/>
        </w:rPr>
        <w:t>dostęp do dodatkowych licencji oprogramowania w terminie 5 dni kalendarzowych od dnia złożenia mailowo oświadczenia woli Zamawiającego.</w:t>
      </w:r>
    </w:p>
    <w:p w14:paraId="1059A869" w14:textId="75CD3237" w:rsidR="00925E63" w:rsidRPr="00F20EDB" w:rsidRDefault="00925E63" w:rsidP="00210301">
      <w:pPr>
        <w:pStyle w:val="Akapitzlist"/>
        <w:numPr>
          <w:ilvl w:val="0"/>
          <w:numId w:val="37"/>
        </w:numPr>
        <w:spacing w:after="200" w:line="276" w:lineRule="auto"/>
        <w:jc w:val="both"/>
        <w:rPr>
          <w:rFonts w:ascii="Verdana" w:eastAsiaTheme="majorEastAsia" w:hAnsi="Verdana" w:cstheme="majorBidi"/>
        </w:rPr>
      </w:pPr>
      <w:r w:rsidRPr="00F20EDB">
        <w:rPr>
          <w:rFonts w:ascii="Verdana" w:eastAsiaTheme="majorEastAsia" w:hAnsi="Verdana" w:cstheme="majorBidi"/>
        </w:rPr>
        <w:t xml:space="preserve">Opis </w:t>
      </w:r>
      <w:r w:rsidR="000447DD" w:rsidRPr="00F20EDB">
        <w:rPr>
          <w:rFonts w:ascii="Verdana" w:eastAsiaTheme="majorEastAsia" w:hAnsi="Verdana" w:cstheme="majorBidi"/>
        </w:rPr>
        <w:t xml:space="preserve">prawa </w:t>
      </w:r>
      <w:r w:rsidRPr="00F20EDB">
        <w:rPr>
          <w:rFonts w:ascii="Verdana" w:eastAsiaTheme="majorEastAsia" w:hAnsi="Verdana" w:cstheme="majorBidi"/>
        </w:rPr>
        <w:t xml:space="preserve">opcji zawiera </w:t>
      </w:r>
      <w:r w:rsidRPr="00F20EDB">
        <w:rPr>
          <w:rFonts w:ascii="Verdana" w:eastAsia="Calibri" w:hAnsi="Verdana" w:cs="Times New Roman"/>
        </w:rPr>
        <w:t>§</w:t>
      </w:r>
      <w:r w:rsidR="000447DD" w:rsidRPr="00F20EDB">
        <w:rPr>
          <w:rFonts w:ascii="Verdana" w:eastAsia="Calibri" w:hAnsi="Verdana" w:cs="Times New Roman"/>
        </w:rPr>
        <w:t>3</w:t>
      </w:r>
      <w:r w:rsidRPr="00F20EDB">
        <w:rPr>
          <w:rFonts w:ascii="Verdana" w:eastAsia="Calibri" w:hAnsi="Verdana" w:cs="Times New Roman"/>
        </w:rPr>
        <w:t xml:space="preserve"> Projektowanych postanowień umowy – załącznik nr 3 do SWZ</w:t>
      </w:r>
      <w:r w:rsidR="00541348" w:rsidRPr="00F20EDB">
        <w:rPr>
          <w:rFonts w:ascii="Verdana" w:eastAsia="Calibri" w:hAnsi="Verdana" w:cs="Times New Roman"/>
        </w:rPr>
        <w:t>.</w:t>
      </w:r>
    </w:p>
    <w:p w14:paraId="48916B42" w14:textId="4908CB56" w:rsidR="00AD5D6F" w:rsidRPr="000852DC" w:rsidRDefault="008F4174" w:rsidP="00210301">
      <w:pPr>
        <w:pStyle w:val="Nagwek1"/>
        <w:numPr>
          <w:ilvl w:val="0"/>
          <w:numId w:val="24"/>
        </w:numPr>
        <w:pBdr>
          <w:top w:val="single" w:sz="4" w:space="1" w:color="auto"/>
          <w:left w:val="single" w:sz="4" w:space="4" w:color="auto"/>
          <w:bottom w:val="single" w:sz="4" w:space="1" w:color="auto"/>
          <w:right w:val="single" w:sz="4" w:space="4" w:color="auto"/>
        </w:pBdr>
        <w:shd w:val="clear" w:color="auto" w:fill="92D050"/>
        <w:jc w:val="left"/>
        <w:rPr>
          <w:rFonts w:ascii="Verdana" w:hAnsi="Verdana"/>
          <w:sz w:val="22"/>
          <w:szCs w:val="22"/>
        </w:rPr>
      </w:pPr>
      <w:bookmarkStart w:id="33" w:name="_Toc147834537"/>
      <w:r w:rsidRPr="000852DC">
        <w:rPr>
          <w:rFonts w:ascii="Verdana" w:hAnsi="Verdana"/>
          <w:sz w:val="22"/>
          <w:szCs w:val="22"/>
        </w:rPr>
        <w:t>INFORMACJ</w:t>
      </w:r>
      <w:r w:rsidR="00242A97" w:rsidRPr="000852DC">
        <w:rPr>
          <w:rFonts w:ascii="Verdana" w:hAnsi="Verdana"/>
          <w:sz w:val="22"/>
          <w:szCs w:val="22"/>
        </w:rPr>
        <w:t>A</w:t>
      </w:r>
      <w:r w:rsidRPr="000852DC">
        <w:rPr>
          <w:rFonts w:ascii="Verdana" w:hAnsi="Verdana"/>
          <w:sz w:val="22"/>
          <w:szCs w:val="22"/>
        </w:rPr>
        <w:t xml:space="preserve"> DOT. WIZJI LOKALNEJ; ROZLICZENIA W WALUCIE OBCEJ; ZWROTU KOSZTÓW POSTĘPOWANIA; ZALICZKI</w:t>
      </w:r>
      <w:bookmarkEnd w:id="33"/>
    </w:p>
    <w:p w14:paraId="2745621F" w14:textId="72DD5BC0" w:rsidR="007F21E9" w:rsidRPr="000852DC" w:rsidRDefault="00AD5D6F" w:rsidP="00210301">
      <w:pPr>
        <w:pStyle w:val="Akapitzlist"/>
        <w:numPr>
          <w:ilvl w:val="0"/>
          <w:numId w:val="25"/>
        </w:numPr>
        <w:tabs>
          <w:tab w:val="left" w:pos="426"/>
        </w:tabs>
        <w:spacing w:before="120" w:line="276" w:lineRule="auto"/>
        <w:ind w:left="924" w:hanging="357"/>
        <w:jc w:val="both"/>
        <w:rPr>
          <w:rFonts w:ascii="Verdana" w:hAnsi="Verdana" w:cstheme="majorHAnsi"/>
          <w:snapToGrid w:val="0"/>
        </w:rPr>
      </w:pPr>
      <w:r w:rsidRPr="000852DC">
        <w:rPr>
          <w:rFonts w:ascii="Verdana" w:hAnsi="Verdana" w:cstheme="majorHAnsi"/>
          <w:snapToGrid w:val="0"/>
        </w:rPr>
        <w:t>Zamawiający nie przewiduje obowiązku</w:t>
      </w:r>
      <w:r w:rsidR="00925E63">
        <w:rPr>
          <w:rFonts w:ascii="Verdana" w:hAnsi="Verdana" w:cstheme="majorHAnsi"/>
          <w:snapToGrid w:val="0"/>
        </w:rPr>
        <w:t>,</w:t>
      </w:r>
      <w:r w:rsidR="0006516C" w:rsidRPr="000852DC">
        <w:rPr>
          <w:rFonts w:ascii="Verdana" w:hAnsi="Verdana" w:cstheme="majorHAnsi"/>
          <w:snapToGrid w:val="0"/>
        </w:rPr>
        <w:t xml:space="preserve"> ani możliwości</w:t>
      </w:r>
      <w:r w:rsidRPr="000852DC">
        <w:rPr>
          <w:rFonts w:ascii="Verdana" w:hAnsi="Verdana" w:cstheme="majorHAnsi"/>
          <w:snapToGrid w:val="0"/>
        </w:rPr>
        <w:t xml:space="preserve"> odbycia</w:t>
      </w:r>
      <w:r w:rsidR="0096506B" w:rsidRPr="000852DC">
        <w:rPr>
          <w:rFonts w:ascii="Verdana" w:hAnsi="Verdana" w:cstheme="majorHAnsi"/>
          <w:snapToGrid w:val="0"/>
        </w:rPr>
        <w:t xml:space="preserve"> przez W</w:t>
      </w:r>
      <w:r w:rsidRPr="000852DC">
        <w:rPr>
          <w:rFonts w:ascii="Verdana" w:hAnsi="Verdana" w:cstheme="majorHAnsi"/>
          <w:snapToGrid w:val="0"/>
        </w:rPr>
        <w:t>ykonawcę wizji lokalnej oraz sprawdzenia</w:t>
      </w:r>
      <w:r w:rsidR="0096506B" w:rsidRPr="000852DC">
        <w:rPr>
          <w:rFonts w:ascii="Verdana" w:hAnsi="Verdana" w:cstheme="majorHAnsi"/>
          <w:snapToGrid w:val="0"/>
        </w:rPr>
        <w:t xml:space="preserve"> przez W</w:t>
      </w:r>
      <w:r w:rsidRPr="000852DC">
        <w:rPr>
          <w:rFonts w:ascii="Verdana" w:hAnsi="Verdana" w:cstheme="majorHAnsi"/>
          <w:snapToGrid w:val="0"/>
        </w:rPr>
        <w:t>ykonawcę dokumentów niezbędnych do realizacji zamó</w:t>
      </w:r>
      <w:r w:rsidR="0096506B" w:rsidRPr="000852DC">
        <w:rPr>
          <w:rFonts w:ascii="Verdana" w:hAnsi="Verdana" w:cstheme="majorHAnsi"/>
          <w:snapToGrid w:val="0"/>
        </w:rPr>
        <w:t>wienia dostępnych na miejscu u Z</w:t>
      </w:r>
      <w:r w:rsidRPr="000852DC">
        <w:rPr>
          <w:rFonts w:ascii="Verdana" w:hAnsi="Verdana" w:cstheme="majorHAnsi"/>
          <w:snapToGrid w:val="0"/>
        </w:rPr>
        <w:t>amawiającego.</w:t>
      </w:r>
    </w:p>
    <w:p w14:paraId="44890FA5" w14:textId="5738AA9E" w:rsidR="0096506B" w:rsidRPr="000852DC" w:rsidRDefault="00242A97" w:rsidP="00210301">
      <w:pPr>
        <w:pStyle w:val="Akapitzlist"/>
        <w:numPr>
          <w:ilvl w:val="0"/>
          <w:numId w:val="25"/>
        </w:numPr>
        <w:tabs>
          <w:tab w:val="left" w:pos="426"/>
        </w:tabs>
        <w:spacing w:before="120" w:line="276" w:lineRule="auto"/>
        <w:ind w:left="924" w:hanging="357"/>
        <w:jc w:val="both"/>
        <w:rPr>
          <w:rFonts w:ascii="Verdana" w:hAnsi="Verdana" w:cstheme="majorHAnsi"/>
          <w:snapToGrid w:val="0"/>
        </w:rPr>
      </w:pPr>
      <w:r w:rsidRPr="000852DC">
        <w:rPr>
          <w:rFonts w:ascii="Verdana" w:hAnsi="Verdana" w:cstheme="majorHAnsi"/>
          <w:snapToGrid w:val="0"/>
        </w:rPr>
        <w:t>Zamawiający nie przewiduje rozliczenia w walutach obcych</w:t>
      </w:r>
      <w:r w:rsidR="00DB62A9" w:rsidRPr="000852DC">
        <w:rPr>
          <w:rFonts w:ascii="Verdana" w:hAnsi="Verdana" w:cstheme="majorHAnsi"/>
          <w:snapToGrid w:val="0"/>
        </w:rPr>
        <w:t>.</w:t>
      </w:r>
    </w:p>
    <w:p w14:paraId="3D9209F9" w14:textId="518BE7CD" w:rsidR="00AD5D6F" w:rsidRPr="000852DC" w:rsidRDefault="00242A97" w:rsidP="00210301">
      <w:pPr>
        <w:pStyle w:val="Akapitzlist"/>
        <w:numPr>
          <w:ilvl w:val="0"/>
          <w:numId w:val="25"/>
        </w:numPr>
        <w:tabs>
          <w:tab w:val="left" w:pos="426"/>
        </w:tabs>
        <w:spacing w:before="120" w:line="276" w:lineRule="auto"/>
        <w:ind w:left="924" w:hanging="357"/>
        <w:jc w:val="both"/>
        <w:rPr>
          <w:rFonts w:ascii="Verdana" w:hAnsi="Verdana" w:cstheme="majorHAnsi"/>
          <w:snapToGrid w:val="0"/>
        </w:rPr>
      </w:pPr>
      <w:r w:rsidRPr="000852DC">
        <w:rPr>
          <w:rFonts w:ascii="Verdana" w:hAnsi="Verdana" w:cstheme="majorHAnsi"/>
          <w:snapToGrid w:val="0"/>
        </w:rPr>
        <w:t>Zamawiający nie przewiduje zwrotu kosztów udziału w postępowaniu</w:t>
      </w:r>
      <w:r w:rsidR="00DB62A9" w:rsidRPr="000852DC">
        <w:rPr>
          <w:rFonts w:ascii="Verdana" w:hAnsi="Verdana" w:cstheme="majorHAnsi"/>
          <w:snapToGrid w:val="0"/>
        </w:rPr>
        <w:t>,</w:t>
      </w:r>
      <w:r w:rsidR="0067706B" w:rsidRPr="000852DC">
        <w:rPr>
          <w:rFonts w:ascii="Verdana" w:hAnsi="Verdana" w:cstheme="majorHAnsi"/>
          <w:snapToGrid w:val="0"/>
        </w:rPr>
        <w:t xml:space="preserve"> </w:t>
      </w:r>
      <w:r w:rsidR="00AD5D6F" w:rsidRPr="000852DC">
        <w:rPr>
          <w:rFonts w:ascii="Verdana" w:hAnsi="Verdana" w:cstheme="majorHAnsi"/>
          <w:snapToGrid w:val="0"/>
        </w:rPr>
        <w:t>poza przypadkiem określonym w art. 261</w:t>
      </w:r>
      <w:r w:rsidR="00FD5339">
        <w:rPr>
          <w:rFonts w:ascii="Verdana" w:hAnsi="Verdana" w:cstheme="majorHAnsi"/>
          <w:snapToGrid w:val="0"/>
        </w:rPr>
        <w:t xml:space="preserve"> ustawy</w:t>
      </w:r>
      <w:r w:rsidR="00AD5D6F" w:rsidRPr="000852DC">
        <w:rPr>
          <w:rFonts w:ascii="Verdana" w:hAnsi="Verdana" w:cstheme="majorHAnsi"/>
          <w:snapToGrid w:val="0"/>
        </w:rPr>
        <w:t xml:space="preserve"> </w:t>
      </w:r>
      <w:proofErr w:type="spellStart"/>
      <w:r w:rsidR="00AD5D6F" w:rsidRPr="000852DC">
        <w:rPr>
          <w:rFonts w:ascii="Verdana" w:hAnsi="Verdana" w:cstheme="majorHAnsi"/>
          <w:snapToGrid w:val="0"/>
        </w:rPr>
        <w:t>Pzp</w:t>
      </w:r>
      <w:proofErr w:type="spellEnd"/>
      <w:r w:rsidRPr="000852DC">
        <w:rPr>
          <w:rFonts w:ascii="Verdana" w:hAnsi="Verdana" w:cstheme="majorHAnsi"/>
          <w:snapToGrid w:val="0"/>
        </w:rPr>
        <w:t xml:space="preserve">. </w:t>
      </w:r>
    </w:p>
    <w:p w14:paraId="5E8222ED" w14:textId="1EB28C2C" w:rsidR="007276E3" w:rsidRPr="000852DC" w:rsidRDefault="00AD5D6F" w:rsidP="00210301">
      <w:pPr>
        <w:pStyle w:val="Akapitzlist"/>
        <w:numPr>
          <w:ilvl w:val="0"/>
          <w:numId w:val="25"/>
        </w:numPr>
        <w:tabs>
          <w:tab w:val="left" w:pos="426"/>
        </w:tabs>
        <w:spacing w:before="120" w:line="276" w:lineRule="auto"/>
        <w:ind w:left="924" w:hanging="357"/>
        <w:jc w:val="both"/>
        <w:rPr>
          <w:rFonts w:ascii="Verdana" w:hAnsi="Verdana" w:cstheme="majorHAnsi"/>
          <w:snapToGrid w:val="0"/>
        </w:rPr>
      </w:pPr>
      <w:r w:rsidRPr="000852DC">
        <w:rPr>
          <w:rFonts w:ascii="Verdana" w:hAnsi="Verdana" w:cstheme="majorHAnsi"/>
          <w:snapToGrid w:val="0"/>
        </w:rPr>
        <w:t>Zamawiający nie przewiduje udzielania zaliczek na poczet wykonania zamówienia.</w:t>
      </w:r>
    </w:p>
    <w:p w14:paraId="311BB1F0" w14:textId="28C0C141" w:rsidR="009D7823" w:rsidRPr="00BA552C" w:rsidRDefault="008F4174" w:rsidP="00210301">
      <w:pPr>
        <w:pStyle w:val="Nagwek1"/>
        <w:numPr>
          <w:ilvl w:val="0"/>
          <w:numId w:val="24"/>
        </w:numPr>
        <w:pBdr>
          <w:top w:val="single" w:sz="4" w:space="1" w:color="auto"/>
          <w:left w:val="single" w:sz="4" w:space="4" w:color="auto"/>
          <w:bottom w:val="single" w:sz="4" w:space="1" w:color="auto"/>
          <w:right w:val="single" w:sz="4" w:space="4" w:color="auto"/>
        </w:pBdr>
        <w:shd w:val="clear" w:color="auto" w:fill="92D050"/>
        <w:spacing w:before="120" w:after="120" w:line="276" w:lineRule="auto"/>
        <w:ind w:hanging="357"/>
        <w:jc w:val="left"/>
        <w:rPr>
          <w:rFonts w:ascii="Verdana" w:hAnsi="Verdana"/>
          <w:sz w:val="22"/>
          <w:szCs w:val="22"/>
        </w:rPr>
      </w:pPr>
      <w:bookmarkStart w:id="34" w:name="_Toc147834538"/>
      <w:r w:rsidRPr="00BA552C">
        <w:rPr>
          <w:rFonts w:ascii="Verdana" w:hAnsi="Verdana"/>
          <w:sz w:val="22"/>
          <w:szCs w:val="22"/>
        </w:rPr>
        <w:lastRenderedPageBreak/>
        <w:t>INFORMACJE DOTYCZĄCE:  ZAMIARU ZAWARCIA UMOWY RAMOWEJ, SKŁADANIA OFERT WARIANTOWYCH, KORZYSTANIA Z KATALOGÓW ELEKTRONICZNYCH I AUKCJI ELEKTROCZNICZNEJ.</w:t>
      </w:r>
      <w:bookmarkEnd w:id="34"/>
      <w:r w:rsidRPr="00BA552C">
        <w:rPr>
          <w:rFonts w:ascii="Verdana" w:hAnsi="Verdana"/>
          <w:sz w:val="22"/>
          <w:szCs w:val="22"/>
        </w:rPr>
        <w:t xml:space="preserve"> </w:t>
      </w:r>
    </w:p>
    <w:p w14:paraId="40EDFA67" w14:textId="43F939AF" w:rsidR="00C20D01" w:rsidRPr="00C64520" w:rsidRDefault="00AD5D6F" w:rsidP="00210301">
      <w:pPr>
        <w:pStyle w:val="Akapitzlist"/>
        <w:numPr>
          <w:ilvl w:val="0"/>
          <w:numId w:val="26"/>
        </w:numPr>
        <w:tabs>
          <w:tab w:val="left" w:pos="426"/>
        </w:tabs>
        <w:spacing w:before="120" w:after="120" w:line="276" w:lineRule="auto"/>
        <w:ind w:hanging="357"/>
        <w:jc w:val="both"/>
        <w:rPr>
          <w:rFonts w:ascii="Verdana" w:hAnsi="Verdana" w:cstheme="majorHAnsi"/>
          <w:snapToGrid w:val="0"/>
        </w:rPr>
      </w:pPr>
      <w:r w:rsidRPr="00C64520">
        <w:rPr>
          <w:rFonts w:ascii="Verdana" w:hAnsi="Verdana" w:cstheme="majorHAnsi"/>
          <w:snapToGrid w:val="0"/>
        </w:rPr>
        <w:t>Zamawiający nie przewiduje zawarcia umowy ramowej, o której mowa w art. 311–315</w:t>
      </w:r>
      <w:r w:rsidR="00FD5339">
        <w:rPr>
          <w:rFonts w:ascii="Verdana" w:hAnsi="Verdana" w:cstheme="majorHAnsi"/>
          <w:snapToGrid w:val="0"/>
        </w:rPr>
        <w:t xml:space="preserve"> ustawy</w:t>
      </w:r>
      <w:r w:rsidRPr="00C64520">
        <w:rPr>
          <w:rFonts w:ascii="Verdana" w:hAnsi="Verdana" w:cstheme="majorHAnsi"/>
          <w:snapToGrid w:val="0"/>
        </w:rPr>
        <w:t xml:space="preserve"> </w:t>
      </w:r>
      <w:proofErr w:type="spellStart"/>
      <w:r w:rsidRPr="00C64520">
        <w:rPr>
          <w:rFonts w:ascii="Verdana" w:hAnsi="Verdana" w:cstheme="majorHAnsi"/>
          <w:snapToGrid w:val="0"/>
        </w:rPr>
        <w:t>Pzp</w:t>
      </w:r>
      <w:proofErr w:type="spellEnd"/>
      <w:r w:rsidRPr="00C64520">
        <w:rPr>
          <w:rFonts w:ascii="Verdana" w:hAnsi="Verdana" w:cstheme="majorHAnsi"/>
          <w:snapToGrid w:val="0"/>
        </w:rPr>
        <w:t>.</w:t>
      </w:r>
    </w:p>
    <w:p w14:paraId="4A5782EC" w14:textId="2B7D822B" w:rsidR="00AD5D6F" w:rsidRPr="00C64520" w:rsidRDefault="00AD5D6F" w:rsidP="00210301">
      <w:pPr>
        <w:pStyle w:val="Akapitzlist"/>
        <w:numPr>
          <w:ilvl w:val="0"/>
          <w:numId w:val="26"/>
        </w:numPr>
        <w:tabs>
          <w:tab w:val="left" w:pos="426"/>
        </w:tabs>
        <w:spacing w:before="120" w:after="120" w:line="276" w:lineRule="auto"/>
        <w:ind w:hanging="357"/>
        <w:jc w:val="both"/>
        <w:rPr>
          <w:rFonts w:ascii="Verdana" w:hAnsi="Verdana" w:cstheme="majorHAnsi"/>
          <w:snapToGrid w:val="0"/>
        </w:rPr>
      </w:pPr>
      <w:r w:rsidRPr="00C64520">
        <w:rPr>
          <w:rFonts w:ascii="Verdana" w:hAnsi="Verdana" w:cstheme="majorHAnsi"/>
          <w:snapToGrid w:val="0"/>
        </w:rPr>
        <w:t>Zamawiający nie dopuszcza możliwości złożenia oferty wariantowej, o</w:t>
      </w:r>
      <w:r w:rsidR="00561792">
        <w:rPr>
          <w:rFonts w:ascii="Verdana" w:hAnsi="Verdana" w:cstheme="majorHAnsi"/>
          <w:snapToGrid w:val="0"/>
        </w:rPr>
        <w:t> </w:t>
      </w:r>
      <w:r w:rsidRPr="00C64520">
        <w:rPr>
          <w:rFonts w:ascii="Verdana" w:hAnsi="Verdana" w:cstheme="majorHAnsi"/>
          <w:snapToGrid w:val="0"/>
        </w:rPr>
        <w:t>której mowa w art. 92</w:t>
      </w:r>
      <w:r w:rsidR="00FD5339">
        <w:rPr>
          <w:rFonts w:ascii="Verdana" w:hAnsi="Verdana" w:cstheme="majorHAnsi"/>
          <w:snapToGrid w:val="0"/>
        </w:rPr>
        <w:t xml:space="preserve"> ustawy</w:t>
      </w:r>
      <w:r w:rsidRPr="00C64520">
        <w:rPr>
          <w:rFonts w:ascii="Verdana" w:hAnsi="Verdana" w:cstheme="majorHAnsi"/>
          <w:snapToGrid w:val="0"/>
        </w:rPr>
        <w:t xml:space="preserve"> </w:t>
      </w:r>
      <w:proofErr w:type="spellStart"/>
      <w:r w:rsidRPr="00C64520">
        <w:rPr>
          <w:rFonts w:ascii="Verdana" w:hAnsi="Verdana" w:cstheme="majorHAnsi"/>
          <w:snapToGrid w:val="0"/>
        </w:rPr>
        <w:t>Pzp</w:t>
      </w:r>
      <w:proofErr w:type="spellEnd"/>
      <w:r w:rsidRPr="00C64520">
        <w:rPr>
          <w:rFonts w:ascii="Verdana" w:hAnsi="Verdana" w:cstheme="majorHAnsi"/>
          <w:snapToGrid w:val="0"/>
        </w:rPr>
        <w:t>, tzn. oferty przewidującej odmienny sposób wykonania zamówienia niż określony w niniejszej SWZ.</w:t>
      </w:r>
    </w:p>
    <w:p w14:paraId="1A466E47" w14:textId="0B5D65B3" w:rsidR="00AD5D6F" w:rsidRPr="00C64520" w:rsidRDefault="00AD5D6F" w:rsidP="00210301">
      <w:pPr>
        <w:pStyle w:val="Akapitzlist"/>
        <w:numPr>
          <w:ilvl w:val="0"/>
          <w:numId w:val="26"/>
        </w:numPr>
        <w:tabs>
          <w:tab w:val="left" w:pos="426"/>
        </w:tabs>
        <w:spacing w:before="120" w:after="120" w:line="276" w:lineRule="auto"/>
        <w:ind w:hanging="357"/>
        <w:jc w:val="both"/>
        <w:rPr>
          <w:rFonts w:ascii="Verdana" w:hAnsi="Verdana" w:cstheme="majorHAnsi"/>
          <w:snapToGrid w:val="0"/>
        </w:rPr>
      </w:pPr>
      <w:r w:rsidRPr="00C64520">
        <w:rPr>
          <w:rFonts w:ascii="Verdana" w:hAnsi="Verdana" w:cstheme="majorHAnsi"/>
          <w:snapToGrid w:val="0"/>
        </w:rPr>
        <w:t>Zamawiający nie dopuszcza możliwości złożenia ofert w postaci katalogów elektronicznych.</w:t>
      </w:r>
    </w:p>
    <w:p w14:paraId="18C881EA" w14:textId="36A33F09" w:rsidR="007276E3" w:rsidRPr="00C64520" w:rsidRDefault="00AD5D6F" w:rsidP="00210301">
      <w:pPr>
        <w:pStyle w:val="Akapitzlist"/>
        <w:numPr>
          <w:ilvl w:val="0"/>
          <w:numId w:val="26"/>
        </w:numPr>
        <w:tabs>
          <w:tab w:val="left" w:pos="426"/>
        </w:tabs>
        <w:spacing w:before="120" w:after="120" w:line="276" w:lineRule="auto"/>
        <w:ind w:hanging="357"/>
        <w:jc w:val="both"/>
        <w:rPr>
          <w:rFonts w:ascii="Verdana" w:hAnsi="Verdana" w:cstheme="majorHAnsi"/>
          <w:snapToGrid w:val="0"/>
        </w:rPr>
      </w:pPr>
      <w:r w:rsidRPr="00C64520">
        <w:rPr>
          <w:rFonts w:ascii="Verdana" w:hAnsi="Verdana" w:cstheme="majorHAnsi"/>
          <w:snapToGrid w:val="0"/>
        </w:rPr>
        <w:t>Zamawiający nie przewiduje przeprowadzenia aukcji elektronicznej, o</w:t>
      </w:r>
      <w:r w:rsidR="00561792">
        <w:rPr>
          <w:rFonts w:ascii="Verdana" w:hAnsi="Verdana" w:cstheme="majorHAnsi"/>
          <w:snapToGrid w:val="0"/>
        </w:rPr>
        <w:t> </w:t>
      </w:r>
      <w:r w:rsidRPr="00C64520">
        <w:rPr>
          <w:rFonts w:ascii="Verdana" w:hAnsi="Verdana" w:cstheme="majorHAnsi"/>
          <w:snapToGrid w:val="0"/>
        </w:rPr>
        <w:t>której mowa w art. 227–238</w:t>
      </w:r>
      <w:r w:rsidR="00FD5339">
        <w:rPr>
          <w:rFonts w:ascii="Verdana" w:hAnsi="Verdana" w:cstheme="majorHAnsi"/>
          <w:snapToGrid w:val="0"/>
        </w:rPr>
        <w:t xml:space="preserve"> ustawy</w:t>
      </w:r>
      <w:r w:rsidRPr="00C64520">
        <w:rPr>
          <w:rFonts w:ascii="Verdana" w:hAnsi="Verdana" w:cstheme="majorHAnsi"/>
          <w:snapToGrid w:val="0"/>
        </w:rPr>
        <w:t xml:space="preserve"> </w:t>
      </w:r>
      <w:proofErr w:type="spellStart"/>
      <w:r w:rsidRPr="00C64520">
        <w:rPr>
          <w:rFonts w:ascii="Verdana" w:hAnsi="Verdana" w:cstheme="majorHAnsi"/>
          <w:snapToGrid w:val="0"/>
        </w:rPr>
        <w:t>Pzp</w:t>
      </w:r>
      <w:proofErr w:type="spellEnd"/>
      <w:r w:rsidRPr="00C64520">
        <w:rPr>
          <w:rFonts w:ascii="Verdana" w:hAnsi="Verdana" w:cstheme="majorHAnsi"/>
          <w:snapToGrid w:val="0"/>
        </w:rPr>
        <w:t xml:space="preserve">. </w:t>
      </w:r>
    </w:p>
    <w:p w14:paraId="0BC4287A" w14:textId="5506FF11" w:rsidR="008F4174" w:rsidRPr="006021AA" w:rsidRDefault="00AD5D6F" w:rsidP="00210301">
      <w:pPr>
        <w:pStyle w:val="Nagwek1"/>
        <w:numPr>
          <w:ilvl w:val="0"/>
          <w:numId w:val="24"/>
        </w:numPr>
        <w:pBdr>
          <w:top w:val="single" w:sz="4" w:space="1" w:color="auto"/>
          <w:left w:val="single" w:sz="4" w:space="4" w:color="auto"/>
          <w:bottom w:val="single" w:sz="4" w:space="1" w:color="auto"/>
          <w:right w:val="single" w:sz="4" w:space="4" w:color="auto"/>
        </w:pBdr>
        <w:shd w:val="clear" w:color="auto" w:fill="92D050"/>
        <w:spacing w:line="276" w:lineRule="auto"/>
        <w:jc w:val="left"/>
        <w:rPr>
          <w:rFonts w:ascii="Verdana" w:hAnsi="Verdana"/>
          <w:sz w:val="22"/>
          <w:szCs w:val="22"/>
        </w:rPr>
      </w:pPr>
      <w:bookmarkStart w:id="35" w:name="_Toc147834539"/>
      <w:r w:rsidRPr="006021AA">
        <w:rPr>
          <w:rFonts w:ascii="Verdana" w:hAnsi="Verdana"/>
          <w:sz w:val="22"/>
          <w:szCs w:val="22"/>
        </w:rPr>
        <w:t>WSPÓLNE UBIEGANIE SIĘ O ZAMÓWIENIE, P</w:t>
      </w:r>
      <w:r w:rsidR="008F4174" w:rsidRPr="006021AA">
        <w:rPr>
          <w:rFonts w:ascii="Verdana" w:hAnsi="Verdana"/>
          <w:sz w:val="22"/>
          <w:szCs w:val="22"/>
        </w:rPr>
        <w:t>ODWYKONA</w:t>
      </w:r>
      <w:r w:rsidRPr="006021AA">
        <w:rPr>
          <w:rFonts w:ascii="Verdana" w:hAnsi="Verdana"/>
          <w:sz w:val="22"/>
          <w:szCs w:val="22"/>
        </w:rPr>
        <w:t>WSTWO</w:t>
      </w:r>
      <w:bookmarkEnd w:id="35"/>
    </w:p>
    <w:p w14:paraId="7F518E35" w14:textId="70D3DDED" w:rsidR="00AD5D6F" w:rsidRPr="006021AA" w:rsidRDefault="00AD5D6F" w:rsidP="00210301">
      <w:pPr>
        <w:pStyle w:val="Akapitzlist"/>
        <w:numPr>
          <w:ilvl w:val="0"/>
          <w:numId w:val="27"/>
        </w:numPr>
        <w:tabs>
          <w:tab w:val="left" w:pos="426"/>
        </w:tabs>
        <w:spacing w:before="120" w:after="0" w:line="276" w:lineRule="auto"/>
        <w:ind w:left="924" w:hanging="357"/>
        <w:jc w:val="both"/>
        <w:rPr>
          <w:rFonts w:ascii="Verdana" w:hAnsi="Verdana" w:cstheme="majorHAnsi"/>
          <w:snapToGrid w:val="0"/>
        </w:rPr>
      </w:pPr>
      <w:r w:rsidRPr="006021AA">
        <w:rPr>
          <w:rFonts w:ascii="Verdana" w:hAnsi="Verdana" w:cstheme="majorHAnsi"/>
          <w:snapToGrid w:val="0"/>
        </w:rPr>
        <w:t xml:space="preserve">Wykonawcy mogą </w:t>
      </w:r>
      <w:r w:rsidRPr="006021AA">
        <w:rPr>
          <w:rFonts w:ascii="Verdana" w:hAnsi="Verdana" w:cstheme="majorHAnsi"/>
          <w:b/>
          <w:snapToGrid w:val="0"/>
        </w:rPr>
        <w:t>ubiegać się wspólnie o udzielenie zamówienia</w:t>
      </w:r>
      <w:r w:rsidRPr="006021AA">
        <w:rPr>
          <w:rFonts w:ascii="Verdana" w:hAnsi="Verdana" w:cstheme="majorHAnsi"/>
          <w:snapToGrid w:val="0"/>
        </w:rPr>
        <w:t>. W</w:t>
      </w:r>
      <w:r w:rsidR="007D2BA7">
        <w:rPr>
          <w:rFonts w:ascii="Verdana" w:hAnsi="Verdana" w:cstheme="majorHAnsi"/>
          <w:snapToGrid w:val="0"/>
        </w:rPr>
        <w:t> </w:t>
      </w:r>
      <w:r w:rsidRPr="006021AA">
        <w:rPr>
          <w:rFonts w:ascii="Verdana" w:hAnsi="Verdana" w:cstheme="majorHAnsi"/>
          <w:snapToGrid w:val="0"/>
        </w:rPr>
        <w:t>takim przypadku:</w:t>
      </w:r>
    </w:p>
    <w:p w14:paraId="76C988CD" w14:textId="77777777" w:rsidR="00AD5D6F" w:rsidRPr="006021AA" w:rsidRDefault="00AD5D6F" w:rsidP="00210301">
      <w:pPr>
        <w:pStyle w:val="Akapitzlist"/>
        <w:numPr>
          <w:ilvl w:val="0"/>
          <w:numId w:val="28"/>
        </w:numPr>
        <w:tabs>
          <w:tab w:val="left" w:pos="426"/>
        </w:tabs>
        <w:spacing w:after="0" w:line="276" w:lineRule="auto"/>
        <w:ind w:left="1276" w:hanging="283"/>
        <w:jc w:val="both"/>
        <w:rPr>
          <w:rFonts w:ascii="Verdana" w:hAnsi="Verdana" w:cstheme="majorHAnsi"/>
          <w:snapToGrid w:val="0"/>
        </w:rPr>
      </w:pPr>
      <w:r w:rsidRPr="006021AA">
        <w:rPr>
          <w:rFonts w:ascii="Verdana" w:hAnsi="Verdana" w:cstheme="majorHAnsi"/>
          <w:snapToGrid w:val="0"/>
        </w:rPr>
        <w:t>Wykonawcy występujący wspólnie są zobowiązani do ustanowienia pełnomocnika do reprezentowania ich w postępowaniu albo do reprezentowania ich w postępowaniu i zawarcia umowy w sprawie przedmiotowego zamówienia publicznego.</w:t>
      </w:r>
    </w:p>
    <w:p w14:paraId="2C9222ED" w14:textId="0FD53720" w:rsidR="00AD5D6F" w:rsidRPr="006021AA" w:rsidRDefault="00FA5094" w:rsidP="00210301">
      <w:pPr>
        <w:pStyle w:val="Akapitzlist"/>
        <w:numPr>
          <w:ilvl w:val="0"/>
          <w:numId w:val="28"/>
        </w:numPr>
        <w:tabs>
          <w:tab w:val="left" w:pos="426"/>
        </w:tabs>
        <w:spacing w:after="0" w:line="276" w:lineRule="auto"/>
        <w:ind w:left="1276" w:hanging="283"/>
        <w:jc w:val="both"/>
        <w:rPr>
          <w:rFonts w:ascii="Verdana" w:hAnsi="Verdana" w:cstheme="majorHAnsi"/>
          <w:snapToGrid w:val="0"/>
        </w:rPr>
      </w:pPr>
      <w:r w:rsidRPr="006021AA">
        <w:rPr>
          <w:rFonts w:ascii="Verdana" w:hAnsi="Verdana" w:cstheme="majorHAnsi"/>
          <w:snapToGrid w:val="0"/>
        </w:rPr>
        <w:t xml:space="preserve">Pełnomocnictwo do reprezentowania </w:t>
      </w:r>
      <w:r w:rsidR="007D2BA7">
        <w:rPr>
          <w:rFonts w:ascii="Verdana" w:hAnsi="Verdana" w:cstheme="majorHAnsi"/>
          <w:snapToGrid w:val="0"/>
        </w:rPr>
        <w:t>W</w:t>
      </w:r>
      <w:r w:rsidRPr="006021AA">
        <w:rPr>
          <w:rFonts w:ascii="Verdana" w:hAnsi="Verdana" w:cstheme="majorHAnsi"/>
          <w:snapToGrid w:val="0"/>
        </w:rPr>
        <w:t xml:space="preserve">ykonawców wspólnie ubiegających się o udzielenie zamówienia powinno </w:t>
      </w:r>
      <w:r w:rsidR="00AD5D6F" w:rsidRPr="006021AA">
        <w:rPr>
          <w:rFonts w:ascii="Verdana" w:hAnsi="Verdana" w:cstheme="majorHAnsi"/>
          <w:snapToGrid w:val="0"/>
        </w:rPr>
        <w:t>być załączone do oferty i zawierać w szczególności wskazanie:</w:t>
      </w:r>
    </w:p>
    <w:p w14:paraId="7D529AB6" w14:textId="3D31DE35" w:rsidR="00AD5D6F" w:rsidRPr="006021AA" w:rsidRDefault="00AD5D6F" w:rsidP="00210301">
      <w:pPr>
        <w:pStyle w:val="Akapitzlist"/>
        <w:numPr>
          <w:ilvl w:val="0"/>
          <w:numId w:val="29"/>
        </w:numPr>
        <w:tabs>
          <w:tab w:val="left" w:pos="426"/>
        </w:tabs>
        <w:spacing w:after="0" w:line="276" w:lineRule="auto"/>
        <w:ind w:left="1701" w:hanging="283"/>
        <w:jc w:val="both"/>
        <w:rPr>
          <w:rFonts w:ascii="Verdana" w:hAnsi="Verdana" w:cstheme="majorHAnsi"/>
          <w:snapToGrid w:val="0"/>
        </w:rPr>
      </w:pPr>
      <w:r w:rsidRPr="006021AA">
        <w:rPr>
          <w:rFonts w:ascii="Verdana" w:hAnsi="Verdana" w:cstheme="majorHAnsi"/>
          <w:snapToGrid w:val="0"/>
        </w:rPr>
        <w:t>postępowania o zamówienie publiczne, którego dotycz</w:t>
      </w:r>
      <w:r w:rsidR="00FA5094" w:rsidRPr="006021AA">
        <w:rPr>
          <w:rFonts w:ascii="Verdana" w:hAnsi="Verdana" w:cstheme="majorHAnsi"/>
          <w:snapToGrid w:val="0"/>
        </w:rPr>
        <w:t>y</w:t>
      </w:r>
      <w:r w:rsidRPr="006021AA">
        <w:rPr>
          <w:rFonts w:ascii="Verdana" w:hAnsi="Verdana" w:cstheme="majorHAnsi"/>
          <w:snapToGrid w:val="0"/>
        </w:rPr>
        <w:t>,</w:t>
      </w:r>
    </w:p>
    <w:p w14:paraId="6506364B" w14:textId="68D07A0F" w:rsidR="00AD5D6F" w:rsidRPr="006021AA" w:rsidRDefault="00AD5D6F" w:rsidP="00210301">
      <w:pPr>
        <w:pStyle w:val="Akapitzlist"/>
        <w:numPr>
          <w:ilvl w:val="0"/>
          <w:numId w:val="29"/>
        </w:numPr>
        <w:tabs>
          <w:tab w:val="left" w:pos="426"/>
        </w:tabs>
        <w:spacing w:after="0" w:line="276" w:lineRule="auto"/>
        <w:ind w:left="1701" w:hanging="283"/>
        <w:jc w:val="both"/>
        <w:rPr>
          <w:rFonts w:ascii="Verdana" w:hAnsi="Verdana" w:cstheme="majorHAnsi"/>
          <w:snapToGrid w:val="0"/>
        </w:rPr>
      </w:pPr>
      <w:r w:rsidRPr="006021AA">
        <w:rPr>
          <w:rFonts w:ascii="Verdana" w:hAnsi="Verdana" w:cstheme="majorHAnsi"/>
          <w:snapToGrid w:val="0"/>
        </w:rPr>
        <w:t xml:space="preserve">wszystkich </w:t>
      </w:r>
      <w:r w:rsidR="007D2BA7">
        <w:rPr>
          <w:rFonts w:ascii="Verdana" w:hAnsi="Verdana" w:cstheme="majorHAnsi"/>
          <w:snapToGrid w:val="0"/>
        </w:rPr>
        <w:t>W</w:t>
      </w:r>
      <w:r w:rsidRPr="006021AA">
        <w:rPr>
          <w:rFonts w:ascii="Verdana" w:hAnsi="Verdana" w:cstheme="majorHAnsi"/>
          <w:snapToGrid w:val="0"/>
        </w:rPr>
        <w:t>ykonawców ubiegających się wspólnie o udzielenie zamówienia wymienionych z nazwy z określeniem adresu siedziby,</w:t>
      </w:r>
    </w:p>
    <w:p w14:paraId="3A5DD6F4" w14:textId="45674B18" w:rsidR="00AD5D6F" w:rsidRPr="006021AA" w:rsidRDefault="00AD5D6F" w:rsidP="00210301">
      <w:pPr>
        <w:pStyle w:val="Akapitzlist"/>
        <w:numPr>
          <w:ilvl w:val="0"/>
          <w:numId w:val="29"/>
        </w:numPr>
        <w:tabs>
          <w:tab w:val="left" w:pos="426"/>
        </w:tabs>
        <w:spacing w:after="0" w:line="276" w:lineRule="auto"/>
        <w:ind w:left="1701" w:hanging="283"/>
        <w:jc w:val="both"/>
        <w:rPr>
          <w:rFonts w:ascii="Verdana" w:hAnsi="Verdana" w:cstheme="majorHAnsi"/>
          <w:snapToGrid w:val="0"/>
        </w:rPr>
      </w:pPr>
      <w:r w:rsidRPr="006021AA">
        <w:rPr>
          <w:rFonts w:ascii="Verdana" w:hAnsi="Verdana" w:cstheme="majorHAnsi"/>
          <w:snapToGrid w:val="0"/>
        </w:rPr>
        <w:t>ustanowionego pełnomocnika oraz zakresu jego umocowania.</w:t>
      </w:r>
    </w:p>
    <w:p w14:paraId="26B8A426" w14:textId="711A654F" w:rsidR="00FA5094" w:rsidRPr="006021AA" w:rsidRDefault="00FA5094" w:rsidP="009B258A">
      <w:pPr>
        <w:pStyle w:val="Akapitzlist"/>
        <w:tabs>
          <w:tab w:val="left" w:pos="426"/>
        </w:tabs>
        <w:spacing w:after="0" w:line="276" w:lineRule="auto"/>
        <w:ind w:left="1276"/>
        <w:jc w:val="both"/>
        <w:rPr>
          <w:rFonts w:ascii="Verdana" w:hAnsi="Verdana" w:cstheme="majorHAnsi"/>
          <w:snapToGrid w:val="0"/>
        </w:rPr>
      </w:pPr>
      <w:r w:rsidRPr="006021AA">
        <w:rPr>
          <w:rFonts w:ascii="Verdana" w:hAnsi="Verdana" w:cstheme="majorHAnsi"/>
          <w:snapToGrid w:val="0"/>
        </w:rPr>
        <w:t>Pełnomocnictwo przekazuje się w postaci elektronicznej i opatruje się kwalifikowanym podpisem elektronicznym przez mocodawców</w:t>
      </w:r>
      <w:r w:rsidR="006471C8" w:rsidRPr="006021AA">
        <w:rPr>
          <w:rFonts w:ascii="Verdana" w:hAnsi="Verdana" w:cstheme="majorHAnsi"/>
          <w:snapToGrid w:val="0"/>
        </w:rPr>
        <w:t>. Jeżeli pełnomocnictwo zostało sporządzone jako dokument w postaci papierowej i opatrzone własnoręcznymi podpisami, przekazuje się cyfrowe odwzorowanie tego dokumentu opatrzone kwalifikowanym podpisem elektronicznym notariusza</w:t>
      </w:r>
      <w:r w:rsidR="00F77CE3" w:rsidRPr="006021AA">
        <w:rPr>
          <w:rFonts w:ascii="Verdana" w:hAnsi="Verdana" w:cstheme="majorHAnsi"/>
          <w:snapToGrid w:val="0"/>
        </w:rPr>
        <w:t xml:space="preserve"> albo </w:t>
      </w:r>
      <w:r w:rsidR="00CA4A3E" w:rsidRPr="006021AA">
        <w:rPr>
          <w:rFonts w:ascii="Verdana" w:hAnsi="Verdana" w:cstheme="majorHAnsi"/>
          <w:snapToGrid w:val="0"/>
        </w:rPr>
        <w:t>kwalifikowanymi podpisami elektronicznymi mocodawców</w:t>
      </w:r>
      <w:r w:rsidR="006471C8" w:rsidRPr="006021AA">
        <w:rPr>
          <w:rFonts w:ascii="Verdana" w:hAnsi="Verdana" w:cstheme="majorHAnsi"/>
          <w:snapToGrid w:val="0"/>
        </w:rPr>
        <w:t>.</w:t>
      </w:r>
    </w:p>
    <w:p w14:paraId="5D241C4D" w14:textId="4E0B88C4" w:rsidR="002151C7" w:rsidRPr="006021AA" w:rsidRDefault="002151C7" w:rsidP="00210301">
      <w:pPr>
        <w:pStyle w:val="Akapitzlist"/>
        <w:numPr>
          <w:ilvl w:val="0"/>
          <w:numId w:val="30"/>
        </w:numPr>
        <w:spacing w:after="0" w:line="276" w:lineRule="auto"/>
        <w:ind w:left="1276" w:hanging="283"/>
        <w:jc w:val="both"/>
        <w:rPr>
          <w:rFonts w:ascii="Verdana" w:hAnsi="Verdana"/>
        </w:rPr>
      </w:pPr>
      <w:r w:rsidRPr="006021AA">
        <w:rPr>
          <w:rFonts w:ascii="Verdana" w:hAnsi="Verdana"/>
        </w:rPr>
        <w:t>W przypadku Wykonawców wspólnie ubiegających się o udzielenie zamówienia, oświadczenia potwierdzające brak podstaw wykluczenia i spełnianie warunków w post</w:t>
      </w:r>
      <w:r w:rsidR="00AB33F4">
        <w:rPr>
          <w:rFonts w:ascii="Verdana" w:hAnsi="Verdana"/>
        </w:rPr>
        <w:t>ę</w:t>
      </w:r>
      <w:r w:rsidRPr="006021AA">
        <w:rPr>
          <w:rFonts w:ascii="Verdana" w:hAnsi="Verdana"/>
        </w:rPr>
        <w:t xml:space="preserve">powaniu składa każdy z </w:t>
      </w:r>
      <w:r w:rsidR="00AB33F4">
        <w:rPr>
          <w:rFonts w:ascii="Verdana" w:hAnsi="Verdana"/>
        </w:rPr>
        <w:t>W</w:t>
      </w:r>
      <w:r w:rsidRPr="006021AA">
        <w:rPr>
          <w:rFonts w:ascii="Verdana" w:hAnsi="Verdana"/>
        </w:rPr>
        <w:t xml:space="preserve">ykonawców. Oświadczenia te potwierdzają brak podstaw wykluczenia oraz spełnianie warunków udziału w zakresie, w jakim każdy z </w:t>
      </w:r>
      <w:r w:rsidR="00AB33F4">
        <w:rPr>
          <w:rFonts w:ascii="Verdana" w:hAnsi="Verdana"/>
        </w:rPr>
        <w:t>W</w:t>
      </w:r>
      <w:r w:rsidRPr="006021AA">
        <w:rPr>
          <w:rFonts w:ascii="Verdana" w:hAnsi="Verdana"/>
        </w:rPr>
        <w:t>ykonawców wykazuje spełnianie warunków udziału w postępowaniu.</w:t>
      </w:r>
    </w:p>
    <w:p w14:paraId="4D5E9F52" w14:textId="020BA0C1" w:rsidR="002151C7" w:rsidRPr="006021AA" w:rsidRDefault="002151C7" w:rsidP="00210301">
      <w:pPr>
        <w:pStyle w:val="Akapitzlist"/>
        <w:numPr>
          <w:ilvl w:val="0"/>
          <w:numId w:val="30"/>
        </w:numPr>
        <w:spacing w:after="0" w:line="276" w:lineRule="auto"/>
        <w:ind w:left="1276" w:hanging="283"/>
        <w:jc w:val="both"/>
        <w:rPr>
          <w:rFonts w:ascii="Verdana" w:hAnsi="Verdana"/>
        </w:rPr>
      </w:pPr>
      <w:r w:rsidRPr="006021AA">
        <w:rPr>
          <w:rFonts w:ascii="Verdana" w:hAnsi="Verdana"/>
        </w:rPr>
        <w:t xml:space="preserve">Wykonawcy wspólnie ubiegający się o udzielenie zamówienia dołączają do oferty oświadczenie, z którego wynika, które roboty budowlane/dostawy/usługi (w zależności co jest przedmiotem postępowania), wykonają poszczególni </w:t>
      </w:r>
      <w:r w:rsidR="00AB33F4">
        <w:rPr>
          <w:rFonts w:ascii="Verdana" w:hAnsi="Verdana"/>
        </w:rPr>
        <w:t>W</w:t>
      </w:r>
      <w:r w:rsidRPr="006021AA">
        <w:rPr>
          <w:rFonts w:ascii="Verdana" w:hAnsi="Verdana"/>
        </w:rPr>
        <w:t>ykonawcy.</w:t>
      </w:r>
    </w:p>
    <w:p w14:paraId="15D5EFBB" w14:textId="258F34D4" w:rsidR="00AD5D6F" w:rsidRPr="006021AA" w:rsidRDefault="002151C7" w:rsidP="00210301">
      <w:pPr>
        <w:pStyle w:val="Akapitzlist"/>
        <w:numPr>
          <w:ilvl w:val="0"/>
          <w:numId w:val="30"/>
        </w:numPr>
        <w:spacing w:after="0" w:line="276" w:lineRule="auto"/>
        <w:ind w:left="1276" w:hanging="283"/>
        <w:jc w:val="both"/>
        <w:rPr>
          <w:rFonts w:ascii="Verdana" w:hAnsi="Verdana"/>
        </w:rPr>
      </w:pPr>
      <w:r w:rsidRPr="006021AA">
        <w:rPr>
          <w:rFonts w:ascii="Verdana" w:hAnsi="Verdana"/>
        </w:rPr>
        <w:lastRenderedPageBreak/>
        <w:t>Oświadczenia i dokumenty potwierdzające brak podstaw do wykluczenia z postępowania składa każdy z Wykonawców wspólnie ubiegających się o zamówienie.</w:t>
      </w:r>
    </w:p>
    <w:p w14:paraId="59F3900D" w14:textId="77777777" w:rsidR="00C22986" w:rsidRPr="006021AA" w:rsidRDefault="00C22986" w:rsidP="00210301">
      <w:pPr>
        <w:pStyle w:val="Akapitzlist"/>
        <w:numPr>
          <w:ilvl w:val="0"/>
          <w:numId w:val="30"/>
        </w:numPr>
        <w:spacing w:after="0" w:line="276" w:lineRule="auto"/>
        <w:ind w:left="1276" w:hanging="283"/>
        <w:jc w:val="both"/>
        <w:rPr>
          <w:rFonts w:ascii="Verdana" w:hAnsi="Verdana"/>
        </w:rPr>
      </w:pPr>
      <w:r w:rsidRPr="006021AA">
        <w:rPr>
          <w:rFonts w:ascii="Verdana" w:hAnsi="Verdana"/>
        </w:rPr>
        <w:t xml:space="preserve">Za Wykonawców wspólnie ubiegających się o udzielenie zamówienia, uznaje się również wspólników spółki cywilnej. </w:t>
      </w:r>
    </w:p>
    <w:p w14:paraId="4B5A90AE" w14:textId="320F5331" w:rsidR="00AD5D6F" w:rsidRPr="006021AA" w:rsidRDefault="00E141EC" w:rsidP="00210301">
      <w:pPr>
        <w:pStyle w:val="Akapitzlist"/>
        <w:numPr>
          <w:ilvl w:val="0"/>
          <w:numId w:val="27"/>
        </w:numPr>
        <w:tabs>
          <w:tab w:val="left" w:pos="426"/>
        </w:tabs>
        <w:spacing w:after="0" w:line="276" w:lineRule="auto"/>
        <w:jc w:val="both"/>
        <w:rPr>
          <w:rFonts w:ascii="Verdana" w:hAnsi="Verdana" w:cstheme="majorHAnsi"/>
          <w:b/>
          <w:snapToGrid w:val="0"/>
        </w:rPr>
      </w:pPr>
      <w:r w:rsidRPr="006021AA">
        <w:rPr>
          <w:rFonts w:ascii="Verdana" w:hAnsi="Verdana" w:cstheme="majorHAnsi"/>
          <w:b/>
          <w:snapToGrid w:val="0"/>
        </w:rPr>
        <w:t>Podwykonawstwo</w:t>
      </w:r>
    </w:p>
    <w:p w14:paraId="4ABB4D37" w14:textId="77777777" w:rsidR="00A925EC" w:rsidRPr="006021AA" w:rsidRDefault="00AD5D6F" w:rsidP="006021AA">
      <w:pPr>
        <w:pStyle w:val="Akapitzlist"/>
        <w:tabs>
          <w:tab w:val="left" w:pos="426"/>
        </w:tabs>
        <w:spacing w:after="0" w:line="276" w:lineRule="auto"/>
        <w:ind w:left="928"/>
        <w:jc w:val="both"/>
        <w:rPr>
          <w:rFonts w:ascii="Verdana" w:hAnsi="Verdana" w:cstheme="majorHAnsi"/>
          <w:snapToGrid w:val="0"/>
        </w:rPr>
      </w:pPr>
      <w:r w:rsidRPr="006021AA">
        <w:rPr>
          <w:rFonts w:ascii="Verdana" w:hAnsi="Verdana" w:cstheme="majorHAnsi"/>
          <w:snapToGrid w:val="0"/>
        </w:rPr>
        <w:t>Zamawiający nie zastrzega</w:t>
      </w:r>
      <w:r w:rsidR="00E141EC" w:rsidRPr="006021AA">
        <w:rPr>
          <w:rFonts w:ascii="Verdana" w:hAnsi="Verdana" w:cstheme="majorHAnsi"/>
          <w:snapToGrid w:val="0"/>
        </w:rPr>
        <w:t xml:space="preserve"> obowiązku</w:t>
      </w:r>
      <w:r w:rsidRPr="006021AA">
        <w:rPr>
          <w:rFonts w:ascii="Verdana" w:hAnsi="Verdana" w:cstheme="majorHAnsi"/>
          <w:snapToGrid w:val="0"/>
        </w:rPr>
        <w:t xml:space="preserve"> osobistego wykonania </w:t>
      </w:r>
      <w:r w:rsidR="003050E1" w:rsidRPr="006021AA">
        <w:rPr>
          <w:rFonts w:ascii="Verdana" w:hAnsi="Verdana" w:cstheme="majorHAnsi"/>
          <w:snapToGrid w:val="0"/>
        </w:rPr>
        <w:t xml:space="preserve">przedmiotu Zamówienia </w:t>
      </w:r>
      <w:r w:rsidRPr="006021AA">
        <w:rPr>
          <w:rFonts w:ascii="Verdana" w:hAnsi="Verdana" w:cstheme="majorHAnsi"/>
          <w:snapToGrid w:val="0"/>
        </w:rPr>
        <w:t xml:space="preserve">przez </w:t>
      </w:r>
      <w:r w:rsidR="0096506B" w:rsidRPr="006021AA">
        <w:rPr>
          <w:rFonts w:ascii="Verdana" w:hAnsi="Verdana" w:cstheme="majorHAnsi"/>
          <w:snapToGrid w:val="0"/>
        </w:rPr>
        <w:t>W</w:t>
      </w:r>
      <w:r w:rsidRPr="006021AA">
        <w:rPr>
          <w:rFonts w:ascii="Verdana" w:hAnsi="Verdana" w:cstheme="majorHAnsi"/>
          <w:snapToGrid w:val="0"/>
        </w:rPr>
        <w:t>ykonawcę</w:t>
      </w:r>
      <w:r w:rsidR="00E141EC" w:rsidRPr="006021AA">
        <w:rPr>
          <w:rFonts w:ascii="Verdana" w:hAnsi="Verdana" w:cstheme="majorHAnsi"/>
          <w:snapToGrid w:val="0"/>
        </w:rPr>
        <w:t>.</w:t>
      </w:r>
      <w:r w:rsidR="00A925EC" w:rsidRPr="006021AA">
        <w:rPr>
          <w:rFonts w:ascii="Verdana" w:hAnsi="Verdana" w:cstheme="majorHAnsi"/>
          <w:snapToGrid w:val="0"/>
        </w:rPr>
        <w:t xml:space="preserve"> </w:t>
      </w:r>
    </w:p>
    <w:p w14:paraId="776F6904" w14:textId="095987CC" w:rsidR="009C3F3F" w:rsidRPr="006021AA" w:rsidRDefault="00C607ED" w:rsidP="006021AA">
      <w:pPr>
        <w:pStyle w:val="Akapitzlist"/>
        <w:tabs>
          <w:tab w:val="left" w:pos="426"/>
        </w:tabs>
        <w:spacing w:after="0" w:line="276" w:lineRule="auto"/>
        <w:ind w:left="928"/>
        <w:jc w:val="both"/>
        <w:rPr>
          <w:rFonts w:ascii="Verdana" w:hAnsi="Verdana" w:cstheme="majorHAnsi"/>
          <w:snapToGrid w:val="0"/>
        </w:rPr>
      </w:pPr>
      <w:r w:rsidRPr="006021AA">
        <w:rPr>
          <w:rFonts w:ascii="Verdana" w:hAnsi="Verdana" w:cstheme="majorHAnsi"/>
          <w:snapToGrid w:val="0"/>
        </w:rPr>
        <w:t>W</w:t>
      </w:r>
      <w:r w:rsidR="00AD5D6F" w:rsidRPr="006021AA">
        <w:rPr>
          <w:rFonts w:ascii="Verdana" w:hAnsi="Verdana" w:cstheme="majorHAnsi"/>
          <w:snapToGrid w:val="0"/>
        </w:rPr>
        <w:t xml:space="preserve">ykonawca może powierzyć wykonanie części zamówienia podwykonawcy. </w:t>
      </w:r>
    </w:p>
    <w:p w14:paraId="3D452BAD" w14:textId="77777777" w:rsidR="00210301" w:rsidRDefault="00210301" w:rsidP="00210301">
      <w:pPr>
        <w:tabs>
          <w:tab w:val="left" w:pos="426"/>
        </w:tabs>
        <w:spacing w:after="0" w:line="276" w:lineRule="auto"/>
        <w:jc w:val="both"/>
        <w:rPr>
          <w:rFonts w:ascii="Verdana" w:hAnsi="Verdana" w:cstheme="majorHAnsi"/>
          <w:snapToGrid w:val="0"/>
        </w:rPr>
      </w:pPr>
    </w:p>
    <w:p w14:paraId="72767BB7" w14:textId="77777777" w:rsidR="008F4174" w:rsidRPr="006021AA" w:rsidRDefault="008F4174" w:rsidP="00210301">
      <w:pPr>
        <w:pStyle w:val="Nagwek1"/>
        <w:numPr>
          <w:ilvl w:val="0"/>
          <w:numId w:val="24"/>
        </w:numPr>
        <w:pBdr>
          <w:top w:val="single" w:sz="4" w:space="1" w:color="auto"/>
          <w:left w:val="single" w:sz="4" w:space="4" w:color="auto"/>
          <w:bottom w:val="single" w:sz="4" w:space="1" w:color="auto"/>
          <w:right w:val="single" w:sz="4" w:space="4" w:color="auto"/>
        </w:pBdr>
        <w:shd w:val="clear" w:color="auto" w:fill="92D050"/>
        <w:spacing w:line="276" w:lineRule="auto"/>
        <w:jc w:val="left"/>
        <w:rPr>
          <w:rFonts w:ascii="Verdana" w:hAnsi="Verdana"/>
          <w:sz w:val="22"/>
          <w:szCs w:val="22"/>
        </w:rPr>
      </w:pPr>
      <w:r w:rsidRPr="006021AA">
        <w:rPr>
          <w:rFonts w:ascii="Verdana" w:hAnsi="Verdana" w:cstheme="majorBidi"/>
          <w:b w:val="0"/>
          <w:sz w:val="22"/>
          <w:szCs w:val="22"/>
        </w:rPr>
        <w:tab/>
      </w:r>
      <w:bookmarkStart w:id="36" w:name="_Toc147834540"/>
      <w:r w:rsidRPr="006021AA">
        <w:rPr>
          <w:rFonts w:ascii="Verdana" w:hAnsi="Verdana"/>
          <w:sz w:val="22"/>
          <w:szCs w:val="22"/>
        </w:rPr>
        <w:t>ROZWIĄZANIA RÓWNOWAŻNE</w:t>
      </w:r>
      <w:bookmarkEnd w:id="36"/>
      <w:r w:rsidRPr="006021AA">
        <w:rPr>
          <w:rFonts w:ascii="Verdana" w:hAnsi="Verdana"/>
          <w:sz w:val="22"/>
          <w:szCs w:val="22"/>
        </w:rPr>
        <w:t xml:space="preserve"> </w:t>
      </w:r>
    </w:p>
    <w:p w14:paraId="3D65553D" w14:textId="45B91210" w:rsidR="00E50080" w:rsidRPr="00DB66C0" w:rsidRDefault="00DB66C0" w:rsidP="006021AA">
      <w:pPr>
        <w:tabs>
          <w:tab w:val="left" w:pos="3337"/>
        </w:tabs>
        <w:spacing w:after="0" w:line="276" w:lineRule="auto"/>
        <w:ind w:left="644"/>
        <w:contextualSpacing/>
        <w:jc w:val="both"/>
        <w:rPr>
          <w:rFonts w:ascii="Verdana" w:hAnsi="Verdana" w:cstheme="majorBidi"/>
          <w:bCs/>
        </w:rPr>
      </w:pPr>
      <w:r w:rsidRPr="00DB66C0">
        <w:rPr>
          <w:rFonts w:ascii="Verdana" w:hAnsi="Verdana" w:cstheme="majorBidi"/>
          <w:bCs/>
        </w:rPr>
        <w:t xml:space="preserve">Zamawiający opisał rozwiązania równoważne w załączniku nr 1 do SWZ – </w:t>
      </w:r>
      <w:r w:rsidR="00815301">
        <w:rPr>
          <w:rFonts w:ascii="Verdana" w:hAnsi="Verdana" w:cstheme="majorBidi"/>
          <w:bCs/>
        </w:rPr>
        <w:t>O</w:t>
      </w:r>
      <w:r w:rsidRPr="00DB66C0">
        <w:rPr>
          <w:rFonts w:ascii="Verdana" w:hAnsi="Verdana" w:cstheme="majorBidi"/>
          <w:bCs/>
        </w:rPr>
        <w:t>pis przedmiotu zamówienia.</w:t>
      </w:r>
    </w:p>
    <w:p w14:paraId="603D2EED" w14:textId="77777777" w:rsidR="004322E5" w:rsidRPr="006021AA" w:rsidRDefault="004322E5" w:rsidP="006021AA">
      <w:pPr>
        <w:tabs>
          <w:tab w:val="left" w:pos="3337"/>
        </w:tabs>
        <w:spacing w:after="0" w:line="276" w:lineRule="auto"/>
        <w:ind w:left="644"/>
        <w:contextualSpacing/>
        <w:jc w:val="both"/>
        <w:rPr>
          <w:rFonts w:ascii="Verdana" w:hAnsi="Verdana" w:cstheme="majorBidi"/>
          <w:b/>
        </w:rPr>
      </w:pPr>
    </w:p>
    <w:p w14:paraId="1DC1733F" w14:textId="48C758EF" w:rsidR="008F4174" w:rsidRPr="006021AA" w:rsidRDefault="008F4174" w:rsidP="00210301">
      <w:pPr>
        <w:pStyle w:val="Nagwek1"/>
        <w:numPr>
          <w:ilvl w:val="0"/>
          <w:numId w:val="24"/>
        </w:numPr>
        <w:pBdr>
          <w:top w:val="single" w:sz="4" w:space="1" w:color="auto"/>
          <w:left w:val="single" w:sz="4" w:space="4" w:color="auto"/>
          <w:bottom w:val="single" w:sz="4" w:space="1" w:color="auto"/>
          <w:right w:val="single" w:sz="4" w:space="4" w:color="auto"/>
        </w:pBdr>
        <w:shd w:val="clear" w:color="auto" w:fill="92D050"/>
        <w:spacing w:line="276" w:lineRule="auto"/>
        <w:jc w:val="left"/>
        <w:rPr>
          <w:rFonts w:ascii="Verdana" w:hAnsi="Verdana"/>
          <w:sz w:val="22"/>
          <w:szCs w:val="22"/>
        </w:rPr>
      </w:pPr>
      <w:r w:rsidRPr="006021AA">
        <w:rPr>
          <w:rFonts w:ascii="Verdana" w:hAnsi="Verdana" w:cstheme="majorBidi"/>
          <w:b w:val="0"/>
          <w:sz w:val="22"/>
          <w:szCs w:val="22"/>
        </w:rPr>
        <w:tab/>
      </w:r>
      <w:bookmarkStart w:id="37" w:name="_Toc147834541"/>
      <w:r w:rsidRPr="006021AA">
        <w:rPr>
          <w:rFonts w:ascii="Verdana" w:hAnsi="Verdana"/>
          <w:sz w:val="22"/>
          <w:szCs w:val="22"/>
        </w:rPr>
        <w:t>TERMIN WYKONANIA ZAMÓWIENIA</w:t>
      </w:r>
      <w:bookmarkEnd w:id="37"/>
      <w:r w:rsidRPr="006021AA">
        <w:rPr>
          <w:rFonts w:ascii="Verdana" w:hAnsi="Verdana"/>
          <w:sz w:val="22"/>
          <w:szCs w:val="22"/>
        </w:rPr>
        <w:t xml:space="preserve"> </w:t>
      </w:r>
    </w:p>
    <w:p w14:paraId="08F8BFBC" w14:textId="0AF9F37E" w:rsidR="00961253" w:rsidRPr="00055FFA" w:rsidRDefault="00DF56B3" w:rsidP="00210301">
      <w:pPr>
        <w:pStyle w:val="Akapitzlist"/>
        <w:numPr>
          <w:ilvl w:val="0"/>
          <w:numId w:val="43"/>
        </w:numPr>
        <w:spacing w:before="120" w:after="0" w:line="276" w:lineRule="auto"/>
        <w:ind w:left="782" w:hanging="357"/>
        <w:jc w:val="both"/>
        <w:rPr>
          <w:rFonts w:ascii="Verdana" w:eastAsiaTheme="majorEastAsia" w:hAnsi="Verdana" w:cstheme="majorBidi"/>
        </w:rPr>
      </w:pPr>
      <w:r w:rsidRPr="00055FFA">
        <w:rPr>
          <w:rFonts w:ascii="Verdana" w:eastAsiaTheme="majorEastAsia" w:hAnsi="Verdana" w:cstheme="majorBidi"/>
        </w:rPr>
        <w:t>Wykonawca zobowiązuje się dostarczyć przedmiot zamówienia w terminie</w:t>
      </w:r>
      <w:bookmarkStart w:id="38" w:name="_Hlk114568445"/>
      <w:r w:rsidR="00EA37AA" w:rsidRPr="00055FFA">
        <w:rPr>
          <w:rFonts w:ascii="Verdana" w:eastAsiaTheme="majorEastAsia" w:hAnsi="Verdana" w:cstheme="majorBidi"/>
        </w:rPr>
        <w:t xml:space="preserve"> do</w:t>
      </w:r>
      <w:r w:rsidR="00E452AB" w:rsidRPr="00055FFA">
        <w:rPr>
          <w:rFonts w:ascii="Verdana" w:hAnsi="Verdana"/>
        </w:rPr>
        <w:t xml:space="preserve"> </w:t>
      </w:r>
      <w:bookmarkStart w:id="39" w:name="_Hlk121840292"/>
      <w:r w:rsidR="003D58C4" w:rsidRPr="00055FFA">
        <w:rPr>
          <w:rFonts w:ascii="Verdana" w:hAnsi="Verdana"/>
        </w:rPr>
        <w:t>5</w:t>
      </w:r>
      <w:r w:rsidR="006A6A60" w:rsidRPr="00055FFA">
        <w:rPr>
          <w:rFonts w:ascii="Verdana" w:hAnsi="Verdana" w:cs="Calibri Light"/>
        </w:rPr>
        <w:t xml:space="preserve"> dni kalendarzowych</w:t>
      </w:r>
      <w:r w:rsidR="00961253" w:rsidRPr="00055FFA">
        <w:rPr>
          <w:rFonts w:ascii="Verdana" w:hAnsi="Verdana" w:cs="Calibri Light"/>
        </w:rPr>
        <w:t xml:space="preserve"> </w:t>
      </w:r>
      <w:r w:rsidR="003478D3" w:rsidRPr="00055FFA">
        <w:rPr>
          <w:rFonts w:ascii="Verdana" w:hAnsi="Verdana" w:cs="Calibri Light"/>
        </w:rPr>
        <w:t>od dnia podpisania umowy</w:t>
      </w:r>
      <w:bookmarkEnd w:id="39"/>
      <w:r w:rsidR="001122D6" w:rsidRPr="00055FFA">
        <w:rPr>
          <w:rFonts w:ascii="Verdana" w:hAnsi="Verdana" w:cs="Calibri Light"/>
        </w:rPr>
        <w:t xml:space="preserve"> dla </w:t>
      </w:r>
      <w:r w:rsidR="00EA37AA" w:rsidRPr="00055FFA">
        <w:rPr>
          <w:rFonts w:ascii="Verdana" w:hAnsi="Verdana" w:cs="Calibri Light"/>
        </w:rPr>
        <w:t xml:space="preserve">wszystkich pozycji </w:t>
      </w:r>
      <w:r w:rsidR="00326B6C" w:rsidRPr="00055FFA">
        <w:rPr>
          <w:rFonts w:ascii="Verdana" w:hAnsi="Verdana" w:cs="Calibri Light"/>
        </w:rPr>
        <w:t xml:space="preserve"> z załącznika nr 1 Opisu przedmiotu zamówienia</w:t>
      </w:r>
      <w:r w:rsidR="00EA37AA" w:rsidRPr="00055FFA">
        <w:rPr>
          <w:rFonts w:ascii="Verdana" w:hAnsi="Verdana" w:cs="Calibri Light"/>
        </w:rPr>
        <w:t>.</w:t>
      </w:r>
    </w:p>
    <w:p w14:paraId="7B824E44" w14:textId="1D5E4048" w:rsidR="008E48AB" w:rsidRPr="00055FFA" w:rsidRDefault="00326B6C" w:rsidP="00210301">
      <w:pPr>
        <w:pStyle w:val="Akapitzlist"/>
        <w:numPr>
          <w:ilvl w:val="0"/>
          <w:numId w:val="43"/>
        </w:numPr>
        <w:spacing w:after="0" w:line="276" w:lineRule="auto"/>
        <w:jc w:val="both"/>
        <w:rPr>
          <w:rFonts w:ascii="Verdana" w:hAnsi="Verdana" w:cs="Calibri Light"/>
        </w:rPr>
      </w:pPr>
      <w:r w:rsidRPr="00055FFA">
        <w:rPr>
          <w:rFonts w:ascii="Verdana" w:hAnsi="Verdana" w:cs="Calibri Light"/>
        </w:rPr>
        <w:t xml:space="preserve">Dla </w:t>
      </w:r>
      <w:r w:rsidR="00055FFA" w:rsidRPr="00055FFA">
        <w:rPr>
          <w:rFonts w:ascii="Verdana" w:hAnsi="Verdana" w:cs="Calibri Light"/>
        </w:rPr>
        <w:t xml:space="preserve">wszystkich pozycji </w:t>
      </w:r>
      <w:r w:rsidRPr="00055FFA">
        <w:rPr>
          <w:rFonts w:ascii="Verdana" w:hAnsi="Verdana" w:cs="Calibri Light"/>
        </w:rPr>
        <w:t>z załącznika nr 1 Opisu przedmiotu zamówienia l</w:t>
      </w:r>
      <w:r w:rsidR="000E2ED0" w:rsidRPr="00055FFA">
        <w:rPr>
          <w:rFonts w:ascii="Verdana" w:hAnsi="Verdana" w:cs="Calibri Light"/>
        </w:rPr>
        <w:t xml:space="preserve">icencje na </w:t>
      </w:r>
      <w:r w:rsidR="00B539F3" w:rsidRPr="00055FFA">
        <w:rPr>
          <w:rFonts w:ascii="Verdana" w:hAnsi="Verdana" w:cs="Calibri Light"/>
        </w:rPr>
        <w:t>o</w:t>
      </w:r>
      <w:r w:rsidR="000E2ED0" w:rsidRPr="00055FFA">
        <w:rPr>
          <w:rFonts w:ascii="Verdana" w:hAnsi="Verdana" w:cs="Calibri Light"/>
        </w:rPr>
        <w:t xml:space="preserve">programowanie zostaną udzielone </w:t>
      </w:r>
      <w:r w:rsidR="00B51E9E" w:rsidRPr="00055FFA">
        <w:rPr>
          <w:rFonts w:ascii="Verdana" w:hAnsi="Verdana" w:cs="Calibri Light"/>
        </w:rPr>
        <w:t>od 13.12.2023 r. na okres 36 miesięcy (</w:t>
      </w:r>
      <w:r w:rsidR="0018306A" w:rsidRPr="00055FFA">
        <w:rPr>
          <w:rFonts w:ascii="Verdana" w:hAnsi="Verdana" w:cs="Calibri Light"/>
        </w:rPr>
        <w:t>wskazanie konkretnej daty z powodu zawartych wcześniej umów z licencjodawcą</w:t>
      </w:r>
      <w:r w:rsidR="00F675AE" w:rsidRPr="00055FFA">
        <w:rPr>
          <w:rFonts w:ascii="Verdana" w:hAnsi="Verdana" w:cs="Calibri Light"/>
        </w:rPr>
        <w:t>).</w:t>
      </w:r>
    </w:p>
    <w:p w14:paraId="1984BA1B" w14:textId="263E1E6E" w:rsidR="003478D3" w:rsidRDefault="000C48D7" w:rsidP="003D58C4">
      <w:pPr>
        <w:spacing w:after="0" w:line="276" w:lineRule="auto"/>
        <w:ind w:left="851" w:hanging="709"/>
        <w:rPr>
          <w:rFonts w:ascii="Verdana" w:hAnsi="Verdana"/>
        </w:rPr>
      </w:pPr>
      <w:r w:rsidRPr="006021AA">
        <w:rPr>
          <w:rFonts w:ascii="Verdana" w:hAnsi="Verdana"/>
        </w:rPr>
        <w:t xml:space="preserve">     </w:t>
      </w:r>
      <w:bookmarkEnd w:id="38"/>
    </w:p>
    <w:p w14:paraId="035D4838" w14:textId="77777777" w:rsidR="008F4174" w:rsidRPr="006021AA" w:rsidRDefault="008F4174" w:rsidP="00210301">
      <w:pPr>
        <w:pStyle w:val="Nagwek1"/>
        <w:numPr>
          <w:ilvl w:val="0"/>
          <w:numId w:val="24"/>
        </w:numPr>
        <w:pBdr>
          <w:top w:val="single" w:sz="4" w:space="1" w:color="auto"/>
          <w:left w:val="single" w:sz="4" w:space="4" w:color="auto"/>
          <w:bottom w:val="single" w:sz="4" w:space="1" w:color="auto"/>
          <w:right w:val="single" w:sz="4" w:space="4" w:color="auto"/>
        </w:pBdr>
        <w:shd w:val="clear" w:color="auto" w:fill="92D050"/>
        <w:tabs>
          <w:tab w:val="left" w:pos="709"/>
          <w:tab w:val="left" w:pos="851"/>
        </w:tabs>
        <w:spacing w:line="276" w:lineRule="auto"/>
        <w:jc w:val="left"/>
        <w:rPr>
          <w:rFonts w:ascii="Verdana" w:hAnsi="Verdana"/>
          <w:sz w:val="22"/>
          <w:szCs w:val="22"/>
        </w:rPr>
      </w:pPr>
      <w:r w:rsidRPr="006021AA">
        <w:rPr>
          <w:rFonts w:ascii="Verdana" w:hAnsi="Verdana" w:cstheme="majorBidi"/>
          <w:b w:val="0"/>
          <w:sz w:val="22"/>
          <w:szCs w:val="22"/>
        </w:rPr>
        <w:tab/>
      </w:r>
      <w:bookmarkStart w:id="40" w:name="_Toc147834542"/>
      <w:r w:rsidRPr="006021AA">
        <w:rPr>
          <w:rFonts w:ascii="Verdana" w:hAnsi="Verdana"/>
          <w:sz w:val="22"/>
          <w:szCs w:val="22"/>
        </w:rPr>
        <w:t>INFORMACJ</w:t>
      </w:r>
      <w:r w:rsidR="00B14E49" w:rsidRPr="006021AA">
        <w:rPr>
          <w:rFonts w:ascii="Verdana" w:hAnsi="Verdana"/>
          <w:sz w:val="22"/>
          <w:szCs w:val="22"/>
        </w:rPr>
        <w:t>A O WARUNKACH UDZIAŁU W POSTĘPOWANIU O UDZIELENIE ZAMÓWIENIA</w:t>
      </w:r>
      <w:bookmarkEnd w:id="40"/>
    </w:p>
    <w:p w14:paraId="4C0FEAB1" w14:textId="5ABD648A" w:rsidR="00416938" w:rsidRPr="006021AA" w:rsidRDefault="00416938" w:rsidP="00526A2A">
      <w:pPr>
        <w:spacing w:before="120" w:after="0" w:line="276" w:lineRule="auto"/>
        <w:ind w:left="425"/>
        <w:jc w:val="both"/>
        <w:rPr>
          <w:rFonts w:ascii="Verdana" w:eastAsiaTheme="majorEastAsia" w:hAnsi="Verdana" w:cs="Arial"/>
          <w:b/>
        </w:rPr>
      </w:pPr>
      <w:r w:rsidRPr="006021AA">
        <w:rPr>
          <w:rFonts w:ascii="Verdana" w:eastAsiaTheme="majorEastAsia" w:hAnsi="Verdana" w:cs="Arial"/>
        </w:rPr>
        <w:t xml:space="preserve">Na podstawie art. 112 </w:t>
      </w:r>
      <w:proofErr w:type="spellStart"/>
      <w:r w:rsidR="00A925EC" w:rsidRPr="006021AA">
        <w:rPr>
          <w:rFonts w:ascii="Verdana" w:eastAsiaTheme="majorEastAsia" w:hAnsi="Verdana" w:cs="Arial"/>
        </w:rPr>
        <w:t>Pzp</w:t>
      </w:r>
      <w:proofErr w:type="spellEnd"/>
      <w:r w:rsidR="00A925EC" w:rsidRPr="006021AA">
        <w:rPr>
          <w:rFonts w:ascii="Verdana" w:eastAsiaTheme="majorEastAsia" w:hAnsi="Verdana" w:cs="Arial"/>
        </w:rPr>
        <w:t xml:space="preserve"> </w:t>
      </w:r>
      <w:r w:rsidR="0054547C" w:rsidRPr="006021AA">
        <w:rPr>
          <w:rFonts w:ascii="Verdana" w:eastAsiaTheme="majorEastAsia" w:hAnsi="Verdana" w:cs="Arial"/>
        </w:rPr>
        <w:t xml:space="preserve">Zamawiający </w:t>
      </w:r>
      <w:r w:rsidR="00A925EC" w:rsidRPr="006021AA">
        <w:rPr>
          <w:rFonts w:ascii="Verdana" w:eastAsiaTheme="majorEastAsia" w:hAnsi="Verdana" w:cs="Arial"/>
        </w:rPr>
        <w:t xml:space="preserve">określa </w:t>
      </w:r>
      <w:r w:rsidRPr="006021AA">
        <w:rPr>
          <w:rFonts w:ascii="Verdana" w:eastAsiaTheme="majorEastAsia" w:hAnsi="Verdana" w:cs="Arial"/>
        </w:rPr>
        <w:t>warunki ud</w:t>
      </w:r>
      <w:r w:rsidR="00A925EC" w:rsidRPr="006021AA">
        <w:rPr>
          <w:rFonts w:ascii="Verdana" w:eastAsiaTheme="majorEastAsia" w:hAnsi="Verdana" w:cs="Arial"/>
        </w:rPr>
        <w:t>ziału w</w:t>
      </w:r>
      <w:r w:rsidR="00FC1413">
        <w:rPr>
          <w:rFonts w:ascii="Verdana" w:eastAsiaTheme="majorEastAsia" w:hAnsi="Verdana" w:cs="Arial"/>
        </w:rPr>
        <w:t> </w:t>
      </w:r>
      <w:r w:rsidR="00A925EC" w:rsidRPr="006021AA">
        <w:rPr>
          <w:rFonts w:ascii="Verdana" w:eastAsiaTheme="majorEastAsia" w:hAnsi="Verdana" w:cs="Arial"/>
        </w:rPr>
        <w:t>postępowaniu dotycząc</w:t>
      </w:r>
      <w:r w:rsidRPr="006021AA">
        <w:rPr>
          <w:rFonts w:ascii="Verdana" w:eastAsiaTheme="majorEastAsia" w:hAnsi="Verdana" w:cs="Arial"/>
        </w:rPr>
        <w:t>e</w:t>
      </w:r>
      <w:r w:rsidRPr="006021AA">
        <w:rPr>
          <w:rFonts w:ascii="Verdana" w:eastAsiaTheme="majorEastAsia" w:hAnsi="Verdana" w:cs="Arial"/>
          <w:b/>
        </w:rPr>
        <w:t>:</w:t>
      </w:r>
    </w:p>
    <w:p w14:paraId="19AB6E51" w14:textId="77777777" w:rsidR="00416938" w:rsidRPr="006021AA" w:rsidRDefault="00416938" w:rsidP="00210301">
      <w:pPr>
        <w:pStyle w:val="Akapitzlist"/>
        <w:numPr>
          <w:ilvl w:val="0"/>
          <w:numId w:val="12"/>
        </w:numPr>
        <w:spacing w:after="0" w:line="276" w:lineRule="auto"/>
        <w:jc w:val="both"/>
        <w:rPr>
          <w:rFonts w:ascii="Verdana" w:eastAsiaTheme="majorEastAsia" w:hAnsi="Verdana" w:cstheme="majorBidi"/>
          <w:b/>
          <w:u w:val="single"/>
        </w:rPr>
      </w:pPr>
      <w:r w:rsidRPr="006021AA">
        <w:rPr>
          <w:rFonts w:ascii="Verdana" w:eastAsiaTheme="majorEastAsia" w:hAnsi="Verdana" w:cstheme="majorBidi"/>
          <w:b/>
          <w:u w:val="single"/>
        </w:rPr>
        <w:t>zdolności do występowania w obrocie gospodarczym;</w:t>
      </w:r>
    </w:p>
    <w:p w14:paraId="7165F66F" w14:textId="53EFABAB" w:rsidR="00C85B1C" w:rsidRPr="006021AA" w:rsidRDefault="00C85B1C" w:rsidP="006021AA">
      <w:pPr>
        <w:pStyle w:val="Akapitzlist"/>
        <w:shd w:val="clear" w:color="auto" w:fill="FFFFFF"/>
        <w:spacing w:after="0" w:line="276" w:lineRule="auto"/>
        <w:ind w:left="426" w:right="89"/>
        <w:jc w:val="both"/>
        <w:rPr>
          <w:rFonts w:ascii="Verdana" w:hAnsi="Verdana"/>
        </w:rPr>
      </w:pPr>
      <w:r w:rsidRPr="006021AA">
        <w:rPr>
          <w:rFonts w:ascii="Verdana" w:hAnsi="Verdana"/>
        </w:rPr>
        <w:t>Zamawiający</w:t>
      </w:r>
      <w:r w:rsidR="00E141EC" w:rsidRPr="006021AA">
        <w:rPr>
          <w:rFonts w:ascii="Verdana" w:hAnsi="Verdana"/>
        </w:rPr>
        <w:t xml:space="preserve"> nie określa warunku w tym zakresie.</w:t>
      </w:r>
    </w:p>
    <w:p w14:paraId="2C99A759" w14:textId="77777777" w:rsidR="003D1B1A" w:rsidRPr="006021AA" w:rsidRDefault="003D1B1A" w:rsidP="006021AA">
      <w:pPr>
        <w:pStyle w:val="Akapitzlist"/>
        <w:shd w:val="clear" w:color="auto" w:fill="FFFFFF"/>
        <w:spacing w:after="0" w:line="276" w:lineRule="auto"/>
        <w:ind w:left="426" w:right="89"/>
        <w:jc w:val="both"/>
        <w:rPr>
          <w:rFonts w:ascii="Verdana" w:eastAsiaTheme="majorEastAsia" w:hAnsi="Verdana" w:cstheme="majorBidi"/>
          <w:i/>
          <w:color w:val="002060"/>
        </w:rPr>
      </w:pPr>
    </w:p>
    <w:p w14:paraId="6FABFA4E" w14:textId="77777777" w:rsidR="00416938" w:rsidRPr="006021AA" w:rsidRDefault="00416938" w:rsidP="006021AA">
      <w:pPr>
        <w:spacing w:after="0" w:line="276" w:lineRule="auto"/>
        <w:ind w:left="426"/>
        <w:jc w:val="both"/>
        <w:rPr>
          <w:rFonts w:ascii="Verdana" w:eastAsiaTheme="majorEastAsia" w:hAnsi="Verdana" w:cstheme="majorBidi"/>
          <w:b/>
          <w:u w:val="single"/>
        </w:rPr>
      </w:pPr>
      <w:r w:rsidRPr="006021AA">
        <w:rPr>
          <w:rFonts w:ascii="Verdana" w:eastAsiaTheme="majorEastAsia" w:hAnsi="Verdana" w:cstheme="majorBidi"/>
          <w:b/>
          <w:u w:val="single"/>
        </w:rPr>
        <w:t>2) uprawnień do prowadzenia określonej działalności gospodarczej lub zawodowej, jeśli wynika to z odrębnych przepisów;</w:t>
      </w:r>
    </w:p>
    <w:p w14:paraId="47294D05" w14:textId="17686B86" w:rsidR="00C85B1C" w:rsidRPr="006021AA" w:rsidRDefault="00DF56B3" w:rsidP="006021AA">
      <w:pPr>
        <w:spacing w:after="0" w:line="276" w:lineRule="auto"/>
        <w:ind w:left="426" w:right="89"/>
        <w:jc w:val="both"/>
        <w:rPr>
          <w:rFonts w:ascii="Verdana" w:eastAsia="Times New Roman" w:hAnsi="Verdana" w:cs="Times New Roman"/>
          <w:lang w:eastAsia="pl-PL"/>
        </w:rPr>
      </w:pPr>
      <w:r w:rsidRPr="006021AA">
        <w:rPr>
          <w:rFonts w:ascii="Verdana" w:hAnsi="Verdana"/>
        </w:rPr>
        <w:t>Zamawiający nie określa warunku w tym zakresie.</w:t>
      </w:r>
      <w:r w:rsidR="00C85B1C" w:rsidRPr="006021AA">
        <w:rPr>
          <w:rFonts w:ascii="Verdana" w:eastAsia="Times New Roman" w:hAnsi="Verdana" w:cs="Times New Roman"/>
          <w:lang w:eastAsia="pl-PL"/>
        </w:rPr>
        <w:t xml:space="preserve"> </w:t>
      </w:r>
    </w:p>
    <w:p w14:paraId="64D6F5DA" w14:textId="77777777" w:rsidR="003D1B1A" w:rsidRPr="006021AA" w:rsidRDefault="003D1B1A" w:rsidP="006021AA">
      <w:pPr>
        <w:spacing w:after="0" w:line="276" w:lineRule="auto"/>
        <w:ind w:left="426" w:right="89"/>
        <w:jc w:val="both"/>
        <w:rPr>
          <w:rFonts w:ascii="Verdana" w:eastAsia="Times New Roman" w:hAnsi="Verdana" w:cs="Times New Roman"/>
          <w:lang w:eastAsia="pl-PL"/>
        </w:rPr>
      </w:pPr>
    </w:p>
    <w:p w14:paraId="167C9548" w14:textId="77777777" w:rsidR="00416938" w:rsidRPr="006021AA" w:rsidRDefault="00416938" w:rsidP="006021AA">
      <w:pPr>
        <w:spacing w:after="0" w:line="276" w:lineRule="auto"/>
        <w:ind w:left="426"/>
        <w:jc w:val="both"/>
        <w:rPr>
          <w:rFonts w:ascii="Verdana" w:eastAsiaTheme="majorEastAsia" w:hAnsi="Verdana" w:cstheme="majorBidi"/>
          <w:b/>
          <w:u w:val="single"/>
        </w:rPr>
      </w:pPr>
      <w:r w:rsidRPr="006021AA">
        <w:rPr>
          <w:rFonts w:ascii="Verdana" w:eastAsiaTheme="majorEastAsia" w:hAnsi="Verdana" w:cstheme="majorBidi"/>
          <w:b/>
          <w:u w:val="single"/>
        </w:rPr>
        <w:t>3) sytuacji ekonomicznej lub finansowej;</w:t>
      </w:r>
    </w:p>
    <w:p w14:paraId="2974FCA8" w14:textId="45E1A26E" w:rsidR="00C908DC" w:rsidRDefault="00FC1413" w:rsidP="006021AA">
      <w:pPr>
        <w:spacing w:after="0" w:line="276" w:lineRule="auto"/>
        <w:ind w:left="426" w:right="89"/>
        <w:jc w:val="both"/>
        <w:rPr>
          <w:rFonts w:ascii="Verdana" w:eastAsiaTheme="majorEastAsia" w:hAnsi="Verdana" w:cstheme="majorBidi"/>
          <w:iCs/>
        </w:rPr>
      </w:pPr>
      <w:r>
        <w:rPr>
          <w:rFonts w:ascii="Verdana" w:eastAsiaTheme="majorEastAsia" w:hAnsi="Verdana" w:cstheme="majorBidi"/>
          <w:iCs/>
        </w:rPr>
        <w:t>Zamawiający nie określa warunku w tym zakresie.</w:t>
      </w:r>
    </w:p>
    <w:p w14:paraId="7C213903" w14:textId="77777777" w:rsidR="00FC1413" w:rsidRPr="00FC1413" w:rsidRDefault="00FC1413" w:rsidP="006021AA">
      <w:pPr>
        <w:spacing w:after="0" w:line="276" w:lineRule="auto"/>
        <w:ind w:left="426" w:right="89"/>
        <w:jc w:val="both"/>
        <w:rPr>
          <w:rFonts w:ascii="Verdana" w:eastAsiaTheme="majorEastAsia" w:hAnsi="Verdana" w:cstheme="majorBidi"/>
          <w:iCs/>
        </w:rPr>
      </w:pPr>
    </w:p>
    <w:p w14:paraId="4D164FFA" w14:textId="77777777" w:rsidR="00416938" w:rsidRPr="006021AA" w:rsidRDefault="00416938" w:rsidP="006021AA">
      <w:pPr>
        <w:spacing w:after="0" w:line="276" w:lineRule="auto"/>
        <w:ind w:left="426"/>
        <w:jc w:val="both"/>
        <w:rPr>
          <w:rFonts w:ascii="Verdana" w:eastAsiaTheme="majorEastAsia" w:hAnsi="Verdana" w:cstheme="majorBidi"/>
          <w:b/>
          <w:u w:val="single"/>
        </w:rPr>
      </w:pPr>
      <w:r w:rsidRPr="006021AA">
        <w:rPr>
          <w:rFonts w:ascii="Verdana" w:eastAsiaTheme="majorEastAsia" w:hAnsi="Verdana" w:cstheme="majorBidi"/>
          <w:b/>
          <w:u w:val="single"/>
        </w:rPr>
        <w:t>4) zdolności technicznej lub zawodowej.</w:t>
      </w:r>
    </w:p>
    <w:p w14:paraId="5C248B75" w14:textId="21952D3D" w:rsidR="008F1B8C" w:rsidRDefault="00E05E82" w:rsidP="006021AA">
      <w:pPr>
        <w:pStyle w:val="Akapitzlist"/>
        <w:spacing w:after="0" w:line="276" w:lineRule="auto"/>
        <w:ind w:left="426" w:right="89"/>
        <w:jc w:val="both"/>
        <w:rPr>
          <w:rFonts w:ascii="Verdana" w:hAnsi="Verdana"/>
        </w:rPr>
      </w:pPr>
      <w:r w:rsidRPr="006021AA">
        <w:rPr>
          <w:rFonts w:ascii="Verdana" w:hAnsi="Verdana"/>
        </w:rPr>
        <w:t>Zamawiający nie określa warunku w tym zakresie.</w:t>
      </w:r>
    </w:p>
    <w:p w14:paraId="72F54E74" w14:textId="47CFBB6A" w:rsidR="00FC1413" w:rsidRDefault="00FC1413" w:rsidP="006021AA">
      <w:pPr>
        <w:pStyle w:val="Akapitzlist"/>
        <w:spacing w:after="0" w:line="276" w:lineRule="auto"/>
        <w:ind w:left="426" w:right="89"/>
        <w:jc w:val="both"/>
        <w:rPr>
          <w:rFonts w:ascii="Verdana" w:hAnsi="Verdana"/>
        </w:rPr>
      </w:pPr>
    </w:p>
    <w:p w14:paraId="53D1DC6C" w14:textId="19C96F76" w:rsidR="00B14E49" w:rsidRPr="006021AA" w:rsidRDefault="00B14E49" w:rsidP="00210301">
      <w:pPr>
        <w:pStyle w:val="Nagwek1"/>
        <w:numPr>
          <w:ilvl w:val="0"/>
          <w:numId w:val="24"/>
        </w:numPr>
        <w:pBdr>
          <w:top w:val="single" w:sz="4" w:space="1" w:color="auto"/>
          <w:left w:val="single" w:sz="4" w:space="4" w:color="auto"/>
          <w:bottom w:val="single" w:sz="4" w:space="1" w:color="auto"/>
          <w:right w:val="single" w:sz="4" w:space="4" w:color="auto"/>
        </w:pBdr>
        <w:shd w:val="clear" w:color="auto" w:fill="92D050"/>
        <w:tabs>
          <w:tab w:val="left" w:pos="709"/>
          <w:tab w:val="left" w:pos="851"/>
        </w:tabs>
        <w:spacing w:line="276" w:lineRule="auto"/>
        <w:jc w:val="left"/>
        <w:rPr>
          <w:rFonts w:ascii="Verdana" w:hAnsi="Verdana"/>
          <w:sz w:val="22"/>
          <w:szCs w:val="22"/>
        </w:rPr>
      </w:pPr>
      <w:r w:rsidRPr="006021AA">
        <w:rPr>
          <w:rFonts w:ascii="Verdana" w:hAnsi="Verdana" w:cstheme="majorBidi"/>
          <w:b w:val="0"/>
          <w:sz w:val="22"/>
          <w:szCs w:val="22"/>
        </w:rPr>
        <w:tab/>
      </w:r>
      <w:bookmarkStart w:id="41" w:name="_Toc147834543"/>
      <w:r w:rsidRPr="006021AA">
        <w:rPr>
          <w:rFonts w:ascii="Verdana" w:hAnsi="Verdana"/>
          <w:sz w:val="22"/>
          <w:szCs w:val="22"/>
        </w:rPr>
        <w:t>PODSTAWY WYKLUCZENIA</w:t>
      </w:r>
      <w:bookmarkEnd w:id="41"/>
      <w:r w:rsidRPr="006021AA">
        <w:rPr>
          <w:rFonts w:ascii="Verdana" w:hAnsi="Verdana"/>
          <w:sz w:val="22"/>
          <w:szCs w:val="22"/>
        </w:rPr>
        <w:t xml:space="preserve"> </w:t>
      </w:r>
    </w:p>
    <w:p w14:paraId="25F5D928" w14:textId="77777777" w:rsidR="00D21947" w:rsidRPr="006021AA" w:rsidRDefault="00D21947" w:rsidP="0038156D">
      <w:pPr>
        <w:autoSpaceDE w:val="0"/>
        <w:autoSpaceDN w:val="0"/>
        <w:spacing w:before="120" w:after="0" w:line="276" w:lineRule="auto"/>
        <w:ind w:left="425"/>
        <w:jc w:val="both"/>
        <w:rPr>
          <w:rFonts w:ascii="Verdana" w:hAnsi="Verdana" w:cs="Arial"/>
        </w:rPr>
      </w:pPr>
      <w:r w:rsidRPr="006021AA">
        <w:rPr>
          <w:rFonts w:ascii="Verdana" w:hAnsi="Verdana" w:cs="Times New Roman"/>
        </w:rPr>
        <w:t>Podstawy</w:t>
      </w:r>
      <w:r w:rsidRPr="006021AA">
        <w:rPr>
          <w:rFonts w:ascii="Verdana" w:hAnsi="Verdana" w:cs="Times New Roman"/>
          <w:spacing w:val="-7"/>
        </w:rPr>
        <w:t xml:space="preserve"> </w:t>
      </w:r>
      <w:r w:rsidRPr="006021AA">
        <w:rPr>
          <w:rFonts w:ascii="Verdana" w:hAnsi="Verdana" w:cs="Times New Roman"/>
        </w:rPr>
        <w:t>wykluczenia:</w:t>
      </w:r>
    </w:p>
    <w:p w14:paraId="63989145" w14:textId="7FF08349" w:rsidR="00D21947" w:rsidRPr="006021AA" w:rsidRDefault="00D21947" w:rsidP="00977465">
      <w:pPr>
        <w:pStyle w:val="Tekstpodstawowy"/>
        <w:numPr>
          <w:ilvl w:val="0"/>
          <w:numId w:val="3"/>
        </w:numPr>
        <w:spacing w:line="276" w:lineRule="auto"/>
        <w:ind w:left="709" w:right="89" w:hanging="283"/>
        <w:jc w:val="both"/>
        <w:rPr>
          <w:rFonts w:ascii="Verdana" w:hAnsi="Verdana"/>
          <w:sz w:val="22"/>
          <w:szCs w:val="22"/>
          <w:u w:val="none"/>
        </w:rPr>
      </w:pPr>
      <w:r w:rsidRPr="006021AA">
        <w:rPr>
          <w:rFonts w:ascii="Verdana" w:hAnsi="Verdana"/>
          <w:sz w:val="22"/>
          <w:szCs w:val="22"/>
          <w:u w:val="none"/>
        </w:rPr>
        <w:lastRenderedPageBreak/>
        <w:t xml:space="preserve">Zamawiający </w:t>
      </w:r>
      <w:r w:rsidRPr="006021AA">
        <w:rPr>
          <w:rFonts w:ascii="Verdana" w:hAnsi="Verdana"/>
          <w:b/>
          <w:sz w:val="22"/>
          <w:szCs w:val="22"/>
          <w:u w:val="none"/>
        </w:rPr>
        <w:t>wykluczy</w:t>
      </w:r>
      <w:r w:rsidRPr="006021AA">
        <w:rPr>
          <w:rFonts w:ascii="Verdana" w:hAnsi="Verdana"/>
          <w:sz w:val="22"/>
          <w:szCs w:val="22"/>
          <w:u w:val="none"/>
        </w:rPr>
        <w:t xml:space="preserve"> z postępowania Wykonawców w stosunku do których zachodzą przesłanki wykluczenia wskazane w art. 108 ust. 1</w:t>
      </w:r>
      <w:r w:rsidR="002C5FE3" w:rsidRPr="006021AA">
        <w:rPr>
          <w:rFonts w:ascii="Verdana" w:hAnsi="Verdana"/>
          <w:sz w:val="22"/>
          <w:szCs w:val="22"/>
          <w:u w:val="none"/>
        </w:rPr>
        <w:t xml:space="preserve"> </w:t>
      </w:r>
      <w:r w:rsidR="001E19C1">
        <w:rPr>
          <w:rFonts w:ascii="Verdana" w:hAnsi="Verdana"/>
          <w:sz w:val="22"/>
          <w:szCs w:val="22"/>
          <w:u w:val="none"/>
        </w:rPr>
        <w:t>u</w:t>
      </w:r>
      <w:r w:rsidR="002C5FE3" w:rsidRPr="006021AA">
        <w:rPr>
          <w:rFonts w:ascii="Verdana" w:hAnsi="Verdana"/>
          <w:sz w:val="22"/>
          <w:szCs w:val="22"/>
          <w:u w:val="none"/>
        </w:rPr>
        <w:t>stawy</w:t>
      </w:r>
      <w:r w:rsidR="00333BE6" w:rsidRPr="006021AA">
        <w:rPr>
          <w:rFonts w:ascii="Verdana" w:hAnsi="Verdana"/>
          <w:sz w:val="22"/>
          <w:szCs w:val="22"/>
          <w:u w:val="none"/>
        </w:rPr>
        <w:t xml:space="preserve"> </w:t>
      </w:r>
      <w:proofErr w:type="spellStart"/>
      <w:r w:rsidRPr="006021AA">
        <w:rPr>
          <w:rFonts w:ascii="Verdana" w:hAnsi="Verdana"/>
          <w:sz w:val="22"/>
          <w:szCs w:val="22"/>
          <w:u w:val="none"/>
        </w:rPr>
        <w:t>Pzp</w:t>
      </w:r>
      <w:proofErr w:type="spellEnd"/>
      <w:r w:rsidRPr="006021AA">
        <w:rPr>
          <w:rFonts w:ascii="Verdana" w:hAnsi="Verdana"/>
          <w:sz w:val="22"/>
          <w:szCs w:val="22"/>
          <w:u w:val="none"/>
        </w:rPr>
        <w:t xml:space="preserve"> (przesłanki obligatoryjne),</w:t>
      </w:r>
    </w:p>
    <w:p w14:paraId="669E9768" w14:textId="03ED36D1" w:rsidR="003E6777" w:rsidRPr="006021AA" w:rsidRDefault="00977465" w:rsidP="00977465">
      <w:pPr>
        <w:pStyle w:val="Tekstpodstawowy"/>
        <w:numPr>
          <w:ilvl w:val="0"/>
          <w:numId w:val="3"/>
        </w:numPr>
        <w:spacing w:line="276" w:lineRule="auto"/>
        <w:ind w:left="709" w:right="89" w:hanging="283"/>
        <w:jc w:val="both"/>
        <w:rPr>
          <w:rFonts w:ascii="Verdana" w:hAnsi="Verdana"/>
          <w:sz w:val="22"/>
          <w:szCs w:val="22"/>
          <w:u w:val="none"/>
        </w:rPr>
      </w:pPr>
      <w:bookmarkStart w:id="42" w:name="_Hlk108778655"/>
      <w:r>
        <w:rPr>
          <w:rFonts w:ascii="Verdana" w:hAnsi="Verdana"/>
          <w:sz w:val="22"/>
          <w:szCs w:val="22"/>
          <w:u w:val="none"/>
        </w:rPr>
        <w:t>n</w:t>
      </w:r>
      <w:r w:rsidR="00E2018C" w:rsidRPr="006021AA">
        <w:rPr>
          <w:rFonts w:ascii="Verdana" w:hAnsi="Verdana"/>
          <w:sz w:val="22"/>
          <w:szCs w:val="22"/>
          <w:u w:val="none"/>
        </w:rPr>
        <w:t>a podstawie a</w:t>
      </w:r>
      <w:r w:rsidR="003E6777" w:rsidRPr="006021AA">
        <w:rPr>
          <w:rFonts w:ascii="Verdana" w:hAnsi="Verdana"/>
          <w:sz w:val="22"/>
          <w:szCs w:val="22"/>
          <w:u w:val="none"/>
        </w:rPr>
        <w:t>rt. 109 ust</w:t>
      </w:r>
      <w:r w:rsidR="0054547C" w:rsidRPr="006021AA">
        <w:rPr>
          <w:rFonts w:ascii="Verdana" w:hAnsi="Verdana"/>
          <w:sz w:val="22"/>
          <w:szCs w:val="22"/>
          <w:u w:val="none"/>
        </w:rPr>
        <w:t>.</w:t>
      </w:r>
      <w:r w:rsidR="003E6777" w:rsidRPr="006021AA">
        <w:rPr>
          <w:rFonts w:ascii="Verdana" w:hAnsi="Verdana"/>
          <w:sz w:val="22"/>
          <w:szCs w:val="22"/>
          <w:u w:val="none"/>
        </w:rPr>
        <w:t xml:space="preserve"> 1 pkt 1</w:t>
      </w:r>
      <w:r w:rsidR="002C5FE3" w:rsidRPr="006021AA">
        <w:rPr>
          <w:rFonts w:ascii="Verdana" w:hAnsi="Verdana"/>
          <w:sz w:val="22"/>
          <w:szCs w:val="22"/>
          <w:u w:val="none"/>
        </w:rPr>
        <w:t xml:space="preserve"> </w:t>
      </w:r>
      <w:r w:rsidR="00D75953">
        <w:rPr>
          <w:rFonts w:ascii="Verdana" w:hAnsi="Verdana"/>
          <w:sz w:val="22"/>
          <w:szCs w:val="22"/>
          <w:u w:val="none"/>
        </w:rPr>
        <w:t>u</w:t>
      </w:r>
      <w:r w:rsidR="002C5FE3" w:rsidRPr="006021AA">
        <w:rPr>
          <w:rFonts w:ascii="Verdana" w:hAnsi="Verdana"/>
          <w:sz w:val="22"/>
          <w:szCs w:val="22"/>
          <w:u w:val="none"/>
        </w:rPr>
        <w:t>stawy</w:t>
      </w:r>
      <w:r w:rsidR="00E2018C" w:rsidRPr="006021AA">
        <w:rPr>
          <w:rFonts w:ascii="Verdana" w:hAnsi="Verdana"/>
          <w:sz w:val="22"/>
          <w:szCs w:val="22"/>
          <w:u w:val="none"/>
        </w:rPr>
        <w:t xml:space="preserve"> </w:t>
      </w:r>
      <w:proofErr w:type="spellStart"/>
      <w:r w:rsidR="00E2018C" w:rsidRPr="006021AA">
        <w:rPr>
          <w:rFonts w:ascii="Verdana" w:hAnsi="Verdana"/>
          <w:sz w:val="22"/>
          <w:szCs w:val="22"/>
          <w:u w:val="none"/>
        </w:rPr>
        <w:t>Pzp</w:t>
      </w:r>
      <w:proofErr w:type="spellEnd"/>
      <w:r w:rsidR="00E2018C" w:rsidRPr="006021AA">
        <w:rPr>
          <w:rFonts w:ascii="Verdana" w:hAnsi="Verdana"/>
          <w:sz w:val="22"/>
          <w:szCs w:val="22"/>
          <w:u w:val="none"/>
        </w:rPr>
        <w:t xml:space="preserve"> </w:t>
      </w:r>
      <w:r w:rsidR="001525E9" w:rsidRPr="006021AA">
        <w:rPr>
          <w:rFonts w:ascii="Verdana" w:hAnsi="Verdana"/>
          <w:sz w:val="22"/>
          <w:szCs w:val="22"/>
          <w:u w:val="none"/>
        </w:rPr>
        <w:t>Zamawiający</w:t>
      </w:r>
      <w:r w:rsidR="00E2018C" w:rsidRPr="006021AA">
        <w:rPr>
          <w:rFonts w:ascii="Verdana" w:hAnsi="Verdana"/>
          <w:sz w:val="22"/>
          <w:szCs w:val="22"/>
          <w:u w:val="none"/>
        </w:rPr>
        <w:t xml:space="preserve"> </w:t>
      </w:r>
      <w:r w:rsidR="00E2018C" w:rsidRPr="006021AA">
        <w:rPr>
          <w:rFonts w:ascii="Verdana" w:hAnsi="Verdana"/>
          <w:b/>
          <w:sz w:val="22"/>
          <w:szCs w:val="22"/>
          <w:u w:val="none"/>
        </w:rPr>
        <w:t>wyklucz</w:t>
      </w:r>
      <w:r w:rsidR="001525E9" w:rsidRPr="006021AA">
        <w:rPr>
          <w:rFonts w:ascii="Verdana" w:hAnsi="Verdana"/>
          <w:b/>
          <w:sz w:val="22"/>
          <w:szCs w:val="22"/>
          <w:u w:val="none"/>
        </w:rPr>
        <w:t>y</w:t>
      </w:r>
      <w:r w:rsidR="00E2018C" w:rsidRPr="006021AA">
        <w:rPr>
          <w:rFonts w:ascii="Verdana" w:hAnsi="Verdana"/>
          <w:sz w:val="22"/>
          <w:szCs w:val="22"/>
          <w:u w:val="none"/>
        </w:rPr>
        <w:t xml:space="preserve"> z</w:t>
      </w:r>
      <w:r w:rsidR="00397E98">
        <w:rPr>
          <w:rFonts w:ascii="Verdana" w:hAnsi="Verdana"/>
          <w:sz w:val="22"/>
          <w:szCs w:val="22"/>
          <w:u w:val="none"/>
        </w:rPr>
        <w:t> </w:t>
      </w:r>
      <w:r w:rsidR="00E2018C" w:rsidRPr="006021AA">
        <w:rPr>
          <w:rFonts w:ascii="Verdana" w:hAnsi="Verdana"/>
          <w:sz w:val="22"/>
          <w:szCs w:val="22"/>
          <w:u w:val="none"/>
        </w:rPr>
        <w:t>postępowania Wykonawcę</w:t>
      </w:r>
      <w:r w:rsidR="00397E98">
        <w:rPr>
          <w:rFonts w:ascii="Verdana" w:hAnsi="Verdana"/>
          <w:sz w:val="22"/>
          <w:szCs w:val="22"/>
          <w:u w:val="none"/>
        </w:rPr>
        <w:t>,</w:t>
      </w:r>
      <w:r w:rsidR="00E2018C" w:rsidRPr="006021AA">
        <w:rPr>
          <w:rFonts w:ascii="Verdana" w:hAnsi="Verdana"/>
          <w:sz w:val="22"/>
          <w:szCs w:val="22"/>
          <w:u w:val="none"/>
        </w:rPr>
        <w:t xml:space="preserve"> który naruszył obowiązki dotyczące płatności podatków, opłat lub składek na ubezpieczenia społeczne lub zdrowotne, z</w:t>
      </w:r>
      <w:r w:rsidR="00397E98">
        <w:rPr>
          <w:rFonts w:ascii="Verdana" w:hAnsi="Verdana"/>
          <w:sz w:val="22"/>
          <w:szCs w:val="22"/>
          <w:u w:val="none"/>
        </w:rPr>
        <w:t> </w:t>
      </w:r>
      <w:r w:rsidR="00E2018C" w:rsidRPr="006021AA">
        <w:rPr>
          <w:rFonts w:ascii="Verdana" w:hAnsi="Verdana"/>
          <w:sz w:val="22"/>
          <w:szCs w:val="22"/>
          <w:u w:val="none"/>
        </w:rPr>
        <w:t>wyjątkiem przypadku, o</w:t>
      </w:r>
      <w:r w:rsidR="00316A65" w:rsidRPr="006021AA">
        <w:rPr>
          <w:rFonts w:ascii="Verdana" w:hAnsi="Verdana"/>
          <w:sz w:val="22"/>
          <w:szCs w:val="22"/>
          <w:u w:val="none"/>
        </w:rPr>
        <w:t xml:space="preserve"> </w:t>
      </w:r>
      <w:r w:rsidR="00E2018C" w:rsidRPr="006021AA">
        <w:rPr>
          <w:rFonts w:ascii="Verdana" w:hAnsi="Verdana"/>
          <w:sz w:val="22"/>
          <w:szCs w:val="22"/>
          <w:u w:val="none"/>
        </w:rPr>
        <w:t>którym mowa w</w:t>
      </w:r>
      <w:r w:rsidR="001E1104" w:rsidRPr="006021AA">
        <w:rPr>
          <w:rFonts w:ascii="Verdana" w:hAnsi="Verdana"/>
          <w:sz w:val="22"/>
          <w:szCs w:val="22"/>
          <w:u w:val="none"/>
        </w:rPr>
        <w:t xml:space="preserve"> </w:t>
      </w:r>
      <w:r w:rsidR="00E2018C" w:rsidRPr="006021AA">
        <w:rPr>
          <w:rFonts w:ascii="Verdana" w:hAnsi="Verdana"/>
          <w:sz w:val="22"/>
          <w:szCs w:val="22"/>
          <w:u w:val="none"/>
        </w:rPr>
        <w:t>art.</w:t>
      </w:r>
      <w:r w:rsidR="001E1104" w:rsidRPr="006021AA">
        <w:rPr>
          <w:rFonts w:ascii="Verdana" w:hAnsi="Verdana"/>
          <w:sz w:val="22"/>
          <w:szCs w:val="22"/>
          <w:u w:val="none"/>
        </w:rPr>
        <w:t xml:space="preserve"> </w:t>
      </w:r>
      <w:r w:rsidR="00E2018C" w:rsidRPr="006021AA">
        <w:rPr>
          <w:rFonts w:ascii="Verdana" w:hAnsi="Verdana"/>
          <w:sz w:val="22"/>
          <w:szCs w:val="22"/>
          <w:u w:val="none"/>
        </w:rPr>
        <w:t>108</w:t>
      </w:r>
      <w:r w:rsidR="0054547C" w:rsidRPr="006021AA">
        <w:rPr>
          <w:rFonts w:ascii="Verdana" w:hAnsi="Verdana"/>
          <w:sz w:val="22"/>
          <w:szCs w:val="22"/>
          <w:u w:val="none"/>
        </w:rPr>
        <w:t xml:space="preserve"> </w:t>
      </w:r>
      <w:r w:rsidR="00E2018C" w:rsidRPr="006021AA">
        <w:rPr>
          <w:rFonts w:ascii="Verdana" w:hAnsi="Verdana"/>
          <w:sz w:val="22"/>
          <w:szCs w:val="22"/>
          <w:u w:val="none"/>
        </w:rPr>
        <w:t>ust.</w:t>
      </w:r>
      <w:r w:rsidR="0054547C" w:rsidRPr="006021AA">
        <w:rPr>
          <w:rFonts w:ascii="Verdana" w:hAnsi="Verdana"/>
          <w:sz w:val="22"/>
          <w:szCs w:val="22"/>
          <w:u w:val="none"/>
        </w:rPr>
        <w:t xml:space="preserve"> </w:t>
      </w:r>
      <w:r w:rsidR="00E2018C" w:rsidRPr="006021AA">
        <w:rPr>
          <w:rFonts w:ascii="Verdana" w:hAnsi="Verdana"/>
          <w:sz w:val="22"/>
          <w:szCs w:val="22"/>
          <w:u w:val="none"/>
        </w:rPr>
        <w:t>1</w:t>
      </w:r>
      <w:r w:rsidR="0054547C" w:rsidRPr="006021AA">
        <w:rPr>
          <w:rFonts w:ascii="Verdana" w:hAnsi="Verdana"/>
          <w:sz w:val="22"/>
          <w:szCs w:val="22"/>
          <w:u w:val="none"/>
        </w:rPr>
        <w:t xml:space="preserve"> </w:t>
      </w:r>
      <w:r w:rsidR="00E2018C" w:rsidRPr="006021AA">
        <w:rPr>
          <w:rFonts w:ascii="Verdana" w:hAnsi="Verdana"/>
          <w:sz w:val="22"/>
          <w:szCs w:val="22"/>
          <w:u w:val="none"/>
        </w:rPr>
        <w:t>pkt</w:t>
      </w:r>
      <w:r w:rsidR="0054547C" w:rsidRPr="006021AA">
        <w:rPr>
          <w:rFonts w:ascii="Verdana" w:hAnsi="Verdana"/>
          <w:sz w:val="22"/>
          <w:szCs w:val="22"/>
          <w:u w:val="none"/>
        </w:rPr>
        <w:t xml:space="preserve"> </w:t>
      </w:r>
      <w:r w:rsidR="00E2018C" w:rsidRPr="006021AA">
        <w:rPr>
          <w:rFonts w:ascii="Verdana" w:hAnsi="Verdana"/>
          <w:sz w:val="22"/>
          <w:szCs w:val="22"/>
          <w:u w:val="none"/>
        </w:rPr>
        <w:t>3</w:t>
      </w:r>
      <w:r w:rsidR="002C5FE3" w:rsidRPr="006021AA">
        <w:rPr>
          <w:rFonts w:ascii="Verdana" w:hAnsi="Verdana"/>
          <w:sz w:val="22"/>
          <w:szCs w:val="22"/>
          <w:u w:val="none"/>
        </w:rPr>
        <w:t xml:space="preserve"> </w:t>
      </w:r>
      <w:r w:rsidR="00FD5339">
        <w:rPr>
          <w:rFonts w:ascii="Verdana" w:hAnsi="Verdana"/>
          <w:sz w:val="22"/>
          <w:szCs w:val="22"/>
          <w:u w:val="none"/>
        </w:rPr>
        <w:t>u</w:t>
      </w:r>
      <w:r w:rsidR="002C5FE3" w:rsidRPr="006021AA">
        <w:rPr>
          <w:rFonts w:ascii="Verdana" w:hAnsi="Verdana"/>
          <w:sz w:val="22"/>
          <w:szCs w:val="22"/>
          <w:u w:val="none"/>
        </w:rPr>
        <w:t>stawy</w:t>
      </w:r>
      <w:r w:rsidR="00333BE6" w:rsidRPr="006021AA">
        <w:rPr>
          <w:rFonts w:ascii="Verdana" w:hAnsi="Verdana"/>
          <w:sz w:val="22"/>
          <w:szCs w:val="22"/>
          <w:u w:val="none"/>
        </w:rPr>
        <w:t xml:space="preserve"> </w:t>
      </w:r>
      <w:proofErr w:type="spellStart"/>
      <w:r w:rsidR="00333BE6" w:rsidRPr="006021AA">
        <w:rPr>
          <w:rFonts w:ascii="Verdana" w:hAnsi="Verdana"/>
          <w:sz w:val="22"/>
          <w:szCs w:val="22"/>
          <w:u w:val="none"/>
        </w:rPr>
        <w:t>Pzp</w:t>
      </w:r>
      <w:proofErr w:type="spellEnd"/>
      <w:r w:rsidR="00E2018C" w:rsidRPr="006021AA">
        <w:rPr>
          <w:rFonts w:ascii="Verdana" w:hAnsi="Verdana"/>
          <w:sz w:val="22"/>
          <w:szCs w:val="22"/>
          <w:u w:val="none"/>
        </w:rPr>
        <w:t>, chyba</w:t>
      </w:r>
      <w:r w:rsidR="00397E98">
        <w:rPr>
          <w:rFonts w:ascii="Verdana" w:hAnsi="Verdana"/>
          <w:sz w:val="22"/>
          <w:szCs w:val="22"/>
          <w:u w:val="none"/>
        </w:rPr>
        <w:t>,</w:t>
      </w:r>
      <w:r w:rsidR="00E2018C" w:rsidRPr="006021AA">
        <w:rPr>
          <w:rFonts w:ascii="Verdana" w:hAnsi="Verdana"/>
          <w:sz w:val="22"/>
          <w:szCs w:val="22"/>
          <w:u w:val="none"/>
        </w:rPr>
        <w:t xml:space="preserve"> że </w:t>
      </w:r>
      <w:r w:rsidR="00397E98">
        <w:rPr>
          <w:rFonts w:ascii="Verdana" w:hAnsi="Verdana"/>
          <w:sz w:val="22"/>
          <w:szCs w:val="22"/>
          <w:u w:val="none"/>
        </w:rPr>
        <w:t>W</w:t>
      </w:r>
      <w:r w:rsidR="00E2018C" w:rsidRPr="006021AA">
        <w:rPr>
          <w:rFonts w:ascii="Verdana" w:hAnsi="Verdana"/>
          <w:sz w:val="22"/>
          <w:szCs w:val="22"/>
          <w:u w:val="none"/>
        </w:rPr>
        <w:t>ykonawca odpowiednio przed upływem terminu do składania wniosków o</w:t>
      </w:r>
      <w:r w:rsidR="00316A65" w:rsidRPr="006021AA">
        <w:rPr>
          <w:rFonts w:ascii="Verdana" w:hAnsi="Verdana"/>
          <w:sz w:val="22"/>
          <w:szCs w:val="22"/>
          <w:u w:val="none"/>
        </w:rPr>
        <w:t xml:space="preserve"> </w:t>
      </w:r>
      <w:r w:rsidR="00E2018C" w:rsidRPr="006021AA">
        <w:rPr>
          <w:rFonts w:ascii="Verdana" w:hAnsi="Verdana"/>
          <w:sz w:val="22"/>
          <w:szCs w:val="22"/>
          <w:u w:val="none"/>
        </w:rPr>
        <w:t>dopuszczenie do udziału w</w:t>
      </w:r>
      <w:r w:rsidR="00316A65" w:rsidRPr="006021AA">
        <w:rPr>
          <w:rFonts w:ascii="Verdana" w:hAnsi="Verdana"/>
          <w:sz w:val="22"/>
          <w:szCs w:val="22"/>
          <w:u w:val="none"/>
        </w:rPr>
        <w:t xml:space="preserve"> </w:t>
      </w:r>
      <w:r w:rsidR="00E2018C" w:rsidRPr="006021AA">
        <w:rPr>
          <w:rFonts w:ascii="Verdana" w:hAnsi="Verdana"/>
          <w:sz w:val="22"/>
          <w:szCs w:val="22"/>
          <w:u w:val="none"/>
        </w:rPr>
        <w:t>postępowaniu albo przed upływem terminu składania ofert</w:t>
      </w:r>
      <w:r w:rsidR="00316A65" w:rsidRPr="006021AA">
        <w:rPr>
          <w:rFonts w:ascii="Verdana" w:hAnsi="Verdana"/>
          <w:sz w:val="22"/>
          <w:szCs w:val="22"/>
          <w:u w:val="none"/>
        </w:rPr>
        <w:t xml:space="preserve"> </w:t>
      </w:r>
      <w:r w:rsidR="00E2018C" w:rsidRPr="006021AA">
        <w:rPr>
          <w:rFonts w:ascii="Verdana" w:hAnsi="Verdana"/>
          <w:sz w:val="22"/>
          <w:szCs w:val="22"/>
          <w:u w:val="none"/>
        </w:rPr>
        <w:t>dokonał płatności należnych podatków, opłat lub składek na ubezpieczenia społeczne lub zdrowotne wraz z</w:t>
      </w:r>
      <w:r>
        <w:rPr>
          <w:rFonts w:ascii="Verdana" w:hAnsi="Verdana"/>
          <w:sz w:val="22"/>
          <w:szCs w:val="22"/>
          <w:u w:val="none"/>
        </w:rPr>
        <w:t> </w:t>
      </w:r>
      <w:r w:rsidR="00E2018C" w:rsidRPr="006021AA">
        <w:rPr>
          <w:rFonts w:ascii="Verdana" w:hAnsi="Verdana"/>
          <w:sz w:val="22"/>
          <w:szCs w:val="22"/>
          <w:u w:val="none"/>
        </w:rPr>
        <w:t>odsetkami lub grzywnami lub zawarł wiążące porozumienie w</w:t>
      </w:r>
      <w:r w:rsidR="00316A65" w:rsidRPr="006021AA">
        <w:rPr>
          <w:rFonts w:ascii="Verdana" w:hAnsi="Verdana"/>
          <w:sz w:val="22"/>
          <w:szCs w:val="22"/>
          <w:u w:val="none"/>
        </w:rPr>
        <w:t xml:space="preserve"> </w:t>
      </w:r>
      <w:r w:rsidR="00E2018C" w:rsidRPr="006021AA">
        <w:rPr>
          <w:rFonts w:ascii="Verdana" w:hAnsi="Verdana"/>
          <w:sz w:val="22"/>
          <w:szCs w:val="22"/>
          <w:u w:val="none"/>
        </w:rPr>
        <w:t>sprawie spłaty tych należności</w:t>
      </w:r>
      <w:bookmarkEnd w:id="42"/>
      <w:r>
        <w:rPr>
          <w:rFonts w:ascii="Verdana" w:hAnsi="Verdana"/>
          <w:sz w:val="22"/>
          <w:szCs w:val="22"/>
          <w:u w:val="none"/>
        </w:rPr>
        <w:t>,</w:t>
      </w:r>
    </w:p>
    <w:p w14:paraId="718E7A8D" w14:textId="3932FF6C" w:rsidR="00533F5F" w:rsidRPr="006021AA" w:rsidRDefault="00977465" w:rsidP="00977465">
      <w:pPr>
        <w:pStyle w:val="Tekstpodstawowy"/>
        <w:numPr>
          <w:ilvl w:val="0"/>
          <w:numId w:val="3"/>
        </w:numPr>
        <w:spacing w:line="276" w:lineRule="auto"/>
        <w:ind w:left="709" w:right="89" w:hanging="283"/>
        <w:jc w:val="both"/>
        <w:rPr>
          <w:rFonts w:ascii="Verdana" w:hAnsi="Verdana"/>
          <w:sz w:val="22"/>
          <w:szCs w:val="22"/>
          <w:u w:val="none"/>
        </w:rPr>
      </w:pPr>
      <w:bookmarkStart w:id="43" w:name="_Hlk108778665"/>
      <w:r>
        <w:rPr>
          <w:rFonts w:ascii="Verdana" w:hAnsi="Verdana"/>
          <w:sz w:val="22"/>
          <w:szCs w:val="22"/>
          <w:u w:val="none"/>
        </w:rPr>
        <w:t>n</w:t>
      </w:r>
      <w:r w:rsidR="00D21947" w:rsidRPr="006021AA">
        <w:rPr>
          <w:rFonts w:ascii="Verdana" w:hAnsi="Verdana"/>
          <w:sz w:val="22"/>
          <w:szCs w:val="22"/>
          <w:u w:val="none"/>
        </w:rPr>
        <w:t xml:space="preserve">a podstawie art. 109 ust. 1 pkt 4 </w:t>
      </w:r>
      <w:r w:rsidR="00E141EC" w:rsidRPr="006021AA">
        <w:rPr>
          <w:rFonts w:ascii="Verdana" w:hAnsi="Verdana"/>
          <w:sz w:val="22"/>
          <w:szCs w:val="22"/>
          <w:u w:val="none"/>
        </w:rPr>
        <w:t xml:space="preserve"> </w:t>
      </w:r>
      <w:r w:rsidR="00D75953">
        <w:rPr>
          <w:rFonts w:ascii="Verdana" w:hAnsi="Verdana"/>
          <w:sz w:val="22"/>
          <w:szCs w:val="22"/>
          <w:u w:val="none"/>
        </w:rPr>
        <w:t>u</w:t>
      </w:r>
      <w:r w:rsidR="002C5FE3" w:rsidRPr="006021AA">
        <w:rPr>
          <w:rFonts w:ascii="Verdana" w:hAnsi="Verdana"/>
          <w:sz w:val="22"/>
          <w:szCs w:val="22"/>
          <w:u w:val="none"/>
        </w:rPr>
        <w:t xml:space="preserve">stawy </w:t>
      </w:r>
      <w:proofErr w:type="spellStart"/>
      <w:r w:rsidR="00D21947" w:rsidRPr="006021AA">
        <w:rPr>
          <w:rFonts w:ascii="Verdana" w:hAnsi="Verdana"/>
          <w:sz w:val="22"/>
          <w:szCs w:val="22"/>
          <w:u w:val="none"/>
        </w:rPr>
        <w:t>Pzp</w:t>
      </w:r>
      <w:proofErr w:type="spellEnd"/>
      <w:r w:rsidR="00D21947" w:rsidRPr="006021AA">
        <w:rPr>
          <w:rFonts w:ascii="Verdana" w:hAnsi="Verdana"/>
          <w:sz w:val="22"/>
          <w:szCs w:val="22"/>
          <w:u w:val="none"/>
        </w:rPr>
        <w:t xml:space="preserve">  Zamawiający </w:t>
      </w:r>
      <w:r w:rsidR="00C65EEF" w:rsidRPr="006021AA">
        <w:rPr>
          <w:rFonts w:ascii="Verdana" w:hAnsi="Verdana"/>
          <w:b/>
          <w:sz w:val="22"/>
          <w:szCs w:val="22"/>
          <w:u w:val="none"/>
        </w:rPr>
        <w:t>wyklucz</w:t>
      </w:r>
      <w:r w:rsidR="001525E9" w:rsidRPr="006021AA">
        <w:rPr>
          <w:rFonts w:ascii="Verdana" w:hAnsi="Verdana"/>
          <w:b/>
          <w:sz w:val="22"/>
          <w:szCs w:val="22"/>
          <w:u w:val="none"/>
        </w:rPr>
        <w:t>y</w:t>
      </w:r>
      <w:r w:rsidR="00C607ED" w:rsidRPr="006021AA">
        <w:rPr>
          <w:rFonts w:ascii="Verdana" w:hAnsi="Verdana"/>
          <w:sz w:val="22"/>
          <w:szCs w:val="22"/>
          <w:u w:val="none"/>
        </w:rPr>
        <w:t xml:space="preserve"> z</w:t>
      </w:r>
      <w:r>
        <w:rPr>
          <w:rFonts w:ascii="Verdana" w:hAnsi="Verdana"/>
          <w:sz w:val="22"/>
          <w:szCs w:val="22"/>
          <w:u w:val="none"/>
        </w:rPr>
        <w:t> </w:t>
      </w:r>
      <w:r w:rsidR="00C607ED" w:rsidRPr="006021AA">
        <w:rPr>
          <w:rFonts w:ascii="Verdana" w:hAnsi="Verdana"/>
          <w:sz w:val="22"/>
          <w:szCs w:val="22"/>
          <w:u w:val="none"/>
        </w:rPr>
        <w:t>postępowania W</w:t>
      </w:r>
      <w:r w:rsidR="00D21947" w:rsidRPr="006021AA">
        <w:rPr>
          <w:rFonts w:ascii="Verdana" w:hAnsi="Verdana"/>
          <w:sz w:val="22"/>
          <w:szCs w:val="22"/>
          <w:u w:val="none"/>
        </w:rPr>
        <w:t>ykonawcę</w:t>
      </w:r>
      <w:r w:rsidR="00C65EEF" w:rsidRPr="006021AA">
        <w:rPr>
          <w:rFonts w:ascii="Verdana" w:hAnsi="Verdana"/>
          <w:sz w:val="22"/>
          <w:szCs w:val="22"/>
          <w:u w:val="none"/>
        </w:rPr>
        <w:t xml:space="preserve"> </w:t>
      </w:r>
      <w:r w:rsidR="00D21947" w:rsidRPr="006021AA">
        <w:rPr>
          <w:rFonts w:ascii="Verdana" w:hAnsi="Verdana"/>
          <w:sz w:val="22"/>
          <w:szCs w:val="22"/>
          <w:u w:val="none"/>
        </w:rPr>
        <w:t>w stosunku</w:t>
      </w:r>
      <w:r w:rsidR="0045403C">
        <w:rPr>
          <w:rFonts w:ascii="Verdana" w:hAnsi="Verdana"/>
          <w:sz w:val="22"/>
          <w:szCs w:val="22"/>
          <w:u w:val="none"/>
        </w:rPr>
        <w:t>,</w:t>
      </w:r>
      <w:r w:rsidR="00D21947" w:rsidRPr="006021AA">
        <w:rPr>
          <w:rFonts w:ascii="Verdana" w:hAnsi="Verdana"/>
          <w:sz w:val="22"/>
          <w:szCs w:val="22"/>
          <w:u w:val="none"/>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C65EEF" w:rsidRPr="006021AA">
        <w:rPr>
          <w:rFonts w:ascii="Verdana" w:hAnsi="Verdana"/>
          <w:sz w:val="22"/>
          <w:szCs w:val="22"/>
          <w:u w:val="none"/>
        </w:rPr>
        <w:t>miejsca wszczęcia tej procedury</w:t>
      </w:r>
      <w:bookmarkEnd w:id="43"/>
      <w:r>
        <w:rPr>
          <w:rFonts w:ascii="Verdana" w:hAnsi="Verdana"/>
          <w:sz w:val="22"/>
          <w:szCs w:val="22"/>
          <w:u w:val="none"/>
        </w:rPr>
        <w:t>,</w:t>
      </w:r>
    </w:p>
    <w:p w14:paraId="29B97DA2" w14:textId="073D419B" w:rsidR="00533F5F" w:rsidRPr="006021AA" w:rsidRDefault="00977465" w:rsidP="00977465">
      <w:pPr>
        <w:pStyle w:val="Tekstpodstawowy"/>
        <w:numPr>
          <w:ilvl w:val="0"/>
          <w:numId w:val="3"/>
        </w:numPr>
        <w:spacing w:line="276" w:lineRule="auto"/>
        <w:ind w:left="709" w:right="89" w:hanging="283"/>
        <w:jc w:val="both"/>
        <w:rPr>
          <w:rFonts w:ascii="Verdana" w:hAnsi="Verdana"/>
          <w:sz w:val="22"/>
          <w:szCs w:val="22"/>
          <w:u w:val="none"/>
        </w:rPr>
      </w:pPr>
      <w:r>
        <w:rPr>
          <w:rFonts w:ascii="Verdana" w:hAnsi="Verdana"/>
          <w:sz w:val="22"/>
          <w:szCs w:val="22"/>
          <w:u w:val="none"/>
        </w:rPr>
        <w:t>d</w:t>
      </w:r>
      <w:r w:rsidR="00533F5F" w:rsidRPr="006021AA">
        <w:rPr>
          <w:rFonts w:ascii="Verdana" w:hAnsi="Verdana"/>
          <w:sz w:val="22"/>
          <w:szCs w:val="22"/>
          <w:u w:val="none"/>
        </w:rPr>
        <w:t>odatkowe, obl</w:t>
      </w:r>
      <w:r w:rsidR="00DC77BF" w:rsidRPr="006021AA">
        <w:rPr>
          <w:rFonts w:ascii="Verdana" w:hAnsi="Verdana"/>
          <w:sz w:val="22"/>
          <w:szCs w:val="22"/>
          <w:u w:val="none"/>
        </w:rPr>
        <w:t xml:space="preserve">igatoryjne podstawy wykluczenia </w:t>
      </w:r>
      <w:r w:rsidR="00533F5F" w:rsidRPr="006021AA">
        <w:rPr>
          <w:rFonts w:ascii="Verdana" w:hAnsi="Verdana"/>
          <w:sz w:val="22"/>
          <w:szCs w:val="22"/>
          <w:u w:val="none"/>
        </w:rPr>
        <w:t>w związku z wejściem</w:t>
      </w:r>
      <w:r w:rsidR="0045403C">
        <w:rPr>
          <w:rFonts w:ascii="Verdana" w:hAnsi="Verdana"/>
          <w:sz w:val="22"/>
          <w:szCs w:val="22"/>
          <w:u w:val="none"/>
        </w:rPr>
        <w:t>,</w:t>
      </w:r>
      <w:r w:rsidR="00533F5F" w:rsidRPr="006021AA">
        <w:rPr>
          <w:rFonts w:ascii="Verdana" w:hAnsi="Verdana"/>
          <w:sz w:val="22"/>
          <w:szCs w:val="22"/>
          <w:u w:val="none"/>
        </w:rPr>
        <w:t xml:space="preserve"> w</w:t>
      </w:r>
      <w:r w:rsidR="0045403C">
        <w:rPr>
          <w:rFonts w:ascii="Verdana" w:hAnsi="Verdana"/>
          <w:sz w:val="22"/>
          <w:szCs w:val="22"/>
          <w:u w:val="none"/>
        </w:rPr>
        <w:t> </w:t>
      </w:r>
      <w:r w:rsidR="00533F5F" w:rsidRPr="006021AA">
        <w:rPr>
          <w:rFonts w:ascii="Verdana" w:hAnsi="Verdana"/>
          <w:sz w:val="22"/>
          <w:szCs w:val="22"/>
          <w:u w:val="none"/>
        </w:rPr>
        <w:t>życie:</w:t>
      </w:r>
    </w:p>
    <w:p w14:paraId="4C15692C" w14:textId="129CA17C" w:rsidR="00533F5F" w:rsidRPr="0045403C" w:rsidRDefault="00533F5F" w:rsidP="00210301">
      <w:pPr>
        <w:numPr>
          <w:ilvl w:val="0"/>
          <w:numId w:val="41"/>
        </w:numPr>
        <w:spacing w:after="0" w:line="276" w:lineRule="auto"/>
        <w:ind w:left="1134"/>
        <w:jc w:val="both"/>
        <w:rPr>
          <w:rFonts w:ascii="Verdana" w:eastAsia="Times New Roman" w:hAnsi="Verdana" w:cs="Times New Roman"/>
          <w:lang w:eastAsia="pl-PL"/>
        </w:rPr>
      </w:pPr>
      <w:r w:rsidRPr="006021AA">
        <w:rPr>
          <w:rFonts w:ascii="Verdana" w:eastAsia="Times New Roman" w:hAnsi="Verdana" w:cs="Times New Roman"/>
          <w:lang w:eastAsia="pl-PL"/>
        </w:rPr>
        <w:t>ustawy z dnia 13 kwietnia 2022 r. o szczególnych rozwiązaniach w</w:t>
      </w:r>
      <w:r w:rsidR="00295B5E">
        <w:rPr>
          <w:rFonts w:ascii="Verdana" w:eastAsia="Times New Roman" w:hAnsi="Verdana" w:cs="Times New Roman"/>
          <w:lang w:eastAsia="pl-PL"/>
        </w:rPr>
        <w:t> </w:t>
      </w:r>
      <w:r w:rsidRPr="006021AA">
        <w:rPr>
          <w:rFonts w:ascii="Verdana" w:eastAsia="Times New Roman" w:hAnsi="Verdana" w:cs="Times New Roman"/>
          <w:lang w:eastAsia="pl-PL"/>
        </w:rPr>
        <w:t>zakresie przeciwdziałania wspieraniu agresji na Ukrainę</w:t>
      </w:r>
      <w:r w:rsidRPr="0045403C">
        <w:rPr>
          <w:rFonts w:ascii="Verdana" w:eastAsia="Times New Roman" w:hAnsi="Verdana" w:cs="Times New Roman"/>
          <w:lang w:eastAsia="pl-PL"/>
        </w:rPr>
        <w:t xml:space="preserve">, zwana dalej „specustawą sankcyjną” z mocą obowiązywania od 16 kwietnia 2022 roku, </w:t>
      </w:r>
    </w:p>
    <w:p w14:paraId="3614D14D" w14:textId="225B311F" w:rsidR="00533F5F" w:rsidRPr="006021AA" w:rsidRDefault="00533F5F" w:rsidP="00977465">
      <w:pPr>
        <w:autoSpaceDE w:val="0"/>
        <w:autoSpaceDN w:val="0"/>
        <w:adjustRightInd w:val="0"/>
        <w:spacing w:after="0" w:line="276" w:lineRule="auto"/>
        <w:ind w:left="709"/>
        <w:jc w:val="both"/>
        <w:rPr>
          <w:rFonts w:ascii="Verdana" w:eastAsia="Times New Roman" w:hAnsi="Verdana" w:cs="Times New Roman"/>
          <w:lang w:eastAsia="pl-PL"/>
        </w:rPr>
      </w:pPr>
      <w:r w:rsidRPr="006021AA">
        <w:rPr>
          <w:rFonts w:ascii="Verdana" w:eastAsia="Times New Roman" w:hAnsi="Verdana" w:cs="Times New Roman"/>
          <w:lang w:eastAsia="pl-PL"/>
        </w:rPr>
        <w:t xml:space="preserve">z postępowania o udzielenie zamówienia publicznego wyklucza się </w:t>
      </w:r>
      <w:r w:rsidR="00D51F55">
        <w:rPr>
          <w:rFonts w:ascii="Verdana" w:eastAsia="Times New Roman" w:hAnsi="Verdana" w:cs="Times New Roman"/>
          <w:lang w:eastAsia="pl-PL"/>
        </w:rPr>
        <w:t xml:space="preserve">            </w:t>
      </w:r>
      <w:r w:rsidRPr="006021AA">
        <w:rPr>
          <w:rFonts w:ascii="Verdana" w:eastAsia="Times New Roman" w:hAnsi="Verdana" w:cs="Times New Roman"/>
          <w:lang w:eastAsia="pl-PL"/>
        </w:rPr>
        <w:t>(art. 7 ust. 1 specustawy sankcyjnej):</w:t>
      </w:r>
    </w:p>
    <w:p w14:paraId="57AE3C21" w14:textId="64C3D901" w:rsidR="00533F5F" w:rsidRPr="006021AA" w:rsidRDefault="00533F5F" w:rsidP="00977465">
      <w:pPr>
        <w:autoSpaceDE w:val="0"/>
        <w:autoSpaceDN w:val="0"/>
        <w:adjustRightInd w:val="0"/>
        <w:spacing w:after="0" w:line="276" w:lineRule="auto"/>
        <w:ind w:left="1134" w:hanging="425"/>
        <w:jc w:val="both"/>
        <w:rPr>
          <w:rFonts w:ascii="Verdana" w:eastAsia="Times New Roman" w:hAnsi="Verdana" w:cs="Times New Roman"/>
          <w:lang w:eastAsia="pl-PL"/>
        </w:rPr>
      </w:pPr>
      <w:r w:rsidRPr="006021AA">
        <w:rPr>
          <w:rFonts w:ascii="Verdana" w:eastAsia="Times New Roman" w:hAnsi="Verdana" w:cs="Times New Roman"/>
          <w:lang w:eastAsia="pl-PL"/>
        </w:rPr>
        <w:t xml:space="preserve">1) </w:t>
      </w:r>
      <w:r w:rsidR="00CB3696">
        <w:rPr>
          <w:rFonts w:ascii="Verdana" w:eastAsia="Times New Roman" w:hAnsi="Verdana" w:cs="Times New Roman"/>
          <w:lang w:eastAsia="pl-PL"/>
        </w:rPr>
        <w:t>W</w:t>
      </w:r>
      <w:r w:rsidRPr="006021AA">
        <w:rPr>
          <w:rFonts w:ascii="Verdana" w:eastAsia="Times New Roman" w:hAnsi="Verdana" w:cs="Times New Roman"/>
          <w:lang w:eastAsia="pl-PL"/>
        </w:rPr>
        <w:t>ykonawcę wymienionego w wykazach określonych w rozporządzeniu 765/2006 i rozporządzeniu 269/2014 albo wpisanego na listę na podstawie decyzji w sprawie wpisu na listę rozstrzygającej o</w:t>
      </w:r>
      <w:r w:rsidR="00D51F55">
        <w:rPr>
          <w:rFonts w:ascii="Verdana" w:eastAsia="Times New Roman" w:hAnsi="Verdana" w:cs="Times New Roman"/>
          <w:lang w:eastAsia="pl-PL"/>
        </w:rPr>
        <w:t> </w:t>
      </w:r>
      <w:r w:rsidRPr="006021AA">
        <w:rPr>
          <w:rFonts w:ascii="Verdana" w:eastAsia="Times New Roman" w:hAnsi="Verdana" w:cs="Times New Roman"/>
          <w:lang w:eastAsia="pl-PL"/>
        </w:rPr>
        <w:t>zastosowaniu środka, o którym mowa w art. 1 pkt 3 specustawy sankcyjnej;</w:t>
      </w:r>
    </w:p>
    <w:p w14:paraId="5245B0ED" w14:textId="3590A254" w:rsidR="00533F5F" w:rsidRPr="00B01FC8" w:rsidRDefault="00533F5F" w:rsidP="00977465">
      <w:pPr>
        <w:autoSpaceDE w:val="0"/>
        <w:autoSpaceDN w:val="0"/>
        <w:adjustRightInd w:val="0"/>
        <w:spacing w:after="0" w:line="276" w:lineRule="auto"/>
        <w:ind w:left="1134" w:hanging="425"/>
        <w:jc w:val="both"/>
        <w:rPr>
          <w:rFonts w:ascii="Verdana" w:eastAsia="Times New Roman" w:hAnsi="Verdana" w:cs="Times New Roman"/>
          <w:lang w:eastAsia="pl-PL"/>
        </w:rPr>
      </w:pPr>
      <w:r w:rsidRPr="00B01FC8">
        <w:rPr>
          <w:rFonts w:ascii="Verdana" w:eastAsia="Times New Roman" w:hAnsi="Verdana" w:cs="Times New Roman"/>
          <w:lang w:eastAsia="pl-PL"/>
        </w:rPr>
        <w:t xml:space="preserve">2) </w:t>
      </w:r>
      <w:r w:rsidR="00CB3696">
        <w:rPr>
          <w:rFonts w:ascii="Verdana" w:eastAsia="Times New Roman" w:hAnsi="Verdana" w:cs="Times New Roman"/>
          <w:lang w:eastAsia="pl-PL"/>
        </w:rPr>
        <w:t>W</w:t>
      </w:r>
      <w:r w:rsidRPr="00B01FC8">
        <w:rPr>
          <w:rFonts w:ascii="Verdana" w:eastAsia="Times New Roman" w:hAnsi="Verdana" w:cs="Times New Roman"/>
          <w:lang w:eastAsia="pl-PL"/>
        </w:rPr>
        <w:t>ykonawcę, którego beneficjentem rzeczywistym w rozumieniu ustawy z dnia 1 marca 2018 r. o</w:t>
      </w:r>
      <w:r w:rsidR="00CB3696">
        <w:rPr>
          <w:rFonts w:ascii="Verdana" w:eastAsia="Times New Roman" w:hAnsi="Verdana" w:cs="Times New Roman"/>
          <w:lang w:eastAsia="pl-PL"/>
        </w:rPr>
        <w:t> </w:t>
      </w:r>
      <w:r w:rsidRPr="00B01FC8">
        <w:rPr>
          <w:rFonts w:ascii="Verdana" w:eastAsia="Times New Roman" w:hAnsi="Verdana" w:cs="Times New Roman"/>
          <w:lang w:eastAsia="pl-PL"/>
        </w:rPr>
        <w:t>przeciwdziałaniu praniu pieniędzy oraz finansowaniu terroryzmu (Dz. U. z 2022 r. poz. 593</w:t>
      </w:r>
      <w:r w:rsidR="00E25C9C" w:rsidRPr="00B01FC8">
        <w:rPr>
          <w:rFonts w:ascii="Verdana" w:eastAsia="Times New Roman" w:hAnsi="Verdana" w:cs="Times New Roman"/>
          <w:lang w:eastAsia="pl-PL"/>
        </w:rPr>
        <w:t>,</w:t>
      </w:r>
      <w:r w:rsidR="003E5738">
        <w:rPr>
          <w:rFonts w:ascii="Verdana" w:eastAsia="Times New Roman" w:hAnsi="Verdana" w:cs="Times New Roman"/>
          <w:lang w:eastAsia="pl-PL"/>
        </w:rPr>
        <w:t xml:space="preserve"> z </w:t>
      </w:r>
      <w:proofErr w:type="spellStart"/>
      <w:r w:rsidR="003E5738">
        <w:rPr>
          <w:rFonts w:ascii="Verdana" w:eastAsia="Times New Roman" w:hAnsi="Verdana" w:cs="Times New Roman"/>
          <w:lang w:eastAsia="pl-PL"/>
        </w:rPr>
        <w:t>późn</w:t>
      </w:r>
      <w:proofErr w:type="spellEnd"/>
      <w:r w:rsidR="003E5738">
        <w:rPr>
          <w:rFonts w:ascii="Verdana" w:eastAsia="Times New Roman" w:hAnsi="Verdana" w:cs="Times New Roman"/>
          <w:lang w:eastAsia="pl-PL"/>
        </w:rPr>
        <w:t>. zm.</w:t>
      </w:r>
      <w:r w:rsidRPr="00B01FC8">
        <w:rPr>
          <w:rFonts w:ascii="Verdana" w:eastAsia="Times New Roman" w:hAnsi="Verdana" w:cs="Times New Roman"/>
          <w:lang w:eastAsia="pl-PL"/>
        </w:rPr>
        <w:t>) jest osoba wymieniona w wykazach określonych w rozporządzeniu 765/2006 i</w:t>
      </w:r>
      <w:r w:rsidR="00CB3696">
        <w:rPr>
          <w:rFonts w:ascii="Verdana" w:eastAsia="Times New Roman" w:hAnsi="Verdana" w:cs="Times New Roman"/>
          <w:lang w:eastAsia="pl-PL"/>
        </w:rPr>
        <w:t> </w:t>
      </w:r>
      <w:r w:rsidRPr="00B01FC8">
        <w:rPr>
          <w:rFonts w:ascii="Verdana" w:eastAsia="Times New Roman" w:hAnsi="Verdana" w:cs="Times New Roman"/>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1E1AEC6B" w14:textId="742AFCE5" w:rsidR="00533F5F" w:rsidRPr="006021AA" w:rsidRDefault="00533F5F" w:rsidP="00977465">
      <w:pPr>
        <w:pStyle w:val="Tekstpodstawowy"/>
        <w:spacing w:line="276" w:lineRule="auto"/>
        <w:ind w:left="1134" w:right="89" w:hanging="425"/>
        <w:jc w:val="both"/>
        <w:rPr>
          <w:rFonts w:ascii="Verdana" w:hAnsi="Verdana"/>
          <w:sz w:val="22"/>
          <w:szCs w:val="22"/>
          <w:u w:val="none"/>
        </w:rPr>
      </w:pPr>
      <w:r w:rsidRPr="00B01FC8">
        <w:rPr>
          <w:rFonts w:ascii="Verdana" w:hAnsi="Verdana"/>
          <w:sz w:val="22"/>
          <w:szCs w:val="22"/>
          <w:u w:val="none"/>
        </w:rPr>
        <w:t xml:space="preserve">3) </w:t>
      </w:r>
      <w:r w:rsidR="00CB3696">
        <w:rPr>
          <w:rFonts w:ascii="Verdana" w:hAnsi="Verdana"/>
          <w:sz w:val="22"/>
          <w:szCs w:val="22"/>
          <w:u w:val="none"/>
        </w:rPr>
        <w:t>W</w:t>
      </w:r>
      <w:r w:rsidRPr="00B01FC8">
        <w:rPr>
          <w:rFonts w:ascii="Verdana" w:hAnsi="Verdana"/>
          <w:sz w:val="22"/>
          <w:szCs w:val="22"/>
          <w:u w:val="none"/>
        </w:rPr>
        <w:t>ykonawcę, którego jednostką dominującą w</w:t>
      </w:r>
      <w:r w:rsidR="00CB3696">
        <w:rPr>
          <w:rFonts w:ascii="Verdana" w:hAnsi="Verdana"/>
          <w:sz w:val="22"/>
          <w:szCs w:val="22"/>
          <w:u w:val="none"/>
        </w:rPr>
        <w:t> </w:t>
      </w:r>
      <w:r w:rsidRPr="00B01FC8">
        <w:rPr>
          <w:rFonts w:ascii="Verdana" w:hAnsi="Verdana"/>
          <w:sz w:val="22"/>
          <w:szCs w:val="22"/>
          <w:u w:val="none"/>
        </w:rPr>
        <w:t>rozumieniu art. 3 ust. 1 pkt 37 ustawy z dnia 29 września 1994 r. o</w:t>
      </w:r>
      <w:r w:rsidR="00CB3696">
        <w:rPr>
          <w:rFonts w:ascii="Verdana" w:hAnsi="Verdana"/>
          <w:sz w:val="22"/>
          <w:szCs w:val="22"/>
          <w:u w:val="none"/>
        </w:rPr>
        <w:t> </w:t>
      </w:r>
      <w:r w:rsidRPr="00B01FC8">
        <w:rPr>
          <w:rFonts w:ascii="Verdana" w:hAnsi="Verdana"/>
          <w:sz w:val="22"/>
          <w:szCs w:val="22"/>
          <w:u w:val="none"/>
        </w:rPr>
        <w:t>rachunkowości (Dz. U. z</w:t>
      </w:r>
      <w:r w:rsidR="003E5738">
        <w:rPr>
          <w:rFonts w:ascii="Verdana" w:hAnsi="Verdana"/>
          <w:sz w:val="22"/>
          <w:szCs w:val="22"/>
          <w:u w:val="none"/>
        </w:rPr>
        <w:t xml:space="preserve"> 2023 r. poz. 120 i 295</w:t>
      </w:r>
      <w:r w:rsidRPr="00B01FC8">
        <w:rPr>
          <w:rFonts w:ascii="Verdana" w:hAnsi="Verdana"/>
          <w:sz w:val="22"/>
          <w:szCs w:val="22"/>
          <w:u w:val="none"/>
        </w:rPr>
        <w:t>) jest podmiot wymieniony w wykazach określonych w</w:t>
      </w:r>
      <w:r w:rsidR="00CB3696">
        <w:rPr>
          <w:rFonts w:ascii="Verdana" w:hAnsi="Verdana"/>
          <w:sz w:val="22"/>
          <w:szCs w:val="22"/>
          <w:u w:val="none"/>
        </w:rPr>
        <w:t> </w:t>
      </w:r>
      <w:r w:rsidRPr="00B01FC8">
        <w:rPr>
          <w:rFonts w:ascii="Verdana" w:hAnsi="Verdana"/>
          <w:sz w:val="22"/>
          <w:szCs w:val="22"/>
          <w:u w:val="none"/>
        </w:rPr>
        <w:t xml:space="preserve">rozporządzeniu 765/2006 i rozporządzeniu 269/2014 </w:t>
      </w:r>
      <w:r w:rsidRPr="00B01FC8">
        <w:rPr>
          <w:rFonts w:ascii="Verdana" w:hAnsi="Verdana"/>
          <w:sz w:val="22"/>
          <w:szCs w:val="22"/>
          <w:u w:val="none"/>
        </w:rPr>
        <w:lastRenderedPageBreak/>
        <w:t>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657B267A" w14:textId="22A3CA23" w:rsidR="00B522AC" w:rsidRPr="006021AA" w:rsidRDefault="00E93837" w:rsidP="00210301">
      <w:pPr>
        <w:pStyle w:val="Akapitzlist"/>
        <w:numPr>
          <w:ilvl w:val="0"/>
          <w:numId w:val="41"/>
        </w:numPr>
        <w:spacing w:after="0" w:line="276" w:lineRule="auto"/>
        <w:ind w:left="709" w:hanging="283"/>
        <w:jc w:val="both"/>
        <w:rPr>
          <w:rFonts w:ascii="Verdana" w:eastAsia="Times New Roman" w:hAnsi="Verdana" w:cs="Times New Roman"/>
          <w:spacing w:val="-4"/>
          <w:lang w:eastAsia="pl-PL"/>
        </w:rPr>
      </w:pPr>
      <w:r w:rsidRPr="006021AA">
        <w:rPr>
          <w:rFonts w:ascii="Verdana" w:eastAsia="Times New Roman" w:hAnsi="Verdana" w:cs="Times New Roman"/>
          <w:spacing w:val="-4"/>
          <w:lang w:eastAsia="pl-PL"/>
        </w:rPr>
        <w:t>Rozporządzenia 2022/576, w sprawie zmiany rozporządzenia (UE) nr 833/2014 dotyczącego środków ograniczających w związku z działaniami Rosji destabilizującymi sytuację na Ukrainie (Dz. Urz. UE nr L 111 z 8.4.2022, str. 1), zwanego dalej „Rozporządzeniem sankcyjnym”, z mocą obowiązywania od 9 kwietnia 2022 roku</w:t>
      </w:r>
      <w:r w:rsidR="00B522AC" w:rsidRPr="006021AA">
        <w:rPr>
          <w:rFonts w:ascii="Verdana" w:eastAsia="Times New Roman" w:hAnsi="Verdana" w:cs="Times New Roman"/>
          <w:spacing w:val="-4"/>
          <w:lang w:eastAsia="pl-PL"/>
        </w:rPr>
        <w:t xml:space="preserve"> zakazuje się udzielania zamówień publicznych objętych zakresem dyrektyw w sprawie zamówień publicznych, na rzecz lub z udziałem:</w:t>
      </w:r>
    </w:p>
    <w:p w14:paraId="449BC881" w14:textId="1A8B09CF" w:rsidR="00B522AC" w:rsidRPr="006021AA" w:rsidRDefault="00B522AC" w:rsidP="00210301">
      <w:pPr>
        <w:pStyle w:val="Akapitzlist"/>
        <w:numPr>
          <w:ilvl w:val="0"/>
          <w:numId w:val="42"/>
        </w:numPr>
        <w:spacing w:after="0" w:line="276" w:lineRule="auto"/>
        <w:ind w:left="993" w:hanging="284"/>
        <w:jc w:val="both"/>
        <w:rPr>
          <w:rFonts w:ascii="Verdana" w:eastAsia="Times New Roman" w:hAnsi="Verdana" w:cs="Times New Roman"/>
          <w:spacing w:val="-4"/>
          <w:lang w:eastAsia="pl-PL"/>
        </w:rPr>
      </w:pPr>
      <w:r w:rsidRPr="006021AA">
        <w:rPr>
          <w:rFonts w:ascii="Verdana" w:eastAsia="Times New Roman" w:hAnsi="Verdana" w:cs="Times New Roman"/>
          <w:spacing w:val="-4"/>
          <w:lang w:eastAsia="pl-PL"/>
        </w:rPr>
        <w:t>obywateli rosyjskich lub osób fizycznych lub prawnych, podmiotów lub organów z siedzibą w Rosji;</w:t>
      </w:r>
    </w:p>
    <w:p w14:paraId="2350BEC4" w14:textId="648AB42D" w:rsidR="00B522AC" w:rsidRPr="006021AA" w:rsidRDefault="00B522AC" w:rsidP="00210301">
      <w:pPr>
        <w:pStyle w:val="Akapitzlist"/>
        <w:numPr>
          <w:ilvl w:val="0"/>
          <w:numId w:val="42"/>
        </w:numPr>
        <w:spacing w:after="0" w:line="276" w:lineRule="auto"/>
        <w:ind w:left="993" w:hanging="284"/>
        <w:jc w:val="both"/>
        <w:rPr>
          <w:rFonts w:ascii="Verdana" w:eastAsia="Times New Roman" w:hAnsi="Verdana" w:cs="Times New Roman"/>
          <w:spacing w:val="-4"/>
          <w:lang w:eastAsia="pl-PL"/>
        </w:rPr>
      </w:pPr>
      <w:r w:rsidRPr="006021AA">
        <w:rPr>
          <w:rFonts w:ascii="Verdana" w:eastAsia="Times New Roman" w:hAnsi="Verdana" w:cs="Times New Roman"/>
          <w:spacing w:val="-4"/>
          <w:lang w:eastAsia="pl-PL"/>
        </w:rPr>
        <w:t>osób prawnych, podmiotów lub organów, do których prawa własności bezpośrednio lub pośrednio w ponad 50 % należą do podmiotu, o którym mowa w pkt. a niniejszego ustępu; lub</w:t>
      </w:r>
    </w:p>
    <w:p w14:paraId="0CEA0C73" w14:textId="2C163CC9" w:rsidR="00B522AC" w:rsidRPr="006021AA" w:rsidRDefault="00B522AC" w:rsidP="00210301">
      <w:pPr>
        <w:pStyle w:val="Akapitzlist"/>
        <w:numPr>
          <w:ilvl w:val="0"/>
          <w:numId w:val="42"/>
        </w:numPr>
        <w:spacing w:after="0" w:line="276" w:lineRule="auto"/>
        <w:ind w:left="993" w:hanging="284"/>
        <w:contextualSpacing w:val="0"/>
        <w:jc w:val="both"/>
        <w:rPr>
          <w:rFonts w:ascii="Verdana" w:eastAsia="Times New Roman" w:hAnsi="Verdana" w:cs="Times New Roman"/>
          <w:spacing w:val="-4"/>
          <w:lang w:eastAsia="pl-PL"/>
        </w:rPr>
      </w:pPr>
      <w:r w:rsidRPr="006021AA">
        <w:rPr>
          <w:rFonts w:ascii="Verdana" w:eastAsia="Times New Roman" w:hAnsi="Verdana" w:cs="Times New Roman"/>
          <w:spacing w:val="-4"/>
          <w:lang w:eastAsia="pl-PL"/>
        </w:rPr>
        <w:t>osób fizycznych lub prawnych, podmiotów lub organów działających w</w:t>
      </w:r>
      <w:r w:rsidR="004832FA">
        <w:rPr>
          <w:rFonts w:ascii="Verdana" w:eastAsia="Times New Roman" w:hAnsi="Verdana" w:cs="Times New Roman"/>
          <w:spacing w:val="-4"/>
          <w:lang w:eastAsia="pl-PL"/>
        </w:rPr>
        <w:t> </w:t>
      </w:r>
      <w:r w:rsidRPr="006021AA">
        <w:rPr>
          <w:rFonts w:ascii="Verdana" w:eastAsia="Times New Roman" w:hAnsi="Verdana" w:cs="Times New Roman"/>
          <w:spacing w:val="-4"/>
          <w:lang w:eastAsia="pl-PL"/>
        </w:rPr>
        <w:t>imieniu lub pod kierunkiem podmiotu, o którym mowa w pkt. 1 lub 2 niniejszego ustępu,</w:t>
      </w:r>
    </w:p>
    <w:p w14:paraId="3A49DAE8" w14:textId="213CD656" w:rsidR="00E93837" w:rsidRPr="006021AA" w:rsidRDefault="00B522AC" w:rsidP="004832FA">
      <w:pPr>
        <w:spacing w:after="0" w:line="276" w:lineRule="auto"/>
        <w:ind w:left="709"/>
        <w:jc w:val="both"/>
        <w:rPr>
          <w:rFonts w:ascii="Verdana" w:eastAsia="Times New Roman" w:hAnsi="Verdana" w:cs="Times New Roman"/>
          <w:spacing w:val="-4"/>
          <w:lang w:eastAsia="pl-PL"/>
        </w:rPr>
      </w:pPr>
      <w:r w:rsidRPr="006021AA">
        <w:rPr>
          <w:rFonts w:ascii="Verdana" w:eastAsia="Times New Roman" w:hAnsi="Verdana" w:cs="Times New Roman"/>
          <w:spacing w:val="-4"/>
          <w:lang w:eastAsia="pl-PL"/>
        </w:rPr>
        <w:t>w tym podwykonawców, dostawców lub podmiotów, na których zdolności polega się w rozumieniu dyrektyw w sprawie zamówień publicznych, w</w:t>
      </w:r>
      <w:r w:rsidR="004832FA">
        <w:rPr>
          <w:rFonts w:ascii="Verdana" w:eastAsia="Times New Roman" w:hAnsi="Verdana" w:cs="Times New Roman"/>
          <w:spacing w:val="-4"/>
          <w:lang w:eastAsia="pl-PL"/>
        </w:rPr>
        <w:t> </w:t>
      </w:r>
      <w:r w:rsidRPr="006021AA">
        <w:rPr>
          <w:rFonts w:ascii="Verdana" w:eastAsia="Times New Roman" w:hAnsi="Verdana" w:cs="Times New Roman"/>
          <w:spacing w:val="-4"/>
          <w:lang w:eastAsia="pl-PL"/>
        </w:rPr>
        <w:t>przypadku gdy przypada na nich ponad 10 % wartości zamówienia.</w:t>
      </w:r>
      <w:r w:rsidR="00E93837" w:rsidRPr="006021AA">
        <w:rPr>
          <w:rFonts w:ascii="Verdana" w:eastAsia="Times New Roman" w:hAnsi="Verdana" w:cs="Times New Roman"/>
          <w:spacing w:val="-4"/>
          <w:lang w:eastAsia="pl-PL"/>
        </w:rPr>
        <w:t xml:space="preserve"> </w:t>
      </w:r>
    </w:p>
    <w:p w14:paraId="708FA212" w14:textId="77777777" w:rsidR="00101A81" w:rsidRDefault="00101A81" w:rsidP="006021AA">
      <w:pPr>
        <w:pStyle w:val="Tekstpodstawowy"/>
        <w:spacing w:line="276" w:lineRule="auto"/>
        <w:ind w:right="89"/>
        <w:jc w:val="both"/>
        <w:rPr>
          <w:rFonts w:ascii="Verdana" w:hAnsi="Verdana"/>
          <w:bCs/>
          <w:i/>
          <w:sz w:val="22"/>
          <w:szCs w:val="22"/>
        </w:rPr>
      </w:pPr>
    </w:p>
    <w:p w14:paraId="4466AB4C" w14:textId="18DC1251" w:rsidR="00065D56" w:rsidRPr="006021AA" w:rsidRDefault="00065D56" w:rsidP="006021AA">
      <w:pPr>
        <w:pStyle w:val="Tekstpodstawowy"/>
        <w:spacing w:line="276" w:lineRule="auto"/>
        <w:ind w:right="89"/>
        <w:jc w:val="both"/>
        <w:rPr>
          <w:rFonts w:ascii="Verdana" w:hAnsi="Verdana"/>
          <w:i/>
          <w:sz w:val="22"/>
          <w:szCs w:val="22"/>
        </w:rPr>
      </w:pPr>
      <w:r w:rsidRPr="006021AA">
        <w:rPr>
          <w:rFonts w:ascii="Verdana" w:hAnsi="Verdana"/>
          <w:bCs/>
          <w:i/>
          <w:sz w:val="22"/>
          <w:szCs w:val="22"/>
        </w:rPr>
        <w:t>Samooczyszczenie</w:t>
      </w:r>
      <w:r w:rsidRPr="006021AA">
        <w:rPr>
          <w:rFonts w:ascii="Verdana" w:hAnsi="Verdana"/>
          <w:i/>
          <w:sz w:val="22"/>
          <w:szCs w:val="22"/>
        </w:rPr>
        <w:t xml:space="preserve"> – w okolicznościach określonych w art. 108 ust. 1 pkt </w:t>
      </w:r>
      <w:r w:rsidR="00A83D03" w:rsidRPr="006021AA">
        <w:rPr>
          <w:rFonts w:ascii="Verdana" w:hAnsi="Verdana"/>
          <w:i/>
          <w:sz w:val="22"/>
          <w:szCs w:val="22"/>
        </w:rPr>
        <w:t>1, 2, 5</w:t>
      </w:r>
      <w:r w:rsidR="002C5FE3" w:rsidRPr="006021AA">
        <w:rPr>
          <w:rFonts w:ascii="Verdana" w:hAnsi="Verdana"/>
          <w:i/>
          <w:sz w:val="22"/>
          <w:szCs w:val="22"/>
        </w:rPr>
        <w:t xml:space="preserve"> </w:t>
      </w:r>
      <w:r w:rsidR="00A83D03" w:rsidRPr="006021AA">
        <w:rPr>
          <w:rFonts w:ascii="Verdana" w:hAnsi="Verdana"/>
          <w:i/>
          <w:sz w:val="22"/>
          <w:szCs w:val="22"/>
        </w:rPr>
        <w:t>lub art. 109 ust. 1 pkt 2-</w:t>
      </w:r>
      <w:r w:rsidR="00656516" w:rsidRPr="006021AA">
        <w:rPr>
          <w:rFonts w:ascii="Verdana" w:hAnsi="Verdana"/>
          <w:i/>
          <w:sz w:val="22"/>
          <w:szCs w:val="22"/>
        </w:rPr>
        <w:t>5 i 7-</w:t>
      </w:r>
      <w:r w:rsidR="00A83D03" w:rsidRPr="006021AA">
        <w:rPr>
          <w:rFonts w:ascii="Verdana" w:hAnsi="Verdana"/>
          <w:i/>
          <w:sz w:val="22"/>
          <w:szCs w:val="22"/>
        </w:rPr>
        <w:t>10</w:t>
      </w:r>
      <w:r w:rsidRPr="006021AA">
        <w:rPr>
          <w:rFonts w:ascii="Verdana" w:hAnsi="Verdana"/>
          <w:i/>
          <w:sz w:val="22"/>
          <w:szCs w:val="22"/>
        </w:rPr>
        <w:t xml:space="preserve"> </w:t>
      </w:r>
      <w:r w:rsidR="002C557E">
        <w:rPr>
          <w:rFonts w:ascii="Verdana" w:hAnsi="Verdana"/>
          <w:i/>
          <w:sz w:val="22"/>
          <w:szCs w:val="22"/>
        </w:rPr>
        <w:t>u</w:t>
      </w:r>
      <w:r w:rsidR="002C5FE3" w:rsidRPr="006021AA">
        <w:rPr>
          <w:rFonts w:ascii="Verdana" w:hAnsi="Verdana"/>
          <w:i/>
          <w:sz w:val="22"/>
          <w:szCs w:val="22"/>
        </w:rPr>
        <w:t xml:space="preserve">stawy </w:t>
      </w:r>
      <w:proofErr w:type="spellStart"/>
      <w:r w:rsidRPr="006021AA">
        <w:rPr>
          <w:rFonts w:ascii="Verdana" w:hAnsi="Verdana"/>
          <w:i/>
          <w:sz w:val="22"/>
          <w:szCs w:val="22"/>
        </w:rPr>
        <w:t>Pzp</w:t>
      </w:r>
      <w:proofErr w:type="spellEnd"/>
      <w:r w:rsidRPr="006021AA">
        <w:rPr>
          <w:rFonts w:ascii="Verdana" w:hAnsi="Verdana"/>
          <w:i/>
          <w:sz w:val="22"/>
          <w:szCs w:val="22"/>
        </w:rPr>
        <w:t xml:space="preserve"> </w:t>
      </w:r>
      <w:r w:rsidR="00742DD8">
        <w:rPr>
          <w:rFonts w:ascii="Verdana" w:hAnsi="Verdana"/>
          <w:i/>
          <w:sz w:val="22"/>
          <w:szCs w:val="22"/>
        </w:rPr>
        <w:t>W</w:t>
      </w:r>
      <w:r w:rsidRPr="006021AA">
        <w:rPr>
          <w:rFonts w:ascii="Verdana" w:hAnsi="Verdana"/>
          <w:i/>
          <w:sz w:val="22"/>
          <w:szCs w:val="22"/>
        </w:rPr>
        <w:t xml:space="preserve">ykonawca nie podlega wykluczeniu, jeżeli udowodni </w:t>
      </w:r>
      <w:r w:rsidR="00742DD8">
        <w:rPr>
          <w:rFonts w:ascii="Verdana" w:hAnsi="Verdana"/>
          <w:i/>
          <w:sz w:val="22"/>
          <w:szCs w:val="22"/>
        </w:rPr>
        <w:t>Z</w:t>
      </w:r>
      <w:r w:rsidRPr="006021AA">
        <w:rPr>
          <w:rFonts w:ascii="Verdana" w:hAnsi="Verdana"/>
          <w:i/>
          <w:sz w:val="22"/>
          <w:szCs w:val="22"/>
        </w:rPr>
        <w:t xml:space="preserve">amawiającemu, że spełnił </w:t>
      </w:r>
      <w:r w:rsidRPr="006021AA">
        <w:rPr>
          <w:rFonts w:ascii="Verdana" w:hAnsi="Verdana"/>
          <w:bCs/>
          <w:i/>
          <w:sz w:val="22"/>
          <w:szCs w:val="22"/>
        </w:rPr>
        <w:t>łącznie</w:t>
      </w:r>
      <w:r w:rsidRPr="006021AA">
        <w:rPr>
          <w:rFonts w:ascii="Verdana" w:hAnsi="Verdana"/>
          <w:i/>
          <w:sz w:val="22"/>
          <w:szCs w:val="22"/>
        </w:rPr>
        <w:t xml:space="preserve"> następujące przesłanki:</w:t>
      </w:r>
    </w:p>
    <w:p w14:paraId="0F33C13E" w14:textId="77777777" w:rsidR="002C5FE3" w:rsidRPr="006021AA" w:rsidRDefault="002C5FE3" w:rsidP="006021AA">
      <w:pPr>
        <w:pStyle w:val="Tekstpodstawowy"/>
        <w:spacing w:line="276" w:lineRule="auto"/>
        <w:ind w:left="360" w:right="20"/>
        <w:jc w:val="both"/>
        <w:rPr>
          <w:rFonts w:ascii="Verdana" w:hAnsi="Verdana"/>
          <w:i/>
          <w:sz w:val="22"/>
          <w:szCs w:val="22"/>
          <w:u w:val="none"/>
        </w:rPr>
      </w:pPr>
      <w:r w:rsidRPr="006021AA">
        <w:rPr>
          <w:rFonts w:ascii="Verdana" w:hAnsi="Verdana"/>
          <w:i/>
          <w:sz w:val="22"/>
          <w:szCs w:val="22"/>
          <w:u w:val="none"/>
        </w:rPr>
        <w:t>1) naprawił lub zobowiązał się do naprawienia szkody wyrządzonej przestępstwem, wykroczeniem lub swoim nieprawidłowym postępowaniem, w tym poprzez zadośćuczynienie pieniężne;</w:t>
      </w:r>
    </w:p>
    <w:p w14:paraId="4F891B00" w14:textId="77777777" w:rsidR="002C5FE3" w:rsidRPr="006021AA" w:rsidRDefault="002C5FE3" w:rsidP="006021AA">
      <w:pPr>
        <w:pStyle w:val="Tekstpodstawowy"/>
        <w:spacing w:line="276" w:lineRule="auto"/>
        <w:ind w:left="360" w:right="20"/>
        <w:jc w:val="both"/>
        <w:rPr>
          <w:rFonts w:ascii="Verdana" w:hAnsi="Verdana"/>
          <w:i/>
          <w:sz w:val="22"/>
          <w:szCs w:val="22"/>
          <w:u w:val="none"/>
        </w:rPr>
      </w:pPr>
      <w:r w:rsidRPr="006021AA">
        <w:rPr>
          <w:rFonts w:ascii="Verdana" w:hAnsi="Verdana"/>
          <w:i/>
          <w:sz w:val="22"/>
          <w:szCs w:val="22"/>
          <w:u w:val="none"/>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9DDA0AC" w14:textId="77777777" w:rsidR="002C5FE3" w:rsidRPr="006021AA" w:rsidRDefault="002C5FE3" w:rsidP="006021AA">
      <w:pPr>
        <w:pStyle w:val="Tekstpodstawowy"/>
        <w:spacing w:line="276" w:lineRule="auto"/>
        <w:ind w:left="360" w:right="20"/>
        <w:jc w:val="both"/>
        <w:rPr>
          <w:rFonts w:ascii="Verdana" w:hAnsi="Verdana"/>
          <w:i/>
          <w:sz w:val="22"/>
          <w:szCs w:val="22"/>
          <w:u w:val="none"/>
        </w:rPr>
      </w:pPr>
      <w:r w:rsidRPr="006021AA">
        <w:rPr>
          <w:rFonts w:ascii="Verdana" w:hAnsi="Verdana"/>
          <w:i/>
          <w:sz w:val="22"/>
          <w:szCs w:val="22"/>
          <w:u w:val="none"/>
        </w:rPr>
        <w:t>3) podjął konkretne środki techniczne, organizacyjne i kadrowe, odpowiednie dla zapobiegania dalszym przestępstwom, wykroczeniom lub nieprawidłowemu postępowaniu, w szczególności:</w:t>
      </w:r>
    </w:p>
    <w:p w14:paraId="2669BFE0" w14:textId="77777777" w:rsidR="002C5FE3" w:rsidRPr="006021AA" w:rsidRDefault="002C5FE3" w:rsidP="006021AA">
      <w:pPr>
        <w:pStyle w:val="Tekstpodstawowy"/>
        <w:spacing w:line="276" w:lineRule="auto"/>
        <w:ind w:left="360" w:right="20"/>
        <w:jc w:val="both"/>
        <w:rPr>
          <w:rFonts w:ascii="Verdana" w:hAnsi="Verdana"/>
          <w:i/>
          <w:sz w:val="22"/>
          <w:szCs w:val="22"/>
          <w:u w:val="none"/>
        </w:rPr>
      </w:pPr>
      <w:r w:rsidRPr="006021AA">
        <w:rPr>
          <w:rFonts w:ascii="Verdana" w:hAnsi="Verdana"/>
          <w:i/>
          <w:sz w:val="22"/>
          <w:szCs w:val="22"/>
          <w:u w:val="none"/>
        </w:rPr>
        <w:t>a) zerwał wszelkie powiązania z osobami lub podmiotami odpowiedzialnymi za nieprawidłowe postępowanie wykonawcy,</w:t>
      </w:r>
    </w:p>
    <w:p w14:paraId="41F2C29A" w14:textId="77777777" w:rsidR="002C5FE3" w:rsidRPr="006021AA" w:rsidRDefault="002C5FE3" w:rsidP="006021AA">
      <w:pPr>
        <w:pStyle w:val="Tekstpodstawowy"/>
        <w:spacing w:line="276" w:lineRule="auto"/>
        <w:ind w:left="360" w:right="20"/>
        <w:jc w:val="both"/>
        <w:rPr>
          <w:rFonts w:ascii="Verdana" w:hAnsi="Verdana"/>
          <w:i/>
          <w:sz w:val="22"/>
          <w:szCs w:val="22"/>
          <w:u w:val="none"/>
        </w:rPr>
      </w:pPr>
      <w:r w:rsidRPr="006021AA">
        <w:rPr>
          <w:rFonts w:ascii="Verdana" w:hAnsi="Verdana"/>
          <w:i/>
          <w:sz w:val="22"/>
          <w:szCs w:val="22"/>
          <w:u w:val="none"/>
        </w:rPr>
        <w:t>b) zreorganizował personel,</w:t>
      </w:r>
    </w:p>
    <w:p w14:paraId="192059B3" w14:textId="77777777" w:rsidR="002C5FE3" w:rsidRPr="006021AA" w:rsidRDefault="002C5FE3" w:rsidP="006021AA">
      <w:pPr>
        <w:pStyle w:val="Tekstpodstawowy"/>
        <w:spacing w:line="276" w:lineRule="auto"/>
        <w:ind w:left="360" w:right="20"/>
        <w:jc w:val="both"/>
        <w:rPr>
          <w:rFonts w:ascii="Verdana" w:hAnsi="Verdana"/>
          <w:i/>
          <w:sz w:val="22"/>
          <w:szCs w:val="22"/>
          <w:u w:val="none"/>
        </w:rPr>
      </w:pPr>
      <w:r w:rsidRPr="006021AA">
        <w:rPr>
          <w:rFonts w:ascii="Verdana" w:hAnsi="Verdana"/>
          <w:i/>
          <w:sz w:val="22"/>
          <w:szCs w:val="22"/>
          <w:u w:val="none"/>
        </w:rPr>
        <w:t>c) wdrożył system sprawozdawczości i kontroli,</w:t>
      </w:r>
    </w:p>
    <w:p w14:paraId="091DF402" w14:textId="77777777" w:rsidR="002C5FE3" w:rsidRPr="006021AA" w:rsidRDefault="002C5FE3" w:rsidP="006021AA">
      <w:pPr>
        <w:pStyle w:val="Tekstpodstawowy"/>
        <w:spacing w:line="276" w:lineRule="auto"/>
        <w:ind w:left="360" w:right="20"/>
        <w:jc w:val="both"/>
        <w:rPr>
          <w:rFonts w:ascii="Verdana" w:hAnsi="Verdana"/>
          <w:i/>
          <w:sz w:val="22"/>
          <w:szCs w:val="22"/>
          <w:u w:val="none"/>
        </w:rPr>
      </w:pPr>
      <w:r w:rsidRPr="006021AA">
        <w:rPr>
          <w:rFonts w:ascii="Verdana" w:hAnsi="Verdana"/>
          <w:i/>
          <w:sz w:val="22"/>
          <w:szCs w:val="22"/>
          <w:u w:val="none"/>
        </w:rPr>
        <w:t>d) utworzył struktury audytu wewnętrznego do monitorowania przestrzegania przepisów, wewnętrznych regulacji lub standardów,</w:t>
      </w:r>
    </w:p>
    <w:p w14:paraId="5D26AB3E" w14:textId="77777777" w:rsidR="002C5FE3" w:rsidRPr="006021AA" w:rsidRDefault="002C5FE3" w:rsidP="006021AA">
      <w:pPr>
        <w:pStyle w:val="Tekstpodstawowy"/>
        <w:spacing w:line="276" w:lineRule="auto"/>
        <w:ind w:left="360" w:right="20"/>
        <w:jc w:val="both"/>
        <w:rPr>
          <w:rFonts w:ascii="Verdana" w:hAnsi="Verdana"/>
          <w:i/>
          <w:sz w:val="22"/>
          <w:szCs w:val="22"/>
          <w:u w:val="none"/>
        </w:rPr>
      </w:pPr>
      <w:r w:rsidRPr="006021AA">
        <w:rPr>
          <w:rFonts w:ascii="Verdana" w:hAnsi="Verdana"/>
          <w:i/>
          <w:sz w:val="22"/>
          <w:szCs w:val="22"/>
          <w:u w:val="none"/>
        </w:rPr>
        <w:t>e) wprowadził wewnętrzne regulacje dotyczące odpowiedzialności i odszkodowań za nieprzestrzeganie przepisów, wewnętrznych regulacji lub standardów.</w:t>
      </w:r>
    </w:p>
    <w:p w14:paraId="2C1062A5" w14:textId="574A4882" w:rsidR="00065D56" w:rsidRPr="006021AA" w:rsidRDefault="002C5FE3" w:rsidP="006021AA">
      <w:pPr>
        <w:pStyle w:val="Tekstpodstawowy"/>
        <w:spacing w:line="276" w:lineRule="auto"/>
        <w:ind w:left="360" w:right="20"/>
        <w:jc w:val="both"/>
        <w:rPr>
          <w:rFonts w:ascii="Verdana" w:hAnsi="Verdana"/>
          <w:bCs/>
          <w:i/>
          <w:sz w:val="22"/>
          <w:szCs w:val="22"/>
          <w:u w:val="none"/>
        </w:rPr>
      </w:pPr>
      <w:r w:rsidRPr="006021AA">
        <w:rPr>
          <w:rFonts w:ascii="Verdana" w:hAnsi="Verdana"/>
          <w:bCs/>
          <w:i/>
          <w:sz w:val="22"/>
          <w:szCs w:val="22"/>
          <w:u w:val="none"/>
        </w:rPr>
        <w:lastRenderedPageBreak/>
        <w:t>Zamawiający ocenia, czy podjęte przez wykonawcę czynności są wystarczające do wykazania jego rzetelności, uwzględniając wagę i szczególne okoliczności czynu wykonawcy, a jeżeli uzna, że nie są wystarczające, wyklucza wykonawcę</w:t>
      </w:r>
      <w:r w:rsidR="00065D56" w:rsidRPr="006021AA">
        <w:rPr>
          <w:rFonts w:ascii="Verdana" w:hAnsi="Verdana"/>
          <w:bCs/>
          <w:i/>
          <w:sz w:val="22"/>
          <w:szCs w:val="22"/>
          <w:u w:val="none"/>
        </w:rPr>
        <w:t>.</w:t>
      </w:r>
    </w:p>
    <w:p w14:paraId="380D6788" w14:textId="77777777" w:rsidR="00457166" w:rsidRDefault="00457166" w:rsidP="006021AA">
      <w:pPr>
        <w:pStyle w:val="Tekstpodstawowy"/>
        <w:spacing w:line="276" w:lineRule="auto"/>
        <w:ind w:right="89"/>
        <w:jc w:val="both"/>
        <w:rPr>
          <w:rFonts w:ascii="Verdana" w:hAnsi="Verdana"/>
          <w:sz w:val="22"/>
          <w:szCs w:val="22"/>
          <w:u w:val="none"/>
        </w:rPr>
      </w:pPr>
    </w:p>
    <w:p w14:paraId="571FCE43" w14:textId="7832BB02" w:rsidR="00905892" w:rsidRPr="00457166" w:rsidRDefault="00457166" w:rsidP="006021AA">
      <w:pPr>
        <w:pStyle w:val="Tekstpodstawowy"/>
        <w:spacing w:line="276" w:lineRule="auto"/>
        <w:ind w:right="89"/>
        <w:jc w:val="both"/>
        <w:rPr>
          <w:rFonts w:ascii="Verdana" w:hAnsi="Verdana"/>
          <w:i/>
          <w:iCs/>
          <w:sz w:val="22"/>
          <w:szCs w:val="22"/>
          <w:u w:val="none"/>
        </w:rPr>
      </w:pPr>
      <w:r w:rsidRPr="00457166">
        <w:rPr>
          <w:rFonts w:ascii="Verdana" w:hAnsi="Verdana"/>
          <w:b/>
          <w:bCs/>
          <w:i/>
          <w:iCs/>
          <w:sz w:val="22"/>
          <w:szCs w:val="22"/>
          <w:u w:val="none"/>
        </w:rPr>
        <w:t>Uwaga:</w:t>
      </w:r>
      <w:r w:rsidRPr="00457166">
        <w:rPr>
          <w:rFonts w:ascii="Verdana" w:hAnsi="Verdana"/>
          <w:i/>
          <w:iCs/>
          <w:sz w:val="22"/>
          <w:szCs w:val="22"/>
          <w:u w:val="none"/>
        </w:rPr>
        <w:t xml:space="preserve"> Wykonawca, każdy z Wykonawców wspólnie ubiegających się o</w:t>
      </w:r>
      <w:r>
        <w:rPr>
          <w:rFonts w:ascii="Verdana" w:hAnsi="Verdana"/>
          <w:i/>
          <w:iCs/>
          <w:sz w:val="22"/>
          <w:szCs w:val="22"/>
          <w:u w:val="none"/>
        </w:rPr>
        <w:t> </w:t>
      </w:r>
      <w:r w:rsidRPr="00457166">
        <w:rPr>
          <w:rFonts w:ascii="Verdana" w:hAnsi="Verdana"/>
          <w:i/>
          <w:iCs/>
          <w:sz w:val="22"/>
          <w:szCs w:val="22"/>
          <w:u w:val="none"/>
        </w:rPr>
        <w:t xml:space="preserve">udzielenie </w:t>
      </w:r>
      <w:r>
        <w:rPr>
          <w:rFonts w:ascii="Verdana" w:hAnsi="Verdana"/>
          <w:i/>
          <w:iCs/>
          <w:sz w:val="22"/>
          <w:szCs w:val="22"/>
          <w:u w:val="none"/>
        </w:rPr>
        <w:t>zamówienia nie może podlegać wykluczeniu na podstawie art. 108 ust. 1 oraz art. 109 ust. 1 pkt 1</w:t>
      </w:r>
      <w:r w:rsidR="00D05400">
        <w:rPr>
          <w:rFonts w:ascii="Verdana" w:hAnsi="Verdana"/>
          <w:i/>
          <w:iCs/>
          <w:sz w:val="22"/>
          <w:szCs w:val="22"/>
          <w:u w:val="none"/>
        </w:rPr>
        <w:t xml:space="preserve"> i</w:t>
      </w:r>
      <w:r>
        <w:rPr>
          <w:rFonts w:ascii="Verdana" w:hAnsi="Verdana"/>
          <w:i/>
          <w:iCs/>
          <w:sz w:val="22"/>
          <w:szCs w:val="22"/>
          <w:u w:val="none"/>
        </w:rPr>
        <w:t xml:space="preserve"> 4 ustawy </w:t>
      </w:r>
      <w:proofErr w:type="spellStart"/>
      <w:r>
        <w:rPr>
          <w:rFonts w:ascii="Verdana" w:hAnsi="Verdana"/>
          <w:i/>
          <w:iCs/>
          <w:sz w:val="22"/>
          <w:szCs w:val="22"/>
          <w:u w:val="none"/>
        </w:rPr>
        <w:t>Pzp</w:t>
      </w:r>
      <w:proofErr w:type="spellEnd"/>
      <w:r>
        <w:rPr>
          <w:rFonts w:ascii="Verdana" w:hAnsi="Verdana"/>
          <w:i/>
          <w:iCs/>
          <w:sz w:val="22"/>
          <w:szCs w:val="22"/>
          <w:u w:val="none"/>
        </w:rPr>
        <w:t xml:space="preserve">. </w:t>
      </w:r>
    </w:p>
    <w:p w14:paraId="670726D4" w14:textId="77777777" w:rsidR="00457166" w:rsidRPr="006021AA" w:rsidRDefault="00457166" w:rsidP="006021AA">
      <w:pPr>
        <w:pStyle w:val="Tekstpodstawowy"/>
        <w:spacing w:line="276" w:lineRule="auto"/>
        <w:ind w:right="89"/>
        <w:jc w:val="both"/>
        <w:rPr>
          <w:rFonts w:ascii="Verdana" w:hAnsi="Verdana"/>
          <w:sz w:val="22"/>
          <w:szCs w:val="22"/>
          <w:u w:val="none"/>
        </w:rPr>
      </w:pPr>
    </w:p>
    <w:p w14:paraId="7A38D334" w14:textId="2A421232" w:rsidR="00B14E49" w:rsidRPr="006021AA" w:rsidRDefault="00B14E49" w:rsidP="00210301">
      <w:pPr>
        <w:pStyle w:val="Nagwek1"/>
        <w:numPr>
          <w:ilvl w:val="0"/>
          <w:numId w:val="24"/>
        </w:numPr>
        <w:pBdr>
          <w:top w:val="single" w:sz="4" w:space="1" w:color="auto"/>
          <w:left w:val="single" w:sz="4" w:space="4" w:color="auto"/>
          <w:bottom w:val="single" w:sz="4" w:space="1" w:color="auto"/>
          <w:right w:val="single" w:sz="4" w:space="4" w:color="auto"/>
        </w:pBdr>
        <w:shd w:val="clear" w:color="auto" w:fill="92D050"/>
        <w:tabs>
          <w:tab w:val="left" w:pos="709"/>
          <w:tab w:val="left" w:pos="851"/>
        </w:tabs>
        <w:spacing w:line="276" w:lineRule="auto"/>
        <w:jc w:val="left"/>
        <w:rPr>
          <w:rFonts w:ascii="Verdana" w:hAnsi="Verdana"/>
          <w:sz w:val="22"/>
          <w:szCs w:val="22"/>
        </w:rPr>
      </w:pPr>
      <w:r w:rsidRPr="006021AA">
        <w:rPr>
          <w:rFonts w:ascii="Verdana" w:hAnsi="Verdana" w:cstheme="majorBidi"/>
          <w:b w:val="0"/>
          <w:sz w:val="22"/>
          <w:szCs w:val="22"/>
        </w:rPr>
        <w:tab/>
      </w:r>
      <w:bookmarkStart w:id="44" w:name="_Toc147834544"/>
      <w:r w:rsidRPr="006021AA">
        <w:rPr>
          <w:rFonts w:ascii="Verdana" w:hAnsi="Verdana"/>
          <w:sz w:val="22"/>
          <w:szCs w:val="22"/>
        </w:rPr>
        <w:t xml:space="preserve">WYKAZ </w:t>
      </w:r>
      <w:r w:rsidR="008D4484" w:rsidRPr="006021AA">
        <w:rPr>
          <w:rFonts w:ascii="Verdana" w:hAnsi="Verdana"/>
          <w:sz w:val="22"/>
          <w:szCs w:val="22"/>
        </w:rPr>
        <w:t xml:space="preserve">PRZEDMIOTOWYCH I </w:t>
      </w:r>
      <w:r w:rsidRPr="006021AA">
        <w:rPr>
          <w:rFonts w:ascii="Verdana" w:hAnsi="Verdana"/>
          <w:sz w:val="22"/>
          <w:szCs w:val="22"/>
        </w:rPr>
        <w:t>PODMIOTOWYCH ŚRODKÓW DOWODOWYCH</w:t>
      </w:r>
      <w:bookmarkEnd w:id="44"/>
      <w:r w:rsidRPr="006021AA">
        <w:rPr>
          <w:rFonts w:ascii="Verdana" w:hAnsi="Verdana"/>
          <w:sz w:val="22"/>
          <w:szCs w:val="22"/>
        </w:rPr>
        <w:t xml:space="preserve"> </w:t>
      </w:r>
    </w:p>
    <w:p w14:paraId="590CC5CE" w14:textId="77777777" w:rsidR="00353066" w:rsidRPr="006021AA" w:rsidRDefault="00353066" w:rsidP="006021AA">
      <w:pPr>
        <w:pStyle w:val="Akapitzlist"/>
        <w:autoSpaceDE w:val="0"/>
        <w:autoSpaceDN w:val="0"/>
        <w:spacing w:after="0" w:line="276" w:lineRule="auto"/>
        <w:ind w:left="1080"/>
        <w:jc w:val="both"/>
        <w:rPr>
          <w:rFonts w:ascii="Verdana" w:hAnsi="Verdana" w:cstheme="majorHAnsi"/>
          <w:b/>
        </w:rPr>
      </w:pPr>
    </w:p>
    <w:p w14:paraId="710B5D2F" w14:textId="73E51119" w:rsidR="009E7EF5" w:rsidRPr="006021AA" w:rsidRDefault="009E7EF5" w:rsidP="00210301">
      <w:pPr>
        <w:pStyle w:val="Akapitzlist"/>
        <w:numPr>
          <w:ilvl w:val="0"/>
          <w:numId w:val="44"/>
        </w:numPr>
        <w:autoSpaceDE w:val="0"/>
        <w:autoSpaceDN w:val="0"/>
        <w:spacing w:after="0" w:line="276" w:lineRule="auto"/>
        <w:jc w:val="both"/>
        <w:rPr>
          <w:rFonts w:ascii="Verdana" w:hAnsi="Verdana" w:cstheme="majorHAnsi"/>
          <w:b/>
        </w:rPr>
      </w:pPr>
      <w:r w:rsidRPr="006021AA">
        <w:rPr>
          <w:rFonts w:ascii="Verdana" w:hAnsi="Verdana" w:cstheme="majorHAnsi"/>
          <w:b/>
        </w:rPr>
        <w:t>Dokumenty składane wraz z ofertą:</w:t>
      </w:r>
    </w:p>
    <w:p w14:paraId="5C02D879" w14:textId="65B896A4" w:rsidR="00C65EEF" w:rsidRDefault="00C65EEF" w:rsidP="006021AA">
      <w:pPr>
        <w:autoSpaceDE w:val="0"/>
        <w:autoSpaceDN w:val="0"/>
        <w:spacing w:after="0" w:line="276" w:lineRule="auto"/>
        <w:ind w:left="360" w:firstLine="348"/>
        <w:jc w:val="both"/>
        <w:rPr>
          <w:rFonts w:ascii="Verdana" w:hAnsi="Verdana" w:cstheme="majorHAnsi"/>
        </w:rPr>
      </w:pPr>
      <w:r w:rsidRPr="006021AA">
        <w:rPr>
          <w:rFonts w:ascii="Verdana" w:hAnsi="Verdana" w:cstheme="majorHAnsi"/>
        </w:rPr>
        <w:t>Ofert</w:t>
      </w:r>
      <w:r w:rsidR="006449C8" w:rsidRPr="006021AA">
        <w:rPr>
          <w:rFonts w:ascii="Verdana" w:hAnsi="Verdana" w:cstheme="majorHAnsi"/>
        </w:rPr>
        <w:t>ę</w:t>
      </w:r>
      <w:r w:rsidRPr="006021AA">
        <w:rPr>
          <w:rFonts w:ascii="Verdana" w:hAnsi="Verdana" w:cstheme="majorHAnsi"/>
        </w:rPr>
        <w:t xml:space="preserve"> należy złożyć, pod rygorem nieważności, w formie elektronicznej. </w:t>
      </w:r>
    </w:p>
    <w:p w14:paraId="7577FFA5" w14:textId="77777777" w:rsidR="004C7F58" w:rsidRPr="00B70166" w:rsidRDefault="004C7F58" w:rsidP="006021AA">
      <w:pPr>
        <w:autoSpaceDE w:val="0"/>
        <w:autoSpaceDN w:val="0"/>
        <w:spacing w:after="0" w:line="276" w:lineRule="auto"/>
        <w:ind w:left="360" w:firstLine="348"/>
        <w:jc w:val="both"/>
        <w:rPr>
          <w:rFonts w:ascii="Verdana" w:hAnsi="Verdana" w:cstheme="majorHAnsi"/>
          <w:highlight w:val="yellow"/>
        </w:rPr>
      </w:pPr>
    </w:p>
    <w:p w14:paraId="7437724B" w14:textId="5728F8FD" w:rsidR="009E7EF5" w:rsidRPr="00A44EB5" w:rsidRDefault="009E7EF5" w:rsidP="00A44EB5">
      <w:pPr>
        <w:pStyle w:val="Akapitzlist"/>
        <w:numPr>
          <w:ilvl w:val="0"/>
          <w:numId w:val="54"/>
        </w:numPr>
        <w:spacing w:after="0" w:line="276" w:lineRule="auto"/>
        <w:ind w:right="20"/>
        <w:jc w:val="both"/>
        <w:rPr>
          <w:rFonts w:ascii="Verdana" w:hAnsi="Verdana" w:cstheme="majorHAnsi"/>
          <w:b/>
        </w:rPr>
      </w:pPr>
      <w:r w:rsidRPr="00A44EB5">
        <w:rPr>
          <w:rFonts w:ascii="Verdana" w:hAnsi="Verdana" w:cstheme="majorHAnsi"/>
          <w:b/>
        </w:rPr>
        <w:t xml:space="preserve">Formularz </w:t>
      </w:r>
      <w:r w:rsidR="009C3F3F" w:rsidRPr="00A44EB5">
        <w:rPr>
          <w:rFonts w:ascii="Verdana" w:hAnsi="Verdana" w:cstheme="majorHAnsi"/>
          <w:b/>
        </w:rPr>
        <w:t xml:space="preserve">ofertowy </w:t>
      </w:r>
      <w:r w:rsidRPr="00A44EB5">
        <w:rPr>
          <w:rFonts w:ascii="Verdana" w:hAnsi="Verdana" w:cstheme="majorHAnsi"/>
          <w:b/>
        </w:rPr>
        <w:t xml:space="preserve">(załącznik nr 2 do SWZ) </w:t>
      </w:r>
    </w:p>
    <w:p w14:paraId="0E28AD5F" w14:textId="77777777" w:rsidR="009E7EF5" w:rsidRPr="006021AA" w:rsidRDefault="009E7EF5" w:rsidP="006021AA">
      <w:pPr>
        <w:pStyle w:val="Tekstpodstawowy"/>
        <w:spacing w:line="276" w:lineRule="auto"/>
        <w:ind w:left="720" w:right="20"/>
        <w:jc w:val="both"/>
        <w:rPr>
          <w:rFonts w:ascii="Verdana" w:hAnsi="Verdana" w:cstheme="majorHAnsi"/>
          <w:b/>
          <w:sz w:val="22"/>
          <w:szCs w:val="22"/>
          <w:u w:val="none"/>
        </w:rPr>
      </w:pPr>
      <w:r w:rsidRPr="006021AA">
        <w:rPr>
          <w:rFonts w:ascii="Verdana" w:hAnsi="Verdana" w:cstheme="majorHAnsi"/>
          <w:b/>
          <w:sz w:val="22"/>
          <w:szCs w:val="22"/>
          <w:u w:val="none"/>
        </w:rPr>
        <w:t>Wymagana forma:</w:t>
      </w:r>
    </w:p>
    <w:p w14:paraId="3047F3F9" w14:textId="179756A1" w:rsidR="00DD7EF1" w:rsidRDefault="009E7EF5" w:rsidP="00145F7D">
      <w:pPr>
        <w:pStyle w:val="Tekstpodstawowy"/>
        <w:spacing w:line="276" w:lineRule="auto"/>
        <w:ind w:left="720" w:right="20"/>
        <w:jc w:val="both"/>
        <w:rPr>
          <w:rFonts w:ascii="Verdana" w:hAnsi="Verdana" w:cstheme="majorHAnsi"/>
          <w:sz w:val="22"/>
          <w:szCs w:val="22"/>
          <w:u w:val="none"/>
        </w:rPr>
      </w:pPr>
      <w:r w:rsidRPr="006021AA">
        <w:rPr>
          <w:rFonts w:ascii="Verdana" w:hAnsi="Verdana" w:cstheme="majorHAnsi"/>
          <w:sz w:val="22"/>
          <w:szCs w:val="22"/>
          <w:u w:val="none"/>
        </w:rPr>
        <w:t>Formularz musi b</w:t>
      </w:r>
      <w:r w:rsidR="00A83D03" w:rsidRPr="006021AA">
        <w:rPr>
          <w:rFonts w:ascii="Verdana" w:hAnsi="Verdana" w:cstheme="majorHAnsi"/>
          <w:sz w:val="22"/>
          <w:szCs w:val="22"/>
          <w:u w:val="none"/>
        </w:rPr>
        <w:t xml:space="preserve">yć złożony w </w:t>
      </w:r>
      <w:r w:rsidR="00145F7D">
        <w:rPr>
          <w:rFonts w:ascii="Verdana" w:hAnsi="Verdana" w:cstheme="majorHAnsi"/>
          <w:sz w:val="22"/>
          <w:szCs w:val="22"/>
          <w:u w:val="none"/>
        </w:rPr>
        <w:t>formie</w:t>
      </w:r>
      <w:r w:rsidR="00C62C41" w:rsidRPr="006021AA">
        <w:rPr>
          <w:rFonts w:ascii="Verdana" w:hAnsi="Verdana" w:cstheme="majorHAnsi"/>
          <w:sz w:val="22"/>
          <w:szCs w:val="22"/>
          <w:u w:val="none"/>
        </w:rPr>
        <w:t xml:space="preserve"> elektronicznej (</w:t>
      </w:r>
      <w:r w:rsidR="00145F7D">
        <w:rPr>
          <w:rFonts w:ascii="Verdana" w:hAnsi="Verdana" w:cstheme="majorHAnsi"/>
          <w:sz w:val="22"/>
          <w:szCs w:val="22"/>
          <w:u w:val="none"/>
        </w:rPr>
        <w:t>plik</w:t>
      </w:r>
      <w:r w:rsidR="00C62C41" w:rsidRPr="006021AA">
        <w:rPr>
          <w:rFonts w:ascii="Verdana" w:hAnsi="Verdana" w:cstheme="majorHAnsi"/>
          <w:sz w:val="22"/>
          <w:szCs w:val="22"/>
          <w:u w:val="none"/>
        </w:rPr>
        <w:t xml:space="preserve"> elektroniczny) i</w:t>
      </w:r>
      <w:r w:rsidR="00145F7D">
        <w:rPr>
          <w:rFonts w:ascii="Verdana" w:hAnsi="Verdana" w:cstheme="majorHAnsi"/>
          <w:sz w:val="22"/>
          <w:szCs w:val="22"/>
          <w:u w:val="none"/>
        </w:rPr>
        <w:t> </w:t>
      </w:r>
      <w:r w:rsidR="00C62C41" w:rsidRPr="006021AA">
        <w:rPr>
          <w:rFonts w:ascii="Verdana" w:hAnsi="Verdana" w:cstheme="majorHAnsi"/>
          <w:sz w:val="22"/>
          <w:szCs w:val="22"/>
          <w:u w:val="none"/>
        </w:rPr>
        <w:t xml:space="preserve">podpisany kwalifikowanym podpisem elektronicznym </w:t>
      </w:r>
      <w:r w:rsidRPr="006021AA">
        <w:rPr>
          <w:rFonts w:ascii="Verdana" w:hAnsi="Verdana" w:cstheme="majorHAnsi"/>
          <w:sz w:val="22"/>
          <w:szCs w:val="22"/>
          <w:u w:val="none"/>
        </w:rPr>
        <w:t xml:space="preserve">przez osobę upoważnioną do reprezentowania </w:t>
      </w:r>
      <w:r w:rsidR="00145F7D">
        <w:rPr>
          <w:rFonts w:ascii="Verdana" w:hAnsi="Verdana" w:cstheme="majorHAnsi"/>
          <w:sz w:val="22"/>
          <w:szCs w:val="22"/>
          <w:u w:val="none"/>
        </w:rPr>
        <w:t>W</w:t>
      </w:r>
      <w:r w:rsidRPr="006021AA">
        <w:rPr>
          <w:rFonts w:ascii="Verdana" w:hAnsi="Verdana" w:cstheme="majorHAnsi"/>
          <w:sz w:val="22"/>
          <w:szCs w:val="22"/>
          <w:u w:val="none"/>
        </w:rPr>
        <w:t>ykonawcy zgodnie z formą reprezentacji określoną w dokumencie rejestrowym właściwym dla formy organizacyjnej lub innym dokumencie.</w:t>
      </w:r>
    </w:p>
    <w:p w14:paraId="23E3115E" w14:textId="77777777" w:rsidR="004C7F58" w:rsidRPr="006021AA" w:rsidRDefault="004C7F58" w:rsidP="00145F7D">
      <w:pPr>
        <w:pStyle w:val="Tekstpodstawowy"/>
        <w:spacing w:line="276" w:lineRule="auto"/>
        <w:ind w:left="720" w:right="20"/>
        <w:jc w:val="both"/>
        <w:rPr>
          <w:rFonts w:ascii="Verdana" w:hAnsi="Verdana" w:cstheme="majorHAnsi"/>
          <w:sz w:val="22"/>
          <w:szCs w:val="22"/>
          <w:u w:val="none"/>
        </w:rPr>
      </w:pPr>
    </w:p>
    <w:p w14:paraId="2CED5A46" w14:textId="3A47B096" w:rsidR="00C65EEF" w:rsidRPr="00B70166" w:rsidRDefault="00C65EEF" w:rsidP="00A44EB5">
      <w:pPr>
        <w:pStyle w:val="Tekstpodstawowy"/>
        <w:numPr>
          <w:ilvl w:val="0"/>
          <w:numId w:val="54"/>
        </w:numPr>
        <w:spacing w:line="276" w:lineRule="auto"/>
        <w:ind w:right="20"/>
        <w:jc w:val="both"/>
        <w:rPr>
          <w:rFonts w:ascii="Verdana" w:hAnsi="Verdana" w:cstheme="majorHAnsi"/>
          <w:sz w:val="22"/>
          <w:szCs w:val="22"/>
          <w:u w:val="none"/>
        </w:rPr>
      </w:pPr>
      <w:r w:rsidRPr="00B70166">
        <w:rPr>
          <w:rFonts w:ascii="Verdana" w:hAnsi="Verdana" w:cstheme="majorHAnsi"/>
          <w:b/>
          <w:sz w:val="22"/>
          <w:szCs w:val="22"/>
        </w:rPr>
        <w:t xml:space="preserve">Pełnomocnictwo </w:t>
      </w:r>
      <w:r w:rsidRPr="00B70166">
        <w:rPr>
          <w:rFonts w:ascii="Verdana" w:hAnsi="Verdana" w:cstheme="majorHAnsi"/>
          <w:b/>
          <w:bCs/>
          <w:sz w:val="22"/>
          <w:szCs w:val="22"/>
          <w:u w:val="none"/>
        </w:rPr>
        <w:t>(jeśli dotyczy)</w:t>
      </w:r>
    </w:p>
    <w:p w14:paraId="28ACECA6" w14:textId="4F5A0D8C" w:rsidR="00C65EEF" w:rsidRPr="006021AA" w:rsidRDefault="00C65EEF" w:rsidP="006021AA">
      <w:pPr>
        <w:pStyle w:val="Tekstpodstawowy"/>
        <w:numPr>
          <w:ilvl w:val="0"/>
          <w:numId w:val="5"/>
        </w:numPr>
        <w:spacing w:line="276" w:lineRule="auto"/>
        <w:ind w:left="851" w:right="20" w:hanging="142"/>
        <w:jc w:val="both"/>
        <w:rPr>
          <w:rFonts w:ascii="Verdana" w:hAnsi="Verdana" w:cstheme="majorHAnsi"/>
          <w:sz w:val="22"/>
          <w:szCs w:val="22"/>
          <w:u w:val="none"/>
        </w:rPr>
      </w:pPr>
      <w:r w:rsidRPr="006021AA">
        <w:rPr>
          <w:rFonts w:ascii="Verdana" w:hAnsi="Verdana" w:cstheme="majorHAnsi"/>
          <w:sz w:val="22"/>
          <w:szCs w:val="22"/>
          <w:u w:val="none"/>
        </w:rPr>
        <w:t>Gdy umocowanie osoby składającej ofertę nie wynika</w:t>
      </w:r>
      <w:r w:rsidR="00333633" w:rsidRPr="006021AA">
        <w:rPr>
          <w:rFonts w:ascii="Verdana" w:hAnsi="Verdana" w:cstheme="majorHAnsi"/>
          <w:sz w:val="22"/>
          <w:szCs w:val="22"/>
          <w:u w:val="none"/>
        </w:rPr>
        <w:t xml:space="preserve"> </w:t>
      </w:r>
      <w:r w:rsidRPr="006021AA">
        <w:rPr>
          <w:rFonts w:ascii="Verdana" w:hAnsi="Verdana" w:cstheme="majorHAnsi"/>
          <w:sz w:val="22"/>
          <w:szCs w:val="22"/>
          <w:u w:val="none"/>
        </w:rPr>
        <w:t>z dokumentów rejestrowych,</w:t>
      </w:r>
      <w:r w:rsidR="00333633" w:rsidRPr="006021AA">
        <w:rPr>
          <w:rFonts w:ascii="Verdana" w:hAnsi="Verdana" w:cstheme="majorHAnsi"/>
          <w:sz w:val="22"/>
          <w:szCs w:val="22"/>
          <w:u w:val="none"/>
        </w:rPr>
        <w:t xml:space="preserve"> </w:t>
      </w:r>
      <w:r w:rsidR="00145F7D">
        <w:rPr>
          <w:rFonts w:ascii="Verdana" w:hAnsi="Verdana" w:cstheme="majorHAnsi"/>
          <w:sz w:val="22"/>
          <w:szCs w:val="22"/>
          <w:u w:val="none"/>
        </w:rPr>
        <w:t>W</w:t>
      </w:r>
      <w:r w:rsidRPr="006021AA">
        <w:rPr>
          <w:rFonts w:ascii="Verdana" w:hAnsi="Verdana" w:cstheme="majorHAnsi"/>
          <w:sz w:val="22"/>
          <w:szCs w:val="22"/>
          <w:u w:val="none"/>
        </w:rPr>
        <w:t>ykonawca,</w:t>
      </w:r>
      <w:r w:rsidR="00333633" w:rsidRPr="006021AA">
        <w:rPr>
          <w:rFonts w:ascii="Verdana" w:hAnsi="Verdana" w:cstheme="majorHAnsi"/>
          <w:sz w:val="22"/>
          <w:szCs w:val="22"/>
          <w:u w:val="none"/>
        </w:rPr>
        <w:t xml:space="preserve"> </w:t>
      </w:r>
      <w:r w:rsidRPr="006021AA">
        <w:rPr>
          <w:rFonts w:ascii="Verdana" w:hAnsi="Verdana" w:cstheme="majorHAnsi"/>
          <w:sz w:val="22"/>
          <w:szCs w:val="22"/>
          <w:u w:val="none"/>
        </w:rPr>
        <w:t xml:space="preserve">który składa ofertę za pośrednictwem pełnomocnika, powinien dołączyć do oferty dokument pełnomocnictwa obejmujący swym zakresem umocowanie do złożenia oferty lub do złożenia oferty i podpisania umowy. </w:t>
      </w:r>
    </w:p>
    <w:p w14:paraId="19C80A68" w14:textId="598F38AF" w:rsidR="00C22986" w:rsidRPr="00A44EB5" w:rsidRDefault="00C65EEF" w:rsidP="00A44EB5">
      <w:pPr>
        <w:pStyle w:val="Tekstpodstawowy"/>
        <w:numPr>
          <w:ilvl w:val="0"/>
          <w:numId w:val="5"/>
        </w:numPr>
        <w:spacing w:line="276" w:lineRule="auto"/>
        <w:ind w:left="851" w:right="20" w:hanging="142"/>
        <w:jc w:val="both"/>
        <w:rPr>
          <w:rFonts w:ascii="Verdana" w:hAnsi="Verdana" w:cstheme="majorHAnsi"/>
          <w:sz w:val="22"/>
          <w:szCs w:val="22"/>
          <w:u w:val="none"/>
        </w:rPr>
      </w:pPr>
      <w:r w:rsidRPr="006021AA">
        <w:rPr>
          <w:rFonts w:ascii="Verdana" w:hAnsi="Verdana" w:cstheme="majorHAnsi"/>
          <w:sz w:val="22"/>
          <w:szCs w:val="22"/>
          <w:u w:val="none"/>
        </w:rPr>
        <w:t xml:space="preserve">W przypadku </w:t>
      </w:r>
      <w:r w:rsidR="00145F7D">
        <w:rPr>
          <w:rFonts w:ascii="Verdana" w:hAnsi="Verdana" w:cstheme="majorHAnsi"/>
          <w:sz w:val="22"/>
          <w:szCs w:val="22"/>
          <w:u w:val="none"/>
        </w:rPr>
        <w:t>W</w:t>
      </w:r>
      <w:r w:rsidRPr="006021AA">
        <w:rPr>
          <w:rFonts w:ascii="Verdana" w:hAnsi="Verdana" w:cstheme="majorHAnsi"/>
          <w:sz w:val="22"/>
          <w:szCs w:val="22"/>
          <w:u w:val="none"/>
        </w:rPr>
        <w:t>ykonawców ubiegających się wspólnie o udzielenie zamówienia wykonawcy są zobowiązani do ustanowienia pełnomocnika.</w:t>
      </w:r>
      <w:r w:rsidR="00333633" w:rsidRPr="006021AA">
        <w:rPr>
          <w:rFonts w:ascii="Verdana" w:hAnsi="Verdana" w:cstheme="majorHAnsi"/>
          <w:sz w:val="22"/>
          <w:szCs w:val="22"/>
          <w:u w:val="none"/>
        </w:rPr>
        <w:t xml:space="preserve"> </w:t>
      </w:r>
      <w:r w:rsidRPr="006021AA">
        <w:rPr>
          <w:rFonts w:ascii="Verdana" w:hAnsi="Verdana" w:cstheme="majorHAnsi"/>
          <w:sz w:val="22"/>
          <w:szCs w:val="22"/>
          <w:u w:val="none"/>
        </w:rPr>
        <w:t>Dokument pełnomocnictwa, z treści którego będzie wynikało umocowanie do</w:t>
      </w:r>
      <w:r w:rsidR="00333633" w:rsidRPr="006021AA">
        <w:rPr>
          <w:rFonts w:ascii="Verdana" w:hAnsi="Verdana" w:cstheme="majorHAnsi"/>
          <w:sz w:val="22"/>
          <w:szCs w:val="22"/>
          <w:u w:val="none"/>
        </w:rPr>
        <w:t xml:space="preserve"> </w:t>
      </w:r>
      <w:r w:rsidRPr="006021AA">
        <w:rPr>
          <w:rFonts w:ascii="Verdana" w:hAnsi="Verdana" w:cstheme="majorHAnsi"/>
          <w:sz w:val="22"/>
          <w:szCs w:val="22"/>
          <w:u w:val="none"/>
        </w:rPr>
        <w:t xml:space="preserve">reprezentowania w postępowaniu o udzielenie zamówienia tych wykonawców, należy załączyć do oferty. </w:t>
      </w:r>
    </w:p>
    <w:p w14:paraId="245D5657" w14:textId="77777777" w:rsidR="004C7F58" w:rsidRPr="004C7F58" w:rsidRDefault="004C7F58" w:rsidP="004C7F58">
      <w:pPr>
        <w:pStyle w:val="Akapitzlist"/>
        <w:rPr>
          <w:rFonts w:ascii="Verdana" w:hAnsi="Verdana" w:cstheme="majorHAnsi"/>
          <w:b/>
        </w:rPr>
      </w:pPr>
    </w:p>
    <w:p w14:paraId="272D0F7E" w14:textId="04958A55" w:rsidR="00AE492B" w:rsidRPr="008137A6" w:rsidRDefault="00C65EEF" w:rsidP="00A44EB5">
      <w:pPr>
        <w:pStyle w:val="Akapitzlist"/>
        <w:numPr>
          <w:ilvl w:val="0"/>
          <w:numId w:val="54"/>
        </w:numPr>
        <w:spacing w:after="0" w:line="276" w:lineRule="auto"/>
        <w:jc w:val="both"/>
        <w:rPr>
          <w:rFonts w:ascii="Verdana" w:hAnsi="Verdana" w:cstheme="majorHAnsi"/>
        </w:rPr>
      </w:pPr>
      <w:r w:rsidRPr="006021AA">
        <w:rPr>
          <w:rFonts w:ascii="Verdana" w:hAnsi="Verdana" w:cstheme="majorHAnsi"/>
          <w:b/>
        </w:rPr>
        <w:t xml:space="preserve">Zastrzeżenie tajemnicy przedsiębiorstwa </w:t>
      </w:r>
      <w:r w:rsidRPr="006021AA">
        <w:rPr>
          <w:rFonts w:ascii="Verdana" w:hAnsi="Verdana" w:cstheme="majorHAnsi"/>
        </w:rPr>
        <w:t>– w sytuacji</w:t>
      </w:r>
      <w:r w:rsidR="008137A6">
        <w:rPr>
          <w:rFonts w:ascii="Verdana" w:hAnsi="Verdana" w:cstheme="majorHAnsi"/>
        </w:rPr>
        <w:t>,</w:t>
      </w:r>
      <w:r w:rsidRPr="006021AA">
        <w:rPr>
          <w:rFonts w:ascii="Verdana" w:hAnsi="Verdana" w:cstheme="majorHAnsi"/>
        </w:rPr>
        <w:t xml:space="preserve"> gdy oferta lub inne dokumenty składane w toku postępowania będą zawierały tajemnicę przedsiębiorstwa, </w:t>
      </w:r>
      <w:r w:rsidR="008137A6">
        <w:rPr>
          <w:rFonts w:ascii="Verdana" w:hAnsi="Verdana" w:cstheme="majorHAnsi"/>
        </w:rPr>
        <w:t>W</w:t>
      </w:r>
      <w:r w:rsidRPr="006021AA">
        <w:rPr>
          <w:rFonts w:ascii="Verdana" w:hAnsi="Verdana" w:cstheme="majorHAnsi"/>
        </w:rPr>
        <w:t>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17DA3B17" w14:textId="0743DE17" w:rsidR="00C22986" w:rsidRPr="00705C36" w:rsidRDefault="00C22986" w:rsidP="006021AA">
      <w:pPr>
        <w:pStyle w:val="Akapitzlist"/>
        <w:spacing w:after="0" w:line="276" w:lineRule="auto"/>
        <w:jc w:val="both"/>
        <w:rPr>
          <w:rFonts w:ascii="Verdana" w:hAnsi="Verdana" w:cstheme="majorHAnsi"/>
          <w:b/>
          <w:bCs/>
        </w:rPr>
      </w:pPr>
      <w:r w:rsidRPr="00705C36">
        <w:rPr>
          <w:rFonts w:ascii="Verdana" w:hAnsi="Verdana" w:cstheme="majorHAnsi"/>
          <w:b/>
          <w:bCs/>
        </w:rPr>
        <w:t xml:space="preserve">Wykonawca nie może zastrzec informacji, o których mowa w </w:t>
      </w:r>
      <w:r w:rsidR="00705C36" w:rsidRPr="00705C36">
        <w:rPr>
          <w:rFonts w:ascii="Verdana" w:hAnsi="Verdana" w:cstheme="majorHAnsi"/>
          <w:b/>
          <w:bCs/>
        </w:rPr>
        <w:t xml:space="preserve">          </w:t>
      </w:r>
      <w:r w:rsidRPr="00705C36">
        <w:rPr>
          <w:rFonts w:ascii="Verdana" w:hAnsi="Verdana" w:cstheme="majorHAnsi"/>
          <w:b/>
          <w:bCs/>
        </w:rPr>
        <w:t>art.</w:t>
      </w:r>
      <w:r w:rsidR="00705C36" w:rsidRPr="00705C36">
        <w:rPr>
          <w:rFonts w:ascii="Verdana" w:hAnsi="Verdana" w:cstheme="majorHAnsi"/>
          <w:b/>
          <w:bCs/>
        </w:rPr>
        <w:t xml:space="preserve"> </w:t>
      </w:r>
      <w:r w:rsidRPr="00705C36">
        <w:rPr>
          <w:rFonts w:ascii="Verdana" w:hAnsi="Verdana" w:cstheme="majorHAnsi"/>
          <w:b/>
          <w:bCs/>
        </w:rPr>
        <w:t>222 ust.</w:t>
      </w:r>
      <w:r w:rsidR="00AF5ADE">
        <w:rPr>
          <w:rFonts w:ascii="Verdana" w:hAnsi="Verdana" w:cstheme="majorHAnsi"/>
          <w:b/>
          <w:bCs/>
        </w:rPr>
        <w:t xml:space="preserve"> </w:t>
      </w:r>
      <w:r w:rsidRPr="00705C36">
        <w:rPr>
          <w:rFonts w:ascii="Verdana" w:hAnsi="Verdana" w:cstheme="majorHAnsi"/>
          <w:b/>
          <w:bCs/>
        </w:rPr>
        <w:t xml:space="preserve">5 Ustawy </w:t>
      </w:r>
      <w:proofErr w:type="spellStart"/>
      <w:r w:rsidRPr="00705C36">
        <w:rPr>
          <w:rFonts w:ascii="Verdana" w:hAnsi="Verdana" w:cstheme="majorHAnsi"/>
          <w:b/>
          <w:bCs/>
        </w:rPr>
        <w:t>Pzp</w:t>
      </w:r>
      <w:proofErr w:type="spellEnd"/>
      <w:r w:rsidRPr="00705C36">
        <w:rPr>
          <w:rFonts w:ascii="Verdana" w:hAnsi="Verdana" w:cstheme="majorHAnsi"/>
          <w:b/>
          <w:bCs/>
        </w:rPr>
        <w:t>. (nazwa i siedziba Wykonawcy, cena oferty).</w:t>
      </w:r>
    </w:p>
    <w:p w14:paraId="68881E5D" w14:textId="77777777" w:rsidR="00EF446E" w:rsidRPr="006021AA" w:rsidRDefault="00EF446E" w:rsidP="006021AA">
      <w:pPr>
        <w:pStyle w:val="Akapitzlist"/>
        <w:spacing w:after="0" w:line="276" w:lineRule="auto"/>
        <w:rPr>
          <w:rFonts w:ascii="Verdana" w:hAnsi="Verdana" w:cstheme="majorHAnsi"/>
        </w:rPr>
      </w:pPr>
    </w:p>
    <w:p w14:paraId="2FB0B257" w14:textId="0E63FDFA" w:rsidR="00353066" w:rsidRPr="001C5918" w:rsidRDefault="00AB4518" w:rsidP="001C5918">
      <w:pPr>
        <w:pStyle w:val="Akapitzlist"/>
        <w:numPr>
          <w:ilvl w:val="0"/>
          <w:numId w:val="54"/>
        </w:numPr>
        <w:spacing w:after="0" w:line="276" w:lineRule="auto"/>
        <w:ind w:right="-108"/>
        <w:jc w:val="both"/>
        <w:rPr>
          <w:rFonts w:ascii="Verdana" w:hAnsi="Verdana" w:cstheme="majorHAnsi"/>
        </w:rPr>
      </w:pPr>
      <w:r w:rsidRPr="001C5918">
        <w:rPr>
          <w:rFonts w:ascii="Verdana" w:hAnsi="Verdana" w:cstheme="majorHAnsi"/>
        </w:rPr>
        <w:lastRenderedPageBreak/>
        <w:t>W</w:t>
      </w:r>
      <w:r w:rsidR="00C25244" w:rsidRPr="001C5918">
        <w:rPr>
          <w:rFonts w:ascii="Verdana" w:hAnsi="Verdana" w:cstheme="majorHAnsi"/>
        </w:rPr>
        <w:t xml:space="preserve"> przedmiotowym postępowaniu Z</w:t>
      </w:r>
      <w:r w:rsidR="003273F7" w:rsidRPr="001C5918">
        <w:rPr>
          <w:rFonts w:ascii="Verdana" w:hAnsi="Verdana" w:cstheme="majorHAnsi"/>
        </w:rPr>
        <w:t xml:space="preserve">amawiający </w:t>
      </w:r>
      <w:r w:rsidRPr="001C5918">
        <w:rPr>
          <w:rFonts w:ascii="Verdana" w:hAnsi="Verdana" w:cstheme="majorHAnsi"/>
        </w:rPr>
        <w:t xml:space="preserve">nie </w:t>
      </w:r>
      <w:r w:rsidR="00C25244" w:rsidRPr="001C5918">
        <w:rPr>
          <w:rFonts w:ascii="Verdana" w:hAnsi="Verdana" w:cstheme="majorHAnsi"/>
        </w:rPr>
        <w:t>wymaga złożenia</w:t>
      </w:r>
      <w:r w:rsidR="009772C4" w:rsidRPr="001C5918">
        <w:rPr>
          <w:rFonts w:ascii="Verdana" w:hAnsi="Verdana" w:cstheme="majorHAnsi"/>
        </w:rPr>
        <w:t xml:space="preserve"> wraz z</w:t>
      </w:r>
      <w:r w:rsidRPr="001C5918">
        <w:rPr>
          <w:rFonts w:ascii="Verdana" w:hAnsi="Verdana" w:cstheme="majorHAnsi"/>
        </w:rPr>
        <w:t> </w:t>
      </w:r>
      <w:r w:rsidR="009772C4" w:rsidRPr="001C5918">
        <w:rPr>
          <w:rFonts w:ascii="Verdana" w:hAnsi="Verdana" w:cstheme="majorHAnsi"/>
        </w:rPr>
        <w:t>ofertą</w:t>
      </w:r>
      <w:r w:rsidR="00C25244" w:rsidRPr="001C5918">
        <w:rPr>
          <w:rFonts w:ascii="Verdana" w:hAnsi="Verdana" w:cstheme="majorHAnsi"/>
        </w:rPr>
        <w:t xml:space="preserve"> przedmiotowych środkó</w:t>
      </w:r>
      <w:r w:rsidR="003273F7" w:rsidRPr="001C5918">
        <w:rPr>
          <w:rFonts w:ascii="Verdana" w:hAnsi="Verdana" w:cstheme="majorHAnsi"/>
        </w:rPr>
        <w:t>w dowodowych</w:t>
      </w:r>
      <w:r w:rsidR="00980CE8" w:rsidRPr="001C5918">
        <w:rPr>
          <w:rFonts w:ascii="Verdana" w:hAnsi="Verdana" w:cstheme="majorHAnsi"/>
        </w:rPr>
        <w:t>.</w:t>
      </w:r>
    </w:p>
    <w:p w14:paraId="753652EC" w14:textId="77777777" w:rsidR="00110E68" w:rsidRPr="00110E68" w:rsidRDefault="00110E68" w:rsidP="00110E68">
      <w:pPr>
        <w:pStyle w:val="Akapitzlist"/>
        <w:rPr>
          <w:rFonts w:ascii="Verdana" w:hAnsi="Verdana" w:cstheme="majorHAnsi"/>
          <w:sz w:val="20"/>
          <w:szCs w:val="20"/>
        </w:rPr>
      </w:pPr>
    </w:p>
    <w:p w14:paraId="72339742" w14:textId="0BACFBAA" w:rsidR="00217120" w:rsidRPr="004A6616" w:rsidRDefault="00C85B1C" w:rsidP="004A6616">
      <w:pPr>
        <w:pStyle w:val="Akapitzlist"/>
        <w:numPr>
          <w:ilvl w:val="0"/>
          <w:numId w:val="44"/>
        </w:numPr>
        <w:spacing w:after="0" w:line="276" w:lineRule="auto"/>
        <w:ind w:left="426" w:right="-108" w:hanging="426"/>
        <w:jc w:val="both"/>
        <w:rPr>
          <w:rFonts w:ascii="Verdana" w:hAnsi="Verdana" w:cstheme="majorHAnsi"/>
          <w:b/>
        </w:rPr>
      </w:pPr>
      <w:r w:rsidRPr="004A6616">
        <w:rPr>
          <w:rFonts w:ascii="Verdana" w:hAnsi="Verdana" w:cstheme="majorHAnsi"/>
          <w:b/>
        </w:rPr>
        <w:t>Dokumenty składane na wezwanie Zamawiającego:</w:t>
      </w:r>
    </w:p>
    <w:p w14:paraId="403EBBA8" w14:textId="112577C1" w:rsidR="00CE1CFF" w:rsidRPr="00DF54E3" w:rsidRDefault="00CE1CFF" w:rsidP="00DF54E3">
      <w:pPr>
        <w:widowControl w:val="0"/>
        <w:tabs>
          <w:tab w:val="left" w:pos="562"/>
        </w:tabs>
        <w:suppressAutoHyphens/>
        <w:autoSpaceDE w:val="0"/>
        <w:spacing w:after="0" w:line="276" w:lineRule="auto"/>
        <w:ind w:left="426"/>
        <w:jc w:val="both"/>
        <w:rPr>
          <w:rFonts w:ascii="Verdana" w:eastAsia="Times New Roman" w:hAnsi="Verdana" w:cstheme="majorHAnsi"/>
          <w:lang w:eastAsia="pl-PL"/>
        </w:rPr>
      </w:pPr>
      <w:r w:rsidRPr="00DF54E3">
        <w:rPr>
          <w:rFonts w:ascii="Verdana" w:eastAsia="Times New Roman" w:hAnsi="Verdana" w:cstheme="majorHAnsi"/>
          <w:lang w:eastAsia="pl-PL"/>
        </w:rPr>
        <w:t>Zamawiający przed udzieleniem zamówienia, wezwie Wykonawcę, którego oferta została najwyżej oceniona, do złożenia w wyznaczonym, nie krótszym niż 10 dni terminie aktualnych na dzień złożenia następujących oświadczeń lub dokumentów</w:t>
      </w:r>
      <w:r w:rsidR="00D567AB" w:rsidRPr="00DF54E3">
        <w:rPr>
          <w:rFonts w:ascii="Verdana" w:eastAsia="Times New Roman" w:hAnsi="Verdana" w:cstheme="majorHAnsi"/>
          <w:lang w:eastAsia="pl-PL"/>
        </w:rPr>
        <w:t>:</w:t>
      </w:r>
      <w:r w:rsidR="003A6C38" w:rsidRPr="00DF54E3">
        <w:rPr>
          <w:rFonts w:ascii="Verdana" w:eastAsia="Times New Roman" w:hAnsi="Verdana" w:cstheme="majorHAnsi"/>
          <w:lang w:eastAsia="pl-PL"/>
        </w:rPr>
        <w:t xml:space="preserve"> </w:t>
      </w:r>
    </w:p>
    <w:p w14:paraId="41B1FF76" w14:textId="77777777" w:rsidR="009E7EF5" w:rsidRPr="00DF54E3" w:rsidRDefault="00C1171E" w:rsidP="00210301">
      <w:pPr>
        <w:pStyle w:val="Akapitzlist"/>
        <w:widowControl w:val="0"/>
        <w:numPr>
          <w:ilvl w:val="0"/>
          <w:numId w:val="32"/>
        </w:numPr>
        <w:tabs>
          <w:tab w:val="left" w:pos="562"/>
        </w:tabs>
        <w:suppressAutoHyphens/>
        <w:autoSpaceDE w:val="0"/>
        <w:spacing w:after="0" w:line="276" w:lineRule="auto"/>
        <w:rPr>
          <w:rFonts w:ascii="Verdana" w:eastAsia="Times New Roman" w:hAnsi="Verdana" w:cstheme="majorHAnsi"/>
          <w:b/>
          <w:lang w:eastAsia="pl-PL"/>
        </w:rPr>
      </w:pPr>
      <w:r w:rsidRPr="00DF54E3">
        <w:rPr>
          <w:rFonts w:ascii="Verdana" w:eastAsia="Times New Roman" w:hAnsi="Verdana" w:cstheme="majorHAnsi"/>
          <w:b/>
          <w:lang w:eastAsia="pl-PL"/>
        </w:rPr>
        <w:t xml:space="preserve">Oświadczenie </w:t>
      </w:r>
      <w:r w:rsidR="009E7EF5" w:rsidRPr="00DF54E3">
        <w:rPr>
          <w:rFonts w:ascii="Verdana" w:eastAsia="Times New Roman" w:hAnsi="Verdana" w:cstheme="majorHAnsi"/>
          <w:b/>
          <w:lang w:eastAsia="pl-PL"/>
        </w:rPr>
        <w:t>JEDZ</w:t>
      </w:r>
    </w:p>
    <w:p w14:paraId="4A659F59" w14:textId="69A2BDF1" w:rsidR="00D567AB" w:rsidRPr="00DF54E3" w:rsidRDefault="009D3EC3" w:rsidP="00210301">
      <w:pPr>
        <w:pStyle w:val="Akapitzlist"/>
        <w:numPr>
          <w:ilvl w:val="0"/>
          <w:numId w:val="33"/>
        </w:numPr>
        <w:autoSpaceDE w:val="0"/>
        <w:autoSpaceDN w:val="0"/>
        <w:spacing w:after="0" w:line="276" w:lineRule="auto"/>
        <w:ind w:left="709" w:firstLine="0"/>
        <w:jc w:val="both"/>
        <w:rPr>
          <w:rFonts w:ascii="Verdana" w:hAnsi="Verdana" w:cstheme="majorHAnsi"/>
        </w:rPr>
      </w:pPr>
      <w:r w:rsidRPr="00DF54E3">
        <w:rPr>
          <w:rFonts w:ascii="Verdana" w:hAnsi="Verdana" w:cstheme="majorHAnsi"/>
        </w:rPr>
        <w:t>Wykonawca składa</w:t>
      </w:r>
      <w:r w:rsidR="00065D56" w:rsidRPr="00DF54E3">
        <w:rPr>
          <w:rFonts w:ascii="Verdana" w:hAnsi="Verdana" w:cstheme="majorHAnsi"/>
        </w:rPr>
        <w:t xml:space="preserve"> oświadczenie o niepodleganiu wykluczeniu oraz spełnianiu warunków udziału w postępowaniu w za</w:t>
      </w:r>
      <w:r w:rsidR="00C1171E" w:rsidRPr="00DF54E3">
        <w:rPr>
          <w:rFonts w:ascii="Verdana" w:hAnsi="Verdana" w:cstheme="majorHAnsi"/>
        </w:rPr>
        <w:t xml:space="preserve">kresie wskazanym w rozdziale </w:t>
      </w:r>
      <w:r w:rsidR="00B878F9" w:rsidRPr="00DF54E3">
        <w:rPr>
          <w:rFonts w:ascii="Verdana" w:hAnsi="Verdana" w:cstheme="majorHAnsi"/>
        </w:rPr>
        <w:t>10</w:t>
      </w:r>
      <w:r w:rsidR="00E50080" w:rsidRPr="00DF54E3">
        <w:rPr>
          <w:rFonts w:ascii="Verdana" w:hAnsi="Verdana" w:cstheme="majorHAnsi"/>
        </w:rPr>
        <w:t xml:space="preserve"> i 11</w:t>
      </w:r>
      <w:r w:rsidR="00B878F9" w:rsidRPr="00DF54E3">
        <w:rPr>
          <w:rFonts w:ascii="Verdana" w:hAnsi="Verdana" w:cstheme="majorHAnsi"/>
        </w:rPr>
        <w:t xml:space="preserve"> </w:t>
      </w:r>
      <w:r w:rsidR="00065D56" w:rsidRPr="00DF54E3">
        <w:rPr>
          <w:rFonts w:ascii="Verdana" w:hAnsi="Verdana" w:cstheme="majorHAnsi"/>
        </w:rPr>
        <w:t>SWZ. Wykonawca składa oświadczenie na formularzu JEDZ. JEDZ stanowi dowód potwierdzający brak podstaw wykluczenia oraz spełnianie warunków udziału w postępowaniu, na dzień składania ofert</w:t>
      </w:r>
      <w:r w:rsidR="00C1171E" w:rsidRPr="00DF54E3">
        <w:rPr>
          <w:rFonts w:ascii="Verdana" w:hAnsi="Verdana" w:cstheme="majorHAnsi"/>
        </w:rPr>
        <w:t>.</w:t>
      </w:r>
      <w:r w:rsidR="003A6C38" w:rsidRPr="00DF54E3">
        <w:rPr>
          <w:rFonts w:ascii="Verdana" w:hAnsi="Verdana" w:cstheme="majorHAnsi"/>
        </w:rPr>
        <w:t xml:space="preserve">   </w:t>
      </w:r>
    </w:p>
    <w:p w14:paraId="3CAA2DF8" w14:textId="364CEE9C" w:rsidR="00065D56" w:rsidRPr="00DF54E3" w:rsidRDefault="00065D56" w:rsidP="00210301">
      <w:pPr>
        <w:pStyle w:val="Akapitzlist"/>
        <w:numPr>
          <w:ilvl w:val="0"/>
          <w:numId w:val="33"/>
        </w:numPr>
        <w:autoSpaceDE w:val="0"/>
        <w:autoSpaceDN w:val="0"/>
        <w:spacing w:after="0" w:line="276" w:lineRule="auto"/>
        <w:ind w:left="709" w:firstLine="0"/>
        <w:jc w:val="both"/>
        <w:rPr>
          <w:rFonts w:ascii="Verdana" w:hAnsi="Verdana" w:cstheme="majorHAnsi"/>
        </w:rPr>
      </w:pPr>
      <w:r w:rsidRPr="00DF54E3">
        <w:rPr>
          <w:rFonts w:ascii="Verdana" w:hAnsi="Verdana" w:cstheme="majorHAnsi"/>
        </w:rPr>
        <w:t xml:space="preserve">Wykonawca składa JEDZ </w:t>
      </w:r>
      <w:r w:rsidR="00A83D03" w:rsidRPr="00DF54E3">
        <w:rPr>
          <w:rFonts w:ascii="Verdana" w:hAnsi="Verdana" w:cstheme="majorHAnsi"/>
          <w:bCs/>
        </w:rPr>
        <w:t xml:space="preserve">w oryginale w formie </w:t>
      </w:r>
      <w:r w:rsidRPr="00DF54E3">
        <w:rPr>
          <w:rFonts w:ascii="Verdana" w:hAnsi="Verdana" w:cstheme="majorHAnsi"/>
          <w:bCs/>
        </w:rPr>
        <w:t>dokumentu elektronicznego podpisanego kwalifikowanym podpisem elektronicznym</w:t>
      </w:r>
      <w:r w:rsidRPr="00DF54E3">
        <w:rPr>
          <w:rFonts w:ascii="Verdana" w:hAnsi="Verdana" w:cstheme="majorHAnsi"/>
        </w:rPr>
        <w:t xml:space="preserve"> przez osobę upoważnioną do reprezentowania wykonawcy zgodnie z formą reprezentacji określoną w dokumencie rejestrowym właściwym dla formy organizacyjnej lub innym dokumencie.</w:t>
      </w:r>
    </w:p>
    <w:p w14:paraId="032D414D" w14:textId="2AE13BF3" w:rsidR="0023764A" w:rsidRPr="00DF54E3" w:rsidRDefault="0023764A" w:rsidP="00210301">
      <w:pPr>
        <w:numPr>
          <w:ilvl w:val="0"/>
          <w:numId w:val="33"/>
        </w:numPr>
        <w:autoSpaceDE w:val="0"/>
        <w:autoSpaceDN w:val="0"/>
        <w:spacing w:after="0" w:line="276" w:lineRule="auto"/>
        <w:ind w:left="709" w:firstLine="0"/>
        <w:jc w:val="both"/>
        <w:rPr>
          <w:rFonts w:ascii="Verdana" w:hAnsi="Verdana" w:cstheme="majorHAnsi"/>
        </w:rPr>
      </w:pPr>
      <w:r w:rsidRPr="00DF54E3">
        <w:rPr>
          <w:rFonts w:ascii="Verdana" w:hAnsi="Verdana" w:cstheme="majorHAnsi"/>
        </w:rPr>
        <w:t>Zamawiający oceni spełnianie warunków udziału w post</w:t>
      </w:r>
      <w:r w:rsidR="00046DD9">
        <w:rPr>
          <w:rFonts w:ascii="Verdana" w:hAnsi="Verdana" w:cstheme="majorHAnsi"/>
        </w:rPr>
        <w:t>ę</w:t>
      </w:r>
      <w:r w:rsidRPr="00DF54E3">
        <w:rPr>
          <w:rFonts w:ascii="Verdana" w:hAnsi="Verdana" w:cstheme="majorHAnsi"/>
        </w:rPr>
        <w:t>powaniu przez Wyk</w:t>
      </w:r>
      <w:r w:rsidR="00060CC8" w:rsidRPr="00DF54E3">
        <w:rPr>
          <w:rFonts w:ascii="Verdana" w:hAnsi="Verdana" w:cstheme="majorHAnsi"/>
        </w:rPr>
        <w:t>onawcę na podstawie oświadczenia</w:t>
      </w:r>
      <w:r w:rsidR="00046DD9">
        <w:rPr>
          <w:rFonts w:ascii="Verdana" w:hAnsi="Verdana" w:cstheme="majorHAnsi"/>
        </w:rPr>
        <w:t>,</w:t>
      </w:r>
      <w:r w:rsidRPr="00DF54E3">
        <w:rPr>
          <w:rFonts w:ascii="Verdana" w:hAnsi="Verdana" w:cstheme="majorHAnsi"/>
        </w:rPr>
        <w:t xml:space="preserve"> w części IV sekcja α</w:t>
      </w:r>
      <w:r w:rsidR="00F2163D" w:rsidRPr="00DF54E3">
        <w:rPr>
          <w:rFonts w:ascii="Verdana" w:hAnsi="Verdana" w:cstheme="majorHAnsi"/>
        </w:rPr>
        <w:t xml:space="preserve"> (alfa)</w:t>
      </w:r>
      <w:r w:rsidRPr="00DF54E3">
        <w:rPr>
          <w:rFonts w:ascii="Verdana" w:hAnsi="Verdana" w:cstheme="majorHAnsi"/>
        </w:rPr>
        <w:t xml:space="preserve"> JEDZ.</w:t>
      </w:r>
    </w:p>
    <w:p w14:paraId="67B25AE8" w14:textId="77777777" w:rsidR="00065D56" w:rsidRPr="00DF54E3" w:rsidRDefault="00065D56" w:rsidP="00210301">
      <w:pPr>
        <w:numPr>
          <w:ilvl w:val="0"/>
          <w:numId w:val="33"/>
        </w:numPr>
        <w:autoSpaceDE w:val="0"/>
        <w:autoSpaceDN w:val="0"/>
        <w:spacing w:after="0" w:line="276" w:lineRule="auto"/>
        <w:ind w:left="709" w:firstLine="0"/>
        <w:jc w:val="both"/>
        <w:rPr>
          <w:rFonts w:ascii="Verdana" w:hAnsi="Verdana" w:cstheme="majorHAnsi"/>
        </w:rPr>
      </w:pPr>
      <w:r w:rsidRPr="00DF54E3">
        <w:rPr>
          <w:rFonts w:ascii="Verdana" w:hAnsi="Verdana" w:cstheme="majorHAnsi"/>
        </w:rPr>
        <w:t xml:space="preserve">JEDZ sporządza </w:t>
      </w:r>
      <w:r w:rsidRPr="00DF54E3">
        <w:rPr>
          <w:rFonts w:ascii="Verdana" w:hAnsi="Verdana" w:cstheme="majorHAnsi"/>
          <w:bCs/>
        </w:rPr>
        <w:t>odrębnie</w:t>
      </w:r>
      <w:r w:rsidRPr="00DF54E3">
        <w:rPr>
          <w:rFonts w:ascii="Verdana" w:hAnsi="Verdana" w:cstheme="majorHAnsi"/>
        </w:rPr>
        <w:t>:</w:t>
      </w:r>
    </w:p>
    <w:p w14:paraId="405671FD" w14:textId="50AEBC8E" w:rsidR="00065D56" w:rsidRPr="00DF54E3" w:rsidRDefault="00065D56" w:rsidP="00DF54E3">
      <w:pPr>
        <w:pStyle w:val="Tekstpodstawowy"/>
        <w:numPr>
          <w:ilvl w:val="0"/>
          <w:numId w:val="7"/>
        </w:numPr>
        <w:spacing w:line="276" w:lineRule="auto"/>
        <w:ind w:left="851" w:right="20" w:hanging="359"/>
        <w:jc w:val="both"/>
        <w:rPr>
          <w:rFonts w:ascii="Verdana" w:hAnsi="Verdana" w:cstheme="majorHAnsi"/>
          <w:sz w:val="22"/>
          <w:szCs w:val="22"/>
          <w:u w:val="none"/>
        </w:rPr>
      </w:pPr>
      <w:r w:rsidRPr="00DF54E3">
        <w:rPr>
          <w:rFonts w:ascii="Verdana" w:hAnsi="Verdana" w:cstheme="majorHAnsi"/>
          <w:b/>
          <w:sz w:val="22"/>
          <w:szCs w:val="22"/>
          <w:u w:val="none"/>
        </w:rPr>
        <w:t>wykonawca/każdy spośród wykonawców wspólnie ubiegających</w:t>
      </w:r>
      <w:r w:rsidRPr="00DF54E3">
        <w:rPr>
          <w:rFonts w:ascii="Verdana" w:hAnsi="Verdana" w:cstheme="majorHAnsi"/>
          <w:sz w:val="22"/>
          <w:szCs w:val="22"/>
          <w:u w:val="none"/>
        </w:rPr>
        <w:t xml:space="preserve"> się o udzielenie zamówienia. W takim przypadku JEDZ potwierdza brak podstaw wykluczenia wykonawcy oraz spełnianie warunków udziału w</w:t>
      </w:r>
      <w:r w:rsidR="00DE3BF8">
        <w:rPr>
          <w:rFonts w:ascii="Verdana" w:hAnsi="Verdana" w:cstheme="majorHAnsi"/>
          <w:sz w:val="22"/>
          <w:szCs w:val="22"/>
          <w:u w:val="none"/>
        </w:rPr>
        <w:t> </w:t>
      </w:r>
      <w:r w:rsidRPr="00DF54E3">
        <w:rPr>
          <w:rFonts w:ascii="Verdana" w:hAnsi="Verdana" w:cstheme="majorHAnsi"/>
          <w:sz w:val="22"/>
          <w:szCs w:val="22"/>
          <w:u w:val="none"/>
        </w:rPr>
        <w:t>postępowaniu w zakresie, w jakim każdy z wykonawców wykazuje spełnianie warunków udziału w postępowaniu</w:t>
      </w:r>
      <w:r w:rsidR="004A6616">
        <w:rPr>
          <w:rFonts w:ascii="Verdana" w:hAnsi="Verdana" w:cstheme="majorHAnsi"/>
          <w:sz w:val="22"/>
          <w:szCs w:val="22"/>
          <w:u w:val="none"/>
        </w:rPr>
        <w:t>.</w:t>
      </w:r>
    </w:p>
    <w:p w14:paraId="56BF9FDB" w14:textId="77777777" w:rsidR="00065D56" w:rsidRPr="00DF54E3" w:rsidRDefault="00065D56" w:rsidP="00210301">
      <w:pPr>
        <w:numPr>
          <w:ilvl w:val="0"/>
          <w:numId w:val="33"/>
        </w:numPr>
        <w:autoSpaceDE w:val="0"/>
        <w:autoSpaceDN w:val="0"/>
        <w:spacing w:after="0" w:line="276" w:lineRule="auto"/>
        <w:ind w:left="709" w:firstLine="0"/>
        <w:jc w:val="both"/>
        <w:rPr>
          <w:rFonts w:ascii="Verdana" w:hAnsi="Verdana" w:cstheme="majorHAnsi"/>
        </w:rPr>
      </w:pPr>
      <w:r w:rsidRPr="00DF54E3">
        <w:rPr>
          <w:rFonts w:ascii="Verdana" w:hAnsi="Verdana" w:cstheme="majorHAnsi"/>
        </w:rPr>
        <w:t>Wykonawca sporządzi oświadczenie JEDZ za pośrednictwem:</w:t>
      </w:r>
    </w:p>
    <w:p w14:paraId="78BB0769" w14:textId="77777777" w:rsidR="00065D56" w:rsidRPr="00DF54E3" w:rsidRDefault="00065D56" w:rsidP="00DF54E3">
      <w:pPr>
        <w:pStyle w:val="Tekstpodstawowy"/>
        <w:numPr>
          <w:ilvl w:val="0"/>
          <w:numId w:val="8"/>
        </w:numPr>
        <w:spacing w:line="276" w:lineRule="auto"/>
        <w:ind w:left="851" w:right="20" w:hanging="359"/>
        <w:jc w:val="both"/>
        <w:rPr>
          <w:rFonts w:ascii="Verdana" w:hAnsi="Verdana" w:cstheme="majorHAnsi"/>
          <w:color w:val="0000FF"/>
          <w:sz w:val="22"/>
          <w:szCs w:val="22"/>
          <w:u w:val="none"/>
        </w:rPr>
      </w:pPr>
      <w:r w:rsidRPr="00DF54E3">
        <w:rPr>
          <w:rFonts w:ascii="Verdana" w:hAnsi="Verdana" w:cstheme="majorHAnsi"/>
          <w:sz w:val="22"/>
          <w:szCs w:val="22"/>
          <w:u w:val="none"/>
        </w:rPr>
        <w:t xml:space="preserve">przy wykorzystaniu systemu dostępnego poprzez stronę internetową </w:t>
      </w:r>
      <w:hyperlink r:id="rId17" w:history="1">
        <w:r w:rsidRPr="00DF54E3">
          <w:rPr>
            <w:rFonts w:ascii="Verdana" w:hAnsi="Verdana" w:cstheme="majorHAnsi"/>
            <w:color w:val="0000FF"/>
            <w:sz w:val="22"/>
            <w:szCs w:val="22"/>
            <w:u w:val="none"/>
          </w:rPr>
          <w:t>https://espd.uzp.gov.pl/</w:t>
        </w:r>
      </w:hyperlink>
      <w:r w:rsidRPr="00DF54E3">
        <w:rPr>
          <w:rFonts w:ascii="Verdana" w:hAnsi="Verdana" w:cstheme="majorHAnsi"/>
          <w:color w:val="0000FF"/>
          <w:sz w:val="22"/>
          <w:szCs w:val="22"/>
          <w:u w:val="none"/>
        </w:rPr>
        <w:t xml:space="preserve"> lub </w:t>
      </w:r>
    </w:p>
    <w:p w14:paraId="3A185117" w14:textId="45186D2D" w:rsidR="00065D56" w:rsidRPr="00DF54E3" w:rsidRDefault="00065D56" w:rsidP="00DF54E3">
      <w:pPr>
        <w:pStyle w:val="Tekstpodstawowy"/>
        <w:numPr>
          <w:ilvl w:val="0"/>
          <w:numId w:val="8"/>
        </w:numPr>
        <w:spacing w:line="276" w:lineRule="auto"/>
        <w:ind w:left="851" w:right="20" w:hanging="359"/>
        <w:jc w:val="both"/>
        <w:rPr>
          <w:rFonts w:ascii="Verdana" w:hAnsi="Verdana" w:cstheme="majorHAnsi"/>
          <w:sz w:val="22"/>
          <w:szCs w:val="22"/>
          <w:u w:val="none"/>
        </w:rPr>
      </w:pPr>
      <w:r w:rsidRPr="00DF54E3">
        <w:rPr>
          <w:rFonts w:ascii="Verdana" w:hAnsi="Verdana" w:cstheme="majorHAnsi"/>
          <w:sz w:val="22"/>
          <w:szCs w:val="22"/>
          <w:u w:val="none"/>
        </w:rPr>
        <w:t>innych dostępnych narzędzi lub oprogramowania, które umożliwiają wypełnienie JEDZ i utworzenie dokumentu elektronicznego.</w:t>
      </w:r>
    </w:p>
    <w:p w14:paraId="0B359374" w14:textId="35C8EC4B" w:rsidR="005B7CD9" w:rsidRDefault="00065D56" w:rsidP="00210301">
      <w:pPr>
        <w:numPr>
          <w:ilvl w:val="0"/>
          <w:numId w:val="33"/>
        </w:numPr>
        <w:autoSpaceDE w:val="0"/>
        <w:autoSpaceDN w:val="0"/>
        <w:spacing w:after="0" w:line="276" w:lineRule="auto"/>
        <w:ind w:left="709" w:firstLine="0"/>
        <w:jc w:val="both"/>
        <w:rPr>
          <w:rFonts w:ascii="Verdana" w:hAnsi="Verdana" w:cstheme="majorHAnsi"/>
        </w:rPr>
      </w:pPr>
      <w:r w:rsidRPr="00DF54E3">
        <w:rPr>
          <w:rFonts w:ascii="Verdana" w:hAnsi="Verdana" w:cstheme="majorHAnsi"/>
        </w:rPr>
        <w:t>Instrukcja wypełniania formularza JEDZ znajduje się na stronie internetowej Urzędu Zamówień Publicznych pod adresem:</w:t>
      </w:r>
    </w:p>
    <w:p w14:paraId="489A5CEA" w14:textId="596DAA54" w:rsidR="0065025B" w:rsidRDefault="0011773F" w:rsidP="0065025B">
      <w:pPr>
        <w:autoSpaceDE w:val="0"/>
        <w:autoSpaceDN w:val="0"/>
        <w:spacing w:after="0" w:line="276" w:lineRule="auto"/>
        <w:ind w:left="709"/>
        <w:jc w:val="both"/>
        <w:rPr>
          <w:rFonts w:ascii="Verdana" w:hAnsi="Verdana" w:cstheme="majorHAnsi"/>
        </w:rPr>
      </w:pPr>
      <w:hyperlink r:id="rId18" w:history="1">
        <w:r w:rsidR="0065025B" w:rsidRPr="00105B18">
          <w:rPr>
            <w:rStyle w:val="Hipercze"/>
            <w:rFonts w:ascii="Verdana" w:hAnsi="Verdana" w:cstheme="majorHAnsi"/>
          </w:rPr>
          <w:t>https://www.uzp.gov.pl/__data/assets/pdf_file/0022/54904/Jednolity-Europejski-Dokument-Zamowienia-instrukcja-2022.04.29.pdf</w:t>
        </w:r>
      </w:hyperlink>
      <w:r w:rsidR="0065025B">
        <w:rPr>
          <w:rFonts w:ascii="Verdana" w:hAnsi="Verdana" w:cstheme="majorHAnsi"/>
        </w:rPr>
        <w:t xml:space="preserve"> </w:t>
      </w:r>
    </w:p>
    <w:p w14:paraId="74F9275C" w14:textId="30C9460A" w:rsidR="00B13116" w:rsidRPr="00A40467" w:rsidRDefault="003C27DC" w:rsidP="00210301">
      <w:pPr>
        <w:numPr>
          <w:ilvl w:val="0"/>
          <w:numId w:val="33"/>
        </w:numPr>
        <w:autoSpaceDE w:val="0"/>
        <w:autoSpaceDN w:val="0"/>
        <w:spacing w:after="0" w:line="276" w:lineRule="auto"/>
        <w:ind w:left="709" w:firstLine="0"/>
        <w:jc w:val="both"/>
        <w:rPr>
          <w:rFonts w:ascii="Verdana" w:eastAsia="Times New Roman" w:hAnsi="Verdana" w:cs="Calibri"/>
          <w:lang w:eastAsia="pl-PL"/>
        </w:rPr>
      </w:pPr>
      <w:r w:rsidRPr="00DF54E3">
        <w:rPr>
          <w:rFonts w:ascii="Verdana" w:hAnsi="Verdana" w:cstheme="majorHAnsi"/>
          <w:b/>
        </w:rPr>
        <w:t xml:space="preserve">Instrukcja wypełniania formularza </w:t>
      </w:r>
      <w:r w:rsidR="00065D56" w:rsidRPr="00DF54E3">
        <w:rPr>
          <w:rFonts w:ascii="Verdana" w:hAnsi="Verdana" w:cstheme="majorHAnsi"/>
          <w:b/>
        </w:rPr>
        <w:t xml:space="preserve">JEDZ </w:t>
      </w:r>
      <w:r w:rsidR="008634F6" w:rsidRPr="00DF54E3">
        <w:rPr>
          <w:rFonts w:ascii="Verdana" w:hAnsi="Verdana" w:cstheme="majorHAnsi"/>
          <w:b/>
        </w:rPr>
        <w:t xml:space="preserve">stanowi </w:t>
      </w:r>
      <w:r w:rsidR="00065D56" w:rsidRPr="00DF54E3">
        <w:rPr>
          <w:rFonts w:ascii="Verdana" w:hAnsi="Verdana" w:cstheme="majorHAnsi"/>
          <w:b/>
        </w:rPr>
        <w:t xml:space="preserve">załącznik nr </w:t>
      </w:r>
      <w:r w:rsidR="00BC16E9">
        <w:rPr>
          <w:rFonts w:ascii="Verdana" w:hAnsi="Verdana" w:cstheme="majorHAnsi"/>
          <w:b/>
        </w:rPr>
        <w:t>7</w:t>
      </w:r>
      <w:r w:rsidR="00D567AB" w:rsidRPr="00DF54E3">
        <w:rPr>
          <w:rFonts w:ascii="Verdana" w:hAnsi="Verdana" w:cstheme="majorHAnsi"/>
          <w:b/>
        </w:rPr>
        <w:t xml:space="preserve"> </w:t>
      </w:r>
      <w:r w:rsidR="00065D56" w:rsidRPr="00DF54E3">
        <w:rPr>
          <w:rFonts w:ascii="Verdana" w:hAnsi="Verdana" w:cstheme="majorHAnsi"/>
          <w:b/>
        </w:rPr>
        <w:t>do SWZ.</w:t>
      </w:r>
    </w:p>
    <w:p w14:paraId="28E3BEBC" w14:textId="16662CA8" w:rsidR="00D32F9E" w:rsidRPr="00A40467" w:rsidRDefault="00291902" w:rsidP="00210301">
      <w:pPr>
        <w:pStyle w:val="Akapitzlist"/>
        <w:numPr>
          <w:ilvl w:val="0"/>
          <w:numId w:val="46"/>
        </w:numPr>
        <w:tabs>
          <w:tab w:val="left" w:pos="709"/>
        </w:tabs>
        <w:spacing w:after="0" w:line="276" w:lineRule="auto"/>
        <w:ind w:right="161" w:firstLine="66"/>
        <w:jc w:val="both"/>
        <w:rPr>
          <w:rFonts w:ascii="Verdana" w:eastAsia="Times New Roman" w:hAnsi="Verdana" w:cs="Calibri"/>
          <w:lang w:eastAsia="pl-PL"/>
        </w:rPr>
      </w:pPr>
      <w:r w:rsidRPr="00A40467">
        <w:rPr>
          <w:rFonts w:ascii="Verdana" w:eastAsia="Times New Roman" w:hAnsi="Verdana" w:cs="Calibri"/>
          <w:b/>
          <w:lang w:eastAsia="pl-PL"/>
        </w:rPr>
        <w:t xml:space="preserve">Informacja </w:t>
      </w:r>
      <w:r w:rsidR="00D32F9E" w:rsidRPr="00A40467">
        <w:rPr>
          <w:rFonts w:ascii="Verdana" w:eastAsia="Times New Roman" w:hAnsi="Verdana" w:cs="Calibri"/>
          <w:b/>
          <w:lang w:eastAsia="pl-PL"/>
        </w:rPr>
        <w:t>z Krajowego Rejestru Karnego</w:t>
      </w:r>
      <w:r w:rsidR="00D32F9E" w:rsidRPr="00A40467">
        <w:rPr>
          <w:rFonts w:ascii="Verdana" w:eastAsia="Times New Roman" w:hAnsi="Verdana" w:cs="Calibri"/>
          <w:lang w:eastAsia="pl-PL"/>
        </w:rPr>
        <w:t xml:space="preserve"> w zakresie: </w:t>
      </w:r>
      <w:r w:rsidR="0023764A" w:rsidRPr="00A40467">
        <w:rPr>
          <w:rFonts w:ascii="Verdana" w:eastAsia="Times New Roman" w:hAnsi="Verdana" w:cs="Calibri"/>
          <w:lang w:eastAsia="pl-PL"/>
        </w:rPr>
        <w:t xml:space="preserve">  </w:t>
      </w:r>
    </w:p>
    <w:p w14:paraId="4419089D" w14:textId="6817B008" w:rsidR="00D32F9E" w:rsidRPr="00DF54E3" w:rsidRDefault="00DC77BF" w:rsidP="00DF54E3">
      <w:pPr>
        <w:tabs>
          <w:tab w:val="left" w:pos="993"/>
        </w:tabs>
        <w:spacing w:after="0" w:line="276" w:lineRule="auto"/>
        <w:ind w:left="993" w:right="161" w:hanging="284"/>
        <w:jc w:val="both"/>
        <w:rPr>
          <w:rFonts w:ascii="Verdana" w:eastAsia="Times New Roman" w:hAnsi="Verdana" w:cs="Calibri"/>
          <w:lang w:eastAsia="pl-PL"/>
        </w:rPr>
      </w:pPr>
      <w:r w:rsidRPr="00DF54E3">
        <w:rPr>
          <w:rFonts w:ascii="Verdana" w:eastAsia="Times New Roman" w:hAnsi="Verdana" w:cs="Calibri"/>
          <w:lang w:eastAsia="pl-PL"/>
        </w:rPr>
        <w:t>-</w:t>
      </w:r>
      <w:r w:rsidR="00044C8B" w:rsidRPr="00DF54E3">
        <w:rPr>
          <w:rFonts w:ascii="Verdana" w:eastAsia="Times New Roman" w:hAnsi="Verdana" w:cs="Calibri"/>
          <w:lang w:eastAsia="pl-PL"/>
        </w:rPr>
        <w:t xml:space="preserve">art. </w:t>
      </w:r>
      <w:r w:rsidR="00D32F9E" w:rsidRPr="00DF54E3">
        <w:rPr>
          <w:rFonts w:ascii="Verdana" w:eastAsia="Times New Roman" w:hAnsi="Verdana" w:cs="Calibri"/>
          <w:lang w:eastAsia="pl-PL"/>
        </w:rPr>
        <w:t xml:space="preserve">108 ust. 1 pkt 1 i 2 </w:t>
      </w:r>
      <w:r w:rsidR="00D75953">
        <w:rPr>
          <w:rFonts w:ascii="Verdana" w:eastAsia="Times New Roman" w:hAnsi="Verdana" w:cs="Calibri"/>
          <w:lang w:eastAsia="pl-PL"/>
        </w:rPr>
        <w:t xml:space="preserve">ustawy </w:t>
      </w:r>
      <w:proofErr w:type="spellStart"/>
      <w:r w:rsidR="00D32F9E" w:rsidRPr="00DF54E3">
        <w:rPr>
          <w:rFonts w:ascii="Verdana" w:eastAsia="Times New Roman" w:hAnsi="Verdana" w:cs="Calibri"/>
          <w:lang w:eastAsia="pl-PL"/>
        </w:rPr>
        <w:t>Pzp</w:t>
      </w:r>
      <w:proofErr w:type="spellEnd"/>
      <w:r w:rsidR="00D32F9E" w:rsidRPr="00DF54E3">
        <w:rPr>
          <w:rFonts w:ascii="Verdana" w:eastAsia="Times New Roman" w:hAnsi="Verdana" w:cs="Calibri"/>
          <w:lang w:eastAsia="pl-PL"/>
        </w:rPr>
        <w:t xml:space="preserve">, </w:t>
      </w:r>
    </w:p>
    <w:p w14:paraId="16BEFEA2" w14:textId="19BB9D94" w:rsidR="005447A3" w:rsidRPr="00DF54E3" w:rsidRDefault="00DC77BF" w:rsidP="00DF54E3">
      <w:pPr>
        <w:tabs>
          <w:tab w:val="left" w:pos="709"/>
        </w:tabs>
        <w:spacing w:after="0" w:line="276" w:lineRule="auto"/>
        <w:ind w:left="709" w:right="161"/>
        <w:jc w:val="both"/>
        <w:rPr>
          <w:rFonts w:ascii="Verdana" w:eastAsia="Times New Roman" w:hAnsi="Verdana" w:cs="Calibri"/>
          <w:lang w:eastAsia="pl-PL"/>
        </w:rPr>
      </w:pPr>
      <w:r w:rsidRPr="00DF54E3">
        <w:rPr>
          <w:rFonts w:ascii="Verdana" w:eastAsia="Times New Roman" w:hAnsi="Verdana" w:cs="Calibri"/>
          <w:lang w:eastAsia="pl-PL"/>
        </w:rPr>
        <w:t xml:space="preserve">-art. </w:t>
      </w:r>
      <w:r w:rsidR="00044C8B" w:rsidRPr="00DF54E3">
        <w:rPr>
          <w:rFonts w:ascii="Verdana" w:eastAsia="Times New Roman" w:hAnsi="Verdana" w:cs="Calibri"/>
          <w:lang w:eastAsia="pl-PL"/>
        </w:rPr>
        <w:t xml:space="preserve">108 </w:t>
      </w:r>
      <w:r w:rsidR="00D32F9E" w:rsidRPr="00DF54E3">
        <w:rPr>
          <w:rFonts w:ascii="Verdana" w:eastAsia="Times New Roman" w:hAnsi="Verdana" w:cs="Calibri"/>
          <w:lang w:eastAsia="pl-PL"/>
        </w:rPr>
        <w:t xml:space="preserve">ust. 1 pkt 4 </w:t>
      </w:r>
      <w:r w:rsidR="00D75953">
        <w:rPr>
          <w:rFonts w:ascii="Verdana" w:eastAsia="Times New Roman" w:hAnsi="Verdana" w:cs="Calibri"/>
          <w:lang w:eastAsia="pl-PL"/>
        </w:rPr>
        <w:t xml:space="preserve">ustawy </w:t>
      </w:r>
      <w:proofErr w:type="spellStart"/>
      <w:r w:rsidR="00D32F9E" w:rsidRPr="00DF54E3">
        <w:rPr>
          <w:rFonts w:ascii="Verdana" w:eastAsia="Times New Roman" w:hAnsi="Verdana" w:cs="Calibri"/>
          <w:lang w:eastAsia="pl-PL"/>
        </w:rPr>
        <w:t>Pzp</w:t>
      </w:r>
      <w:proofErr w:type="spellEnd"/>
      <w:r w:rsidR="00D32F9E" w:rsidRPr="00DF54E3">
        <w:rPr>
          <w:rFonts w:ascii="Verdana" w:eastAsia="Times New Roman" w:hAnsi="Verdana" w:cs="Calibri"/>
          <w:lang w:eastAsia="pl-PL"/>
        </w:rPr>
        <w:t>, dotyczącej orzeczenia zakazu ubiegania się o</w:t>
      </w:r>
      <w:r w:rsidR="00A40467">
        <w:rPr>
          <w:rFonts w:ascii="Verdana" w:eastAsia="Times New Roman" w:hAnsi="Verdana" w:cs="Calibri"/>
          <w:lang w:eastAsia="pl-PL"/>
        </w:rPr>
        <w:t> </w:t>
      </w:r>
      <w:r w:rsidR="00D32F9E" w:rsidRPr="00DF54E3">
        <w:rPr>
          <w:rFonts w:ascii="Verdana" w:eastAsia="Times New Roman" w:hAnsi="Verdana" w:cs="Calibri"/>
          <w:lang w:eastAsia="pl-PL"/>
        </w:rPr>
        <w:t xml:space="preserve">zamówienie publiczne tytułem środka karnego, </w:t>
      </w:r>
    </w:p>
    <w:p w14:paraId="0F6C5278" w14:textId="6732A94A" w:rsidR="00CE1CFF" w:rsidRPr="00DF54E3" w:rsidRDefault="00291902" w:rsidP="00DF54E3">
      <w:pPr>
        <w:tabs>
          <w:tab w:val="left" w:pos="709"/>
          <w:tab w:val="left" w:pos="993"/>
        </w:tabs>
        <w:spacing w:after="0" w:line="276" w:lineRule="auto"/>
        <w:ind w:left="993" w:right="161" w:hanging="284"/>
        <w:jc w:val="both"/>
        <w:rPr>
          <w:rFonts w:ascii="Verdana" w:eastAsia="Times New Roman" w:hAnsi="Verdana" w:cs="Calibri"/>
          <w:lang w:eastAsia="pl-PL"/>
        </w:rPr>
      </w:pPr>
      <w:r w:rsidRPr="00DF54E3">
        <w:rPr>
          <w:rFonts w:ascii="Verdana" w:eastAsia="Times New Roman" w:hAnsi="Verdana" w:cs="Calibri"/>
          <w:lang w:eastAsia="pl-PL"/>
        </w:rPr>
        <w:t xml:space="preserve">wystawiona </w:t>
      </w:r>
      <w:r w:rsidR="00D32F9E" w:rsidRPr="00DF54E3">
        <w:rPr>
          <w:rFonts w:ascii="Verdana" w:eastAsia="Times New Roman" w:hAnsi="Verdana" w:cs="Calibri"/>
          <w:b/>
          <w:lang w:eastAsia="pl-PL"/>
        </w:rPr>
        <w:t>nie wcześniej niż 6 miesięcy przed jej złożeniem</w:t>
      </w:r>
      <w:r w:rsidR="00A40467">
        <w:rPr>
          <w:rFonts w:ascii="Verdana" w:eastAsia="Times New Roman" w:hAnsi="Verdana" w:cs="Calibri"/>
          <w:b/>
          <w:lang w:eastAsia="pl-PL"/>
        </w:rPr>
        <w:t>.</w:t>
      </w:r>
    </w:p>
    <w:p w14:paraId="79E7C376" w14:textId="77777777" w:rsidR="002C5349" w:rsidRPr="00DF54E3" w:rsidRDefault="003B4A5F" w:rsidP="00DF54E3">
      <w:pPr>
        <w:tabs>
          <w:tab w:val="left" w:pos="851"/>
        </w:tabs>
        <w:spacing w:after="0" w:line="276" w:lineRule="auto"/>
        <w:ind w:left="851" w:right="161" w:hanging="425"/>
        <w:jc w:val="both"/>
        <w:rPr>
          <w:rFonts w:ascii="Verdana" w:eastAsia="Times New Roman" w:hAnsi="Verdana" w:cs="Calibri"/>
          <w:lang w:eastAsia="pl-PL"/>
        </w:rPr>
      </w:pPr>
      <w:r w:rsidRPr="00DF54E3">
        <w:rPr>
          <w:rFonts w:ascii="Verdana" w:eastAsia="Times New Roman" w:hAnsi="Verdana" w:cs="Calibri"/>
          <w:lang w:eastAsia="pl-PL"/>
        </w:rPr>
        <w:t xml:space="preserve"> </w:t>
      </w:r>
    </w:p>
    <w:p w14:paraId="49A47A7E" w14:textId="784FB4B3" w:rsidR="00D32F9E" w:rsidRPr="00A40467" w:rsidRDefault="00291902" w:rsidP="00210301">
      <w:pPr>
        <w:pStyle w:val="Akapitzlist"/>
        <w:numPr>
          <w:ilvl w:val="0"/>
          <w:numId w:val="47"/>
        </w:numPr>
        <w:tabs>
          <w:tab w:val="left" w:pos="709"/>
        </w:tabs>
        <w:spacing w:after="0" w:line="276" w:lineRule="auto"/>
        <w:ind w:right="161"/>
        <w:jc w:val="both"/>
        <w:rPr>
          <w:rFonts w:ascii="Verdana" w:eastAsia="Times New Roman" w:hAnsi="Verdana" w:cs="Calibri"/>
          <w:lang w:eastAsia="pl-PL"/>
        </w:rPr>
      </w:pPr>
      <w:r w:rsidRPr="00A40467">
        <w:rPr>
          <w:rFonts w:ascii="Verdana" w:eastAsia="Times New Roman" w:hAnsi="Verdana" w:cs="Calibri"/>
          <w:b/>
          <w:lang w:eastAsia="pl-PL"/>
        </w:rPr>
        <w:lastRenderedPageBreak/>
        <w:t>Zaświadczenie</w:t>
      </w:r>
      <w:r w:rsidR="00D32F9E" w:rsidRPr="00A40467">
        <w:rPr>
          <w:rFonts w:ascii="Verdana" w:eastAsia="Times New Roman" w:hAnsi="Verdana" w:cs="Calibri"/>
          <w:b/>
          <w:lang w:eastAsia="pl-PL"/>
        </w:rPr>
        <w:t xml:space="preserve"> właściwego naczelnika </w:t>
      </w:r>
      <w:r w:rsidR="00F52054">
        <w:rPr>
          <w:rFonts w:ascii="Verdana" w:eastAsia="Times New Roman" w:hAnsi="Verdana" w:cs="Calibri"/>
          <w:b/>
          <w:lang w:eastAsia="pl-PL"/>
        </w:rPr>
        <w:t>U</w:t>
      </w:r>
      <w:r w:rsidR="00D32F9E" w:rsidRPr="00A40467">
        <w:rPr>
          <w:rFonts w:ascii="Verdana" w:eastAsia="Times New Roman" w:hAnsi="Verdana" w:cs="Calibri"/>
          <w:b/>
          <w:lang w:eastAsia="pl-PL"/>
        </w:rPr>
        <w:t>rzędu skarbowego</w:t>
      </w:r>
      <w:r w:rsidR="00D32F9E" w:rsidRPr="00A40467">
        <w:rPr>
          <w:rFonts w:ascii="Verdana" w:eastAsia="Times New Roman" w:hAnsi="Verdana" w:cs="Calibri"/>
          <w:lang w:eastAsia="pl-PL"/>
        </w:rPr>
        <w:t xml:space="preserve"> potwierdzającego, że </w:t>
      </w:r>
      <w:r w:rsidR="0021772B">
        <w:rPr>
          <w:rFonts w:ascii="Verdana" w:eastAsia="Times New Roman" w:hAnsi="Verdana" w:cs="Calibri"/>
          <w:lang w:eastAsia="pl-PL"/>
        </w:rPr>
        <w:t>W</w:t>
      </w:r>
      <w:r w:rsidR="00D32F9E" w:rsidRPr="00A40467">
        <w:rPr>
          <w:rFonts w:ascii="Verdana" w:eastAsia="Times New Roman" w:hAnsi="Verdana" w:cs="Calibri"/>
          <w:lang w:eastAsia="pl-PL"/>
        </w:rPr>
        <w:t>ykonawca nie zalega z opłacaniem podatków i</w:t>
      </w:r>
      <w:r w:rsidR="0021772B">
        <w:rPr>
          <w:rFonts w:ascii="Verdana" w:eastAsia="Times New Roman" w:hAnsi="Verdana" w:cs="Calibri"/>
          <w:lang w:eastAsia="pl-PL"/>
        </w:rPr>
        <w:t> </w:t>
      </w:r>
      <w:r w:rsidR="00D32F9E" w:rsidRPr="00A40467">
        <w:rPr>
          <w:rFonts w:ascii="Verdana" w:eastAsia="Times New Roman" w:hAnsi="Verdana" w:cs="Calibri"/>
          <w:lang w:eastAsia="pl-PL"/>
        </w:rPr>
        <w:t xml:space="preserve">opłat, w zakresie art. 109 ust. </w:t>
      </w:r>
      <w:r w:rsidRPr="00A40467">
        <w:rPr>
          <w:rFonts w:ascii="Verdana" w:eastAsia="Times New Roman" w:hAnsi="Verdana" w:cs="Calibri"/>
          <w:lang w:eastAsia="pl-PL"/>
        </w:rPr>
        <w:t xml:space="preserve">1 pkt. 1 </w:t>
      </w:r>
      <w:r w:rsidR="00D75953">
        <w:rPr>
          <w:rFonts w:ascii="Verdana" w:eastAsia="Times New Roman" w:hAnsi="Verdana" w:cs="Calibri"/>
          <w:lang w:eastAsia="pl-PL"/>
        </w:rPr>
        <w:t xml:space="preserve">ustawy </w:t>
      </w:r>
      <w:proofErr w:type="spellStart"/>
      <w:r w:rsidRPr="00A40467">
        <w:rPr>
          <w:rFonts w:ascii="Verdana" w:eastAsia="Times New Roman" w:hAnsi="Verdana" w:cs="Calibri"/>
          <w:lang w:eastAsia="pl-PL"/>
        </w:rPr>
        <w:t>Pzp</w:t>
      </w:r>
      <w:proofErr w:type="spellEnd"/>
      <w:r w:rsidRPr="00A40467">
        <w:rPr>
          <w:rFonts w:ascii="Verdana" w:eastAsia="Times New Roman" w:hAnsi="Verdana" w:cs="Calibri"/>
          <w:lang w:eastAsia="pl-PL"/>
        </w:rPr>
        <w:t xml:space="preserve">, </w:t>
      </w:r>
      <w:r w:rsidRPr="00A40467">
        <w:rPr>
          <w:rFonts w:ascii="Verdana" w:eastAsia="Times New Roman" w:hAnsi="Verdana" w:cs="Calibri"/>
          <w:b/>
          <w:lang w:eastAsia="pl-PL"/>
        </w:rPr>
        <w:t>wystawione</w:t>
      </w:r>
      <w:r w:rsidR="00D32F9E" w:rsidRPr="00A40467">
        <w:rPr>
          <w:rFonts w:ascii="Verdana" w:eastAsia="Times New Roman" w:hAnsi="Verdana" w:cs="Calibri"/>
          <w:b/>
          <w:lang w:eastAsia="pl-PL"/>
        </w:rPr>
        <w:t xml:space="preserve"> nie wcześniej niż 3 miesiące przed jego złożeniem</w:t>
      </w:r>
      <w:r w:rsidR="00D32F9E" w:rsidRPr="00A40467">
        <w:rPr>
          <w:rFonts w:ascii="Verdana" w:eastAsia="Times New Roman" w:hAnsi="Verdana" w:cs="Calibri"/>
          <w:lang w:eastAsia="pl-PL"/>
        </w:rPr>
        <w:t>, a w przypadku zalegania z</w:t>
      </w:r>
      <w:r w:rsidR="0021772B">
        <w:rPr>
          <w:rFonts w:ascii="Verdana" w:eastAsia="Times New Roman" w:hAnsi="Verdana" w:cs="Calibri"/>
          <w:lang w:eastAsia="pl-PL"/>
        </w:rPr>
        <w:t> </w:t>
      </w:r>
      <w:r w:rsidR="00D32F9E" w:rsidRPr="00A40467">
        <w:rPr>
          <w:rFonts w:ascii="Verdana" w:eastAsia="Times New Roman" w:hAnsi="Verdana" w:cs="Calibri"/>
          <w:lang w:eastAsia="pl-PL"/>
        </w:rPr>
        <w:t>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w:t>
      </w:r>
      <w:r w:rsidR="0021772B">
        <w:rPr>
          <w:rFonts w:ascii="Verdana" w:eastAsia="Times New Roman" w:hAnsi="Verdana" w:cs="Calibri"/>
          <w:lang w:eastAsia="pl-PL"/>
        </w:rPr>
        <w:t> </w:t>
      </w:r>
      <w:r w:rsidR="00D32F9E" w:rsidRPr="00A40467">
        <w:rPr>
          <w:rFonts w:ascii="Verdana" w:eastAsia="Times New Roman" w:hAnsi="Verdana" w:cs="Calibri"/>
          <w:lang w:eastAsia="pl-PL"/>
        </w:rPr>
        <w:t>sprawie spłat tych należności</w:t>
      </w:r>
      <w:r w:rsidR="0021772B">
        <w:rPr>
          <w:rFonts w:ascii="Verdana" w:eastAsia="Times New Roman" w:hAnsi="Verdana" w:cs="Calibri"/>
          <w:lang w:eastAsia="pl-PL"/>
        </w:rPr>
        <w:t>.</w:t>
      </w:r>
    </w:p>
    <w:p w14:paraId="5D6DEDD2" w14:textId="77777777" w:rsidR="002C5349" w:rsidRPr="00DF54E3" w:rsidRDefault="002C5349" w:rsidP="00DF54E3">
      <w:pPr>
        <w:tabs>
          <w:tab w:val="left" w:pos="851"/>
        </w:tabs>
        <w:spacing w:after="0" w:line="276" w:lineRule="auto"/>
        <w:ind w:left="709" w:right="161" w:hanging="283"/>
        <w:jc w:val="both"/>
        <w:rPr>
          <w:rFonts w:ascii="Verdana" w:eastAsia="Times New Roman" w:hAnsi="Verdana" w:cs="Calibri"/>
          <w:lang w:eastAsia="pl-PL"/>
        </w:rPr>
      </w:pPr>
    </w:p>
    <w:p w14:paraId="45FC16C1" w14:textId="471294BC" w:rsidR="00D32F9E" w:rsidRPr="00A40467" w:rsidRDefault="002C5349" w:rsidP="00210301">
      <w:pPr>
        <w:pStyle w:val="Akapitzlist"/>
        <w:numPr>
          <w:ilvl w:val="0"/>
          <w:numId w:val="47"/>
        </w:numPr>
        <w:tabs>
          <w:tab w:val="left" w:pos="851"/>
        </w:tabs>
        <w:spacing w:after="0" w:line="276" w:lineRule="auto"/>
        <w:ind w:right="161"/>
        <w:jc w:val="both"/>
        <w:rPr>
          <w:rFonts w:ascii="Verdana" w:eastAsia="Times New Roman" w:hAnsi="Verdana" w:cs="Calibri"/>
          <w:lang w:eastAsia="pl-PL"/>
        </w:rPr>
      </w:pPr>
      <w:r w:rsidRPr="00A40467">
        <w:rPr>
          <w:rFonts w:ascii="Verdana" w:eastAsia="Times New Roman" w:hAnsi="Verdana" w:cs="Calibri"/>
          <w:lang w:eastAsia="pl-PL"/>
        </w:rPr>
        <w:t xml:space="preserve"> </w:t>
      </w:r>
      <w:r w:rsidR="00291902" w:rsidRPr="00A40467">
        <w:rPr>
          <w:rFonts w:ascii="Verdana" w:eastAsia="Times New Roman" w:hAnsi="Verdana" w:cs="Calibri"/>
          <w:b/>
          <w:lang w:eastAsia="pl-PL"/>
        </w:rPr>
        <w:t>Zaświadczenie albo inny dokument</w:t>
      </w:r>
      <w:r w:rsidR="00D32F9E" w:rsidRPr="00A40467">
        <w:rPr>
          <w:rFonts w:ascii="Verdana" w:eastAsia="Times New Roman" w:hAnsi="Verdana" w:cs="Calibri"/>
          <w:b/>
          <w:lang w:eastAsia="pl-PL"/>
        </w:rPr>
        <w:t xml:space="preserve"> właściwej terenowej jednostki organizacyjnej</w:t>
      </w:r>
      <w:r w:rsidR="00D32F9E" w:rsidRPr="00A40467">
        <w:rPr>
          <w:rFonts w:ascii="Verdana" w:eastAsia="Times New Roman" w:hAnsi="Verdana" w:cs="Calibri"/>
          <w:lang w:eastAsia="pl-PL"/>
        </w:rPr>
        <w:t xml:space="preserve"> Zakładu Ubezpieczeń Społecznych lub właściwego oddziału regionalnego lub właściwej placówki terenowej Kasy Rolniczego Ubezpiecze</w:t>
      </w:r>
      <w:r w:rsidR="00291902" w:rsidRPr="00A40467">
        <w:rPr>
          <w:rFonts w:ascii="Verdana" w:eastAsia="Times New Roman" w:hAnsi="Verdana" w:cs="Calibri"/>
          <w:lang w:eastAsia="pl-PL"/>
        </w:rPr>
        <w:t>nia Społecznego potwierdzający</w:t>
      </w:r>
      <w:r w:rsidR="00D32F9E" w:rsidRPr="00A40467">
        <w:rPr>
          <w:rFonts w:ascii="Verdana" w:eastAsia="Times New Roman" w:hAnsi="Verdana" w:cs="Calibri"/>
          <w:lang w:eastAsia="pl-PL"/>
        </w:rPr>
        <w:t>, że wykonawca nie zalega z</w:t>
      </w:r>
      <w:r w:rsidR="0021772B">
        <w:rPr>
          <w:rFonts w:ascii="Verdana" w:eastAsia="Times New Roman" w:hAnsi="Verdana" w:cs="Calibri"/>
          <w:lang w:eastAsia="pl-PL"/>
        </w:rPr>
        <w:t> </w:t>
      </w:r>
      <w:r w:rsidR="00D32F9E" w:rsidRPr="00A40467">
        <w:rPr>
          <w:rFonts w:ascii="Verdana" w:eastAsia="Times New Roman" w:hAnsi="Verdana" w:cs="Calibri"/>
          <w:lang w:eastAsia="pl-PL"/>
        </w:rPr>
        <w:t xml:space="preserve">opłacaniem składek na ubezpieczenia społeczne i zdrowotne, w zakresie art. 109 ust. </w:t>
      </w:r>
      <w:r w:rsidR="00291902" w:rsidRPr="00A40467">
        <w:rPr>
          <w:rFonts w:ascii="Verdana" w:eastAsia="Times New Roman" w:hAnsi="Verdana" w:cs="Calibri"/>
          <w:lang w:eastAsia="pl-PL"/>
        </w:rPr>
        <w:t>1 pkt 1</w:t>
      </w:r>
      <w:r w:rsidR="00D75953">
        <w:rPr>
          <w:rFonts w:ascii="Verdana" w:eastAsia="Times New Roman" w:hAnsi="Verdana" w:cs="Calibri"/>
          <w:lang w:eastAsia="pl-PL"/>
        </w:rPr>
        <w:t xml:space="preserve"> ustawy</w:t>
      </w:r>
      <w:r w:rsidR="00291902" w:rsidRPr="00A40467">
        <w:rPr>
          <w:rFonts w:ascii="Verdana" w:eastAsia="Times New Roman" w:hAnsi="Verdana" w:cs="Calibri"/>
          <w:lang w:eastAsia="pl-PL"/>
        </w:rPr>
        <w:t xml:space="preserve"> </w:t>
      </w:r>
      <w:proofErr w:type="spellStart"/>
      <w:r w:rsidR="00291902" w:rsidRPr="00A40467">
        <w:rPr>
          <w:rFonts w:ascii="Verdana" w:eastAsia="Times New Roman" w:hAnsi="Verdana" w:cs="Calibri"/>
          <w:lang w:eastAsia="pl-PL"/>
        </w:rPr>
        <w:t>Pzp</w:t>
      </w:r>
      <w:proofErr w:type="spellEnd"/>
      <w:r w:rsidR="00291902" w:rsidRPr="00A40467">
        <w:rPr>
          <w:rFonts w:ascii="Verdana" w:eastAsia="Times New Roman" w:hAnsi="Verdana" w:cs="Calibri"/>
          <w:lang w:eastAsia="pl-PL"/>
        </w:rPr>
        <w:t xml:space="preserve">, </w:t>
      </w:r>
      <w:r w:rsidR="00291902" w:rsidRPr="00A40467">
        <w:rPr>
          <w:rFonts w:ascii="Verdana" w:eastAsia="Times New Roman" w:hAnsi="Verdana" w:cs="Calibri"/>
          <w:b/>
          <w:lang w:eastAsia="pl-PL"/>
        </w:rPr>
        <w:t>wystawiony</w:t>
      </w:r>
      <w:r w:rsidR="00D32F9E" w:rsidRPr="00A40467">
        <w:rPr>
          <w:rFonts w:ascii="Verdana" w:eastAsia="Times New Roman" w:hAnsi="Verdana" w:cs="Calibri"/>
          <w:b/>
          <w:lang w:eastAsia="pl-PL"/>
        </w:rPr>
        <w:t xml:space="preserve"> nie wcześniej niż 3 miesiące przed jego złożeniem</w:t>
      </w:r>
      <w:r w:rsidR="00D32F9E" w:rsidRPr="00A40467">
        <w:rPr>
          <w:rFonts w:ascii="Verdana" w:eastAsia="Times New Roman" w:hAnsi="Verdana" w:cs="Calibri"/>
          <w:lang w:eastAsia="pl-PL"/>
        </w:rPr>
        <w:t>,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r w:rsidR="0021772B">
        <w:rPr>
          <w:rFonts w:ascii="Verdana" w:eastAsia="Times New Roman" w:hAnsi="Verdana" w:cs="Calibri"/>
          <w:lang w:eastAsia="pl-PL"/>
        </w:rPr>
        <w:t>.</w:t>
      </w:r>
      <w:r w:rsidR="00D32F9E" w:rsidRPr="00A40467">
        <w:rPr>
          <w:rFonts w:ascii="Verdana" w:eastAsia="Times New Roman" w:hAnsi="Verdana" w:cs="Calibri"/>
          <w:lang w:eastAsia="pl-PL"/>
        </w:rPr>
        <w:t xml:space="preserve"> </w:t>
      </w:r>
    </w:p>
    <w:p w14:paraId="6BB45AC4" w14:textId="77777777" w:rsidR="002C5349" w:rsidRPr="00DF54E3" w:rsidRDefault="002C5349" w:rsidP="00DF54E3">
      <w:pPr>
        <w:tabs>
          <w:tab w:val="left" w:pos="851"/>
        </w:tabs>
        <w:spacing w:after="0" w:line="276" w:lineRule="auto"/>
        <w:ind w:left="709" w:right="161" w:hanging="283"/>
        <w:jc w:val="both"/>
        <w:rPr>
          <w:rFonts w:ascii="Verdana" w:eastAsia="Times New Roman" w:hAnsi="Verdana" w:cs="Calibri"/>
          <w:lang w:eastAsia="pl-PL"/>
        </w:rPr>
      </w:pPr>
    </w:p>
    <w:p w14:paraId="7301C1ED" w14:textId="1685B89C" w:rsidR="00D32F9E" w:rsidRPr="00A40467" w:rsidRDefault="002C5349" w:rsidP="00210301">
      <w:pPr>
        <w:pStyle w:val="Akapitzlist"/>
        <w:numPr>
          <w:ilvl w:val="0"/>
          <w:numId w:val="47"/>
        </w:numPr>
        <w:tabs>
          <w:tab w:val="left" w:pos="851"/>
        </w:tabs>
        <w:spacing w:after="0" w:line="276" w:lineRule="auto"/>
        <w:ind w:right="161"/>
        <w:jc w:val="both"/>
        <w:rPr>
          <w:rFonts w:ascii="Verdana" w:eastAsia="Times New Roman" w:hAnsi="Verdana" w:cs="Calibri"/>
          <w:lang w:eastAsia="pl-PL"/>
        </w:rPr>
      </w:pPr>
      <w:r w:rsidRPr="00A40467">
        <w:rPr>
          <w:rFonts w:ascii="Verdana" w:eastAsia="Times New Roman" w:hAnsi="Verdana" w:cs="Calibri"/>
          <w:b/>
          <w:lang w:eastAsia="pl-PL"/>
        </w:rPr>
        <w:t>O</w:t>
      </w:r>
      <w:r w:rsidR="00291902" w:rsidRPr="00A40467">
        <w:rPr>
          <w:rFonts w:ascii="Verdana" w:eastAsia="Times New Roman" w:hAnsi="Verdana" w:cs="Calibri"/>
          <w:b/>
          <w:lang w:eastAsia="pl-PL"/>
        </w:rPr>
        <w:t>dpis lub informacja</w:t>
      </w:r>
      <w:r w:rsidR="00D32F9E" w:rsidRPr="00A40467">
        <w:rPr>
          <w:rFonts w:ascii="Verdana" w:eastAsia="Times New Roman" w:hAnsi="Verdana" w:cs="Calibri"/>
          <w:b/>
          <w:lang w:eastAsia="pl-PL"/>
        </w:rPr>
        <w:t xml:space="preserve"> z Krajowego Rejestru Sądowego</w:t>
      </w:r>
      <w:r w:rsidR="00D32F9E" w:rsidRPr="00A40467">
        <w:rPr>
          <w:rFonts w:ascii="Verdana" w:eastAsia="Times New Roman" w:hAnsi="Verdana" w:cs="Calibri"/>
          <w:lang w:eastAsia="pl-PL"/>
        </w:rPr>
        <w:t xml:space="preserve"> lub z</w:t>
      </w:r>
      <w:r w:rsidR="0021772B">
        <w:rPr>
          <w:rFonts w:ascii="Verdana" w:eastAsia="Times New Roman" w:hAnsi="Verdana" w:cs="Calibri"/>
          <w:lang w:eastAsia="pl-PL"/>
        </w:rPr>
        <w:t> </w:t>
      </w:r>
      <w:r w:rsidR="00D32F9E" w:rsidRPr="00A40467">
        <w:rPr>
          <w:rFonts w:ascii="Verdana" w:eastAsia="Times New Roman" w:hAnsi="Verdana" w:cs="Calibri"/>
          <w:lang w:eastAsia="pl-PL"/>
        </w:rPr>
        <w:t>Centralnej Ewidencji i Informacji o Działalności Gospodarczej, w zakresie art. 109 ust. 1</w:t>
      </w:r>
      <w:r w:rsidR="00291902" w:rsidRPr="00A40467">
        <w:rPr>
          <w:rFonts w:ascii="Verdana" w:eastAsia="Times New Roman" w:hAnsi="Verdana" w:cs="Calibri"/>
          <w:lang w:eastAsia="pl-PL"/>
        </w:rPr>
        <w:t xml:space="preserve"> pkt 4</w:t>
      </w:r>
      <w:r w:rsidR="00D75953">
        <w:rPr>
          <w:rFonts w:ascii="Verdana" w:eastAsia="Times New Roman" w:hAnsi="Verdana" w:cs="Calibri"/>
          <w:lang w:eastAsia="pl-PL"/>
        </w:rPr>
        <w:t xml:space="preserve"> ustawy</w:t>
      </w:r>
      <w:r w:rsidR="00291902" w:rsidRPr="00A40467">
        <w:rPr>
          <w:rFonts w:ascii="Verdana" w:eastAsia="Times New Roman" w:hAnsi="Verdana" w:cs="Calibri"/>
          <w:lang w:eastAsia="pl-PL"/>
        </w:rPr>
        <w:t xml:space="preserve"> </w:t>
      </w:r>
      <w:proofErr w:type="spellStart"/>
      <w:r w:rsidR="00291902" w:rsidRPr="00A40467">
        <w:rPr>
          <w:rFonts w:ascii="Verdana" w:eastAsia="Times New Roman" w:hAnsi="Verdana" w:cs="Calibri"/>
          <w:lang w:eastAsia="pl-PL"/>
        </w:rPr>
        <w:t>Pzp</w:t>
      </w:r>
      <w:proofErr w:type="spellEnd"/>
      <w:r w:rsidR="00291902" w:rsidRPr="00A40467">
        <w:rPr>
          <w:rFonts w:ascii="Verdana" w:eastAsia="Times New Roman" w:hAnsi="Verdana" w:cs="Calibri"/>
          <w:lang w:eastAsia="pl-PL"/>
        </w:rPr>
        <w:t xml:space="preserve">, </w:t>
      </w:r>
      <w:r w:rsidR="00291902" w:rsidRPr="00A40467">
        <w:rPr>
          <w:rFonts w:ascii="Verdana" w:eastAsia="Times New Roman" w:hAnsi="Verdana" w:cs="Calibri"/>
          <w:b/>
          <w:lang w:eastAsia="pl-PL"/>
        </w:rPr>
        <w:t>wystawiona</w:t>
      </w:r>
      <w:r w:rsidR="00D32F9E" w:rsidRPr="00A40467">
        <w:rPr>
          <w:rFonts w:ascii="Verdana" w:eastAsia="Times New Roman" w:hAnsi="Verdana" w:cs="Calibri"/>
          <w:b/>
          <w:lang w:eastAsia="pl-PL"/>
        </w:rPr>
        <w:t xml:space="preserve"> nie wcześniej niż 3 miesiące przed jej</w:t>
      </w:r>
      <w:r w:rsidR="00362063" w:rsidRPr="00A40467">
        <w:rPr>
          <w:rFonts w:ascii="Verdana" w:eastAsia="Times New Roman" w:hAnsi="Verdana" w:cs="Calibri"/>
          <w:b/>
          <w:lang w:eastAsia="pl-PL"/>
        </w:rPr>
        <w:t xml:space="preserve"> </w:t>
      </w:r>
      <w:r w:rsidR="00D32F9E" w:rsidRPr="00A40467">
        <w:rPr>
          <w:rFonts w:ascii="Verdana" w:eastAsia="Times New Roman" w:hAnsi="Verdana" w:cs="Calibri"/>
          <w:b/>
          <w:lang w:eastAsia="pl-PL"/>
        </w:rPr>
        <w:t>złożeniem</w:t>
      </w:r>
      <w:r w:rsidR="00D32F9E" w:rsidRPr="00A40467">
        <w:rPr>
          <w:rFonts w:ascii="Verdana" w:eastAsia="Times New Roman" w:hAnsi="Verdana" w:cs="Calibri"/>
          <w:lang w:eastAsia="pl-PL"/>
        </w:rPr>
        <w:t>, jeżeli odrębne przepisy wymagają wpisu do rejestru lub ewidencji</w:t>
      </w:r>
      <w:r w:rsidR="0021772B">
        <w:rPr>
          <w:rFonts w:ascii="Verdana" w:eastAsia="Times New Roman" w:hAnsi="Verdana" w:cs="Calibri"/>
          <w:lang w:eastAsia="pl-PL"/>
        </w:rPr>
        <w:t>.</w:t>
      </w:r>
    </w:p>
    <w:p w14:paraId="60B06967" w14:textId="77777777" w:rsidR="002C5349" w:rsidRPr="00DF54E3" w:rsidRDefault="002C5349" w:rsidP="00DF54E3">
      <w:pPr>
        <w:pStyle w:val="Akapitzlist"/>
        <w:tabs>
          <w:tab w:val="left" w:pos="426"/>
        </w:tabs>
        <w:spacing w:after="0" w:line="276" w:lineRule="auto"/>
        <w:ind w:right="161"/>
        <w:jc w:val="both"/>
        <w:rPr>
          <w:rFonts w:ascii="Verdana" w:eastAsia="Times New Roman" w:hAnsi="Verdana" w:cs="Calibri"/>
          <w:b/>
          <w:lang w:eastAsia="pl-PL"/>
        </w:rPr>
      </w:pPr>
    </w:p>
    <w:p w14:paraId="3EAD72ED" w14:textId="1F9747B0" w:rsidR="00321C39" w:rsidRPr="00B45F6D" w:rsidRDefault="00291902" w:rsidP="00210301">
      <w:pPr>
        <w:pStyle w:val="Akapitzlist"/>
        <w:numPr>
          <w:ilvl w:val="0"/>
          <w:numId w:val="48"/>
        </w:numPr>
        <w:tabs>
          <w:tab w:val="left" w:pos="426"/>
        </w:tabs>
        <w:spacing w:after="0" w:line="276" w:lineRule="auto"/>
        <w:ind w:left="709" w:right="161" w:hanging="283"/>
        <w:jc w:val="both"/>
        <w:rPr>
          <w:rFonts w:ascii="Verdana" w:eastAsiaTheme="majorEastAsia" w:hAnsi="Verdana" w:cstheme="majorBidi"/>
          <w:bCs/>
          <w:i/>
        </w:rPr>
      </w:pPr>
      <w:r w:rsidRPr="00B45F6D">
        <w:rPr>
          <w:rFonts w:ascii="Verdana" w:eastAsia="Times New Roman" w:hAnsi="Verdana" w:cs="Calibri"/>
          <w:b/>
          <w:lang w:eastAsia="pl-PL"/>
        </w:rPr>
        <w:t>Oświadczenie</w:t>
      </w:r>
      <w:r w:rsidR="00294081" w:rsidRPr="00B45F6D">
        <w:rPr>
          <w:rFonts w:ascii="Verdana" w:eastAsia="Times New Roman" w:hAnsi="Verdana" w:cs="Calibri"/>
          <w:b/>
          <w:lang w:eastAsia="pl-PL"/>
        </w:rPr>
        <w:t xml:space="preserve"> </w:t>
      </w:r>
      <w:r w:rsidR="00DF7B3A" w:rsidRPr="00B45F6D">
        <w:rPr>
          <w:rFonts w:ascii="Verdana" w:eastAsiaTheme="majorEastAsia" w:hAnsi="Verdana" w:cstheme="majorBidi"/>
          <w:b/>
        </w:rPr>
        <w:t xml:space="preserve"> o </w:t>
      </w:r>
      <w:r w:rsidR="00294081" w:rsidRPr="00B45F6D">
        <w:rPr>
          <w:rFonts w:ascii="Verdana" w:eastAsia="Times New Roman" w:hAnsi="Verdana" w:cs="Calibri"/>
          <w:b/>
          <w:lang w:eastAsia="pl-PL"/>
        </w:rPr>
        <w:t>aktualności informacji zawartych w JEDZ</w:t>
      </w:r>
      <w:r w:rsidR="00294081" w:rsidRPr="00B45F6D">
        <w:rPr>
          <w:rFonts w:ascii="Verdana" w:eastAsia="Times New Roman" w:hAnsi="Verdana" w:cs="Calibri"/>
          <w:bCs/>
          <w:lang w:eastAsia="pl-PL"/>
        </w:rPr>
        <w:t>, w</w:t>
      </w:r>
      <w:r w:rsidR="004B4CFE" w:rsidRPr="00B45F6D">
        <w:rPr>
          <w:rFonts w:ascii="Verdana" w:eastAsia="Times New Roman" w:hAnsi="Verdana" w:cs="Calibri"/>
          <w:bCs/>
          <w:lang w:eastAsia="pl-PL"/>
        </w:rPr>
        <w:t> </w:t>
      </w:r>
      <w:r w:rsidR="00294081" w:rsidRPr="00B45F6D">
        <w:rPr>
          <w:rFonts w:ascii="Verdana" w:eastAsia="Times New Roman" w:hAnsi="Verdana" w:cs="Calibri"/>
          <w:bCs/>
          <w:lang w:eastAsia="pl-PL"/>
        </w:rPr>
        <w:t>zakresie podstaw wykluczenia z postępowania wskazanych przez Zamawiającego, o których mowa w:</w:t>
      </w:r>
    </w:p>
    <w:p w14:paraId="15429A08" w14:textId="075C4CE1" w:rsidR="00321C39" w:rsidRPr="00B45F6D" w:rsidRDefault="00294081" w:rsidP="00AA73AE">
      <w:pPr>
        <w:pStyle w:val="Akapitzlist"/>
        <w:tabs>
          <w:tab w:val="left" w:pos="426"/>
        </w:tabs>
        <w:spacing w:after="0" w:line="276" w:lineRule="auto"/>
        <w:ind w:left="993" w:right="161" w:hanging="284"/>
        <w:jc w:val="both"/>
        <w:rPr>
          <w:rFonts w:ascii="Verdana" w:eastAsia="Times New Roman" w:hAnsi="Verdana" w:cs="Calibri"/>
          <w:bCs/>
          <w:lang w:eastAsia="pl-PL"/>
        </w:rPr>
      </w:pPr>
      <w:r w:rsidRPr="00B45F6D">
        <w:rPr>
          <w:rFonts w:ascii="Verdana" w:eastAsia="Times New Roman" w:hAnsi="Verdana" w:cs="Calibri"/>
          <w:bCs/>
          <w:lang w:eastAsia="pl-PL"/>
        </w:rPr>
        <w:t>- ar</w:t>
      </w:r>
      <w:r w:rsidR="00321C39" w:rsidRPr="00B45F6D">
        <w:rPr>
          <w:rFonts w:ascii="Verdana" w:eastAsia="Times New Roman" w:hAnsi="Verdana" w:cs="Calibri"/>
          <w:bCs/>
          <w:lang w:eastAsia="pl-PL"/>
        </w:rPr>
        <w:t xml:space="preserve">t. 108 ust. </w:t>
      </w:r>
      <w:r w:rsidR="00D47157" w:rsidRPr="00B45F6D">
        <w:rPr>
          <w:rFonts w:ascii="Verdana" w:eastAsia="Times New Roman" w:hAnsi="Verdana" w:cs="Calibri"/>
          <w:bCs/>
          <w:lang w:eastAsia="pl-PL"/>
        </w:rPr>
        <w:t>1</w:t>
      </w:r>
      <w:r w:rsidR="00826945" w:rsidRPr="00B45F6D">
        <w:rPr>
          <w:rFonts w:ascii="Verdana" w:eastAsia="Times New Roman" w:hAnsi="Verdana" w:cs="Calibri"/>
          <w:bCs/>
          <w:lang w:eastAsia="pl-PL"/>
        </w:rPr>
        <w:t xml:space="preserve"> pkt 3</w:t>
      </w:r>
      <w:r w:rsidR="002D3BB1">
        <w:rPr>
          <w:rFonts w:ascii="Verdana" w:eastAsia="Times New Roman" w:hAnsi="Verdana" w:cs="Calibri"/>
          <w:bCs/>
          <w:lang w:eastAsia="pl-PL"/>
        </w:rPr>
        <w:t>-</w:t>
      </w:r>
      <w:r w:rsidR="00826945" w:rsidRPr="00B45F6D">
        <w:rPr>
          <w:rFonts w:ascii="Verdana" w:eastAsia="Times New Roman" w:hAnsi="Verdana" w:cs="Calibri"/>
          <w:bCs/>
          <w:lang w:eastAsia="pl-PL"/>
        </w:rPr>
        <w:t>6</w:t>
      </w:r>
      <w:r w:rsidR="00D47157" w:rsidRPr="00B45F6D">
        <w:rPr>
          <w:rFonts w:ascii="Verdana" w:eastAsia="Times New Roman" w:hAnsi="Verdana" w:cs="Calibri"/>
          <w:bCs/>
          <w:lang w:eastAsia="pl-PL"/>
        </w:rPr>
        <w:t xml:space="preserve"> </w:t>
      </w:r>
      <w:r w:rsidR="00AA73AE" w:rsidRPr="00B45F6D">
        <w:rPr>
          <w:rFonts w:ascii="Verdana" w:eastAsia="Times New Roman" w:hAnsi="Verdana" w:cs="Calibri"/>
          <w:bCs/>
          <w:lang w:eastAsia="pl-PL"/>
        </w:rPr>
        <w:t>u</w:t>
      </w:r>
      <w:r w:rsidR="000F53EA" w:rsidRPr="00B45F6D">
        <w:rPr>
          <w:rFonts w:ascii="Verdana" w:eastAsia="Times New Roman" w:hAnsi="Verdana" w:cs="Calibri"/>
          <w:bCs/>
          <w:lang w:eastAsia="pl-PL"/>
        </w:rPr>
        <w:t>stawy</w:t>
      </w:r>
      <w:r w:rsidR="00DE7A48" w:rsidRPr="00B45F6D">
        <w:rPr>
          <w:rFonts w:ascii="Verdana" w:eastAsia="Times New Roman" w:hAnsi="Verdana" w:cs="Calibri"/>
          <w:bCs/>
          <w:lang w:eastAsia="pl-PL"/>
        </w:rPr>
        <w:t xml:space="preserve"> </w:t>
      </w:r>
      <w:proofErr w:type="spellStart"/>
      <w:r w:rsidR="00321C39" w:rsidRPr="00B45F6D">
        <w:rPr>
          <w:rFonts w:ascii="Verdana" w:eastAsia="Times New Roman" w:hAnsi="Verdana" w:cs="Calibri"/>
          <w:bCs/>
          <w:lang w:eastAsia="pl-PL"/>
        </w:rPr>
        <w:t>Pzp</w:t>
      </w:r>
      <w:proofErr w:type="spellEnd"/>
      <w:r w:rsidR="00321C39" w:rsidRPr="00B45F6D">
        <w:rPr>
          <w:rFonts w:ascii="Verdana" w:eastAsia="Times New Roman" w:hAnsi="Verdana" w:cs="Calibri"/>
          <w:bCs/>
          <w:lang w:eastAsia="pl-PL"/>
        </w:rPr>
        <w:t>,</w:t>
      </w:r>
    </w:p>
    <w:p w14:paraId="5EB26AAA" w14:textId="294989D0" w:rsidR="00321C39" w:rsidRPr="00B45F6D" w:rsidRDefault="00294081" w:rsidP="00AA73AE">
      <w:pPr>
        <w:pStyle w:val="Akapitzlist"/>
        <w:tabs>
          <w:tab w:val="left" w:pos="426"/>
        </w:tabs>
        <w:spacing w:after="0" w:line="276" w:lineRule="auto"/>
        <w:ind w:left="993" w:right="161" w:hanging="284"/>
        <w:jc w:val="both"/>
        <w:rPr>
          <w:rFonts w:ascii="Verdana" w:eastAsia="Times New Roman" w:hAnsi="Verdana" w:cs="Calibri"/>
          <w:bCs/>
          <w:lang w:eastAsia="pl-PL"/>
        </w:rPr>
      </w:pPr>
      <w:r w:rsidRPr="00B45F6D">
        <w:rPr>
          <w:rFonts w:ascii="Verdana" w:eastAsia="Times New Roman" w:hAnsi="Verdana" w:cs="Calibri"/>
          <w:bCs/>
          <w:lang w:eastAsia="pl-PL"/>
        </w:rPr>
        <w:t>- art. 109 ust. 1 pkt 1</w:t>
      </w:r>
      <w:r w:rsidR="008F3FE3" w:rsidRPr="00B45F6D">
        <w:rPr>
          <w:rFonts w:ascii="Verdana" w:eastAsia="Times New Roman" w:hAnsi="Verdana" w:cs="Calibri"/>
          <w:bCs/>
          <w:lang w:eastAsia="pl-PL"/>
        </w:rPr>
        <w:t xml:space="preserve"> </w:t>
      </w:r>
      <w:r w:rsidR="00AA73AE" w:rsidRPr="00B45F6D">
        <w:rPr>
          <w:rFonts w:ascii="Verdana" w:eastAsia="Times New Roman" w:hAnsi="Verdana" w:cs="Calibri"/>
          <w:bCs/>
          <w:lang w:eastAsia="pl-PL"/>
        </w:rPr>
        <w:t>u</w:t>
      </w:r>
      <w:r w:rsidR="000F53EA" w:rsidRPr="00B45F6D">
        <w:rPr>
          <w:rFonts w:ascii="Verdana" w:eastAsia="Times New Roman" w:hAnsi="Verdana" w:cs="Calibri"/>
          <w:bCs/>
          <w:lang w:eastAsia="pl-PL"/>
        </w:rPr>
        <w:t>stawy</w:t>
      </w:r>
      <w:r w:rsidRPr="00B45F6D">
        <w:rPr>
          <w:rFonts w:ascii="Verdana" w:eastAsia="Times New Roman" w:hAnsi="Verdana" w:cs="Calibri"/>
          <w:bCs/>
          <w:lang w:eastAsia="pl-PL"/>
        </w:rPr>
        <w:t xml:space="preserve"> </w:t>
      </w:r>
      <w:proofErr w:type="spellStart"/>
      <w:r w:rsidR="00316A65" w:rsidRPr="00B45F6D">
        <w:rPr>
          <w:rFonts w:ascii="Verdana" w:eastAsia="Times New Roman" w:hAnsi="Verdana" w:cs="Calibri"/>
          <w:bCs/>
          <w:lang w:eastAsia="pl-PL"/>
        </w:rPr>
        <w:t>Pzp</w:t>
      </w:r>
      <w:proofErr w:type="spellEnd"/>
      <w:r w:rsidR="00316A65" w:rsidRPr="00B45F6D">
        <w:rPr>
          <w:rFonts w:ascii="Verdana" w:eastAsia="Times New Roman" w:hAnsi="Verdana" w:cs="Calibri"/>
          <w:bCs/>
          <w:lang w:eastAsia="pl-PL"/>
        </w:rPr>
        <w:t>,</w:t>
      </w:r>
    </w:p>
    <w:p w14:paraId="4581607B" w14:textId="2A4EFD95" w:rsidR="00C65EEF" w:rsidRPr="00B45F6D" w:rsidRDefault="002C5349" w:rsidP="00DF54E3">
      <w:pPr>
        <w:pStyle w:val="Akapitzlist"/>
        <w:tabs>
          <w:tab w:val="left" w:pos="426"/>
        </w:tabs>
        <w:spacing w:after="0" w:line="276" w:lineRule="auto"/>
        <w:ind w:right="161"/>
        <w:jc w:val="both"/>
        <w:rPr>
          <w:rFonts w:ascii="Verdana" w:eastAsia="Times New Roman" w:hAnsi="Verdana" w:cs="Calibri"/>
          <w:b/>
          <w:lang w:eastAsia="pl-PL"/>
        </w:rPr>
      </w:pPr>
      <w:r w:rsidRPr="00B45F6D">
        <w:rPr>
          <w:rFonts w:ascii="Verdana" w:eastAsia="Times New Roman" w:hAnsi="Verdana" w:cs="Calibri"/>
          <w:b/>
          <w:lang w:eastAsia="pl-PL"/>
        </w:rPr>
        <w:t>W</w:t>
      </w:r>
      <w:r w:rsidR="00294081" w:rsidRPr="00B45F6D">
        <w:rPr>
          <w:rFonts w:ascii="Verdana" w:eastAsia="Times New Roman" w:hAnsi="Verdana" w:cs="Calibri"/>
          <w:b/>
          <w:lang w:eastAsia="pl-PL"/>
        </w:rPr>
        <w:t xml:space="preserve">zór oświadczenia stanowi Załącznik nr </w:t>
      </w:r>
      <w:r w:rsidR="00513290">
        <w:rPr>
          <w:rFonts w:ascii="Verdana" w:eastAsia="Times New Roman" w:hAnsi="Verdana" w:cs="Calibri"/>
          <w:b/>
          <w:lang w:eastAsia="pl-PL"/>
        </w:rPr>
        <w:t>4</w:t>
      </w:r>
      <w:r w:rsidR="00294081" w:rsidRPr="00B45F6D">
        <w:rPr>
          <w:rFonts w:ascii="Verdana" w:eastAsia="Times New Roman" w:hAnsi="Verdana" w:cs="Calibri"/>
          <w:b/>
          <w:lang w:eastAsia="pl-PL"/>
        </w:rPr>
        <w:t xml:space="preserve"> </w:t>
      </w:r>
      <w:r w:rsidRPr="00B45F6D">
        <w:rPr>
          <w:rFonts w:ascii="Verdana" w:eastAsia="Times New Roman" w:hAnsi="Verdana" w:cs="Calibri"/>
          <w:b/>
          <w:lang w:eastAsia="pl-PL"/>
        </w:rPr>
        <w:t xml:space="preserve">do SWZ. </w:t>
      </w:r>
    </w:p>
    <w:p w14:paraId="03AF95E8" w14:textId="77777777" w:rsidR="005C7687" w:rsidRDefault="005C7687" w:rsidP="005C7687">
      <w:pPr>
        <w:tabs>
          <w:tab w:val="left" w:pos="567"/>
        </w:tabs>
        <w:spacing w:after="0" w:line="276" w:lineRule="auto"/>
        <w:ind w:right="161"/>
        <w:jc w:val="both"/>
        <w:rPr>
          <w:rFonts w:ascii="Verdana" w:hAnsi="Verdana"/>
          <w:b/>
        </w:rPr>
      </w:pPr>
    </w:p>
    <w:p w14:paraId="048B8C50" w14:textId="63D4FC6B" w:rsidR="006B2F21" w:rsidRDefault="00C91547" w:rsidP="00210301">
      <w:pPr>
        <w:pStyle w:val="Akapitzlist"/>
        <w:numPr>
          <w:ilvl w:val="0"/>
          <w:numId w:val="48"/>
        </w:numPr>
        <w:spacing w:after="0" w:line="276" w:lineRule="auto"/>
        <w:ind w:left="709" w:right="161" w:hanging="425"/>
        <w:jc w:val="both"/>
        <w:rPr>
          <w:rFonts w:ascii="Verdana" w:hAnsi="Verdana" w:cstheme="majorHAnsi"/>
          <w:bCs/>
        </w:rPr>
      </w:pPr>
      <w:r w:rsidRPr="005C7687">
        <w:rPr>
          <w:rFonts w:ascii="Verdana" w:hAnsi="Verdana"/>
          <w:b/>
        </w:rPr>
        <w:t>Oświadczenie</w:t>
      </w:r>
      <w:r w:rsidRPr="005C7687">
        <w:rPr>
          <w:rFonts w:ascii="Verdana" w:hAnsi="Verdana"/>
          <w:bCs/>
        </w:rPr>
        <w:t xml:space="preserve"> </w:t>
      </w:r>
      <w:r w:rsidR="008A41CE" w:rsidRPr="005C7687">
        <w:rPr>
          <w:rFonts w:ascii="Verdana" w:hAnsi="Verdana" w:cstheme="majorHAnsi"/>
          <w:bCs/>
        </w:rPr>
        <w:t>w zakresie art. 108 ust. 1 pkt 5</w:t>
      </w:r>
      <w:r w:rsidR="00E0518C">
        <w:rPr>
          <w:rFonts w:ascii="Verdana" w:hAnsi="Verdana" w:cstheme="majorHAnsi"/>
          <w:bCs/>
        </w:rPr>
        <w:t xml:space="preserve"> ustawy</w:t>
      </w:r>
      <w:r w:rsidR="008A41CE" w:rsidRPr="005C7687">
        <w:rPr>
          <w:rFonts w:ascii="Verdana" w:hAnsi="Verdana" w:cstheme="majorHAnsi"/>
          <w:bCs/>
        </w:rPr>
        <w:t xml:space="preserve"> </w:t>
      </w:r>
      <w:proofErr w:type="spellStart"/>
      <w:r w:rsidR="008A41CE" w:rsidRPr="005C7687">
        <w:rPr>
          <w:rFonts w:ascii="Verdana" w:hAnsi="Verdana" w:cstheme="majorHAnsi"/>
          <w:bCs/>
        </w:rPr>
        <w:t>Pzp</w:t>
      </w:r>
      <w:proofErr w:type="spellEnd"/>
      <w:r w:rsidR="008A41CE" w:rsidRPr="005C7687">
        <w:rPr>
          <w:rFonts w:ascii="Verdana" w:hAnsi="Verdana" w:cstheme="majorHAnsi"/>
          <w:bCs/>
        </w:rPr>
        <w:t>,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A4004F" w:rsidRPr="005C7687">
        <w:rPr>
          <w:rFonts w:ascii="Verdana" w:hAnsi="Verdana" w:cstheme="majorHAnsi"/>
          <w:bCs/>
        </w:rPr>
        <w:t>.</w:t>
      </w:r>
      <w:r w:rsidR="008A41CE" w:rsidRPr="005C7687">
        <w:rPr>
          <w:rFonts w:ascii="Verdana" w:hAnsi="Verdana" w:cstheme="majorHAnsi"/>
          <w:bCs/>
        </w:rPr>
        <w:t xml:space="preserve"> </w:t>
      </w:r>
    </w:p>
    <w:p w14:paraId="04691D33" w14:textId="76F44D9F" w:rsidR="008A41CE" w:rsidRPr="005269CC" w:rsidRDefault="00A4004F" w:rsidP="006B2F21">
      <w:pPr>
        <w:pStyle w:val="Akapitzlist"/>
        <w:spacing w:after="0" w:line="276" w:lineRule="auto"/>
        <w:ind w:left="709" w:right="161"/>
        <w:jc w:val="both"/>
        <w:rPr>
          <w:rFonts w:ascii="Verdana" w:hAnsi="Verdana" w:cstheme="majorHAnsi"/>
          <w:b/>
        </w:rPr>
      </w:pPr>
      <w:r w:rsidRPr="005269CC">
        <w:rPr>
          <w:rFonts w:ascii="Verdana" w:hAnsi="Verdana" w:cstheme="majorHAnsi"/>
          <w:b/>
        </w:rPr>
        <w:t>W</w:t>
      </w:r>
      <w:r w:rsidR="009F0419" w:rsidRPr="005269CC">
        <w:rPr>
          <w:rFonts w:ascii="Verdana" w:hAnsi="Verdana" w:cstheme="majorHAnsi"/>
          <w:b/>
        </w:rPr>
        <w:t>zór</w:t>
      </w:r>
      <w:r w:rsidR="00B33AF4" w:rsidRPr="005269CC">
        <w:rPr>
          <w:rFonts w:ascii="Verdana" w:hAnsi="Verdana" w:cstheme="majorHAnsi"/>
          <w:b/>
        </w:rPr>
        <w:t xml:space="preserve"> oświadczenia</w:t>
      </w:r>
      <w:r w:rsidR="009F0419" w:rsidRPr="005269CC">
        <w:rPr>
          <w:rFonts w:ascii="Verdana" w:hAnsi="Verdana" w:cstheme="majorHAnsi"/>
          <w:b/>
        </w:rPr>
        <w:t xml:space="preserve"> stanowi Załącznik nr </w:t>
      </w:r>
      <w:r w:rsidR="00513290">
        <w:rPr>
          <w:rFonts w:ascii="Verdana" w:hAnsi="Verdana" w:cstheme="majorHAnsi"/>
          <w:b/>
        </w:rPr>
        <w:t>5</w:t>
      </w:r>
      <w:r w:rsidR="009D14CE" w:rsidRPr="005269CC">
        <w:rPr>
          <w:rFonts w:ascii="Verdana" w:hAnsi="Verdana" w:cstheme="majorHAnsi"/>
          <w:b/>
        </w:rPr>
        <w:t xml:space="preserve"> </w:t>
      </w:r>
      <w:r w:rsidRPr="005269CC">
        <w:rPr>
          <w:rFonts w:ascii="Verdana" w:hAnsi="Verdana" w:cstheme="majorHAnsi"/>
          <w:b/>
        </w:rPr>
        <w:t>do SWZ</w:t>
      </w:r>
      <w:r w:rsidR="00894453" w:rsidRPr="005269CC">
        <w:rPr>
          <w:rFonts w:ascii="Verdana" w:hAnsi="Verdana" w:cstheme="majorHAnsi"/>
          <w:b/>
        </w:rPr>
        <w:t>.</w:t>
      </w:r>
    </w:p>
    <w:p w14:paraId="47B99511" w14:textId="5035441B" w:rsidR="00D47157" w:rsidRPr="00DF54E3" w:rsidRDefault="00D47157" w:rsidP="00DF54E3">
      <w:pPr>
        <w:tabs>
          <w:tab w:val="left" w:pos="567"/>
        </w:tabs>
        <w:spacing w:after="0" w:line="276" w:lineRule="auto"/>
        <w:ind w:right="161"/>
        <w:jc w:val="both"/>
        <w:rPr>
          <w:rFonts w:ascii="Verdana" w:hAnsi="Verdana"/>
        </w:rPr>
      </w:pPr>
    </w:p>
    <w:p w14:paraId="6188343B" w14:textId="04736605" w:rsidR="00D47157" w:rsidRPr="005C7687" w:rsidRDefault="00D47157" w:rsidP="00210301">
      <w:pPr>
        <w:pStyle w:val="Tekstpodstawowy"/>
        <w:numPr>
          <w:ilvl w:val="0"/>
          <w:numId w:val="48"/>
        </w:numPr>
        <w:tabs>
          <w:tab w:val="left" w:pos="567"/>
        </w:tabs>
        <w:spacing w:line="276" w:lineRule="auto"/>
        <w:ind w:left="567" w:right="20" w:hanging="283"/>
        <w:jc w:val="both"/>
        <w:rPr>
          <w:rFonts w:ascii="Verdana" w:hAnsi="Verdana" w:cstheme="majorHAnsi"/>
          <w:bCs/>
          <w:sz w:val="22"/>
          <w:szCs w:val="22"/>
          <w:u w:val="none"/>
        </w:rPr>
      </w:pPr>
      <w:r w:rsidRPr="00DF54E3">
        <w:rPr>
          <w:rFonts w:ascii="Verdana" w:eastAsiaTheme="minorHAnsi" w:hAnsi="Verdana" w:cstheme="minorBidi"/>
          <w:b/>
          <w:sz w:val="22"/>
          <w:szCs w:val="22"/>
          <w:u w:val="none"/>
          <w:lang w:eastAsia="en-US"/>
        </w:rPr>
        <w:t xml:space="preserve">Oświadczenie </w:t>
      </w:r>
      <w:r w:rsidRPr="00DF54E3">
        <w:rPr>
          <w:rFonts w:ascii="Verdana" w:eastAsiaTheme="minorHAnsi" w:hAnsi="Verdana" w:cstheme="minorBidi"/>
          <w:sz w:val="22"/>
          <w:szCs w:val="22"/>
          <w:u w:val="none"/>
          <w:lang w:eastAsia="en-US"/>
        </w:rPr>
        <w:t>dotyczące braku podstaw wykluczenia określone w Rozdziale 11</w:t>
      </w:r>
      <w:r w:rsidR="00DC77BF" w:rsidRPr="00DF54E3">
        <w:rPr>
          <w:rFonts w:ascii="Verdana" w:eastAsiaTheme="minorHAnsi" w:hAnsi="Verdana" w:cstheme="minorBidi"/>
          <w:sz w:val="22"/>
          <w:szCs w:val="22"/>
          <w:u w:val="none"/>
          <w:lang w:eastAsia="en-US"/>
        </w:rPr>
        <w:t xml:space="preserve"> pkt. d</w:t>
      </w:r>
      <w:r w:rsidRPr="00DF54E3">
        <w:rPr>
          <w:rFonts w:ascii="Verdana" w:eastAsiaTheme="minorHAnsi" w:hAnsi="Verdana" w:cstheme="minorBidi"/>
          <w:sz w:val="22"/>
          <w:szCs w:val="22"/>
          <w:u w:val="none"/>
          <w:lang w:eastAsia="en-US"/>
        </w:rPr>
        <w:t xml:space="preserve"> SWZ</w:t>
      </w:r>
      <w:r w:rsidR="00DC77BF" w:rsidRPr="00DF54E3">
        <w:rPr>
          <w:rFonts w:ascii="Verdana" w:eastAsiaTheme="minorHAnsi" w:hAnsi="Verdana" w:cstheme="minorBidi"/>
          <w:sz w:val="22"/>
          <w:szCs w:val="22"/>
          <w:u w:val="none"/>
          <w:lang w:eastAsia="en-US"/>
        </w:rPr>
        <w:t>.</w:t>
      </w:r>
      <w:r w:rsidRPr="00DF54E3">
        <w:rPr>
          <w:rFonts w:ascii="Verdana" w:eastAsiaTheme="minorHAnsi" w:hAnsi="Verdana" w:cstheme="minorBidi"/>
          <w:sz w:val="22"/>
          <w:szCs w:val="22"/>
          <w:u w:val="none"/>
          <w:lang w:eastAsia="en-US"/>
        </w:rPr>
        <w:t xml:space="preserve"> </w:t>
      </w:r>
      <w:r w:rsidR="00DC77BF" w:rsidRPr="00DF54E3">
        <w:rPr>
          <w:rFonts w:ascii="Verdana" w:hAnsi="Verdana" w:cs="Calibri"/>
          <w:b/>
          <w:sz w:val="22"/>
          <w:szCs w:val="22"/>
          <w:u w:val="none"/>
        </w:rPr>
        <w:t xml:space="preserve">Wzór oświadczenia stanowi Załącznik nr </w:t>
      </w:r>
      <w:r w:rsidR="00BC16E9">
        <w:rPr>
          <w:rFonts w:ascii="Verdana" w:hAnsi="Verdana" w:cs="Calibri"/>
          <w:b/>
          <w:sz w:val="22"/>
          <w:szCs w:val="22"/>
          <w:u w:val="none"/>
        </w:rPr>
        <w:t>6</w:t>
      </w:r>
      <w:r w:rsidR="00DC77BF" w:rsidRPr="00DF54E3">
        <w:rPr>
          <w:rFonts w:ascii="Verdana" w:hAnsi="Verdana" w:cs="Calibri"/>
          <w:b/>
          <w:sz w:val="22"/>
          <w:szCs w:val="22"/>
          <w:u w:val="none"/>
        </w:rPr>
        <w:t xml:space="preserve"> do SWZ.</w:t>
      </w:r>
      <w:r w:rsidR="005C7687">
        <w:rPr>
          <w:rFonts w:ascii="Verdana" w:hAnsi="Verdana" w:cs="Calibri"/>
          <w:b/>
          <w:sz w:val="22"/>
          <w:szCs w:val="22"/>
          <w:u w:val="none"/>
        </w:rPr>
        <w:t xml:space="preserve"> </w:t>
      </w:r>
      <w:r w:rsidR="00930944">
        <w:rPr>
          <w:rFonts w:ascii="Verdana" w:hAnsi="Verdana" w:cs="Calibri"/>
          <w:b/>
          <w:sz w:val="22"/>
          <w:szCs w:val="22"/>
          <w:u w:val="none"/>
        </w:rPr>
        <w:t xml:space="preserve">      </w:t>
      </w:r>
      <w:r w:rsidR="005C7687" w:rsidRPr="005C7687">
        <w:rPr>
          <w:rFonts w:ascii="Verdana" w:hAnsi="Verdana" w:cs="Calibri"/>
          <w:bCs/>
          <w:sz w:val="22"/>
          <w:szCs w:val="22"/>
          <w:u w:val="none"/>
        </w:rPr>
        <w:t>(</w:t>
      </w:r>
      <w:r w:rsidR="005C7687">
        <w:rPr>
          <w:rFonts w:ascii="Verdana" w:hAnsi="Verdana" w:cs="Calibri"/>
          <w:bCs/>
          <w:sz w:val="22"/>
          <w:szCs w:val="22"/>
          <w:u w:val="none"/>
        </w:rPr>
        <w:t>w przypadku, gdy Wykonawca powierza wykonanie części zamówienia podwykonawcy, zobowiązany jest do złożenia wyżej wymienionego oświadczenia podwykonawcy).</w:t>
      </w:r>
    </w:p>
    <w:p w14:paraId="623F418D" w14:textId="05DA307E" w:rsidR="00BE1E63" w:rsidRPr="00DF54E3" w:rsidRDefault="00BE1E63" w:rsidP="00DF54E3">
      <w:pPr>
        <w:tabs>
          <w:tab w:val="left" w:pos="709"/>
        </w:tabs>
        <w:spacing w:after="0" w:line="276" w:lineRule="auto"/>
        <w:ind w:right="161"/>
        <w:jc w:val="both"/>
        <w:rPr>
          <w:rFonts w:ascii="Verdana" w:hAnsi="Verdana" w:cstheme="majorHAnsi"/>
          <w:bCs/>
          <w:highlight w:val="yellow"/>
        </w:rPr>
      </w:pPr>
    </w:p>
    <w:p w14:paraId="4E6C27D4" w14:textId="486C84E4" w:rsidR="00C65EEF" w:rsidRPr="00DF54E3" w:rsidRDefault="00FE5CF3" w:rsidP="008847B3">
      <w:pPr>
        <w:autoSpaceDE w:val="0"/>
        <w:autoSpaceDN w:val="0"/>
        <w:spacing w:after="0" w:line="276" w:lineRule="auto"/>
        <w:ind w:left="567" w:hanging="425"/>
        <w:jc w:val="both"/>
        <w:rPr>
          <w:rFonts w:ascii="Verdana" w:hAnsi="Verdana" w:cs="Arial"/>
        </w:rPr>
      </w:pPr>
      <w:r w:rsidRPr="00DF54E3">
        <w:rPr>
          <w:rFonts w:ascii="Verdana" w:hAnsi="Verdana" w:cs="Arial"/>
          <w:b/>
        </w:rPr>
        <w:t xml:space="preserve">3. </w:t>
      </w:r>
      <w:r w:rsidR="00C65EEF" w:rsidRPr="00DF54E3">
        <w:rPr>
          <w:rFonts w:ascii="Verdana" w:hAnsi="Verdana" w:cs="Arial"/>
          <w:b/>
        </w:rPr>
        <w:t xml:space="preserve">Zamawiający </w:t>
      </w:r>
      <w:r w:rsidR="00F2163D" w:rsidRPr="00DF54E3">
        <w:rPr>
          <w:rFonts w:ascii="Verdana" w:hAnsi="Verdana" w:cs="Arial"/>
          <w:b/>
        </w:rPr>
        <w:t>nie wezw</w:t>
      </w:r>
      <w:r w:rsidR="00E47C86" w:rsidRPr="00DF54E3">
        <w:rPr>
          <w:rFonts w:ascii="Verdana" w:hAnsi="Verdana" w:cs="Arial"/>
          <w:b/>
        </w:rPr>
        <w:t>ie</w:t>
      </w:r>
      <w:r w:rsidR="00C65EEF" w:rsidRPr="00DF54E3">
        <w:rPr>
          <w:rFonts w:ascii="Verdana" w:hAnsi="Verdana" w:cs="Arial"/>
          <w:b/>
        </w:rPr>
        <w:t xml:space="preserve"> do złożenia podmiotowych środków dowodowych</w:t>
      </w:r>
      <w:r w:rsidR="00C65EEF" w:rsidRPr="00DF54E3">
        <w:rPr>
          <w:rFonts w:ascii="Verdana" w:hAnsi="Verdana" w:cs="Arial"/>
        </w:rPr>
        <w:t>, jeżeli:</w:t>
      </w:r>
    </w:p>
    <w:p w14:paraId="2640CFA0" w14:textId="7346DBD6" w:rsidR="00C65EEF" w:rsidRPr="00DF54E3" w:rsidRDefault="00A22B15" w:rsidP="00DF54E3">
      <w:pPr>
        <w:pStyle w:val="Akapitzlist"/>
        <w:autoSpaceDE w:val="0"/>
        <w:autoSpaceDN w:val="0"/>
        <w:spacing w:after="0" w:line="276" w:lineRule="auto"/>
        <w:ind w:left="709"/>
        <w:jc w:val="both"/>
        <w:rPr>
          <w:rFonts w:ascii="Verdana" w:hAnsi="Verdana" w:cs="Arial"/>
        </w:rPr>
      </w:pPr>
      <w:r w:rsidRPr="00DF54E3">
        <w:rPr>
          <w:rFonts w:ascii="Verdana" w:hAnsi="Verdana" w:cs="Arial"/>
        </w:rPr>
        <w:t xml:space="preserve">- </w:t>
      </w:r>
      <w:r w:rsidR="00C65EEF" w:rsidRPr="00DF54E3">
        <w:rPr>
          <w:rFonts w:ascii="Verdana" w:hAnsi="Verdana" w:cs="Arial"/>
        </w:rPr>
        <w:t>może je uzyskać za pomocą bezpłatnych i ogólnodostępnych baz danych, w szczególności rejestrów publicznych w rozumieniu ustawy z 17 lutego 2005 r. o informatyzacji działalności podmiotów realizujących zadania publiczne, jeśli wykonawca wskazał w jednolitym dokumencie dane umożliwiające dostęp do tych środków;</w:t>
      </w:r>
    </w:p>
    <w:p w14:paraId="1F69FE46" w14:textId="77777777" w:rsidR="00C65EEF" w:rsidRPr="00DF54E3" w:rsidRDefault="00A22B15" w:rsidP="00DF54E3">
      <w:pPr>
        <w:pStyle w:val="Akapitzlist"/>
        <w:autoSpaceDE w:val="0"/>
        <w:autoSpaceDN w:val="0"/>
        <w:spacing w:after="0" w:line="276" w:lineRule="auto"/>
        <w:ind w:left="709"/>
        <w:jc w:val="both"/>
        <w:rPr>
          <w:rFonts w:ascii="Verdana" w:hAnsi="Verdana" w:cs="Arial"/>
        </w:rPr>
      </w:pPr>
      <w:r w:rsidRPr="00DF54E3">
        <w:rPr>
          <w:rFonts w:ascii="Verdana" w:hAnsi="Verdana" w:cs="Arial"/>
        </w:rPr>
        <w:t xml:space="preserve">- </w:t>
      </w:r>
      <w:r w:rsidR="00C65EEF" w:rsidRPr="00DF54E3">
        <w:rPr>
          <w:rFonts w:ascii="Verdana" w:hAnsi="Verdana" w:cs="Arial"/>
        </w:rPr>
        <w:t>podmiotowym środkiem dowodowym jest oświadczenie, którego treść odpowiada zakresowi oświadczenia JEDZ.</w:t>
      </w:r>
    </w:p>
    <w:p w14:paraId="404C9268" w14:textId="10C8E441" w:rsidR="00B93DB1" w:rsidRDefault="00B93DB1" w:rsidP="00DF54E3">
      <w:pPr>
        <w:pStyle w:val="Akapitzlist"/>
        <w:autoSpaceDE w:val="0"/>
        <w:autoSpaceDN w:val="0"/>
        <w:spacing w:after="0" w:line="276" w:lineRule="auto"/>
        <w:ind w:left="360"/>
        <w:jc w:val="both"/>
        <w:rPr>
          <w:rFonts w:ascii="Verdana" w:hAnsi="Verdana" w:cs="Arial"/>
        </w:rPr>
      </w:pPr>
    </w:p>
    <w:p w14:paraId="5499647D" w14:textId="7E85738A" w:rsidR="00B93DB1" w:rsidRPr="00552865" w:rsidRDefault="00FE5CF3" w:rsidP="008847B3">
      <w:pPr>
        <w:pStyle w:val="Akapitzlist"/>
        <w:autoSpaceDE w:val="0"/>
        <w:autoSpaceDN w:val="0"/>
        <w:spacing w:after="0" w:line="276" w:lineRule="auto"/>
        <w:ind w:left="284"/>
        <w:jc w:val="both"/>
        <w:rPr>
          <w:rFonts w:ascii="Verdana" w:hAnsi="Verdana" w:cs="Arial"/>
          <w:b/>
        </w:rPr>
      </w:pPr>
      <w:r w:rsidRPr="00952AEF">
        <w:rPr>
          <w:rFonts w:ascii="Verdana" w:hAnsi="Verdana" w:cs="Arial"/>
          <w:b/>
        </w:rPr>
        <w:t xml:space="preserve">4. </w:t>
      </w:r>
      <w:r w:rsidR="00A22B15" w:rsidRPr="00552865">
        <w:rPr>
          <w:rFonts w:ascii="Verdana" w:hAnsi="Verdana" w:cs="Arial"/>
          <w:b/>
        </w:rPr>
        <w:t>Wykonawca zagraniczny</w:t>
      </w:r>
      <w:r w:rsidRPr="00552865">
        <w:rPr>
          <w:rFonts w:ascii="Verdana" w:hAnsi="Verdana" w:cs="Arial"/>
          <w:b/>
        </w:rPr>
        <w:t>:</w:t>
      </w:r>
    </w:p>
    <w:p w14:paraId="4C61F42F" w14:textId="77777777" w:rsidR="00552865" w:rsidRPr="00F73FF9" w:rsidRDefault="00552865" w:rsidP="00552865">
      <w:pPr>
        <w:autoSpaceDE w:val="0"/>
        <w:autoSpaceDN w:val="0"/>
        <w:spacing w:before="120" w:after="120" w:line="240" w:lineRule="auto"/>
        <w:ind w:left="709"/>
        <w:jc w:val="both"/>
        <w:rPr>
          <w:rFonts w:ascii="Times New Roman" w:eastAsia="Calibri" w:hAnsi="Times New Roman" w:cs="Times New Roman"/>
          <w:lang w:eastAsia="pl-PL"/>
        </w:rPr>
      </w:pPr>
      <w:r w:rsidRPr="00F73FF9">
        <w:rPr>
          <w:rFonts w:ascii="Verdana" w:eastAsia="Calibri" w:hAnsi="Verdana" w:cs="Calibri Light"/>
          <w:lang w:eastAsia="pl-PL"/>
        </w:rPr>
        <w:t xml:space="preserve">1) Jeżeli w kraju, w którym Wykonawca ma siedzibę lub miejsce zamieszkania lub miejsce zamieszkania ma osoba, której dotyczy informacja albo dokument, zamiast: </w:t>
      </w:r>
    </w:p>
    <w:p w14:paraId="64E18DB5" w14:textId="77777777" w:rsidR="00552865" w:rsidRPr="00F73FF9" w:rsidRDefault="00552865" w:rsidP="00552865">
      <w:pPr>
        <w:autoSpaceDE w:val="0"/>
        <w:autoSpaceDN w:val="0"/>
        <w:spacing w:before="120" w:after="120" w:line="240" w:lineRule="auto"/>
        <w:ind w:left="709"/>
        <w:jc w:val="both"/>
        <w:rPr>
          <w:rFonts w:ascii="Times New Roman" w:eastAsia="Calibri" w:hAnsi="Times New Roman" w:cs="Times New Roman"/>
          <w:lang w:eastAsia="pl-PL"/>
        </w:rPr>
      </w:pPr>
      <w:r w:rsidRPr="00F73FF9">
        <w:rPr>
          <w:rFonts w:ascii="Verdana" w:eastAsia="Calibri" w:hAnsi="Verdana" w:cs="Calibri Light"/>
          <w:lang w:eastAsia="pl-PL"/>
        </w:rPr>
        <w:t xml:space="preserve">a) informacji z Krajowego Rejestru Karnego, o której mowa w pkt. 2 lit d powyżej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pkt. 2 lit d - wystawiony </w:t>
      </w:r>
      <w:r w:rsidRPr="00F73FF9">
        <w:rPr>
          <w:rFonts w:ascii="Verdana" w:eastAsia="Calibri" w:hAnsi="Verdana" w:cs="Calibri Light"/>
          <w:b/>
          <w:bCs/>
          <w:lang w:eastAsia="pl-PL"/>
        </w:rPr>
        <w:t>nie wcześniej niż 6 miesięcy</w:t>
      </w:r>
      <w:r w:rsidRPr="00F73FF9">
        <w:rPr>
          <w:rFonts w:ascii="Verdana" w:eastAsia="Calibri" w:hAnsi="Verdana" w:cs="Calibri Light"/>
          <w:lang w:eastAsia="pl-PL"/>
        </w:rPr>
        <w:t xml:space="preserve"> przed jego złożeniem; </w:t>
      </w:r>
    </w:p>
    <w:p w14:paraId="3C064267" w14:textId="77777777" w:rsidR="00552865" w:rsidRPr="00F73FF9" w:rsidRDefault="00552865" w:rsidP="00552865">
      <w:pPr>
        <w:autoSpaceDE w:val="0"/>
        <w:autoSpaceDN w:val="0"/>
        <w:spacing w:before="120" w:after="120" w:line="240" w:lineRule="auto"/>
        <w:ind w:left="709"/>
        <w:jc w:val="both"/>
        <w:rPr>
          <w:rFonts w:ascii="Times New Roman" w:eastAsia="Calibri" w:hAnsi="Times New Roman" w:cs="Times New Roman"/>
          <w:lang w:eastAsia="pl-PL"/>
        </w:rPr>
      </w:pPr>
      <w:r w:rsidRPr="00F73FF9">
        <w:rPr>
          <w:rFonts w:ascii="Verdana" w:eastAsia="Calibri" w:hAnsi="Verdana" w:cs="Calibri Light"/>
          <w:lang w:eastAsia="pl-PL"/>
        </w:rPr>
        <w:t>b) dokumentów, o których mowa w pkt. 2 lit. e-g powyżej składa dokument lub dokumenty wystawione w kraju, w którym Wykonawca ma siedzibę lub miejsce zamieszkania lub miejsce zamieszkania ma osoba, której dotyczy informacja albo dokument, potwierdzające odpowiednio, że:</w:t>
      </w:r>
    </w:p>
    <w:p w14:paraId="572E479A" w14:textId="77777777" w:rsidR="00552865" w:rsidRPr="00F73FF9" w:rsidRDefault="00552865" w:rsidP="00552865">
      <w:pPr>
        <w:autoSpaceDE w:val="0"/>
        <w:autoSpaceDN w:val="0"/>
        <w:spacing w:before="120" w:after="120" w:line="240" w:lineRule="auto"/>
        <w:ind w:left="709"/>
        <w:jc w:val="both"/>
        <w:rPr>
          <w:rFonts w:ascii="Times New Roman" w:eastAsia="Calibri" w:hAnsi="Times New Roman" w:cs="Times New Roman"/>
          <w:lang w:eastAsia="pl-PL"/>
        </w:rPr>
      </w:pPr>
      <w:r w:rsidRPr="00F73FF9">
        <w:rPr>
          <w:rFonts w:ascii="Verdana" w:eastAsia="Calibri" w:hAnsi="Verdana" w:cs="Calibri Light"/>
          <w:lang w:eastAsia="pl-PL"/>
        </w:rPr>
        <w:t xml:space="preserve"> - nie naruszył obowiązków dotyczących płatności podatków, opłat, lub składek na ubezpieczenie społeczne lub zdrowotne </w:t>
      </w:r>
      <w:r w:rsidRPr="00F73FF9">
        <w:rPr>
          <w:rFonts w:ascii="Verdana" w:eastAsia="Calibri" w:hAnsi="Verdana" w:cs="Calibri Light"/>
          <w:b/>
          <w:bCs/>
          <w:lang w:eastAsia="pl-PL"/>
        </w:rPr>
        <w:t>- wystawione nie wcześniej niż 3 miesiące przed ich złożeniem,</w:t>
      </w:r>
    </w:p>
    <w:p w14:paraId="257DC526" w14:textId="77777777" w:rsidR="00552865" w:rsidRPr="00F73FF9" w:rsidRDefault="00552865" w:rsidP="00552865">
      <w:pPr>
        <w:autoSpaceDE w:val="0"/>
        <w:autoSpaceDN w:val="0"/>
        <w:spacing w:before="120" w:after="120" w:line="240" w:lineRule="auto"/>
        <w:ind w:left="709"/>
        <w:jc w:val="both"/>
        <w:rPr>
          <w:rFonts w:ascii="Times New Roman" w:eastAsia="Calibri" w:hAnsi="Times New Roman" w:cs="Times New Roman"/>
          <w:lang w:eastAsia="pl-PL"/>
        </w:rPr>
      </w:pPr>
      <w:r w:rsidRPr="00F73FF9">
        <w:rPr>
          <w:rFonts w:ascii="Verdana" w:eastAsia="Calibri" w:hAnsi="Verdana" w:cs="Calibri Light"/>
          <w:lang w:eastAsia="pl-PL"/>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r w:rsidRPr="00F73FF9">
        <w:rPr>
          <w:rFonts w:ascii="Verdana" w:eastAsia="Calibri" w:hAnsi="Verdana" w:cs="Calibri Light"/>
          <w:b/>
          <w:bCs/>
          <w:lang w:eastAsia="pl-PL"/>
        </w:rPr>
        <w:t xml:space="preserve">wystawione nie wcześniej niż 3 miesięcy przed  jego złożeniem. </w:t>
      </w:r>
    </w:p>
    <w:p w14:paraId="6501135A" w14:textId="77777777" w:rsidR="00552865" w:rsidRPr="00F73FF9" w:rsidRDefault="00552865" w:rsidP="00552865">
      <w:pPr>
        <w:autoSpaceDE w:val="0"/>
        <w:autoSpaceDN w:val="0"/>
        <w:spacing w:before="120" w:after="120" w:line="240" w:lineRule="auto"/>
        <w:ind w:left="709"/>
        <w:jc w:val="both"/>
        <w:rPr>
          <w:rFonts w:ascii="Times New Roman" w:eastAsia="Calibri" w:hAnsi="Times New Roman" w:cs="Times New Roman"/>
          <w:lang w:eastAsia="pl-PL"/>
        </w:rPr>
      </w:pPr>
      <w:r w:rsidRPr="00F73FF9">
        <w:rPr>
          <w:rFonts w:ascii="Verdana" w:eastAsia="Calibri" w:hAnsi="Verdana" w:cs="Calibri Light"/>
          <w:lang w:eastAsia="pl-PL"/>
        </w:rPr>
        <w:t xml:space="preserve">2) Jeżeli w kraju, w którym Wykonawca ma siedzibę lub miejsce zamieszkania lub miejsca zamieszkania ma osoba, której dokument dotyczy, nie wydaje się dokumentów, o których mowa w pkt 1), lub gdy dokumenty te nie odnoszą się do wszystkich przypadków, o których mowa </w:t>
      </w:r>
      <w:r w:rsidRPr="00F73FF9">
        <w:rPr>
          <w:rFonts w:ascii="Verdana" w:eastAsia="Calibri" w:hAnsi="Verdana" w:cs="Calibri Light"/>
          <w:lang w:eastAsia="pl-PL"/>
        </w:rPr>
        <w:lastRenderedPageBreak/>
        <w:t xml:space="preserve">w art. 108 ust. 1 pkt 1, 2 i 4 </w:t>
      </w:r>
      <w:proofErr w:type="spellStart"/>
      <w:r w:rsidRPr="00F73FF9">
        <w:rPr>
          <w:rFonts w:ascii="Verdana" w:eastAsia="Calibri" w:hAnsi="Verdana" w:cs="Calibri Light"/>
          <w:lang w:eastAsia="pl-PL"/>
        </w:rPr>
        <w:t>Pzp</w:t>
      </w:r>
      <w:proofErr w:type="spellEnd"/>
      <w:r w:rsidRPr="00F73FF9">
        <w:rPr>
          <w:rFonts w:ascii="Verdana" w:eastAsia="Calibri" w:hAnsi="Verdana" w:cs="Calibri Light"/>
          <w:lang w:eastAsia="pl-PL"/>
        </w:rPr>
        <w:t xml:space="preserve"> oraz art. 109 ust. 1 pkt. 1 </w:t>
      </w:r>
      <w:proofErr w:type="spellStart"/>
      <w:r w:rsidRPr="00F73FF9">
        <w:rPr>
          <w:rFonts w:ascii="Verdana" w:eastAsia="Calibri" w:hAnsi="Verdana" w:cs="Calibri Light"/>
          <w:lang w:eastAsia="pl-PL"/>
        </w:rPr>
        <w:t>Pzp</w:t>
      </w:r>
      <w:proofErr w:type="spellEnd"/>
      <w:r w:rsidRPr="00F73FF9">
        <w:rPr>
          <w:rFonts w:ascii="Verdana" w:eastAsia="Calibri" w:hAnsi="Verdana" w:cs="Calibri Light"/>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Postanowienia dotyczące daty wystawienia dokumentów stosuje się.</w:t>
      </w:r>
    </w:p>
    <w:p w14:paraId="755047A6" w14:textId="77777777" w:rsidR="00552865" w:rsidRPr="00552865" w:rsidRDefault="00552865" w:rsidP="00552865">
      <w:pPr>
        <w:tabs>
          <w:tab w:val="left" w:pos="3337"/>
        </w:tabs>
        <w:spacing w:after="200" w:line="252" w:lineRule="auto"/>
        <w:ind w:left="709"/>
        <w:contextualSpacing/>
        <w:jc w:val="both"/>
        <w:rPr>
          <w:rFonts w:ascii="Times New Roman" w:eastAsia="Calibri" w:hAnsi="Times New Roman" w:cs="Times New Roman"/>
          <w:lang w:eastAsia="pl-PL"/>
        </w:rPr>
      </w:pPr>
      <w:r w:rsidRPr="00552865">
        <w:rPr>
          <w:rFonts w:ascii="Verdana" w:eastAsia="Calibri" w:hAnsi="Verdana" w:cs="Calibri Light"/>
          <w:b/>
          <w:bCs/>
          <w:lang w:eastAsia="pl-PL"/>
        </w:rPr>
        <w:t>Wykonawca składa podmiotowe środki dowodowe aktualne na dzień ich złożenia.</w:t>
      </w:r>
    </w:p>
    <w:p w14:paraId="23D990FC" w14:textId="77777777" w:rsidR="00552865" w:rsidRPr="00552865" w:rsidRDefault="00552865" w:rsidP="00552865">
      <w:pPr>
        <w:tabs>
          <w:tab w:val="left" w:pos="3337"/>
        </w:tabs>
        <w:spacing w:after="0" w:line="252" w:lineRule="auto"/>
        <w:contextualSpacing/>
        <w:jc w:val="both"/>
        <w:rPr>
          <w:rFonts w:ascii="Times New Roman" w:eastAsia="Calibri" w:hAnsi="Times New Roman" w:cs="Times New Roman"/>
          <w:lang w:eastAsia="pl-PL"/>
        </w:rPr>
      </w:pPr>
      <w:r w:rsidRPr="00552865">
        <w:rPr>
          <w:rFonts w:ascii="Verdana" w:eastAsia="Calibri" w:hAnsi="Verdana" w:cs="Calibri Light"/>
          <w:b/>
          <w:bCs/>
          <w:lang w:eastAsia="pl-PL"/>
        </w:rPr>
        <w:t> </w:t>
      </w:r>
    </w:p>
    <w:p w14:paraId="64AE455F" w14:textId="6C9BD9C1" w:rsidR="00B93DB1" w:rsidRDefault="00552865" w:rsidP="00552865">
      <w:pPr>
        <w:tabs>
          <w:tab w:val="left" w:pos="3337"/>
        </w:tabs>
        <w:spacing w:after="0" w:line="276" w:lineRule="auto"/>
        <w:ind w:left="709"/>
        <w:contextualSpacing/>
        <w:jc w:val="both"/>
        <w:rPr>
          <w:rFonts w:ascii="Verdana" w:hAnsi="Verdana" w:cstheme="majorHAnsi"/>
          <w:b/>
        </w:rPr>
      </w:pPr>
      <w:r w:rsidRPr="00552865">
        <w:rPr>
          <w:rFonts w:ascii="Verdana" w:eastAsia="Calibri" w:hAnsi="Verdana" w:cs="Calibri Light"/>
          <w:b/>
          <w:bCs/>
          <w:lang w:eastAsia="pl-PL"/>
        </w:rPr>
        <w:t>Wykonawca nie jest zobowiązany do złożenia podmiotowych środków dowodowych, które Zamawiający posiadają, jeżeli Wykonawca wskaże te środki oraz potwierdzi ich prawidłowość i aktualność</w:t>
      </w:r>
      <w:r w:rsidR="00B93DB1" w:rsidRPr="00552865">
        <w:rPr>
          <w:rFonts w:ascii="Verdana" w:hAnsi="Verdana" w:cstheme="majorHAnsi"/>
          <w:b/>
        </w:rPr>
        <w:t>.</w:t>
      </w:r>
    </w:p>
    <w:p w14:paraId="01E44084" w14:textId="77777777" w:rsidR="00D75953" w:rsidRPr="00DF54E3" w:rsidRDefault="00D75953" w:rsidP="00DF54E3">
      <w:pPr>
        <w:tabs>
          <w:tab w:val="left" w:pos="3337"/>
        </w:tabs>
        <w:spacing w:after="0" w:line="276" w:lineRule="auto"/>
        <w:ind w:left="709"/>
        <w:contextualSpacing/>
        <w:jc w:val="both"/>
        <w:rPr>
          <w:rFonts w:ascii="Verdana" w:hAnsi="Verdana" w:cstheme="majorHAnsi"/>
          <w:b/>
        </w:rPr>
      </w:pPr>
    </w:p>
    <w:p w14:paraId="2D6FD189" w14:textId="1FC8903D" w:rsidR="00B14E49" w:rsidRPr="00DF54E3" w:rsidRDefault="00B14E49" w:rsidP="00210301">
      <w:pPr>
        <w:pStyle w:val="Nagwek1"/>
        <w:numPr>
          <w:ilvl w:val="0"/>
          <w:numId w:val="45"/>
        </w:numPr>
        <w:pBdr>
          <w:top w:val="single" w:sz="4" w:space="1" w:color="auto"/>
          <w:left w:val="single" w:sz="4" w:space="4" w:color="auto"/>
          <w:bottom w:val="single" w:sz="4" w:space="1" w:color="auto"/>
          <w:right w:val="single" w:sz="4" w:space="4" w:color="auto"/>
        </w:pBdr>
        <w:shd w:val="clear" w:color="auto" w:fill="92D050"/>
        <w:tabs>
          <w:tab w:val="left" w:pos="993"/>
        </w:tabs>
        <w:spacing w:line="276" w:lineRule="auto"/>
        <w:jc w:val="left"/>
        <w:rPr>
          <w:rFonts w:ascii="Verdana" w:hAnsi="Verdana"/>
          <w:sz w:val="22"/>
          <w:szCs w:val="22"/>
        </w:rPr>
      </w:pPr>
      <w:bookmarkStart w:id="45" w:name="_Toc147834545"/>
      <w:r w:rsidRPr="00DF54E3">
        <w:rPr>
          <w:rFonts w:ascii="Verdana" w:hAnsi="Verdana"/>
          <w:sz w:val="22"/>
          <w:szCs w:val="22"/>
        </w:rPr>
        <w:t>WADIUM</w:t>
      </w:r>
      <w:bookmarkEnd w:id="45"/>
      <w:r w:rsidRPr="00DF54E3">
        <w:rPr>
          <w:rFonts w:ascii="Verdana" w:hAnsi="Verdana"/>
          <w:sz w:val="22"/>
          <w:szCs w:val="22"/>
        </w:rPr>
        <w:t xml:space="preserve"> </w:t>
      </w:r>
    </w:p>
    <w:p w14:paraId="67878728" w14:textId="76E2E180" w:rsidR="00C65EEF" w:rsidRPr="001D0A05" w:rsidRDefault="00887D93" w:rsidP="001D0A05">
      <w:pPr>
        <w:spacing w:before="120" w:after="0" w:line="276" w:lineRule="auto"/>
        <w:ind w:left="357"/>
        <w:jc w:val="both"/>
        <w:rPr>
          <w:rFonts w:ascii="Verdana" w:hAnsi="Verdana"/>
        </w:rPr>
      </w:pPr>
      <w:r w:rsidRPr="001D0A05">
        <w:rPr>
          <w:rFonts w:ascii="Verdana" w:hAnsi="Verdana"/>
        </w:rPr>
        <w:t>Zamawiający nie wymaga złożenia wadium w tym postępowaniu.</w:t>
      </w:r>
    </w:p>
    <w:p w14:paraId="78F1E34F" w14:textId="77777777" w:rsidR="001D0A05" w:rsidRPr="00DF54E3" w:rsidRDefault="001D0A05" w:rsidP="00DF54E3">
      <w:pPr>
        <w:pStyle w:val="Akapitzlist"/>
        <w:spacing w:after="0" w:line="276" w:lineRule="auto"/>
        <w:jc w:val="both"/>
        <w:rPr>
          <w:rFonts w:ascii="Verdana" w:hAnsi="Verdana"/>
        </w:rPr>
      </w:pPr>
    </w:p>
    <w:p w14:paraId="5559004B" w14:textId="0269615B" w:rsidR="00B14E49" w:rsidRPr="00DF54E3" w:rsidRDefault="00B14E49" w:rsidP="00210301">
      <w:pPr>
        <w:pStyle w:val="Nagwek1"/>
        <w:numPr>
          <w:ilvl w:val="0"/>
          <w:numId w:val="45"/>
        </w:numPr>
        <w:pBdr>
          <w:top w:val="single" w:sz="4" w:space="1" w:color="auto"/>
          <w:left w:val="single" w:sz="4" w:space="4" w:color="auto"/>
          <w:bottom w:val="single" w:sz="4" w:space="1" w:color="auto"/>
          <w:right w:val="single" w:sz="4" w:space="4" w:color="auto"/>
        </w:pBdr>
        <w:shd w:val="clear" w:color="auto" w:fill="92D050"/>
        <w:tabs>
          <w:tab w:val="left" w:pos="851"/>
        </w:tabs>
        <w:spacing w:line="276" w:lineRule="auto"/>
        <w:jc w:val="left"/>
        <w:rPr>
          <w:rFonts w:ascii="Verdana" w:hAnsi="Verdana"/>
          <w:sz w:val="22"/>
          <w:szCs w:val="22"/>
        </w:rPr>
      </w:pPr>
      <w:bookmarkStart w:id="46" w:name="_Toc147834546"/>
      <w:r w:rsidRPr="00DF54E3">
        <w:rPr>
          <w:rFonts w:ascii="Verdana" w:hAnsi="Verdana"/>
          <w:sz w:val="22"/>
          <w:szCs w:val="22"/>
        </w:rPr>
        <w:t>SPOSÓB ZŁOŻENIA OFERTY</w:t>
      </w:r>
      <w:bookmarkEnd w:id="46"/>
      <w:r w:rsidRPr="00DF54E3">
        <w:rPr>
          <w:rFonts w:ascii="Verdana" w:hAnsi="Verdana"/>
          <w:sz w:val="22"/>
          <w:szCs w:val="22"/>
        </w:rPr>
        <w:t xml:space="preserve"> </w:t>
      </w:r>
    </w:p>
    <w:p w14:paraId="526D1343" w14:textId="77777777" w:rsidR="00B14E49" w:rsidRPr="00DF54E3" w:rsidRDefault="00B14E49" w:rsidP="00DF54E3">
      <w:pPr>
        <w:spacing w:after="0" w:line="276" w:lineRule="auto"/>
        <w:rPr>
          <w:rFonts w:ascii="Verdana" w:hAnsi="Verdana"/>
          <w:lang w:eastAsia="pl-PL"/>
        </w:rPr>
      </w:pPr>
    </w:p>
    <w:p w14:paraId="1B08E655" w14:textId="0E826E09" w:rsidR="00644950" w:rsidRDefault="00F02977" w:rsidP="00210301">
      <w:pPr>
        <w:pStyle w:val="Akapitzlist"/>
        <w:numPr>
          <w:ilvl w:val="0"/>
          <w:numId w:val="52"/>
        </w:numPr>
        <w:spacing w:after="0" w:line="276" w:lineRule="auto"/>
        <w:jc w:val="both"/>
        <w:rPr>
          <w:rFonts w:ascii="Verdana" w:hAnsi="Verdana"/>
          <w:lang w:eastAsia="pl-PL"/>
        </w:rPr>
      </w:pPr>
      <w:r w:rsidRPr="00644950">
        <w:rPr>
          <w:rFonts w:ascii="Verdana" w:hAnsi="Verdana"/>
          <w:lang w:eastAsia="pl-PL"/>
        </w:rPr>
        <w:t>Oferta wraz z załącznikami musi zostać sporządzona w ję</w:t>
      </w:r>
      <w:r w:rsidR="00D940CE" w:rsidRPr="00644950">
        <w:rPr>
          <w:rFonts w:ascii="Verdana" w:hAnsi="Verdana"/>
          <w:lang w:eastAsia="pl-PL"/>
        </w:rPr>
        <w:t xml:space="preserve">zyku polskim, złożona </w:t>
      </w:r>
      <w:r w:rsidR="00316A65" w:rsidRPr="00644950">
        <w:rPr>
          <w:rFonts w:ascii="Verdana" w:hAnsi="Verdana"/>
          <w:lang w:eastAsia="pl-PL"/>
        </w:rPr>
        <w:t xml:space="preserve">w </w:t>
      </w:r>
      <w:r w:rsidR="008870C4">
        <w:rPr>
          <w:rFonts w:ascii="Verdana" w:hAnsi="Verdana"/>
          <w:lang w:eastAsia="pl-PL"/>
        </w:rPr>
        <w:t>formie</w:t>
      </w:r>
      <w:r w:rsidR="00D940CE" w:rsidRPr="00644950">
        <w:rPr>
          <w:rFonts w:ascii="Verdana" w:hAnsi="Verdana"/>
          <w:lang w:eastAsia="pl-PL"/>
        </w:rPr>
        <w:t xml:space="preserve"> </w:t>
      </w:r>
      <w:r w:rsidRPr="00644950">
        <w:rPr>
          <w:rFonts w:ascii="Verdana" w:hAnsi="Verdana"/>
          <w:lang w:eastAsia="pl-PL"/>
        </w:rPr>
        <w:t xml:space="preserve">elektronicznej </w:t>
      </w:r>
      <w:r w:rsidR="00746712">
        <w:rPr>
          <w:rFonts w:ascii="Verdana" w:hAnsi="Verdana"/>
          <w:lang w:eastAsia="pl-PL"/>
        </w:rPr>
        <w:t>opatrzona</w:t>
      </w:r>
      <w:r w:rsidRPr="00644950">
        <w:rPr>
          <w:rFonts w:ascii="Verdana" w:hAnsi="Verdana"/>
          <w:lang w:eastAsia="pl-PL"/>
        </w:rPr>
        <w:t xml:space="preserve"> kwalifikowanym podpisem elektronicznym pod rygorem nieważności.</w:t>
      </w:r>
    </w:p>
    <w:p w14:paraId="028F71B8" w14:textId="0EE8894C" w:rsidR="00521A7B" w:rsidRPr="0070246E" w:rsidRDefault="007653B3" w:rsidP="00CA57D2">
      <w:pPr>
        <w:pStyle w:val="Akapitzlist"/>
        <w:numPr>
          <w:ilvl w:val="0"/>
          <w:numId w:val="52"/>
        </w:numPr>
        <w:spacing w:after="0" w:line="276" w:lineRule="auto"/>
        <w:jc w:val="both"/>
        <w:rPr>
          <w:rStyle w:val="Hipercze"/>
          <w:rFonts w:ascii="Verdana" w:hAnsi="Verdana"/>
          <w:color w:val="auto"/>
          <w:u w:val="none"/>
          <w:lang w:eastAsia="pl-PL"/>
        </w:rPr>
      </w:pPr>
      <w:r w:rsidRPr="0070246E">
        <w:rPr>
          <w:rFonts w:ascii="Verdana" w:hAnsi="Verdana"/>
          <w:lang w:eastAsia="pl-PL"/>
        </w:rPr>
        <w:t xml:space="preserve">Ofertę składa się na platformie </w:t>
      </w:r>
      <w:r w:rsidR="00644950" w:rsidRPr="0070246E">
        <w:rPr>
          <w:rFonts w:ascii="Verdana" w:hAnsi="Verdana"/>
          <w:lang w:eastAsia="pl-PL"/>
        </w:rPr>
        <w:t xml:space="preserve">zakupowej </w:t>
      </w:r>
      <w:r w:rsidRPr="0070246E">
        <w:rPr>
          <w:rFonts w:ascii="Verdana" w:hAnsi="Verdana"/>
          <w:lang w:eastAsia="pl-PL"/>
        </w:rPr>
        <w:t xml:space="preserve">Zamawiającego, </w:t>
      </w:r>
      <w:r w:rsidR="00F02977" w:rsidRPr="0070246E">
        <w:rPr>
          <w:rFonts w:ascii="Verdana" w:hAnsi="Verdana"/>
          <w:lang w:eastAsia="pl-PL"/>
        </w:rPr>
        <w:t xml:space="preserve">dostępnej pod adresem </w:t>
      </w:r>
      <w:r w:rsidR="00E25893" w:rsidRPr="00E25893">
        <w:rPr>
          <w:rFonts w:ascii="Verdana" w:hAnsi="Verdana"/>
        </w:rPr>
        <w:t>https://platformazakupowa.pl/transakcja/823942</w:t>
      </w:r>
    </w:p>
    <w:p w14:paraId="0C340F35" w14:textId="77777777" w:rsidR="00644950" w:rsidRPr="00644950" w:rsidRDefault="007653B3" w:rsidP="00210301">
      <w:pPr>
        <w:pStyle w:val="Akapitzlist"/>
        <w:numPr>
          <w:ilvl w:val="0"/>
          <w:numId w:val="52"/>
        </w:numPr>
        <w:spacing w:after="0" w:line="276" w:lineRule="auto"/>
        <w:jc w:val="both"/>
        <w:rPr>
          <w:rStyle w:val="Hipercze"/>
          <w:rFonts w:ascii="Verdana" w:hAnsi="Verdana"/>
          <w:color w:val="auto"/>
          <w:u w:val="none"/>
          <w:lang w:eastAsia="pl-PL"/>
        </w:rPr>
      </w:pPr>
      <w:r w:rsidRPr="00644950">
        <w:rPr>
          <w:rFonts w:ascii="Verdana" w:hAnsi="Verdana"/>
          <w:lang w:eastAsia="pl-PL"/>
        </w:rPr>
        <w:t>Wykonawców obowiązuje Regulamin platformy</w:t>
      </w:r>
      <w:r w:rsidRPr="00644950">
        <w:rPr>
          <w:rFonts w:ascii="Verdana" w:hAnsi="Verdana"/>
        </w:rPr>
        <w:t xml:space="preserve"> </w:t>
      </w:r>
      <w:hyperlink r:id="rId19" w:history="1">
        <w:r w:rsidR="00A66686" w:rsidRPr="00644950">
          <w:rPr>
            <w:rStyle w:val="Hipercze"/>
            <w:rFonts w:ascii="Verdana" w:hAnsi="Verdana"/>
            <w:lang w:eastAsia="pl-PL"/>
          </w:rPr>
          <w:t>https://platformazakupowa.pl/strona/1-regulamin</w:t>
        </w:r>
      </w:hyperlink>
    </w:p>
    <w:p w14:paraId="41D8A159" w14:textId="77777777" w:rsidR="00644950" w:rsidRDefault="00F02977" w:rsidP="00210301">
      <w:pPr>
        <w:pStyle w:val="Akapitzlist"/>
        <w:numPr>
          <w:ilvl w:val="0"/>
          <w:numId w:val="52"/>
        </w:numPr>
        <w:spacing w:after="0" w:line="276" w:lineRule="auto"/>
        <w:jc w:val="both"/>
        <w:rPr>
          <w:rFonts w:ascii="Verdana" w:hAnsi="Verdana"/>
          <w:lang w:eastAsia="pl-PL"/>
        </w:rPr>
      </w:pPr>
      <w:r w:rsidRPr="00644950">
        <w:rPr>
          <w:rFonts w:ascii="Verdana" w:hAnsi="Verdana"/>
          <w:lang w:eastAsia="pl-PL"/>
        </w:rPr>
        <w:t>Wykonawca ma prawo złożyć tylko jedną ofertę. Oferty wykonawcy, który przedłoży więcej</w:t>
      </w:r>
      <w:r w:rsidRPr="00644950">
        <w:rPr>
          <w:rFonts w:ascii="Verdana" w:hAnsi="Verdana"/>
          <w:bCs/>
          <w:lang w:eastAsia="pl-PL"/>
        </w:rPr>
        <w:t xml:space="preserve"> </w:t>
      </w:r>
      <w:r w:rsidRPr="00644950">
        <w:rPr>
          <w:rFonts w:ascii="Verdana" w:hAnsi="Verdana"/>
          <w:lang w:eastAsia="pl-PL"/>
        </w:rPr>
        <w:t>niż jedną ofertę, zostaną odrzucone.</w:t>
      </w:r>
    </w:p>
    <w:p w14:paraId="0AE03193" w14:textId="0BEDBFD4" w:rsidR="00644950" w:rsidRDefault="00F02977" w:rsidP="00210301">
      <w:pPr>
        <w:pStyle w:val="Akapitzlist"/>
        <w:numPr>
          <w:ilvl w:val="0"/>
          <w:numId w:val="52"/>
        </w:numPr>
        <w:spacing w:after="0" w:line="276" w:lineRule="auto"/>
        <w:jc w:val="both"/>
        <w:rPr>
          <w:rFonts w:ascii="Verdana" w:hAnsi="Verdana"/>
          <w:lang w:eastAsia="pl-PL"/>
        </w:rPr>
      </w:pPr>
      <w:r w:rsidRPr="00644950">
        <w:rPr>
          <w:rFonts w:ascii="Verdana" w:hAnsi="Verdana"/>
          <w:lang w:eastAsia="pl-PL"/>
        </w:rPr>
        <w:t>Wykonawca składa ofertę wraz z wymaganymi oświadczeniami i</w:t>
      </w:r>
      <w:r w:rsidR="00431DFD">
        <w:rPr>
          <w:rFonts w:ascii="Verdana" w:hAnsi="Verdana"/>
          <w:lang w:eastAsia="pl-PL"/>
        </w:rPr>
        <w:t> </w:t>
      </w:r>
      <w:r w:rsidRPr="00644950">
        <w:rPr>
          <w:rFonts w:ascii="Verdana" w:hAnsi="Verdana"/>
          <w:lang w:eastAsia="pl-PL"/>
        </w:rPr>
        <w:t xml:space="preserve">dokumentami, wskazanymi w </w:t>
      </w:r>
      <w:r w:rsidR="009226CC" w:rsidRPr="00644950">
        <w:rPr>
          <w:rFonts w:ascii="Verdana" w:hAnsi="Verdana"/>
          <w:lang w:eastAsia="pl-PL"/>
        </w:rPr>
        <w:t xml:space="preserve">rozdziale </w:t>
      </w:r>
      <w:r w:rsidR="00A66686" w:rsidRPr="00644950">
        <w:rPr>
          <w:rFonts w:ascii="Verdana" w:hAnsi="Verdana"/>
          <w:lang w:eastAsia="pl-PL"/>
        </w:rPr>
        <w:t>1</w:t>
      </w:r>
      <w:r w:rsidR="00BC16D9" w:rsidRPr="00644950">
        <w:rPr>
          <w:rFonts w:ascii="Verdana" w:hAnsi="Verdana"/>
          <w:lang w:eastAsia="pl-PL"/>
        </w:rPr>
        <w:t>2</w:t>
      </w:r>
      <w:r w:rsidR="00A66686" w:rsidRPr="00644950">
        <w:rPr>
          <w:rFonts w:ascii="Verdana" w:hAnsi="Verdana"/>
          <w:lang w:eastAsia="pl-PL"/>
        </w:rPr>
        <w:t xml:space="preserve"> </w:t>
      </w:r>
      <w:r w:rsidR="009226CC" w:rsidRPr="00644950">
        <w:rPr>
          <w:rFonts w:ascii="Verdana" w:hAnsi="Verdana"/>
          <w:lang w:eastAsia="pl-PL"/>
        </w:rPr>
        <w:t>pkt 1 SWZ.</w:t>
      </w:r>
    </w:p>
    <w:p w14:paraId="5C87E197" w14:textId="5A3A551D" w:rsidR="00F02977" w:rsidRPr="00644950" w:rsidRDefault="00F02977" w:rsidP="00210301">
      <w:pPr>
        <w:pStyle w:val="Akapitzlist"/>
        <w:numPr>
          <w:ilvl w:val="0"/>
          <w:numId w:val="52"/>
        </w:numPr>
        <w:spacing w:after="0" w:line="276" w:lineRule="auto"/>
        <w:jc w:val="both"/>
        <w:rPr>
          <w:rFonts w:ascii="Verdana" w:hAnsi="Verdana"/>
          <w:lang w:eastAsia="pl-PL"/>
        </w:rPr>
      </w:pPr>
      <w:r w:rsidRPr="00644950">
        <w:rPr>
          <w:rFonts w:ascii="Verdana" w:hAnsi="Verdana"/>
          <w:lang w:eastAsia="pl-PL"/>
        </w:rPr>
        <w:t>Do upływu terminu składania ofert wykonawca może wycofać ofertę. Sposób postępowania w przypadku oferty w systemie został opisany w Ins</w:t>
      </w:r>
      <w:r w:rsidR="007653B3" w:rsidRPr="00644950">
        <w:rPr>
          <w:rFonts w:ascii="Verdana" w:hAnsi="Verdana"/>
          <w:lang w:eastAsia="pl-PL"/>
        </w:rPr>
        <w:t xml:space="preserve">trukcji korzystania z Platformy, dostępnej na stronie: </w:t>
      </w:r>
      <w:hyperlink r:id="rId20" w:history="1">
        <w:r w:rsidR="00A66686" w:rsidRPr="00644950">
          <w:rPr>
            <w:rStyle w:val="Hipercze"/>
            <w:rFonts w:ascii="Verdana" w:hAnsi="Verdana"/>
            <w:lang w:eastAsia="pl-PL"/>
          </w:rPr>
          <w:t>https://platformazakupowa.pl/strona/45-instrukcje</w:t>
        </w:r>
      </w:hyperlink>
    </w:p>
    <w:p w14:paraId="63E64900" w14:textId="77777777" w:rsidR="00B14E49" w:rsidRPr="00DF54E3" w:rsidRDefault="00B14E49" w:rsidP="00DF54E3">
      <w:pPr>
        <w:spacing w:after="0" w:line="276" w:lineRule="auto"/>
        <w:rPr>
          <w:rFonts w:ascii="Verdana" w:hAnsi="Verdana"/>
          <w:lang w:eastAsia="pl-PL"/>
        </w:rPr>
      </w:pPr>
    </w:p>
    <w:p w14:paraId="4CDB629D" w14:textId="62D7D3C9" w:rsidR="00062EF0" w:rsidRPr="00DF54E3" w:rsidRDefault="00B14E49" w:rsidP="00210301">
      <w:pPr>
        <w:pStyle w:val="Nagwek1"/>
        <w:numPr>
          <w:ilvl w:val="0"/>
          <w:numId w:val="45"/>
        </w:numPr>
        <w:pBdr>
          <w:top w:val="single" w:sz="4" w:space="1" w:color="auto"/>
          <w:left w:val="single" w:sz="4" w:space="4" w:color="auto"/>
          <w:bottom w:val="single" w:sz="4" w:space="1" w:color="auto"/>
          <w:right w:val="single" w:sz="4" w:space="4" w:color="auto"/>
        </w:pBdr>
        <w:shd w:val="clear" w:color="auto" w:fill="92D050"/>
        <w:tabs>
          <w:tab w:val="left" w:pos="851"/>
        </w:tabs>
        <w:spacing w:line="276" w:lineRule="auto"/>
        <w:jc w:val="left"/>
        <w:rPr>
          <w:rFonts w:ascii="Verdana" w:hAnsi="Verdana"/>
          <w:sz w:val="22"/>
          <w:szCs w:val="22"/>
        </w:rPr>
      </w:pPr>
      <w:bookmarkStart w:id="47" w:name="_Toc147834547"/>
      <w:r w:rsidRPr="00DF54E3">
        <w:rPr>
          <w:rFonts w:ascii="Verdana" w:hAnsi="Verdana"/>
          <w:sz w:val="22"/>
          <w:szCs w:val="22"/>
        </w:rPr>
        <w:t xml:space="preserve">KOMUNIKACJA W POSTĘPOWANIU.  </w:t>
      </w:r>
      <w:r w:rsidR="00062EF0" w:rsidRPr="00DF54E3">
        <w:rPr>
          <w:rFonts w:ascii="Verdana" w:hAnsi="Verdana"/>
          <w:sz w:val="22"/>
          <w:szCs w:val="22"/>
        </w:rPr>
        <w:t xml:space="preserve"> FORMA I POSTAĆ SKŁADANYCH DOKUMENTÓW</w:t>
      </w:r>
      <w:bookmarkEnd w:id="47"/>
    </w:p>
    <w:p w14:paraId="042E29C4" w14:textId="366BF09B" w:rsidR="00062EF0" w:rsidRPr="00DF54E3" w:rsidRDefault="00062EF0" w:rsidP="00DF54E3">
      <w:pPr>
        <w:spacing w:after="0" w:line="276" w:lineRule="auto"/>
        <w:ind w:left="709"/>
        <w:rPr>
          <w:rFonts w:ascii="Verdana" w:hAnsi="Verdana"/>
          <w:b/>
          <w:lang w:eastAsia="pl-PL"/>
        </w:rPr>
      </w:pPr>
      <w:r w:rsidRPr="00DF54E3">
        <w:rPr>
          <w:rFonts w:ascii="Verdana" w:hAnsi="Verdana"/>
          <w:b/>
          <w:lang w:eastAsia="pl-PL"/>
        </w:rPr>
        <w:t>I KOMUNIKACJA W POSTĘPOWANIU</w:t>
      </w:r>
    </w:p>
    <w:p w14:paraId="460C3E60" w14:textId="20232F8A" w:rsidR="000E57F8" w:rsidRPr="00DF54E3" w:rsidRDefault="000E57F8" w:rsidP="00210301">
      <w:pPr>
        <w:pStyle w:val="Akapitzlist"/>
        <w:numPr>
          <w:ilvl w:val="0"/>
          <w:numId w:val="15"/>
        </w:numPr>
        <w:spacing w:after="0" w:line="276" w:lineRule="auto"/>
        <w:ind w:left="993" w:hanging="284"/>
        <w:jc w:val="both"/>
        <w:rPr>
          <w:rFonts w:ascii="Verdana" w:hAnsi="Verdana" w:cstheme="majorHAnsi"/>
        </w:rPr>
      </w:pPr>
      <w:r w:rsidRPr="00DF54E3">
        <w:rPr>
          <w:rFonts w:ascii="Verdana" w:hAnsi="Verdana" w:cstheme="majorHAnsi"/>
        </w:rPr>
        <w:lastRenderedPageBreak/>
        <w:t xml:space="preserve">Komunikacja w postępowaniu o udzielenie zamówienia, w tym składanie ofert, wymiana informacji oraz przekazywanie dokumentów lub oświadczeń między </w:t>
      </w:r>
      <w:r w:rsidR="00FD6292" w:rsidRPr="00DF54E3">
        <w:rPr>
          <w:rFonts w:ascii="Verdana" w:hAnsi="Verdana" w:cstheme="majorHAnsi"/>
        </w:rPr>
        <w:t xml:space="preserve">Łukasiewicz-PIT </w:t>
      </w:r>
      <w:r w:rsidRPr="00DF54E3">
        <w:rPr>
          <w:rFonts w:ascii="Verdana" w:hAnsi="Verdana" w:cstheme="majorHAnsi"/>
        </w:rPr>
        <w:t xml:space="preserve">a Wykonawcą, z uwzględnieniem wyjątków określonych w </w:t>
      </w:r>
      <w:proofErr w:type="spellStart"/>
      <w:r w:rsidRPr="00DF54E3">
        <w:rPr>
          <w:rFonts w:ascii="Verdana" w:hAnsi="Verdana" w:cstheme="majorHAnsi"/>
        </w:rPr>
        <w:t>Pzp</w:t>
      </w:r>
      <w:proofErr w:type="spellEnd"/>
      <w:r w:rsidRPr="00DF54E3">
        <w:rPr>
          <w:rFonts w:ascii="Verdana" w:hAnsi="Verdana" w:cstheme="majorHAnsi"/>
        </w:rPr>
        <w:t xml:space="preserve">, odbywa się </w:t>
      </w:r>
      <w:r w:rsidRPr="00DF54E3">
        <w:rPr>
          <w:rFonts w:ascii="Verdana" w:hAnsi="Verdana" w:cstheme="majorHAnsi"/>
          <w:b/>
        </w:rPr>
        <w:t>przy użyciu środków komunikacji elektronicznej</w:t>
      </w:r>
      <w:r w:rsidRPr="00DF54E3">
        <w:rPr>
          <w:rFonts w:ascii="Verdana" w:hAnsi="Verdana" w:cstheme="majorHAnsi"/>
        </w:rPr>
        <w:t>. Przez środki komunikacji elektronicznej rozumie się środki komunikacji elektronicznej zdefiniowane w ustawie z</w:t>
      </w:r>
      <w:r w:rsidR="00A20FE4">
        <w:rPr>
          <w:rFonts w:ascii="Verdana" w:hAnsi="Verdana" w:cstheme="majorHAnsi"/>
        </w:rPr>
        <w:t> </w:t>
      </w:r>
      <w:r w:rsidRPr="00DF54E3">
        <w:rPr>
          <w:rFonts w:ascii="Verdana" w:hAnsi="Verdana" w:cstheme="majorHAnsi"/>
        </w:rPr>
        <w:t>dnia 18 lipca 2002 r. o świadczeniu usług drogą elektroniczną</w:t>
      </w:r>
      <w:r w:rsidR="003317DA">
        <w:rPr>
          <w:rFonts w:ascii="Verdana" w:hAnsi="Verdana" w:cstheme="majorHAnsi"/>
        </w:rPr>
        <w:t>.</w:t>
      </w:r>
      <w:r w:rsidRPr="00DF54E3">
        <w:rPr>
          <w:rFonts w:ascii="Verdana" w:hAnsi="Verdana" w:cstheme="majorHAnsi"/>
        </w:rPr>
        <w:t xml:space="preserve"> </w:t>
      </w:r>
    </w:p>
    <w:p w14:paraId="5EC1C0EA" w14:textId="66C915DE" w:rsidR="000E57F8" w:rsidRPr="00DF54E3" w:rsidRDefault="005C18CE" w:rsidP="00210301">
      <w:pPr>
        <w:pStyle w:val="Akapitzlist"/>
        <w:numPr>
          <w:ilvl w:val="0"/>
          <w:numId w:val="15"/>
        </w:numPr>
        <w:spacing w:after="0" w:line="276" w:lineRule="auto"/>
        <w:ind w:left="993" w:hanging="284"/>
        <w:jc w:val="both"/>
        <w:rPr>
          <w:rFonts w:ascii="Verdana" w:hAnsi="Verdana" w:cstheme="majorHAnsi"/>
          <w:u w:val="single"/>
        </w:rPr>
      </w:pPr>
      <w:r w:rsidRPr="00DF54E3">
        <w:rPr>
          <w:rFonts w:ascii="Verdana" w:hAnsi="Verdana" w:cstheme="majorHAnsi"/>
        </w:rPr>
        <w:t>Ofertę</w:t>
      </w:r>
      <w:r w:rsidR="00334FEB" w:rsidRPr="00DF54E3">
        <w:rPr>
          <w:rFonts w:ascii="Verdana" w:hAnsi="Verdana" w:cstheme="majorHAnsi"/>
        </w:rPr>
        <w:t xml:space="preserve"> oraz</w:t>
      </w:r>
      <w:r w:rsidRPr="00DF54E3">
        <w:rPr>
          <w:rFonts w:ascii="Verdana" w:hAnsi="Verdana" w:cstheme="majorHAnsi"/>
        </w:rPr>
        <w:t xml:space="preserve"> </w:t>
      </w:r>
      <w:r w:rsidR="000E57F8" w:rsidRPr="00DF54E3">
        <w:rPr>
          <w:rFonts w:ascii="Verdana" w:hAnsi="Verdana" w:cstheme="majorHAnsi"/>
        </w:rPr>
        <w:t xml:space="preserve">oświadczenie </w:t>
      </w:r>
      <w:r w:rsidR="00334FEB" w:rsidRPr="00DF54E3">
        <w:rPr>
          <w:rFonts w:ascii="Verdana" w:hAnsi="Verdana" w:cstheme="majorHAnsi"/>
        </w:rPr>
        <w:t>JEDZ</w:t>
      </w:r>
      <w:r w:rsidRPr="00DF54E3">
        <w:rPr>
          <w:rFonts w:ascii="Verdana" w:hAnsi="Verdana" w:cstheme="majorHAnsi"/>
        </w:rPr>
        <w:t xml:space="preserve">, </w:t>
      </w:r>
      <w:r w:rsidR="00841FCC" w:rsidRPr="00DF54E3">
        <w:rPr>
          <w:rFonts w:ascii="Verdana" w:hAnsi="Verdana" w:cstheme="majorHAnsi"/>
        </w:rPr>
        <w:t>sporządza</w:t>
      </w:r>
      <w:r w:rsidR="009226CC" w:rsidRPr="00DF54E3">
        <w:rPr>
          <w:rFonts w:ascii="Verdana" w:hAnsi="Verdana" w:cstheme="majorHAnsi"/>
        </w:rPr>
        <w:t xml:space="preserve"> się, pod rygorem nieważności </w:t>
      </w:r>
      <w:r w:rsidR="000E57F8" w:rsidRPr="00DF54E3">
        <w:rPr>
          <w:rFonts w:ascii="Verdana" w:hAnsi="Verdana" w:cstheme="majorHAnsi"/>
        </w:rPr>
        <w:t>w</w:t>
      </w:r>
      <w:r w:rsidR="00BC278A" w:rsidRPr="00DF54E3">
        <w:rPr>
          <w:rFonts w:ascii="Verdana" w:hAnsi="Verdana" w:cstheme="majorHAnsi"/>
        </w:rPr>
        <w:t xml:space="preserve"> </w:t>
      </w:r>
      <w:r w:rsidR="004C0C77">
        <w:rPr>
          <w:rFonts w:ascii="Verdana" w:hAnsi="Verdana" w:cstheme="majorHAnsi"/>
        </w:rPr>
        <w:t>formie</w:t>
      </w:r>
      <w:r w:rsidR="009E72A3" w:rsidRPr="00DF54E3">
        <w:rPr>
          <w:rFonts w:ascii="Verdana" w:hAnsi="Verdana" w:cstheme="majorHAnsi"/>
        </w:rPr>
        <w:t xml:space="preserve"> </w:t>
      </w:r>
      <w:r w:rsidR="000E57F8" w:rsidRPr="00DF54E3">
        <w:rPr>
          <w:rFonts w:ascii="Verdana" w:hAnsi="Verdana" w:cstheme="majorHAnsi"/>
        </w:rPr>
        <w:t xml:space="preserve">elektronicznej opatrzonej </w:t>
      </w:r>
      <w:r w:rsidR="00441BDC" w:rsidRPr="00DF54E3">
        <w:rPr>
          <w:rFonts w:ascii="Verdana" w:hAnsi="Verdana" w:cstheme="majorHAnsi"/>
        </w:rPr>
        <w:t>kwalifikowanym</w:t>
      </w:r>
      <w:r w:rsidR="00086B96" w:rsidRPr="00DF54E3">
        <w:rPr>
          <w:rFonts w:ascii="Verdana" w:hAnsi="Verdana" w:cstheme="majorHAnsi"/>
        </w:rPr>
        <w:t xml:space="preserve"> podpisem elektronicznym</w:t>
      </w:r>
      <w:r w:rsidR="00AD4F8C" w:rsidRPr="00DF54E3">
        <w:rPr>
          <w:rFonts w:ascii="Verdana" w:hAnsi="Verdana" w:cstheme="majorHAnsi"/>
        </w:rPr>
        <w:t>.</w:t>
      </w:r>
      <w:r w:rsidR="002435CF" w:rsidRPr="00DF54E3">
        <w:rPr>
          <w:rFonts w:ascii="Verdana" w:hAnsi="Verdana" w:cstheme="majorHAnsi"/>
        </w:rPr>
        <w:t xml:space="preserve"> Zamawiający dopuszcza złożenie podmiotowych środków dowodowych i pełnomocnictwa w formie cyfrowego odwzorowania dokumentu sporządzonego w postaci papierowej pod warunkiem opatrzeni</w:t>
      </w:r>
      <w:r w:rsidR="00E50636">
        <w:rPr>
          <w:rFonts w:ascii="Verdana" w:hAnsi="Verdana" w:cstheme="majorHAnsi"/>
        </w:rPr>
        <w:t>a</w:t>
      </w:r>
      <w:r w:rsidR="002435CF" w:rsidRPr="00DF54E3">
        <w:rPr>
          <w:rFonts w:ascii="Verdana" w:hAnsi="Verdana" w:cstheme="majorHAnsi"/>
        </w:rPr>
        <w:t xml:space="preserve"> dokumentu kwalifikowanym podpisem elektronicznym</w:t>
      </w:r>
      <w:r w:rsidR="0076706F" w:rsidRPr="00DF54E3">
        <w:rPr>
          <w:rFonts w:ascii="Verdana" w:hAnsi="Verdana" w:cstheme="majorHAnsi"/>
        </w:rPr>
        <w:t xml:space="preserve"> przez mocodawcę lub notariusza (w przypadku pełnomocnictwa)</w:t>
      </w:r>
      <w:r w:rsidR="00E50636">
        <w:rPr>
          <w:rFonts w:ascii="Verdana" w:hAnsi="Verdana" w:cstheme="majorHAnsi"/>
        </w:rPr>
        <w:t>,</w:t>
      </w:r>
      <w:r w:rsidR="0076706F" w:rsidRPr="00DF54E3">
        <w:rPr>
          <w:rFonts w:ascii="Verdana" w:hAnsi="Verdana" w:cstheme="majorHAnsi"/>
        </w:rPr>
        <w:t xml:space="preserve"> a w zakresie podmiotowych środków dowodowych, odpowiednio przez wykonawcę, wykonawcę wspólnie ubiegającego się o udzielenie zamówienia, podmiot udostępniający zasoby lub podwykonawcę, </w:t>
      </w:r>
      <w:r w:rsidR="0076706F" w:rsidRPr="00DF54E3">
        <w:rPr>
          <w:rFonts w:ascii="Verdana" w:hAnsi="Verdana" w:cstheme="majorHAnsi"/>
          <w:u w:val="single"/>
        </w:rPr>
        <w:t>w zakresie podmiotowych środków dowodowych, które każdego z nich dotyczą lub notariusza.</w:t>
      </w:r>
    </w:p>
    <w:p w14:paraId="4A12BB41" w14:textId="5EDBD2BA" w:rsidR="000E57F8" w:rsidRPr="00DF54E3" w:rsidRDefault="000E57F8" w:rsidP="00210301">
      <w:pPr>
        <w:pStyle w:val="Akapitzlist"/>
        <w:numPr>
          <w:ilvl w:val="0"/>
          <w:numId w:val="15"/>
        </w:numPr>
        <w:spacing w:after="0" w:line="276" w:lineRule="auto"/>
        <w:ind w:left="993" w:hanging="284"/>
        <w:jc w:val="both"/>
        <w:rPr>
          <w:rFonts w:ascii="Verdana" w:hAnsi="Verdana" w:cstheme="majorHAnsi"/>
          <w:b/>
        </w:rPr>
      </w:pPr>
      <w:r w:rsidRPr="00DF54E3">
        <w:rPr>
          <w:rFonts w:ascii="Verdana" w:hAnsi="Verdana" w:cstheme="majorHAnsi"/>
        </w:rPr>
        <w:t xml:space="preserve">Zawiadomienia, oświadczenia, wnioski lub informacje Wykonawcy przekazują poprzez platformę, dostępną pod adresem: </w:t>
      </w:r>
      <w:hyperlink r:id="rId21" w:history="1">
        <w:r w:rsidR="00730CE5" w:rsidRPr="00DF54E3">
          <w:rPr>
            <w:rStyle w:val="Hipercze"/>
            <w:rFonts w:ascii="Verdana" w:hAnsi="Verdana" w:cstheme="majorHAnsi"/>
            <w:b/>
          </w:rPr>
          <w:t>https://platformazakupowa.pl/pn/pit</w:t>
        </w:r>
      </w:hyperlink>
      <w:r w:rsidR="00730CE5" w:rsidRPr="00DF54E3">
        <w:rPr>
          <w:rFonts w:ascii="Verdana" w:hAnsi="Verdana" w:cstheme="majorHAnsi"/>
          <w:b/>
          <w:u w:val="single"/>
        </w:rPr>
        <w:t xml:space="preserve"> </w:t>
      </w:r>
    </w:p>
    <w:p w14:paraId="4BA69C2E" w14:textId="77777777" w:rsidR="000E57F8" w:rsidRPr="00DF54E3" w:rsidRDefault="000E57F8" w:rsidP="00210301">
      <w:pPr>
        <w:pStyle w:val="Akapitzlist"/>
        <w:numPr>
          <w:ilvl w:val="0"/>
          <w:numId w:val="15"/>
        </w:numPr>
        <w:spacing w:after="0" w:line="276" w:lineRule="auto"/>
        <w:ind w:left="993" w:hanging="284"/>
        <w:jc w:val="both"/>
        <w:rPr>
          <w:rFonts w:ascii="Verdana" w:hAnsi="Verdana" w:cstheme="majorHAnsi"/>
        </w:rPr>
      </w:pPr>
      <w:r w:rsidRPr="00DF54E3">
        <w:rPr>
          <w:rFonts w:ascii="Verdana" w:hAnsi="Verdana" w:cstheme="majorHAnsi"/>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1C27C4F" w14:textId="0B456A3B" w:rsidR="000E57F8" w:rsidRPr="00DF54E3" w:rsidRDefault="000E57F8" w:rsidP="00210301">
      <w:pPr>
        <w:pStyle w:val="Akapitzlist"/>
        <w:numPr>
          <w:ilvl w:val="0"/>
          <w:numId w:val="15"/>
        </w:numPr>
        <w:spacing w:after="0" w:line="276" w:lineRule="auto"/>
        <w:ind w:left="993" w:hanging="284"/>
        <w:jc w:val="both"/>
        <w:rPr>
          <w:rFonts w:ascii="Verdana" w:hAnsi="Verdana" w:cstheme="majorHAnsi"/>
        </w:rPr>
      </w:pPr>
      <w:r w:rsidRPr="00DF54E3">
        <w:rPr>
          <w:rFonts w:ascii="Verdana" w:hAnsi="Verdana" w:cstheme="majorHAnsi"/>
        </w:rPr>
        <w:t>Zamawiający będzie przekazywa</w:t>
      </w:r>
      <w:r w:rsidR="00010B02" w:rsidRPr="00DF54E3">
        <w:rPr>
          <w:rFonts w:ascii="Verdana" w:hAnsi="Verdana" w:cstheme="majorHAnsi"/>
        </w:rPr>
        <w:t>ł wykonawcom informacje w postaci</w:t>
      </w:r>
      <w:r w:rsidRPr="00DF54E3">
        <w:rPr>
          <w:rFonts w:ascii="Verdana" w:hAnsi="Verdana" w:cstheme="majorHAnsi"/>
        </w:rPr>
        <w:t xml:space="preserve"> elektronicznej za pośrednictwem </w:t>
      </w:r>
      <w:r w:rsidRPr="00DF54E3">
        <w:rPr>
          <w:rFonts w:ascii="Verdana" w:hAnsi="Verdana" w:cstheme="majorHAnsi"/>
          <w:b/>
        </w:rPr>
        <w:t>platformazakupowa.pl</w:t>
      </w:r>
      <w:r w:rsidRPr="00DF54E3">
        <w:rPr>
          <w:rFonts w:ascii="Verdana" w:hAnsi="Verdana" w:cstheme="majorHAnsi"/>
        </w:rPr>
        <w:t>. Informacje dotyczące odpowiedzi na pytania, zmiany specyfikacji, zmiany terminu składania i otwarcia ofert Zamawiający będzie zamieszczał na platformie w sekcji “Komunikaty”. Korespondencja, której zgodnie z obowiązującymi przepisami adresatem jest konkretny Wykonaw</w:t>
      </w:r>
      <w:r w:rsidR="00010B02" w:rsidRPr="00DF54E3">
        <w:rPr>
          <w:rFonts w:ascii="Verdana" w:hAnsi="Verdana" w:cstheme="majorHAnsi"/>
        </w:rPr>
        <w:t>ca, będzie przekazywana w postaci</w:t>
      </w:r>
      <w:r w:rsidRPr="00DF54E3">
        <w:rPr>
          <w:rFonts w:ascii="Verdana" w:hAnsi="Verdana" w:cstheme="majorHAnsi"/>
        </w:rPr>
        <w:t xml:space="preserve"> elektronicznej za pośrednictwem </w:t>
      </w:r>
      <w:r w:rsidRPr="00DF54E3">
        <w:rPr>
          <w:rFonts w:ascii="Verdana" w:hAnsi="Verdana" w:cstheme="majorHAnsi"/>
          <w:b/>
        </w:rPr>
        <w:t>platformazakupowa.pl</w:t>
      </w:r>
      <w:r w:rsidRPr="00DF54E3">
        <w:rPr>
          <w:rFonts w:ascii="Verdana" w:hAnsi="Verdana" w:cstheme="majorHAnsi"/>
        </w:rPr>
        <w:t xml:space="preserve"> do konkretnego wykonawcy.</w:t>
      </w:r>
    </w:p>
    <w:p w14:paraId="2D27B63F" w14:textId="77777777" w:rsidR="000E57F8" w:rsidRPr="00DF54E3" w:rsidRDefault="000E57F8" w:rsidP="00210301">
      <w:pPr>
        <w:pStyle w:val="Akapitzlist"/>
        <w:numPr>
          <w:ilvl w:val="0"/>
          <w:numId w:val="15"/>
        </w:numPr>
        <w:spacing w:after="0" w:line="276" w:lineRule="auto"/>
        <w:ind w:left="993" w:hanging="284"/>
        <w:jc w:val="both"/>
        <w:rPr>
          <w:rFonts w:ascii="Verdana" w:hAnsi="Verdana" w:cstheme="majorHAnsi"/>
        </w:rPr>
      </w:pPr>
      <w:r w:rsidRPr="00DF54E3">
        <w:rPr>
          <w:rFonts w:ascii="Verdana" w:hAnsi="Verdana" w:cstheme="majorHAnsi"/>
        </w:rPr>
        <w:t xml:space="preserve">Wykonawca jako podmiot profesjonalny ma obowiązek sprawdzania komunikatów i wiadomości bezpośrednio na </w:t>
      </w:r>
      <w:r w:rsidRPr="00DF54E3">
        <w:rPr>
          <w:rFonts w:ascii="Verdana" w:hAnsi="Verdana" w:cstheme="majorHAnsi"/>
          <w:b/>
        </w:rPr>
        <w:t>platformazakupowa.pl</w:t>
      </w:r>
      <w:r w:rsidRPr="00DF54E3">
        <w:rPr>
          <w:rFonts w:ascii="Verdana" w:hAnsi="Verdana" w:cstheme="majorHAnsi"/>
        </w:rPr>
        <w:t xml:space="preserve"> przesłanych przez Zamawiającego, gdyż system powiadomień może ulec awarii lub powiadomienie może trafić do folderu SPAM.</w:t>
      </w:r>
    </w:p>
    <w:p w14:paraId="678756AA" w14:textId="28E05B6A" w:rsidR="000E57F8" w:rsidRPr="00DF54E3" w:rsidRDefault="000E57F8" w:rsidP="00210301">
      <w:pPr>
        <w:pStyle w:val="Akapitzlist"/>
        <w:numPr>
          <w:ilvl w:val="0"/>
          <w:numId w:val="15"/>
        </w:numPr>
        <w:spacing w:after="0" w:line="276" w:lineRule="auto"/>
        <w:ind w:left="993" w:hanging="284"/>
        <w:jc w:val="both"/>
        <w:rPr>
          <w:rFonts w:ascii="Verdana" w:hAnsi="Verdana" w:cstheme="majorHAnsi"/>
        </w:rPr>
      </w:pPr>
      <w:r w:rsidRPr="00DF54E3">
        <w:rPr>
          <w:rFonts w:ascii="Verdana" w:hAnsi="Verdana" w:cstheme="majorHAnsi"/>
        </w:rPr>
        <w:t>W przypadku awarii platformy, Zamawiający może również komunikować się z Wykonawcami za pośrednictwem poczty elektronicznej – email:</w:t>
      </w:r>
      <w:r w:rsidRPr="00DF54E3">
        <w:rPr>
          <w:rFonts w:ascii="Verdana" w:hAnsi="Verdana" w:cstheme="majorHAnsi"/>
          <w:b/>
        </w:rPr>
        <w:t xml:space="preserve"> </w:t>
      </w:r>
      <w:hyperlink r:id="rId22" w:history="1">
        <w:r w:rsidR="00FF508B" w:rsidRPr="00DF54E3">
          <w:rPr>
            <w:rStyle w:val="Hipercze"/>
            <w:rFonts w:ascii="Verdana" w:hAnsi="Verdana" w:cstheme="majorHAnsi"/>
            <w:b/>
          </w:rPr>
          <w:t>komisjaprzetargowa@pit.lukasiewicz.gov.pl</w:t>
        </w:r>
      </w:hyperlink>
    </w:p>
    <w:p w14:paraId="4E14B869" w14:textId="77777777" w:rsidR="000E57F8" w:rsidRPr="00DF54E3" w:rsidRDefault="000E57F8" w:rsidP="00210301">
      <w:pPr>
        <w:pStyle w:val="Akapitzlist"/>
        <w:numPr>
          <w:ilvl w:val="0"/>
          <w:numId w:val="15"/>
        </w:numPr>
        <w:spacing w:after="0" w:line="276" w:lineRule="auto"/>
        <w:ind w:left="993" w:hanging="284"/>
        <w:jc w:val="both"/>
        <w:rPr>
          <w:rFonts w:ascii="Verdana" w:hAnsi="Verdana" w:cstheme="majorHAnsi"/>
        </w:rPr>
      </w:pPr>
      <w:r w:rsidRPr="00DF54E3">
        <w:rPr>
          <w:rFonts w:ascii="Verdana" w:hAnsi="Verdana" w:cstheme="majorHAnsi"/>
        </w:rPr>
        <w:t xml:space="preserve">Regulamin korzystania z Platformy Zakupowej znajduje się pod adresem: </w:t>
      </w:r>
      <w:hyperlink r:id="rId23" w:history="1">
        <w:r w:rsidRPr="00DF54E3">
          <w:rPr>
            <w:rFonts w:ascii="Verdana" w:hAnsi="Verdana" w:cstheme="majorHAnsi"/>
          </w:rPr>
          <w:t>https://platformazakupowa.pl/strona/1-regulamin</w:t>
        </w:r>
      </w:hyperlink>
    </w:p>
    <w:p w14:paraId="0BF36944" w14:textId="0444F697" w:rsidR="000E57F8" w:rsidRPr="00DF54E3" w:rsidRDefault="000E57F8" w:rsidP="00210301">
      <w:pPr>
        <w:pStyle w:val="Akapitzlist"/>
        <w:numPr>
          <w:ilvl w:val="0"/>
          <w:numId w:val="15"/>
        </w:numPr>
        <w:spacing w:after="0" w:line="276" w:lineRule="auto"/>
        <w:ind w:left="993" w:hanging="284"/>
        <w:jc w:val="both"/>
        <w:rPr>
          <w:rFonts w:ascii="Verdana" w:hAnsi="Verdana" w:cstheme="majorHAnsi"/>
        </w:rPr>
      </w:pPr>
      <w:r w:rsidRPr="00DF54E3">
        <w:rPr>
          <w:rFonts w:ascii="Verdana" w:hAnsi="Verdana" w:cstheme="majorHAnsi"/>
        </w:rPr>
        <w:t xml:space="preserve">Zamawiający, zgodnie z Rozporządzeniem Prezesa Rady Ministrów z dnia </w:t>
      </w:r>
      <w:r w:rsidR="00194E61" w:rsidRPr="00DF54E3">
        <w:rPr>
          <w:rFonts w:ascii="Verdana" w:hAnsi="Verdana" w:cstheme="majorHAnsi"/>
        </w:rPr>
        <w:t xml:space="preserve">30 </w:t>
      </w:r>
      <w:r w:rsidRPr="00DF54E3">
        <w:rPr>
          <w:rFonts w:ascii="Verdana" w:hAnsi="Verdana" w:cstheme="majorHAnsi"/>
        </w:rPr>
        <w:t xml:space="preserve">grudnia 2020r. w sprawie sposobu sporządzania i przekazywania </w:t>
      </w:r>
      <w:r w:rsidRPr="00DF54E3">
        <w:rPr>
          <w:rFonts w:ascii="Verdana" w:hAnsi="Verdana" w:cstheme="majorHAnsi"/>
        </w:rPr>
        <w:lastRenderedPageBreak/>
        <w:t>informacji oraz wymagań technicznych dla dokumentów elektronicznych oraz środków komunikacji elektronicznej w postępowaniu o udzielenie zamówienia publicznego lub konkursie</w:t>
      </w:r>
      <w:r w:rsidR="005279D3">
        <w:rPr>
          <w:rFonts w:ascii="Verdana" w:hAnsi="Verdana" w:cstheme="majorHAnsi"/>
        </w:rPr>
        <w:t xml:space="preserve"> </w:t>
      </w:r>
      <w:r w:rsidRPr="00DF54E3">
        <w:rPr>
          <w:rFonts w:ascii="Verdana" w:hAnsi="Verdana" w:cstheme="majorHAnsi"/>
        </w:rPr>
        <w:t xml:space="preserve">określa niezbędne wymagania sprzętowo - aplikacyjne umożliwiające pracę na </w:t>
      </w:r>
      <w:hyperlink r:id="rId24">
        <w:r w:rsidRPr="00DF54E3">
          <w:rPr>
            <w:rFonts w:ascii="Verdana" w:hAnsi="Verdana" w:cstheme="majorHAnsi"/>
          </w:rPr>
          <w:t>platformazakupowa.pl</w:t>
        </w:r>
      </w:hyperlink>
      <w:r w:rsidRPr="00DF54E3">
        <w:rPr>
          <w:rFonts w:ascii="Verdana" w:hAnsi="Verdana" w:cstheme="majorHAnsi"/>
        </w:rPr>
        <w:t>, tj.:</w:t>
      </w:r>
    </w:p>
    <w:p w14:paraId="141A165F" w14:textId="1A54B7C0" w:rsidR="000E57F8" w:rsidRPr="00DF54E3" w:rsidRDefault="00A57551" w:rsidP="00210301">
      <w:pPr>
        <w:pStyle w:val="Akapitzlist"/>
        <w:numPr>
          <w:ilvl w:val="0"/>
          <w:numId w:val="16"/>
        </w:numPr>
        <w:spacing w:after="0" w:line="276" w:lineRule="auto"/>
        <w:ind w:left="1418" w:hanging="142"/>
        <w:jc w:val="both"/>
        <w:rPr>
          <w:rFonts w:ascii="Verdana" w:hAnsi="Verdana" w:cstheme="majorHAnsi"/>
        </w:rPr>
      </w:pPr>
      <w:r w:rsidRPr="00DF54E3">
        <w:rPr>
          <w:rFonts w:ascii="Verdana" w:hAnsi="Verdana" w:cstheme="majorHAnsi"/>
        </w:rPr>
        <w:t xml:space="preserve"> </w:t>
      </w:r>
      <w:r w:rsidR="000E57F8" w:rsidRPr="00DF54E3">
        <w:rPr>
          <w:rFonts w:ascii="Verdana" w:hAnsi="Verdana" w:cstheme="majorHAnsi"/>
        </w:rPr>
        <w:t xml:space="preserve">stały dostęp do sieci Internet o gwarantowanej przepustowości nie mniejszej niż 512 </w:t>
      </w:r>
      <w:proofErr w:type="spellStart"/>
      <w:r w:rsidR="000E57F8" w:rsidRPr="00DF54E3">
        <w:rPr>
          <w:rFonts w:ascii="Verdana" w:hAnsi="Verdana" w:cstheme="majorHAnsi"/>
        </w:rPr>
        <w:t>kb</w:t>
      </w:r>
      <w:proofErr w:type="spellEnd"/>
      <w:r w:rsidR="000E57F8" w:rsidRPr="00DF54E3">
        <w:rPr>
          <w:rFonts w:ascii="Verdana" w:hAnsi="Verdana" w:cstheme="majorHAnsi"/>
        </w:rPr>
        <w:t>/s,</w:t>
      </w:r>
    </w:p>
    <w:p w14:paraId="47D8E49F" w14:textId="6AAF3E28" w:rsidR="000E57F8" w:rsidRPr="00DF54E3" w:rsidRDefault="00A57551" w:rsidP="00210301">
      <w:pPr>
        <w:pStyle w:val="Akapitzlist"/>
        <w:numPr>
          <w:ilvl w:val="0"/>
          <w:numId w:val="16"/>
        </w:numPr>
        <w:spacing w:after="0" w:line="276" w:lineRule="auto"/>
        <w:ind w:left="1418" w:hanging="142"/>
        <w:jc w:val="both"/>
        <w:rPr>
          <w:rFonts w:ascii="Verdana" w:hAnsi="Verdana" w:cstheme="majorHAnsi"/>
        </w:rPr>
      </w:pPr>
      <w:r w:rsidRPr="00DF54E3">
        <w:rPr>
          <w:rFonts w:ascii="Verdana" w:hAnsi="Verdana" w:cstheme="majorHAnsi"/>
        </w:rPr>
        <w:t xml:space="preserve"> </w:t>
      </w:r>
      <w:r w:rsidR="000E57F8" w:rsidRPr="00DF54E3">
        <w:rPr>
          <w:rFonts w:ascii="Verdana" w:hAnsi="Verdana" w:cstheme="majorHAnsi"/>
        </w:rPr>
        <w:t>komputer klasy PC lub MAC o następującej konfiguracji: pamięć min. 2 GB Ram, procesor Intel IV 2 GHZ lub jego nowsza wersja, jeden z systemów operacyjnych - MS Windows 7, Mac Os x 10 4, Linux, lub ich nowsze wersje,</w:t>
      </w:r>
    </w:p>
    <w:p w14:paraId="66C784BF" w14:textId="3DB4A50E" w:rsidR="000E57F8" w:rsidRPr="00DF54E3" w:rsidRDefault="00A57551" w:rsidP="00210301">
      <w:pPr>
        <w:pStyle w:val="Akapitzlist"/>
        <w:numPr>
          <w:ilvl w:val="0"/>
          <w:numId w:val="16"/>
        </w:numPr>
        <w:spacing w:after="0" w:line="276" w:lineRule="auto"/>
        <w:ind w:left="1418" w:hanging="142"/>
        <w:jc w:val="both"/>
        <w:rPr>
          <w:rFonts w:ascii="Verdana" w:hAnsi="Verdana" w:cstheme="majorHAnsi"/>
        </w:rPr>
      </w:pPr>
      <w:r w:rsidRPr="00DF54E3">
        <w:rPr>
          <w:rFonts w:ascii="Verdana" w:hAnsi="Verdana" w:cstheme="majorHAnsi"/>
        </w:rPr>
        <w:t xml:space="preserve"> </w:t>
      </w:r>
      <w:r w:rsidR="000E57F8" w:rsidRPr="00DF54E3">
        <w:rPr>
          <w:rFonts w:ascii="Verdana" w:hAnsi="Verdana" w:cstheme="majorHAnsi"/>
        </w:rPr>
        <w:t>zainstalowana dowolna przeglądarka internetowa, w przypadku Internet Explorer minimalnie wersja 10.0,</w:t>
      </w:r>
    </w:p>
    <w:p w14:paraId="0F3C7D30" w14:textId="77777777" w:rsidR="000E57F8" w:rsidRPr="00DF54E3" w:rsidRDefault="000E57F8" w:rsidP="00210301">
      <w:pPr>
        <w:pStyle w:val="Akapitzlist"/>
        <w:numPr>
          <w:ilvl w:val="0"/>
          <w:numId w:val="16"/>
        </w:numPr>
        <w:spacing w:after="0" w:line="276" w:lineRule="auto"/>
        <w:ind w:left="1418" w:hanging="142"/>
        <w:jc w:val="both"/>
        <w:rPr>
          <w:rFonts w:ascii="Verdana" w:hAnsi="Verdana" w:cstheme="majorHAnsi"/>
        </w:rPr>
      </w:pPr>
      <w:r w:rsidRPr="00DF54E3">
        <w:rPr>
          <w:rFonts w:ascii="Verdana" w:hAnsi="Verdana" w:cstheme="majorHAnsi"/>
        </w:rPr>
        <w:t>włączona obsługa JavaScript,</w:t>
      </w:r>
    </w:p>
    <w:p w14:paraId="1E9B6033" w14:textId="77777777" w:rsidR="000E57F8" w:rsidRPr="00DF54E3" w:rsidRDefault="000E57F8" w:rsidP="00210301">
      <w:pPr>
        <w:pStyle w:val="Akapitzlist"/>
        <w:numPr>
          <w:ilvl w:val="0"/>
          <w:numId w:val="16"/>
        </w:numPr>
        <w:spacing w:after="0" w:line="276" w:lineRule="auto"/>
        <w:ind w:left="1418" w:hanging="142"/>
        <w:jc w:val="both"/>
        <w:rPr>
          <w:rFonts w:ascii="Verdana" w:hAnsi="Verdana" w:cstheme="majorHAnsi"/>
        </w:rPr>
      </w:pPr>
      <w:r w:rsidRPr="00DF54E3">
        <w:rPr>
          <w:rFonts w:ascii="Verdana" w:hAnsi="Verdana" w:cstheme="majorHAnsi"/>
        </w:rPr>
        <w:t xml:space="preserve">zainstalowany program Adobe </w:t>
      </w:r>
      <w:proofErr w:type="spellStart"/>
      <w:r w:rsidRPr="00DF54E3">
        <w:rPr>
          <w:rFonts w:ascii="Verdana" w:hAnsi="Verdana" w:cstheme="majorHAnsi"/>
        </w:rPr>
        <w:t>Acrobat</w:t>
      </w:r>
      <w:proofErr w:type="spellEnd"/>
      <w:r w:rsidRPr="00DF54E3">
        <w:rPr>
          <w:rFonts w:ascii="Verdana" w:hAnsi="Verdana" w:cstheme="majorHAnsi"/>
        </w:rPr>
        <w:t xml:space="preserve"> Reader lub inny obsługujący format plików .pdf,</w:t>
      </w:r>
    </w:p>
    <w:p w14:paraId="49C63C20" w14:textId="77777777" w:rsidR="000E57F8" w:rsidRPr="00DF54E3" w:rsidRDefault="000E57F8" w:rsidP="00210301">
      <w:pPr>
        <w:pStyle w:val="Akapitzlist"/>
        <w:numPr>
          <w:ilvl w:val="0"/>
          <w:numId w:val="16"/>
        </w:numPr>
        <w:spacing w:after="0" w:line="276" w:lineRule="auto"/>
        <w:ind w:left="1418" w:hanging="142"/>
        <w:jc w:val="both"/>
        <w:rPr>
          <w:rFonts w:ascii="Verdana" w:hAnsi="Verdana" w:cstheme="majorHAnsi"/>
        </w:rPr>
      </w:pPr>
      <w:r w:rsidRPr="00DF54E3">
        <w:rPr>
          <w:rFonts w:ascii="Verdana" w:hAnsi="Verdana" w:cstheme="majorHAnsi"/>
        </w:rPr>
        <w:t>Szyfrowanie na platformazakupowa.pl odbywa się za pomocą protokołu TLS 1.3.</w:t>
      </w:r>
    </w:p>
    <w:p w14:paraId="54FD68EC" w14:textId="77777777" w:rsidR="000E57F8" w:rsidRPr="00DF54E3" w:rsidRDefault="000E57F8" w:rsidP="00210301">
      <w:pPr>
        <w:pStyle w:val="Akapitzlist"/>
        <w:numPr>
          <w:ilvl w:val="0"/>
          <w:numId w:val="16"/>
        </w:numPr>
        <w:spacing w:after="0" w:line="276" w:lineRule="auto"/>
        <w:ind w:left="1418" w:hanging="142"/>
        <w:jc w:val="both"/>
        <w:rPr>
          <w:rFonts w:ascii="Verdana" w:hAnsi="Verdana" w:cstheme="majorHAnsi"/>
        </w:rPr>
      </w:pPr>
      <w:r w:rsidRPr="00DF54E3">
        <w:rPr>
          <w:rFonts w:ascii="Verdana" w:hAnsi="Verdana" w:cstheme="majorHAnsi"/>
        </w:rPr>
        <w:t>Oznaczenie czasu odbioru danych przez platformę zakupową stanowi datę oraz dokładny czas (</w:t>
      </w:r>
      <w:proofErr w:type="spellStart"/>
      <w:r w:rsidRPr="00DF54E3">
        <w:rPr>
          <w:rFonts w:ascii="Verdana" w:hAnsi="Verdana" w:cstheme="majorHAnsi"/>
        </w:rPr>
        <w:t>hh:mm:ss</w:t>
      </w:r>
      <w:proofErr w:type="spellEnd"/>
      <w:r w:rsidRPr="00DF54E3">
        <w:rPr>
          <w:rFonts w:ascii="Verdana" w:hAnsi="Verdana" w:cstheme="majorHAnsi"/>
        </w:rPr>
        <w:t>) generowany wg. czasu lokalnego serwera synchronizowanego z zegarem Głównego Urzędu Miar.</w:t>
      </w:r>
    </w:p>
    <w:p w14:paraId="18AF02A6" w14:textId="77777777" w:rsidR="000E57F8" w:rsidRPr="00DF54E3" w:rsidRDefault="000E57F8" w:rsidP="00210301">
      <w:pPr>
        <w:pStyle w:val="Akapitzlist"/>
        <w:numPr>
          <w:ilvl w:val="0"/>
          <w:numId w:val="18"/>
        </w:numPr>
        <w:tabs>
          <w:tab w:val="left" w:pos="993"/>
        </w:tabs>
        <w:spacing w:after="0" w:line="276" w:lineRule="auto"/>
        <w:ind w:left="993" w:hanging="426"/>
        <w:jc w:val="both"/>
        <w:rPr>
          <w:rFonts w:ascii="Verdana" w:hAnsi="Verdana" w:cstheme="majorHAnsi"/>
        </w:rPr>
      </w:pPr>
      <w:r w:rsidRPr="00DF54E3">
        <w:rPr>
          <w:rFonts w:ascii="Verdana" w:hAnsi="Verdana" w:cstheme="majorHAnsi"/>
        </w:rPr>
        <w:t>Wykonawca, przystępując do niniejszego postępowania o udzielenie zamówienia publicznego:</w:t>
      </w:r>
    </w:p>
    <w:p w14:paraId="0D0556C6" w14:textId="77777777" w:rsidR="000E57F8" w:rsidRPr="00DF54E3" w:rsidRDefault="000E57F8" w:rsidP="00210301">
      <w:pPr>
        <w:pStyle w:val="Akapitzlist"/>
        <w:numPr>
          <w:ilvl w:val="0"/>
          <w:numId w:val="17"/>
        </w:numPr>
        <w:tabs>
          <w:tab w:val="left" w:pos="1418"/>
        </w:tabs>
        <w:spacing w:after="0" w:line="276" w:lineRule="auto"/>
        <w:ind w:left="1418" w:hanging="142"/>
        <w:jc w:val="both"/>
        <w:rPr>
          <w:rFonts w:ascii="Verdana" w:hAnsi="Verdana" w:cstheme="majorHAnsi"/>
        </w:rPr>
      </w:pPr>
      <w:r w:rsidRPr="00DF54E3">
        <w:rPr>
          <w:rFonts w:ascii="Verdana" w:hAnsi="Verdana" w:cstheme="majorHAnsi"/>
        </w:rPr>
        <w:t xml:space="preserve">akceptuje warunki korzystania z </w:t>
      </w:r>
      <w:hyperlink r:id="rId25">
        <w:r w:rsidRPr="00DF54E3">
          <w:rPr>
            <w:rFonts w:ascii="Verdana" w:hAnsi="Verdana" w:cstheme="majorHAnsi"/>
          </w:rPr>
          <w:t>platformazakupowa.pl</w:t>
        </w:r>
      </w:hyperlink>
      <w:r w:rsidRPr="00DF54E3">
        <w:rPr>
          <w:rFonts w:ascii="Verdana" w:hAnsi="Verdana" w:cstheme="majorHAnsi"/>
        </w:rPr>
        <w:t xml:space="preserve"> określone w Regulaminie zamieszczonym na stronie internetowej </w:t>
      </w:r>
      <w:hyperlink r:id="rId26">
        <w:r w:rsidRPr="00DF54E3">
          <w:rPr>
            <w:rFonts w:ascii="Verdana" w:hAnsi="Verdana" w:cstheme="majorHAnsi"/>
          </w:rPr>
          <w:t>pod linkiem</w:t>
        </w:r>
      </w:hyperlink>
      <w:r w:rsidRPr="00DF54E3">
        <w:rPr>
          <w:rFonts w:ascii="Verdana" w:hAnsi="Verdana" w:cstheme="majorHAnsi"/>
        </w:rPr>
        <w:t xml:space="preserve">  w zakładce „Regulamin" oraz uznaje go za wiążący,</w:t>
      </w:r>
    </w:p>
    <w:p w14:paraId="20DEB3D0" w14:textId="77777777" w:rsidR="000E57F8" w:rsidRPr="00DF54E3" w:rsidRDefault="000E57F8" w:rsidP="00210301">
      <w:pPr>
        <w:pStyle w:val="Akapitzlist"/>
        <w:numPr>
          <w:ilvl w:val="0"/>
          <w:numId w:val="17"/>
        </w:numPr>
        <w:tabs>
          <w:tab w:val="left" w:pos="1418"/>
        </w:tabs>
        <w:spacing w:after="0" w:line="276" w:lineRule="auto"/>
        <w:ind w:left="1418" w:hanging="142"/>
        <w:jc w:val="both"/>
        <w:rPr>
          <w:rFonts w:ascii="Verdana" w:hAnsi="Verdana" w:cstheme="majorHAnsi"/>
        </w:rPr>
      </w:pPr>
      <w:r w:rsidRPr="00DF54E3">
        <w:rPr>
          <w:rFonts w:ascii="Verdana" w:hAnsi="Verdana" w:cstheme="majorHAnsi"/>
        </w:rPr>
        <w:t xml:space="preserve">zapoznał i stosuje się do Instrukcji składania ofert/wniosków dostępnej </w:t>
      </w:r>
      <w:hyperlink r:id="rId27">
        <w:r w:rsidRPr="00DF54E3">
          <w:rPr>
            <w:rFonts w:ascii="Verdana" w:hAnsi="Verdana" w:cstheme="majorHAnsi"/>
          </w:rPr>
          <w:t>pod linkiem</w:t>
        </w:r>
      </w:hyperlink>
      <w:r w:rsidRPr="00DF54E3">
        <w:rPr>
          <w:rFonts w:ascii="Verdana" w:hAnsi="Verdana" w:cstheme="majorHAnsi"/>
        </w:rPr>
        <w:t xml:space="preserve">. </w:t>
      </w:r>
    </w:p>
    <w:p w14:paraId="1AA4E9CA" w14:textId="67B7E3E5" w:rsidR="000E57F8" w:rsidRPr="00DF54E3" w:rsidRDefault="000E57F8" w:rsidP="00210301">
      <w:pPr>
        <w:pStyle w:val="Akapitzlist"/>
        <w:numPr>
          <w:ilvl w:val="0"/>
          <w:numId w:val="13"/>
        </w:numPr>
        <w:tabs>
          <w:tab w:val="left" w:pos="993"/>
        </w:tabs>
        <w:spacing w:after="0" w:line="276" w:lineRule="auto"/>
        <w:ind w:left="993" w:hanging="426"/>
        <w:jc w:val="both"/>
        <w:rPr>
          <w:rFonts w:ascii="Verdana" w:hAnsi="Verdana" w:cstheme="majorHAnsi"/>
        </w:rPr>
      </w:pPr>
      <w:r w:rsidRPr="00DF54E3">
        <w:rPr>
          <w:rFonts w:ascii="Verdana" w:hAnsi="Verdana" w:cstheme="majorHAnsi"/>
        </w:rPr>
        <w:t xml:space="preserve">Zamawiający nie ponosi odpowiedzialności za złożenie oferty w sposób niezgodny z Instrukcją korzystania z </w:t>
      </w:r>
      <w:hyperlink r:id="rId28">
        <w:r w:rsidRPr="00DF54E3">
          <w:rPr>
            <w:rFonts w:ascii="Verdana" w:hAnsi="Verdana" w:cstheme="majorHAnsi"/>
          </w:rPr>
          <w:t>platformazakupowa.pl</w:t>
        </w:r>
      </w:hyperlink>
      <w:r w:rsidRPr="00DF54E3">
        <w:rPr>
          <w:rFonts w:ascii="Verdana" w:hAnsi="Verdana" w:cstheme="majorHAns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A20FE4">
        <w:rPr>
          <w:rFonts w:ascii="Verdana" w:hAnsi="Verdana" w:cstheme="majorHAnsi"/>
        </w:rPr>
        <w:t>,</w:t>
      </w:r>
      <w:r w:rsidRPr="00DF54E3">
        <w:rPr>
          <w:rFonts w:ascii="Verdana" w:hAnsi="Verdana" w:cstheme="majorHAnsi"/>
        </w:rPr>
        <w:t xml:space="preserve"> ponieważ nie został spełniony obowiązek narzucony w art. 221</w:t>
      </w:r>
      <w:r w:rsidR="00A036C6">
        <w:rPr>
          <w:rFonts w:ascii="Verdana" w:hAnsi="Verdana" w:cstheme="majorHAnsi"/>
        </w:rPr>
        <w:t xml:space="preserve"> ustawy</w:t>
      </w:r>
      <w:r w:rsidRPr="00DF54E3">
        <w:rPr>
          <w:rFonts w:ascii="Verdana" w:hAnsi="Verdana" w:cstheme="majorHAnsi"/>
        </w:rPr>
        <w:t xml:space="preserve"> </w:t>
      </w:r>
      <w:proofErr w:type="spellStart"/>
      <w:r w:rsidR="005A11DA" w:rsidRPr="00DF54E3">
        <w:rPr>
          <w:rFonts w:ascii="Verdana" w:hAnsi="Verdana" w:cstheme="majorHAnsi"/>
        </w:rPr>
        <w:t>Pzp</w:t>
      </w:r>
      <w:proofErr w:type="spellEnd"/>
      <w:r w:rsidRPr="00DF54E3">
        <w:rPr>
          <w:rFonts w:ascii="Verdana" w:hAnsi="Verdana" w:cstheme="majorHAnsi"/>
        </w:rPr>
        <w:t>.</w:t>
      </w:r>
    </w:p>
    <w:p w14:paraId="43A998D7" w14:textId="77777777" w:rsidR="000E57F8" w:rsidRPr="00DF54E3" w:rsidRDefault="000E57F8" w:rsidP="00210301">
      <w:pPr>
        <w:pStyle w:val="Akapitzlist"/>
        <w:numPr>
          <w:ilvl w:val="0"/>
          <w:numId w:val="13"/>
        </w:numPr>
        <w:tabs>
          <w:tab w:val="left" w:pos="993"/>
        </w:tabs>
        <w:spacing w:after="0" w:line="276" w:lineRule="auto"/>
        <w:ind w:left="993" w:hanging="426"/>
        <w:jc w:val="both"/>
        <w:rPr>
          <w:rFonts w:ascii="Verdana" w:hAnsi="Verdana" w:cstheme="majorHAnsi"/>
        </w:rPr>
      </w:pPr>
      <w:r w:rsidRPr="00DF54E3">
        <w:rPr>
          <w:rFonts w:ascii="Verdana" w:hAnsi="Verdana" w:cstheme="majorHAnsi"/>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w:t>
      </w:r>
      <w:hyperlink r:id="rId29" w:history="1">
        <w:r w:rsidRPr="00DF54E3">
          <w:rPr>
            <w:rFonts w:ascii="Verdana" w:hAnsi="Verdana" w:cstheme="majorHAnsi"/>
          </w:rPr>
          <w:t>https://platformazakupowa.pl/strona/45-instrukcje</w:t>
        </w:r>
      </w:hyperlink>
    </w:p>
    <w:p w14:paraId="664333EF" w14:textId="36ACEE22" w:rsidR="000E57F8" w:rsidRPr="00DF54E3" w:rsidRDefault="000E57F8" w:rsidP="00210301">
      <w:pPr>
        <w:pStyle w:val="Akapitzlist"/>
        <w:numPr>
          <w:ilvl w:val="0"/>
          <w:numId w:val="13"/>
        </w:numPr>
        <w:tabs>
          <w:tab w:val="left" w:pos="993"/>
        </w:tabs>
        <w:spacing w:after="0" w:line="276" w:lineRule="auto"/>
        <w:ind w:left="993" w:hanging="426"/>
        <w:jc w:val="both"/>
        <w:rPr>
          <w:rFonts w:ascii="Verdana" w:hAnsi="Verdana" w:cstheme="majorHAnsi"/>
        </w:rPr>
      </w:pPr>
      <w:r w:rsidRPr="00DF54E3">
        <w:rPr>
          <w:rFonts w:ascii="Verdana" w:hAnsi="Verdana" w:cstheme="majorHAnsi"/>
        </w:rPr>
        <w:t>Rejestracja i korzystanie z Platformy</w:t>
      </w:r>
      <w:r w:rsidR="005A11DA" w:rsidRPr="00DF54E3">
        <w:rPr>
          <w:rFonts w:ascii="Verdana" w:hAnsi="Verdana" w:cstheme="majorHAnsi"/>
        </w:rPr>
        <w:t xml:space="preserve"> Zakupowej</w:t>
      </w:r>
      <w:r w:rsidRPr="00DF54E3">
        <w:rPr>
          <w:rFonts w:ascii="Verdana" w:hAnsi="Verdana" w:cstheme="majorHAnsi"/>
        </w:rPr>
        <w:t xml:space="preserve"> jest bezpłatne.  </w:t>
      </w:r>
    </w:p>
    <w:p w14:paraId="3B2C3350" w14:textId="77777777" w:rsidR="000E57F8" w:rsidRPr="00DF54E3" w:rsidRDefault="000E57F8" w:rsidP="00210301">
      <w:pPr>
        <w:pStyle w:val="Akapitzlist"/>
        <w:numPr>
          <w:ilvl w:val="0"/>
          <w:numId w:val="13"/>
        </w:numPr>
        <w:tabs>
          <w:tab w:val="left" w:pos="993"/>
        </w:tabs>
        <w:spacing w:after="0" w:line="276" w:lineRule="auto"/>
        <w:ind w:left="993" w:hanging="426"/>
        <w:jc w:val="both"/>
        <w:rPr>
          <w:rFonts w:ascii="Verdana" w:hAnsi="Verdana" w:cstheme="majorHAnsi"/>
        </w:rPr>
      </w:pPr>
      <w:r w:rsidRPr="00DF54E3">
        <w:rPr>
          <w:rFonts w:ascii="Verdana" w:hAnsi="Verdana" w:cstheme="majorHAnsi"/>
          <w:bCs/>
        </w:rPr>
        <w:t>Osobą uprawnioną do porozumiewania się z Wykonawcami jest:</w:t>
      </w:r>
    </w:p>
    <w:p w14:paraId="29B95596" w14:textId="310D59CA" w:rsidR="000E57F8" w:rsidRPr="00DF54E3" w:rsidRDefault="000E57F8" w:rsidP="001C1DE7">
      <w:pPr>
        <w:pStyle w:val="Akapitzlist"/>
        <w:tabs>
          <w:tab w:val="left" w:pos="993"/>
        </w:tabs>
        <w:spacing w:after="0" w:line="276" w:lineRule="auto"/>
        <w:ind w:left="1418" w:hanging="425"/>
        <w:jc w:val="both"/>
        <w:rPr>
          <w:rFonts w:ascii="Verdana" w:hAnsi="Verdana" w:cstheme="majorHAnsi"/>
        </w:rPr>
      </w:pPr>
      <w:r w:rsidRPr="00DF54E3">
        <w:rPr>
          <w:rFonts w:ascii="Verdana" w:hAnsi="Verdana" w:cstheme="majorHAnsi"/>
        </w:rPr>
        <w:lastRenderedPageBreak/>
        <w:t>a) w zakresie proceduralnym i merytorycznym:</w:t>
      </w:r>
      <w:r w:rsidR="00515661" w:rsidRPr="00DF54E3">
        <w:rPr>
          <w:rFonts w:ascii="Verdana" w:hAnsi="Verdana" w:cstheme="majorHAnsi"/>
        </w:rPr>
        <w:t xml:space="preserve"> </w:t>
      </w:r>
      <w:r w:rsidR="0035774C">
        <w:rPr>
          <w:rFonts w:ascii="Verdana" w:hAnsi="Verdana" w:cstheme="majorHAnsi"/>
        </w:rPr>
        <w:t>Beata Górniewicz</w:t>
      </w:r>
      <w:r w:rsidR="00D75953">
        <w:rPr>
          <w:rFonts w:ascii="Verdana" w:hAnsi="Verdana" w:cstheme="majorHAnsi"/>
        </w:rPr>
        <w:t>,</w:t>
      </w:r>
      <w:r w:rsidR="00FF508B" w:rsidRPr="00DF54E3">
        <w:rPr>
          <w:rFonts w:ascii="Verdana" w:hAnsi="Verdana" w:cstheme="majorHAnsi"/>
        </w:rPr>
        <w:t xml:space="preserve"> komisja</w:t>
      </w:r>
      <w:r w:rsidR="003D1907" w:rsidRPr="00DF54E3">
        <w:rPr>
          <w:rFonts w:ascii="Verdana" w:hAnsi="Verdana" w:cstheme="majorHAnsi"/>
        </w:rPr>
        <w:t>przetargowa@pit</w:t>
      </w:r>
      <w:r w:rsidRPr="00DF54E3">
        <w:rPr>
          <w:rFonts w:ascii="Verdana" w:hAnsi="Verdana" w:cstheme="majorHAnsi"/>
        </w:rPr>
        <w:t>.lukasiewicz.gov.pl</w:t>
      </w:r>
    </w:p>
    <w:p w14:paraId="4F2EFB82" w14:textId="3C60B964" w:rsidR="00062EF0" w:rsidRPr="00DF54E3" w:rsidRDefault="000E57F8" w:rsidP="00210301">
      <w:pPr>
        <w:pStyle w:val="Akapitzlist"/>
        <w:numPr>
          <w:ilvl w:val="0"/>
          <w:numId w:val="13"/>
        </w:numPr>
        <w:tabs>
          <w:tab w:val="left" w:pos="993"/>
        </w:tabs>
        <w:spacing w:after="0" w:line="276" w:lineRule="auto"/>
        <w:ind w:left="993" w:hanging="426"/>
        <w:jc w:val="both"/>
        <w:rPr>
          <w:rFonts w:ascii="Verdana" w:hAnsi="Verdana" w:cstheme="majorHAnsi"/>
        </w:rPr>
      </w:pPr>
      <w:r w:rsidRPr="00DF54E3">
        <w:rPr>
          <w:rFonts w:ascii="Verdana" w:hAnsi="Verdana" w:cstheme="majorHAnsi"/>
        </w:rPr>
        <w:t xml:space="preserve">W korespondencji kierowanej do Zamawiającego Wykonawcy powinni posługiwać się numerem przedmiotowego postępowania. </w:t>
      </w:r>
    </w:p>
    <w:p w14:paraId="65B5094B" w14:textId="77777777" w:rsidR="003D1B1A" w:rsidRPr="00DF54E3" w:rsidRDefault="003D1B1A" w:rsidP="00DF54E3">
      <w:pPr>
        <w:pStyle w:val="Akapitzlist"/>
        <w:spacing w:after="0" w:line="276" w:lineRule="auto"/>
        <w:ind w:left="709"/>
        <w:jc w:val="both"/>
        <w:rPr>
          <w:rFonts w:ascii="Verdana" w:hAnsi="Verdana" w:cstheme="majorHAnsi"/>
        </w:rPr>
      </w:pPr>
    </w:p>
    <w:p w14:paraId="6EA1F847" w14:textId="27661DC2" w:rsidR="00062EF0" w:rsidRPr="00DF54E3" w:rsidRDefault="00062EF0" w:rsidP="00BC4E3F">
      <w:pPr>
        <w:spacing w:after="0" w:line="276" w:lineRule="auto"/>
        <w:ind w:left="709" w:hanging="283"/>
        <w:jc w:val="both"/>
        <w:rPr>
          <w:rFonts w:ascii="Verdana" w:hAnsi="Verdana" w:cstheme="majorHAnsi"/>
          <w:b/>
        </w:rPr>
      </w:pPr>
      <w:r w:rsidRPr="00DF54E3">
        <w:rPr>
          <w:rFonts w:ascii="Verdana" w:hAnsi="Verdana" w:cstheme="majorHAnsi"/>
          <w:b/>
        </w:rPr>
        <w:t>II FORMA I POSTAĆ SKŁADANYCH DOKUMENTÓW</w:t>
      </w:r>
    </w:p>
    <w:p w14:paraId="5C5A26A8" w14:textId="69ADDFC0" w:rsidR="001E679E" w:rsidRPr="00DF54E3" w:rsidRDefault="001E679E" w:rsidP="00210301">
      <w:pPr>
        <w:widowControl w:val="0"/>
        <w:numPr>
          <w:ilvl w:val="0"/>
          <w:numId w:val="34"/>
        </w:numPr>
        <w:tabs>
          <w:tab w:val="left" w:pos="709"/>
        </w:tabs>
        <w:autoSpaceDE w:val="0"/>
        <w:autoSpaceDN w:val="0"/>
        <w:spacing w:after="0" w:line="276" w:lineRule="auto"/>
        <w:ind w:left="709" w:right="113" w:hanging="283"/>
        <w:jc w:val="both"/>
        <w:rPr>
          <w:rFonts w:ascii="Verdana" w:eastAsia="Tahoma" w:hAnsi="Verdana" w:cs="Tahoma"/>
        </w:rPr>
      </w:pPr>
      <w:r w:rsidRPr="00DF54E3">
        <w:rPr>
          <w:rFonts w:ascii="Verdana" w:eastAsia="Tahoma" w:hAnsi="Verdana" w:cs="Tahoma"/>
        </w:rPr>
        <w:t>Ofertę,</w:t>
      </w:r>
      <w:r w:rsidRPr="00DF54E3">
        <w:rPr>
          <w:rFonts w:ascii="Verdana" w:eastAsia="Tahoma" w:hAnsi="Verdana" w:cs="Tahoma"/>
          <w:spacing w:val="-5"/>
        </w:rPr>
        <w:t xml:space="preserve"> </w:t>
      </w:r>
      <w:r w:rsidR="00C80862" w:rsidRPr="00DF54E3">
        <w:rPr>
          <w:rFonts w:ascii="Verdana" w:eastAsia="Tahoma" w:hAnsi="Verdana" w:cs="Tahoma"/>
          <w:spacing w:val="-5"/>
        </w:rPr>
        <w:t xml:space="preserve">oświadczenie </w:t>
      </w:r>
      <w:r w:rsidRPr="00DF54E3">
        <w:rPr>
          <w:rFonts w:ascii="Verdana" w:eastAsia="Tahoma" w:hAnsi="Verdana" w:cs="Tahoma"/>
        </w:rPr>
        <w:t>JEDZ,</w:t>
      </w:r>
      <w:r w:rsidRPr="00DF54E3">
        <w:rPr>
          <w:rFonts w:ascii="Verdana" w:eastAsia="Tahoma" w:hAnsi="Verdana" w:cs="Tahoma"/>
          <w:spacing w:val="-3"/>
        </w:rPr>
        <w:t xml:space="preserve"> </w:t>
      </w:r>
      <w:r w:rsidRPr="00DF54E3">
        <w:rPr>
          <w:rFonts w:ascii="Verdana" w:eastAsia="Tahoma" w:hAnsi="Verdana" w:cs="Tahoma"/>
        </w:rPr>
        <w:t>podmiotowe</w:t>
      </w:r>
      <w:r w:rsidRPr="00DF54E3">
        <w:rPr>
          <w:rFonts w:ascii="Verdana" w:eastAsia="Tahoma" w:hAnsi="Verdana" w:cs="Tahoma"/>
          <w:spacing w:val="-4"/>
        </w:rPr>
        <w:t xml:space="preserve"> </w:t>
      </w:r>
      <w:r w:rsidRPr="00DF54E3">
        <w:rPr>
          <w:rFonts w:ascii="Verdana" w:eastAsia="Tahoma" w:hAnsi="Verdana" w:cs="Tahoma"/>
        </w:rPr>
        <w:t>środki</w:t>
      </w:r>
      <w:r w:rsidRPr="00DF54E3">
        <w:rPr>
          <w:rFonts w:ascii="Verdana" w:eastAsia="Tahoma" w:hAnsi="Verdana" w:cs="Tahoma"/>
          <w:spacing w:val="-5"/>
        </w:rPr>
        <w:t xml:space="preserve"> </w:t>
      </w:r>
      <w:r w:rsidRPr="00DF54E3">
        <w:rPr>
          <w:rFonts w:ascii="Verdana" w:eastAsia="Tahoma" w:hAnsi="Verdana" w:cs="Tahoma"/>
        </w:rPr>
        <w:t>dowodowe,</w:t>
      </w:r>
      <w:r w:rsidRPr="00DF54E3">
        <w:rPr>
          <w:rFonts w:ascii="Verdana" w:eastAsia="Tahoma" w:hAnsi="Verdana" w:cs="Tahoma"/>
          <w:spacing w:val="-5"/>
        </w:rPr>
        <w:t xml:space="preserve"> </w:t>
      </w:r>
      <w:r w:rsidRPr="00DF54E3">
        <w:rPr>
          <w:rFonts w:ascii="Verdana" w:eastAsia="Tahoma" w:hAnsi="Verdana" w:cs="Tahoma"/>
        </w:rPr>
        <w:t>w</w:t>
      </w:r>
      <w:r w:rsidRPr="00DF54E3">
        <w:rPr>
          <w:rFonts w:ascii="Verdana" w:eastAsia="Tahoma" w:hAnsi="Verdana" w:cs="Tahoma"/>
          <w:spacing w:val="-4"/>
        </w:rPr>
        <w:t xml:space="preserve"> </w:t>
      </w:r>
      <w:r w:rsidRPr="00DF54E3">
        <w:rPr>
          <w:rFonts w:ascii="Verdana" w:eastAsia="Tahoma" w:hAnsi="Verdana" w:cs="Tahoma"/>
        </w:rPr>
        <w:t>tym</w:t>
      </w:r>
      <w:r w:rsidRPr="00DF54E3">
        <w:rPr>
          <w:rFonts w:ascii="Verdana" w:eastAsia="Tahoma" w:hAnsi="Verdana" w:cs="Tahoma"/>
          <w:spacing w:val="-5"/>
        </w:rPr>
        <w:t xml:space="preserve"> </w:t>
      </w:r>
      <w:r w:rsidRPr="00DF54E3">
        <w:rPr>
          <w:rFonts w:ascii="Verdana" w:eastAsia="Tahoma" w:hAnsi="Verdana" w:cs="Tahoma"/>
        </w:rPr>
        <w:t>oświadczenie,</w:t>
      </w:r>
      <w:r w:rsidRPr="00DF54E3">
        <w:rPr>
          <w:rFonts w:ascii="Verdana" w:eastAsia="Tahoma" w:hAnsi="Verdana" w:cs="Tahoma"/>
          <w:spacing w:val="-5"/>
        </w:rPr>
        <w:t xml:space="preserve"> </w:t>
      </w:r>
      <w:r w:rsidRPr="00DF54E3">
        <w:rPr>
          <w:rFonts w:ascii="Verdana" w:eastAsia="Tahoma" w:hAnsi="Verdana" w:cs="Tahoma"/>
        </w:rPr>
        <w:t>o</w:t>
      </w:r>
      <w:r w:rsidRPr="00DF54E3">
        <w:rPr>
          <w:rFonts w:ascii="Verdana" w:eastAsia="Tahoma" w:hAnsi="Verdana" w:cs="Tahoma"/>
          <w:spacing w:val="-3"/>
        </w:rPr>
        <w:t xml:space="preserve"> </w:t>
      </w:r>
      <w:r w:rsidRPr="00DF54E3">
        <w:rPr>
          <w:rFonts w:ascii="Verdana" w:eastAsia="Tahoma" w:hAnsi="Verdana" w:cs="Tahoma"/>
        </w:rPr>
        <w:t>którym</w:t>
      </w:r>
      <w:r w:rsidRPr="00DF54E3">
        <w:rPr>
          <w:rFonts w:ascii="Verdana" w:eastAsia="Tahoma" w:hAnsi="Verdana" w:cs="Tahoma"/>
          <w:spacing w:val="-5"/>
        </w:rPr>
        <w:t xml:space="preserve"> </w:t>
      </w:r>
      <w:r w:rsidRPr="00DF54E3">
        <w:rPr>
          <w:rFonts w:ascii="Verdana" w:eastAsia="Tahoma" w:hAnsi="Verdana" w:cs="Tahoma"/>
        </w:rPr>
        <w:t>mowa</w:t>
      </w:r>
      <w:r w:rsidRPr="00DF54E3">
        <w:rPr>
          <w:rFonts w:ascii="Verdana" w:eastAsia="Tahoma" w:hAnsi="Verdana" w:cs="Tahoma"/>
          <w:spacing w:val="-4"/>
        </w:rPr>
        <w:t xml:space="preserve"> </w:t>
      </w:r>
      <w:r w:rsidRPr="00DF54E3">
        <w:rPr>
          <w:rFonts w:ascii="Verdana" w:eastAsia="Tahoma" w:hAnsi="Verdana" w:cs="Tahoma"/>
        </w:rPr>
        <w:t>w</w:t>
      </w:r>
      <w:r w:rsidRPr="00DF54E3">
        <w:rPr>
          <w:rFonts w:ascii="Verdana" w:eastAsia="Tahoma" w:hAnsi="Verdana" w:cs="Tahoma"/>
          <w:spacing w:val="-4"/>
        </w:rPr>
        <w:t xml:space="preserve"> </w:t>
      </w:r>
      <w:r w:rsidRPr="00DF54E3">
        <w:rPr>
          <w:rFonts w:ascii="Verdana" w:eastAsia="Tahoma" w:hAnsi="Verdana" w:cs="Tahoma"/>
        </w:rPr>
        <w:t>art.</w:t>
      </w:r>
      <w:r w:rsidRPr="00DF54E3">
        <w:rPr>
          <w:rFonts w:ascii="Verdana" w:eastAsia="Tahoma" w:hAnsi="Verdana" w:cs="Tahoma"/>
          <w:spacing w:val="-5"/>
        </w:rPr>
        <w:t xml:space="preserve"> </w:t>
      </w:r>
      <w:r w:rsidRPr="00DF54E3">
        <w:rPr>
          <w:rFonts w:ascii="Verdana" w:eastAsia="Tahoma" w:hAnsi="Verdana" w:cs="Tahoma"/>
        </w:rPr>
        <w:t>117</w:t>
      </w:r>
      <w:r w:rsidRPr="00DF54E3">
        <w:rPr>
          <w:rFonts w:ascii="Verdana" w:eastAsia="Tahoma" w:hAnsi="Verdana" w:cs="Tahoma"/>
          <w:spacing w:val="-6"/>
        </w:rPr>
        <w:t xml:space="preserve"> </w:t>
      </w:r>
      <w:r w:rsidRPr="00DF54E3">
        <w:rPr>
          <w:rFonts w:ascii="Verdana" w:eastAsia="Tahoma" w:hAnsi="Verdana" w:cs="Tahoma"/>
        </w:rPr>
        <w:t>ust. 4</w:t>
      </w:r>
      <w:r w:rsidR="005A04DA">
        <w:rPr>
          <w:rFonts w:ascii="Verdana" w:eastAsia="Tahoma" w:hAnsi="Verdana" w:cs="Tahoma"/>
        </w:rPr>
        <w:t xml:space="preserve"> ustawy</w:t>
      </w:r>
      <w:r w:rsidRPr="00DF54E3">
        <w:rPr>
          <w:rFonts w:ascii="Verdana" w:eastAsia="Tahoma" w:hAnsi="Verdana" w:cs="Tahoma"/>
        </w:rPr>
        <w:t xml:space="preserve"> </w:t>
      </w:r>
      <w:proofErr w:type="spellStart"/>
      <w:r w:rsidRPr="00DF54E3">
        <w:rPr>
          <w:rFonts w:ascii="Verdana" w:eastAsia="Tahoma" w:hAnsi="Verdana" w:cs="Tahoma"/>
        </w:rPr>
        <w:t>Pzp</w:t>
      </w:r>
      <w:proofErr w:type="spellEnd"/>
      <w:r w:rsidRPr="00DF54E3">
        <w:rPr>
          <w:rFonts w:ascii="Verdana" w:eastAsia="Tahoma" w:hAnsi="Verdana" w:cs="Tahoma"/>
        </w:rPr>
        <w:t>, przedmiotowe środki dowodowe, zobowiązanie podmiotu udostępniającego zasoby oraz pełnomo</w:t>
      </w:r>
      <w:r w:rsidR="00A6224E" w:rsidRPr="00DF54E3">
        <w:rPr>
          <w:rFonts w:ascii="Verdana" w:eastAsia="Tahoma" w:hAnsi="Verdana" w:cs="Tahoma"/>
        </w:rPr>
        <w:t xml:space="preserve">cnictwo sporządza się w </w:t>
      </w:r>
      <w:r w:rsidR="004C0C77">
        <w:rPr>
          <w:rFonts w:ascii="Verdana" w:eastAsia="Tahoma" w:hAnsi="Verdana" w:cs="Tahoma"/>
        </w:rPr>
        <w:t>formie</w:t>
      </w:r>
      <w:r w:rsidR="00C80862" w:rsidRPr="00DF54E3">
        <w:rPr>
          <w:rFonts w:ascii="Verdana" w:eastAsia="Tahoma" w:hAnsi="Verdana" w:cs="Tahoma"/>
        </w:rPr>
        <w:t xml:space="preserve"> </w:t>
      </w:r>
      <w:r w:rsidRPr="00DF54E3">
        <w:rPr>
          <w:rFonts w:ascii="Verdana" w:eastAsia="Tahoma" w:hAnsi="Verdana" w:cs="Tahoma"/>
        </w:rPr>
        <w:t>elektronicznej, w następujących formatach</w:t>
      </w:r>
      <w:r w:rsidRPr="00DF54E3">
        <w:rPr>
          <w:rFonts w:ascii="Verdana" w:eastAsia="Tahoma" w:hAnsi="Verdana" w:cs="Tahoma"/>
          <w:spacing w:val="16"/>
        </w:rPr>
        <w:t xml:space="preserve"> </w:t>
      </w:r>
      <w:r w:rsidRPr="00DF54E3">
        <w:rPr>
          <w:rFonts w:ascii="Verdana" w:eastAsia="Tahoma" w:hAnsi="Verdana" w:cs="Tahoma"/>
        </w:rPr>
        <w:t>danych:</w:t>
      </w:r>
    </w:p>
    <w:p w14:paraId="0989E0CA" w14:textId="77777777" w:rsidR="001E679E" w:rsidRPr="00DF54E3" w:rsidRDefault="001E679E" w:rsidP="00BC4E3F">
      <w:pPr>
        <w:widowControl w:val="0"/>
        <w:tabs>
          <w:tab w:val="left" w:pos="709"/>
        </w:tabs>
        <w:autoSpaceDE w:val="0"/>
        <w:autoSpaceDN w:val="0"/>
        <w:spacing w:after="0" w:line="276" w:lineRule="auto"/>
        <w:ind w:left="709"/>
        <w:jc w:val="both"/>
        <w:rPr>
          <w:rFonts w:ascii="Verdana" w:eastAsia="Tahoma" w:hAnsi="Verdana" w:cs="Tahoma"/>
        </w:rPr>
      </w:pPr>
      <w:r w:rsidRPr="00DF54E3">
        <w:rPr>
          <w:rFonts w:ascii="Verdana" w:eastAsia="Tahoma" w:hAnsi="Verdana" w:cs="Tahoma"/>
        </w:rPr>
        <w:t>.txt, .rtf, .pdf, .</w:t>
      </w:r>
      <w:proofErr w:type="spellStart"/>
      <w:r w:rsidRPr="00DF54E3">
        <w:rPr>
          <w:rFonts w:ascii="Verdana" w:eastAsia="Tahoma" w:hAnsi="Verdana" w:cs="Tahoma"/>
        </w:rPr>
        <w:t>xps</w:t>
      </w:r>
      <w:proofErr w:type="spellEnd"/>
      <w:r w:rsidRPr="00DF54E3">
        <w:rPr>
          <w:rFonts w:ascii="Verdana" w:eastAsia="Tahoma" w:hAnsi="Verdana" w:cs="Tahoma"/>
        </w:rPr>
        <w:t>, .</w:t>
      </w:r>
      <w:proofErr w:type="spellStart"/>
      <w:r w:rsidRPr="00DF54E3">
        <w:rPr>
          <w:rFonts w:ascii="Verdana" w:eastAsia="Tahoma" w:hAnsi="Verdana" w:cs="Tahoma"/>
        </w:rPr>
        <w:t>odt</w:t>
      </w:r>
      <w:proofErr w:type="spellEnd"/>
      <w:r w:rsidRPr="00DF54E3">
        <w:rPr>
          <w:rFonts w:ascii="Verdana" w:eastAsia="Tahoma" w:hAnsi="Verdana" w:cs="Tahoma"/>
        </w:rPr>
        <w:t>, .</w:t>
      </w:r>
      <w:proofErr w:type="spellStart"/>
      <w:r w:rsidRPr="00DF54E3">
        <w:rPr>
          <w:rFonts w:ascii="Verdana" w:eastAsia="Tahoma" w:hAnsi="Verdana" w:cs="Tahoma"/>
        </w:rPr>
        <w:t>ods</w:t>
      </w:r>
      <w:proofErr w:type="spellEnd"/>
      <w:r w:rsidRPr="00DF54E3">
        <w:rPr>
          <w:rFonts w:ascii="Verdana" w:eastAsia="Tahoma" w:hAnsi="Verdana" w:cs="Tahoma"/>
        </w:rPr>
        <w:t>, .</w:t>
      </w:r>
      <w:proofErr w:type="spellStart"/>
      <w:r w:rsidRPr="00DF54E3">
        <w:rPr>
          <w:rFonts w:ascii="Verdana" w:eastAsia="Tahoma" w:hAnsi="Verdana" w:cs="Tahoma"/>
        </w:rPr>
        <w:t>odp</w:t>
      </w:r>
      <w:proofErr w:type="spellEnd"/>
      <w:r w:rsidRPr="00DF54E3">
        <w:rPr>
          <w:rFonts w:ascii="Verdana" w:eastAsia="Tahoma" w:hAnsi="Verdana" w:cs="Tahoma"/>
        </w:rPr>
        <w:t>, .</w:t>
      </w:r>
      <w:proofErr w:type="spellStart"/>
      <w:r w:rsidRPr="00DF54E3">
        <w:rPr>
          <w:rFonts w:ascii="Verdana" w:eastAsia="Tahoma" w:hAnsi="Verdana" w:cs="Tahoma"/>
        </w:rPr>
        <w:t>doc</w:t>
      </w:r>
      <w:proofErr w:type="spellEnd"/>
      <w:r w:rsidRPr="00DF54E3">
        <w:rPr>
          <w:rFonts w:ascii="Verdana" w:eastAsia="Tahoma" w:hAnsi="Verdana" w:cs="Tahoma"/>
        </w:rPr>
        <w:t>, .xls, .</w:t>
      </w:r>
      <w:proofErr w:type="spellStart"/>
      <w:r w:rsidRPr="00DF54E3">
        <w:rPr>
          <w:rFonts w:ascii="Verdana" w:eastAsia="Tahoma" w:hAnsi="Verdana" w:cs="Tahoma"/>
        </w:rPr>
        <w:t>ppt</w:t>
      </w:r>
      <w:proofErr w:type="spellEnd"/>
      <w:r w:rsidRPr="00DF54E3">
        <w:rPr>
          <w:rFonts w:ascii="Verdana" w:eastAsia="Tahoma" w:hAnsi="Verdana" w:cs="Tahoma"/>
        </w:rPr>
        <w:t>, .</w:t>
      </w:r>
      <w:proofErr w:type="spellStart"/>
      <w:r w:rsidRPr="00DF54E3">
        <w:rPr>
          <w:rFonts w:ascii="Verdana" w:eastAsia="Tahoma" w:hAnsi="Verdana" w:cs="Tahoma"/>
        </w:rPr>
        <w:t>docx</w:t>
      </w:r>
      <w:proofErr w:type="spellEnd"/>
      <w:r w:rsidRPr="00DF54E3">
        <w:rPr>
          <w:rFonts w:ascii="Verdana" w:eastAsia="Tahoma" w:hAnsi="Verdana" w:cs="Tahoma"/>
        </w:rPr>
        <w:t>, .</w:t>
      </w:r>
      <w:proofErr w:type="spellStart"/>
      <w:r w:rsidRPr="00DF54E3">
        <w:rPr>
          <w:rFonts w:ascii="Verdana" w:eastAsia="Tahoma" w:hAnsi="Verdana" w:cs="Tahoma"/>
        </w:rPr>
        <w:t>xlsx</w:t>
      </w:r>
      <w:proofErr w:type="spellEnd"/>
      <w:r w:rsidRPr="00DF54E3">
        <w:rPr>
          <w:rFonts w:ascii="Verdana" w:eastAsia="Tahoma" w:hAnsi="Verdana" w:cs="Tahoma"/>
        </w:rPr>
        <w:t>, .</w:t>
      </w:r>
      <w:proofErr w:type="spellStart"/>
      <w:r w:rsidRPr="00DF54E3">
        <w:rPr>
          <w:rFonts w:ascii="Verdana" w:eastAsia="Tahoma" w:hAnsi="Verdana" w:cs="Tahoma"/>
        </w:rPr>
        <w:t>pptx</w:t>
      </w:r>
      <w:proofErr w:type="spellEnd"/>
      <w:r w:rsidRPr="00DF54E3">
        <w:rPr>
          <w:rFonts w:ascii="Verdana" w:eastAsia="Tahoma" w:hAnsi="Verdana" w:cs="Tahoma"/>
        </w:rPr>
        <w:t>, .</w:t>
      </w:r>
      <w:proofErr w:type="spellStart"/>
      <w:r w:rsidRPr="00DF54E3">
        <w:rPr>
          <w:rFonts w:ascii="Verdana" w:eastAsia="Tahoma" w:hAnsi="Verdana" w:cs="Tahoma"/>
        </w:rPr>
        <w:t>csv</w:t>
      </w:r>
      <w:proofErr w:type="spellEnd"/>
      <w:r w:rsidRPr="00DF54E3">
        <w:rPr>
          <w:rFonts w:ascii="Verdana" w:eastAsia="Tahoma" w:hAnsi="Verdana" w:cs="Tahoma"/>
        </w:rPr>
        <w:t>.</w:t>
      </w:r>
    </w:p>
    <w:p w14:paraId="09814C20" w14:textId="5FAE7707" w:rsidR="001E679E" w:rsidRPr="00DF54E3" w:rsidRDefault="001E679E" w:rsidP="005C11B4">
      <w:pPr>
        <w:widowControl w:val="0"/>
        <w:tabs>
          <w:tab w:val="left" w:pos="709"/>
        </w:tabs>
        <w:autoSpaceDE w:val="0"/>
        <w:autoSpaceDN w:val="0"/>
        <w:spacing w:after="0" w:line="276" w:lineRule="auto"/>
        <w:ind w:left="709" w:right="120"/>
        <w:jc w:val="both"/>
        <w:rPr>
          <w:rFonts w:ascii="Verdana" w:eastAsia="Tahoma" w:hAnsi="Verdana" w:cs="Tahoma"/>
        </w:rPr>
      </w:pPr>
      <w:r w:rsidRPr="00DF54E3">
        <w:rPr>
          <w:rFonts w:ascii="Verdana" w:eastAsia="Tahoma" w:hAnsi="Verdana" w:cs="Tahoma"/>
        </w:rPr>
        <w:t xml:space="preserve">Zamawiający zaleca stosowanie plików o rozszerzeniu .pdf używając formatu kwalifikowanego podpisu </w:t>
      </w:r>
      <w:proofErr w:type="spellStart"/>
      <w:r w:rsidRPr="00DF54E3">
        <w:rPr>
          <w:rFonts w:ascii="Verdana" w:eastAsia="Tahoma" w:hAnsi="Verdana" w:cs="Tahoma"/>
        </w:rPr>
        <w:t>PAdES</w:t>
      </w:r>
      <w:proofErr w:type="spellEnd"/>
      <w:r w:rsidRPr="00DF54E3">
        <w:rPr>
          <w:rFonts w:ascii="Verdana" w:eastAsia="Tahoma" w:hAnsi="Verdana" w:cs="Tahoma"/>
        </w:rPr>
        <w:t>. W przypadku</w:t>
      </w:r>
      <w:r w:rsidR="0079564C">
        <w:rPr>
          <w:rFonts w:ascii="Verdana" w:eastAsia="Tahoma" w:hAnsi="Verdana" w:cs="Tahoma"/>
        </w:rPr>
        <w:t>,</w:t>
      </w:r>
      <w:r w:rsidRPr="00DF54E3">
        <w:rPr>
          <w:rFonts w:ascii="Verdana" w:eastAsia="Tahoma" w:hAnsi="Verdana" w:cs="Tahoma"/>
        </w:rPr>
        <w:t xml:space="preserve"> gdy Wykonawca chce załączyć dokument elektroniczny o rozszerzeniu innym niż ww. wtedy powinien podpisać dokument za pomocą formatu </w:t>
      </w:r>
      <w:proofErr w:type="spellStart"/>
      <w:r w:rsidRPr="00DF54E3">
        <w:rPr>
          <w:rFonts w:ascii="Verdana" w:eastAsia="Tahoma" w:hAnsi="Verdana" w:cs="Tahoma"/>
        </w:rPr>
        <w:t>XAdES</w:t>
      </w:r>
      <w:proofErr w:type="spellEnd"/>
      <w:r w:rsidRPr="00DF54E3">
        <w:rPr>
          <w:rFonts w:ascii="Verdana" w:eastAsia="Tahoma" w:hAnsi="Verdana" w:cs="Tahoma"/>
        </w:rPr>
        <w:t>.</w:t>
      </w:r>
    </w:p>
    <w:p w14:paraId="40521794" w14:textId="438D92BE" w:rsidR="001E679E" w:rsidRPr="00DF54E3" w:rsidRDefault="001E679E" w:rsidP="00210301">
      <w:pPr>
        <w:widowControl w:val="0"/>
        <w:numPr>
          <w:ilvl w:val="0"/>
          <w:numId w:val="34"/>
        </w:numPr>
        <w:tabs>
          <w:tab w:val="left" w:pos="709"/>
        </w:tabs>
        <w:autoSpaceDE w:val="0"/>
        <w:autoSpaceDN w:val="0"/>
        <w:spacing w:after="0" w:line="276" w:lineRule="auto"/>
        <w:ind w:left="709" w:right="115" w:hanging="283"/>
        <w:jc w:val="both"/>
        <w:rPr>
          <w:rFonts w:ascii="Verdana" w:eastAsia="Tahoma" w:hAnsi="Verdana" w:cs="Tahoma"/>
        </w:rPr>
      </w:pPr>
      <w:r w:rsidRPr="00DF54E3">
        <w:rPr>
          <w:rFonts w:ascii="Verdana" w:eastAsia="Tahoma" w:hAnsi="Verdana" w:cs="Tahoma"/>
        </w:rPr>
        <w:t xml:space="preserve">Informacje, oświadczenia lub dokumenty, inne niż określone w ust. 1, sporządza się w </w:t>
      </w:r>
      <w:r w:rsidR="004C0C77">
        <w:rPr>
          <w:rFonts w:ascii="Verdana" w:eastAsia="Tahoma" w:hAnsi="Verdana" w:cs="Tahoma"/>
        </w:rPr>
        <w:t>formie</w:t>
      </w:r>
      <w:r w:rsidRPr="00DF54E3">
        <w:rPr>
          <w:rFonts w:ascii="Verdana" w:eastAsia="Tahoma" w:hAnsi="Verdana" w:cs="Tahoma"/>
        </w:rPr>
        <w:t xml:space="preserve"> elektronicznej, w formatach danych określonych w ust. 1, lub jako tekst wpisany bezpośrednio do wiadomości</w:t>
      </w:r>
      <w:r w:rsidRPr="00DF54E3">
        <w:rPr>
          <w:rFonts w:ascii="Verdana" w:eastAsia="Tahoma" w:hAnsi="Verdana" w:cs="Tahoma"/>
          <w:spacing w:val="-16"/>
        </w:rPr>
        <w:t xml:space="preserve"> </w:t>
      </w:r>
      <w:r w:rsidRPr="00DF54E3">
        <w:rPr>
          <w:rFonts w:ascii="Verdana" w:eastAsia="Tahoma" w:hAnsi="Verdana" w:cs="Tahoma"/>
        </w:rPr>
        <w:t>przekazywanej</w:t>
      </w:r>
      <w:r w:rsidRPr="00DF54E3">
        <w:rPr>
          <w:rFonts w:ascii="Verdana" w:eastAsia="Tahoma" w:hAnsi="Verdana" w:cs="Tahoma"/>
          <w:spacing w:val="-12"/>
        </w:rPr>
        <w:t xml:space="preserve"> </w:t>
      </w:r>
      <w:r w:rsidRPr="00DF54E3">
        <w:rPr>
          <w:rFonts w:ascii="Verdana" w:eastAsia="Tahoma" w:hAnsi="Verdana" w:cs="Tahoma"/>
        </w:rPr>
        <w:t>przy</w:t>
      </w:r>
      <w:r w:rsidRPr="00DF54E3">
        <w:rPr>
          <w:rFonts w:ascii="Verdana" w:eastAsia="Tahoma" w:hAnsi="Verdana" w:cs="Tahoma"/>
          <w:spacing w:val="-16"/>
        </w:rPr>
        <w:t xml:space="preserve"> </w:t>
      </w:r>
      <w:r w:rsidRPr="00DF54E3">
        <w:rPr>
          <w:rFonts w:ascii="Verdana" w:eastAsia="Tahoma" w:hAnsi="Verdana" w:cs="Tahoma"/>
        </w:rPr>
        <w:t>użyciu</w:t>
      </w:r>
      <w:r w:rsidRPr="00DF54E3">
        <w:rPr>
          <w:rFonts w:ascii="Verdana" w:eastAsia="Tahoma" w:hAnsi="Verdana" w:cs="Tahoma"/>
          <w:spacing w:val="-16"/>
        </w:rPr>
        <w:t xml:space="preserve"> </w:t>
      </w:r>
      <w:r w:rsidRPr="00DF54E3">
        <w:rPr>
          <w:rFonts w:ascii="Verdana" w:eastAsia="Tahoma" w:hAnsi="Verdana" w:cs="Tahoma"/>
        </w:rPr>
        <w:t>środków</w:t>
      </w:r>
      <w:r w:rsidRPr="00DF54E3">
        <w:rPr>
          <w:rFonts w:ascii="Verdana" w:eastAsia="Tahoma" w:hAnsi="Verdana" w:cs="Tahoma"/>
          <w:spacing w:val="-13"/>
        </w:rPr>
        <w:t xml:space="preserve"> </w:t>
      </w:r>
      <w:r w:rsidRPr="00DF54E3">
        <w:rPr>
          <w:rFonts w:ascii="Verdana" w:eastAsia="Tahoma" w:hAnsi="Verdana" w:cs="Tahoma"/>
        </w:rPr>
        <w:t>komunikacji</w:t>
      </w:r>
      <w:r w:rsidRPr="00DF54E3">
        <w:rPr>
          <w:rFonts w:ascii="Verdana" w:eastAsia="Tahoma" w:hAnsi="Verdana" w:cs="Tahoma"/>
          <w:spacing w:val="-16"/>
        </w:rPr>
        <w:t xml:space="preserve"> </w:t>
      </w:r>
      <w:r w:rsidRPr="00DF54E3">
        <w:rPr>
          <w:rFonts w:ascii="Verdana" w:eastAsia="Tahoma" w:hAnsi="Verdana" w:cs="Tahoma"/>
        </w:rPr>
        <w:t>elektronicznej</w:t>
      </w:r>
      <w:r w:rsidRPr="00DF54E3">
        <w:rPr>
          <w:rFonts w:ascii="Verdana" w:eastAsia="Tahoma" w:hAnsi="Verdana" w:cs="Tahoma"/>
          <w:spacing w:val="-17"/>
        </w:rPr>
        <w:t xml:space="preserve"> </w:t>
      </w:r>
      <w:r w:rsidR="009F0419" w:rsidRPr="00DF54E3">
        <w:rPr>
          <w:rFonts w:ascii="Verdana" w:eastAsia="Tahoma" w:hAnsi="Verdana" w:cs="Tahoma"/>
        </w:rPr>
        <w:t>.</w:t>
      </w:r>
    </w:p>
    <w:p w14:paraId="285F6C32" w14:textId="17898286" w:rsidR="001E679E" w:rsidRPr="00DF54E3" w:rsidRDefault="001E679E" w:rsidP="00210301">
      <w:pPr>
        <w:widowControl w:val="0"/>
        <w:numPr>
          <w:ilvl w:val="0"/>
          <w:numId w:val="34"/>
        </w:numPr>
        <w:tabs>
          <w:tab w:val="left" w:pos="709"/>
        </w:tabs>
        <w:autoSpaceDE w:val="0"/>
        <w:autoSpaceDN w:val="0"/>
        <w:spacing w:after="0" w:line="276" w:lineRule="auto"/>
        <w:ind w:left="709" w:right="119" w:hanging="283"/>
        <w:jc w:val="both"/>
        <w:rPr>
          <w:rFonts w:ascii="Verdana" w:eastAsia="Tahoma" w:hAnsi="Verdana" w:cs="Tahoma"/>
        </w:rPr>
      </w:pPr>
      <w:r w:rsidRPr="00DF54E3">
        <w:rPr>
          <w:rFonts w:ascii="Verdana" w:eastAsia="Tahoma" w:hAnsi="Verdana" w:cs="Tahoma"/>
        </w:rPr>
        <w:t>W przypadku</w:t>
      </w:r>
      <w:r w:rsidR="00AE6E77">
        <w:rPr>
          <w:rFonts w:ascii="Verdana" w:eastAsia="Tahoma" w:hAnsi="Verdana" w:cs="Tahoma"/>
        </w:rPr>
        <w:t>,</w:t>
      </w:r>
      <w:r w:rsidRPr="00DF54E3">
        <w:rPr>
          <w:rFonts w:ascii="Verdana" w:eastAsia="Tahoma" w:hAnsi="Verdana" w:cs="Tahoma"/>
        </w:rPr>
        <w:t xml:space="preserve"> gdy dokumenty elektroniczne w postępowaniu, przekazywane przy użyciu środków komunikacji elektronicznej, zawierają informacje stanowiące tajemnicę przedsiębiorstwa w rozumieniu przepisów ustawy z</w:t>
      </w:r>
      <w:r w:rsidR="00E10EE7">
        <w:rPr>
          <w:rFonts w:ascii="Verdana" w:eastAsia="Tahoma" w:hAnsi="Verdana" w:cs="Tahoma"/>
        </w:rPr>
        <w:t> </w:t>
      </w:r>
      <w:r w:rsidRPr="00DF54E3">
        <w:rPr>
          <w:rFonts w:ascii="Verdana" w:eastAsia="Tahoma" w:hAnsi="Verdana" w:cs="Tahoma"/>
        </w:rPr>
        <w:t>dnia 16 kwietnia 1993 r. o zwalczaniu nieuczciwej konkurencji, wykonawca, w celu utrzymania w poufności tych informacji, przekazuje je w wydzielonym i odpowiednio</w:t>
      </w:r>
      <w:r w:rsidRPr="00DF54E3">
        <w:rPr>
          <w:rFonts w:ascii="Verdana" w:eastAsia="Tahoma" w:hAnsi="Verdana" w:cs="Tahoma"/>
          <w:spacing w:val="-26"/>
        </w:rPr>
        <w:t xml:space="preserve"> </w:t>
      </w:r>
      <w:r w:rsidRPr="00DF54E3">
        <w:rPr>
          <w:rFonts w:ascii="Verdana" w:eastAsia="Tahoma" w:hAnsi="Verdana" w:cs="Tahoma"/>
        </w:rPr>
        <w:t>oznaczonym</w:t>
      </w:r>
      <w:r w:rsidRPr="00DF54E3">
        <w:rPr>
          <w:rFonts w:ascii="Verdana" w:eastAsia="Tahoma" w:hAnsi="Verdana" w:cs="Tahoma"/>
          <w:spacing w:val="-25"/>
        </w:rPr>
        <w:t xml:space="preserve"> </w:t>
      </w:r>
      <w:r w:rsidRPr="00DF54E3">
        <w:rPr>
          <w:rFonts w:ascii="Verdana" w:eastAsia="Tahoma" w:hAnsi="Verdana" w:cs="Tahoma"/>
        </w:rPr>
        <w:t>pliku</w:t>
      </w:r>
      <w:r w:rsidRPr="00DF54E3">
        <w:rPr>
          <w:rFonts w:ascii="Verdana" w:eastAsia="Tahoma" w:hAnsi="Verdana" w:cs="Tahoma"/>
          <w:spacing w:val="-26"/>
        </w:rPr>
        <w:t xml:space="preserve"> </w:t>
      </w:r>
      <w:r w:rsidRPr="00DF54E3">
        <w:rPr>
          <w:rFonts w:ascii="Verdana" w:eastAsia="Tahoma" w:hAnsi="Verdana" w:cs="Tahoma"/>
        </w:rPr>
        <w:t>np.</w:t>
      </w:r>
      <w:r w:rsidRPr="00DF54E3">
        <w:rPr>
          <w:rFonts w:ascii="Verdana" w:eastAsia="Tahoma" w:hAnsi="Verdana" w:cs="Tahoma"/>
          <w:spacing w:val="-26"/>
        </w:rPr>
        <w:t xml:space="preserve"> </w:t>
      </w:r>
      <w:r w:rsidRPr="00DF54E3">
        <w:rPr>
          <w:rFonts w:ascii="Verdana" w:eastAsia="Tahoma" w:hAnsi="Verdana" w:cs="Tahoma"/>
          <w:i/>
        </w:rPr>
        <w:t>tajemnica</w:t>
      </w:r>
      <w:r w:rsidRPr="00DF54E3">
        <w:rPr>
          <w:rFonts w:ascii="Verdana" w:eastAsia="Tahoma" w:hAnsi="Verdana" w:cs="Tahoma"/>
          <w:i/>
          <w:spacing w:val="-29"/>
        </w:rPr>
        <w:t xml:space="preserve"> </w:t>
      </w:r>
      <w:r w:rsidRPr="00DF54E3">
        <w:rPr>
          <w:rFonts w:ascii="Verdana" w:eastAsia="Tahoma" w:hAnsi="Verdana" w:cs="Tahoma"/>
          <w:i/>
        </w:rPr>
        <w:t>przedsiębiorstwa</w:t>
      </w:r>
      <w:r w:rsidRPr="00DF54E3">
        <w:rPr>
          <w:rFonts w:ascii="Verdana" w:eastAsia="Tahoma" w:hAnsi="Verdana" w:cs="Tahoma"/>
        </w:rPr>
        <w:t>.</w:t>
      </w:r>
    </w:p>
    <w:p w14:paraId="305F5994" w14:textId="2F29C34A" w:rsidR="001E679E" w:rsidRPr="00DF54E3" w:rsidRDefault="001E679E" w:rsidP="00210301">
      <w:pPr>
        <w:widowControl w:val="0"/>
        <w:numPr>
          <w:ilvl w:val="0"/>
          <w:numId w:val="34"/>
        </w:numPr>
        <w:tabs>
          <w:tab w:val="left" w:pos="709"/>
        </w:tabs>
        <w:autoSpaceDE w:val="0"/>
        <w:autoSpaceDN w:val="0"/>
        <w:spacing w:after="0" w:line="276" w:lineRule="auto"/>
        <w:ind w:left="709" w:hanging="283"/>
        <w:jc w:val="both"/>
        <w:rPr>
          <w:rFonts w:ascii="Verdana" w:eastAsia="Tahoma" w:hAnsi="Verdana" w:cs="Tahoma"/>
        </w:rPr>
      </w:pPr>
      <w:r w:rsidRPr="00DF54E3">
        <w:rPr>
          <w:rFonts w:ascii="Verdana" w:eastAsia="Tahoma" w:hAnsi="Verdana" w:cs="Tahoma"/>
        </w:rPr>
        <w:t>Podmiotowe  środki  dowodowe,  przedmiotowe  środki  dowodowe oraz  inne  dokumenty  lub</w:t>
      </w:r>
      <w:r w:rsidR="004B6690" w:rsidRPr="00DF54E3">
        <w:rPr>
          <w:rFonts w:ascii="Verdana" w:eastAsia="Tahoma" w:hAnsi="Verdana" w:cs="Tahoma"/>
        </w:rPr>
        <w:t xml:space="preserve"> </w:t>
      </w:r>
      <w:r w:rsidRPr="00DF54E3">
        <w:rPr>
          <w:rFonts w:ascii="Verdana" w:eastAsia="Tahoma" w:hAnsi="Verdana" w:cs="Tahoma"/>
        </w:rPr>
        <w:t>oświadczenia, sporządzone w języku obcym przekazuje się wraz z</w:t>
      </w:r>
      <w:r w:rsidR="005337FF">
        <w:rPr>
          <w:rFonts w:ascii="Verdana" w:eastAsia="Tahoma" w:hAnsi="Verdana" w:cs="Tahoma"/>
        </w:rPr>
        <w:t> </w:t>
      </w:r>
      <w:r w:rsidRPr="00DF54E3">
        <w:rPr>
          <w:rFonts w:ascii="Verdana" w:eastAsia="Tahoma" w:hAnsi="Verdana" w:cs="Tahoma"/>
        </w:rPr>
        <w:t>tłumaczeniem na język polski.</w:t>
      </w:r>
    </w:p>
    <w:p w14:paraId="54FC5AA8" w14:textId="77777777" w:rsidR="001E679E" w:rsidRPr="00DF54E3" w:rsidRDefault="001E679E" w:rsidP="00210301">
      <w:pPr>
        <w:widowControl w:val="0"/>
        <w:numPr>
          <w:ilvl w:val="0"/>
          <w:numId w:val="34"/>
        </w:numPr>
        <w:tabs>
          <w:tab w:val="left" w:pos="709"/>
        </w:tabs>
        <w:autoSpaceDE w:val="0"/>
        <w:autoSpaceDN w:val="0"/>
        <w:spacing w:after="0" w:line="276" w:lineRule="auto"/>
        <w:ind w:left="709" w:right="114" w:hanging="283"/>
        <w:jc w:val="both"/>
        <w:rPr>
          <w:rFonts w:ascii="Verdana" w:eastAsia="Tahoma" w:hAnsi="Verdana" w:cs="Tahoma"/>
        </w:rPr>
      </w:pPr>
      <w:r w:rsidRPr="00DF54E3">
        <w:rPr>
          <w:rFonts w:ascii="Verdana" w:eastAsia="Tahoma" w:hAnsi="Verdana" w:cs="Tahoma"/>
        </w:rPr>
        <w:t>W przypadku wskazania przez wykonawcę dostępności podmiotowych środków dowodowych lub odpisu lub informacji z Krajowego Rejestru Sądowego, Centralnej Ewidencji i Informacji o Działalności Gospodarczej lub innego właściwego rejestru, pod określonymi adresami internetowymi ogólnodostępnych i bezpłatnych baz danych, Zamawiający może żądać od Wykonawcy przedstawienia tłumaczenia na język polski pobranych samodzielnie przez zamawiającego podmiotowych środków dowodowych lub</w:t>
      </w:r>
      <w:r w:rsidRPr="00DF54E3">
        <w:rPr>
          <w:rFonts w:ascii="Verdana" w:eastAsia="Tahoma" w:hAnsi="Verdana" w:cs="Tahoma"/>
          <w:spacing w:val="-20"/>
        </w:rPr>
        <w:t xml:space="preserve"> </w:t>
      </w:r>
      <w:r w:rsidRPr="00DF54E3">
        <w:rPr>
          <w:rFonts w:ascii="Verdana" w:eastAsia="Tahoma" w:hAnsi="Verdana" w:cs="Tahoma"/>
        </w:rPr>
        <w:t>dokumentów.</w:t>
      </w:r>
    </w:p>
    <w:p w14:paraId="145843AE" w14:textId="5CD551F1" w:rsidR="001E679E" w:rsidRPr="00DF54E3" w:rsidRDefault="001E679E" w:rsidP="00210301">
      <w:pPr>
        <w:widowControl w:val="0"/>
        <w:numPr>
          <w:ilvl w:val="0"/>
          <w:numId w:val="34"/>
        </w:numPr>
        <w:tabs>
          <w:tab w:val="left" w:pos="709"/>
        </w:tabs>
        <w:autoSpaceDE w:val="0"/>
        <w:autoSpaceDN w:val="0"/>
        <w:spacing w:after="0" w:line="276" w:lineRule="auto"/>
        <w:ind w:left="709" w:right="123" w:hanging="283"/>
        <w:jc w:val="both"/>
        <w:rPr>
          <w:rFonts w:ascii="Verdana" w:eastAsia="Tahoma" w:hAnsi="Verdana" w:cs="Tahoma"/>
        </w:rPr>
      </w:pPr>
      <w:r w:rsidRPr="00DF54E3">
        <w:rPr>
          <w:rFonts w:ascii="Verdana" w:eastAsia="Tahoma" w:hAnsi="Verdana" w:cs="Tahoma"/>
        </w:rPr>
        <w:t>W przypadku</w:t>
      </w:r>
      <w:r w:rsidR="00250574">
        <w:rPr>
          <w:rFonts w:ascii="Verdana" w:eastAsia="Tahoma" w:hAnsi="Verdana" w:cs="Tahoma"/>
        </w:rPr>
        <w:t>,</w:t>
      </w:r>
      <w:r w:rsidRPr="00DF54E3">
        <w:rPr>
          <w:rFonts w:ascii="Verdana" w:eastAsia="Tahoma" w:hAnsi="Verdana" w:cs="Tahoma"/>
        </w:rPr>
        <w:t xml:space="preserve"> gdy podmiotowe środki dowodowe, przedmiotowe środki dowodowe</w:t>
      </w:r>
      <w:r w:rsidR="00A041D2" w:rsidRPr="00DF54E3">
        <w:rPr>
          <w:rFonts w:ascii="Verdana" w:eastAsia="Tahoma" w:hAnsi="Verdana" w:cs="Tahoma"/>
        </w:rPr>
        <w:t xml:space="preserve"> </w:t>
      </w:r>
      <w:r w:rsidRPr="00DF54E3">
        <w:rPr>
          <w:rFonts w:ascii="Verdana" w:eastAsia="Tahoma" w:hAnsi="Verdana" w:cs="Tahoma"/>
        </w:rPr>
        <w:t>lub inne dokumenty, w tym dokumenty potwierdzające umocowanie do reprezentowania odpowiednio Wykonawcy,  Wykonawców wspólnie  ubiegających się o udzielenie zamówienia publicznego</w:t>
      </w:r>
      <w:r w:rsidR="004B6690" w:rsidRPr="00DF54E3">
        <w:rPr>
          <w:rFonts w:ascii="Verdana" w:eastAsia="Tahoma" w:hAnsi="Verdana" w:cs="Tahoma"/>
        </w:rPr>
        <w:t xml:space="preserve">, </w:t>
      </w:r>
      <w:r w:rsidRPr="00DF54E3">
        <w:rPr>
          <w:rFonts w:ascii="Verdana" w:eastAsia="Tahoma" w:hAnsi="Verdana" w:cs="Tahoma"/>
        </w:rPr>
        <w:t>podmiotu udostępniającego zasoby,</w:t>
      </w:r>
      <w:r w:rsidR="008470D8" w:rsidRPr="00DF54E3">
        <w:rPr>
          <w:rFonts w:ascii="Verdana" w:eastAsia="Tahoma" w:hAnsi="Verdana" w:cs="Tahoma"/>
        </w:rPr>
        <w:t xml:space="preserve"> lub podwykonawcy niebędącego podmiotem udostępniającym zasoby,</w:t>
      </w:r>
      <w:r w:rsidR="006018A4" w:rsidRPr="00DF54E3">
        <w:rPr>
          <w:rFonts w:ascii="Verdana" w:eastAsia="Tahoma" w:hAnsi="Verdana" w:cs="Tahoma"/>
        </w:rPr>
        <w:t xml:space="preserve"> </w:t>
      </w:r>
      <w:r w:rsidRPr="00DF54E3">
        <w:rPr>
          <w:rFonts w:ascii="Verdana" w:eastAsia="Tahoma" w:hAnsi="Verdana" w:cs="Tahoma"/>
        </w:rPr>
        <w:t>zostały wystawione przez upoważnione podmioty inne niż Wykonawca,</w:t>
      </w:r>
      <w:r w:rsidRPr="00DF54E3">
        <w:rPr>
          <w:rFonts w:ascii="Verdana" w:eastAsia="Tahoma" w:hAnsi="Verdana" w:cs="Tahoma"/>
          <w:spacing w:val="-18"/>
        </w:rPr>
        <w:t xml:space="preserve"> </w:t>
      </w:r>
      <w:r w:rsidRPr="00DF54E3">
        <w:rPr>
          <w:rFonts w:ascii="Verdana" w:eastAsia="Tahoma" w:hAnsi="Verdana" w:cs="Tahoma"/>
        </w:rPr>
        <w:t>Wykonawca</w:t>
      </w:r>
      <w:r w:rsidRPr="00DF54E3">
        <w:rPr>
          <w:rFonts w:ascii="Verdana" w:eastAsia="Tahoma" w:hAnsi="Verdana" w:cs="Tahoma"/>
          <w:spacing w:val="-17"/>
        </w:rPr>
        <w:t xml:space="preserve"> </w:t>
      </w:r>
      <w:r w:rsidRPr="00DF54E3">
        <w:rPr>
          <w:rFonts w:ascii="Verdana" w:eastAsia="Tahoma" w:hAnsi="Verdana" w:cs="Tahoma"/>
        </w:rPr>
        <w:t>wspólnie</w:t>
      </w:r>
      <w:r w:rsidRPr="00DF54E3">
        <w:rPr>
          <w:rFonts w:ascii="Verdana" w:eastAsia="Tahoma" w:hAnsi="Verdana" w:cs="Tahoma"/>
          <w:spacing w:val="-17"/>
        </w:rPr>
        <w:t xml:space="preserve"> </w:t>
      </w:r>
      <w:r w:rsidRPr="00DF54E3">
        <w:rPr>
          <w:rFonts w:ascii="Verdana" w:eastAsia="Tahoma" w:hAnsi="Verdana" w:cs="Tahoma"/>
        </w:rPr>
        <w:t>ubiegający</w:t>
      </w:r>
      <w:r w:rsidRPr="00DF54E3">
        <w:rPr>
          <w:rFonts w:ascii="Verdana" w:eastAsia="Tahoma" w:hAnsi="Verdana" w:cs="Tahoma"/>
          <w:spacing w:val="-19"/>
        </w:rPr>
        <w:t xml:space="preserve"> </w:t>
      </w:r>
      <w:r w:rsidRPr="00DF54E3">
        <w:rPr>
          <w:rFonts w:ascii="Verdana" w:eastAsia="Tahoma" w:hAnsi="Verdana" w:cs="Tahoma"/>
        </w:rPr>
        <w:t>się</w:t>
      </w:r>
      <w:r w:rsidRPr="00DF54E3">
        <w:rPr>
          <w:rFonts w:ascii="Verdana" w:eastAsia="Tahoma" w:hAnsi="Verdana" w:cs="Tahoma"/>
          <w:spacing w:val="-17"/>
        </w:rPr>
        <w:t xml:space="preserve"> </w:t>
      </w:r>
      <w:r w:rsidRPr="00DF54E3">
        <w:rPr>
          <w:rFonts w:ascii="Verdana" w:eastAsia="Tahoma" w:hAnsi="Verdana" w:cs="Tahoma"/>
        </w:rPr>
        <w:t>o</w:t>
      </w:r>
      <w:r w:rsidRPr="00DF54E3">
        <w:rPr>
          <w:rFonts w:ascii="Verdana" w:eastAsia="Tahoma" w:hAnsi="Verdana" w:cs="Tahoma"/>
          <w:spacing w:val="-18"/>
        </w:rPr>
        <w:t xml:space="preserve"> </w:t>
      </w:r>
      <w:r w:rsidRPr="00DF54E3">
        <w:rPr>
          <w:rFonts w:ascii="Verdana" w:eastAsia="Tahoma" w:hAnsi="Verdana" w:cs="Tahoma"/>
        </w:rPr>
        <w:t>udzielenie</w:t>
      </w:r>
      <w:r w:rsidRPr="00DF54E3">
        <w:rPr>
          <w:rFonts w:ascii="Verdana" w:eastAsia="Tahoma" w:hAnsi="Verdana" w:cs="Tahoma"/>
          <w:spacing w:val="-17"/>
        </w:rPr>
        <w:t xml:space="preserve"> </w:t>
      </w:r>
      <w:r w:rsidRPr="00DF54E3">
        <w:rPr>
          <w:rFonts w:ascii="Verdana" w:eastAsia="Tahoma" w:hAnsi="Verdana" w:cs="Tahoma"/>
        </w:rPr>
        <w:lastRenderedPageBreak/>
        <w:t>zamówienia,</w:t>
      </w:r>
      <w:r w:rsidRPr="00DF54E3">
        <w:rPr>
          <w:rFonts w:ascii="Verdana" w:eastAsia="Tahoma" w:hAnsi="Verdana" w:cs="Tahoma"/>
          <w:spacing w:val="-18"/>
        </w:rPr>
        <w:t xml:space="preserve"> </w:t>
      </w:r>
      <w:r w:rsidRPr="00DF54E3">
        <w:rPr>
          <w:rFonts w:ascii="Verdana" w:eastAsia="Tahoma" w:hAnsi="Verdana" w:cs="Tahoma"/>
        </w:rPr>
        <w:t>podmiot</w:t>
      </w:r>
      <w:r w:rsidRPr="00DF54E3">
        <w:rPr>
          <w:rFonts w:ascii="Verdana" w:eastAsia="Tahoma" w:hAnsi="Verdana" w:cs="Tahoma"/>
          <w:spacing w:val="-18"/>
        </w:rPr>
        <w:t xml:space="preserve"> </w:t>
      </w:r>
      <w:r w:rsidRPr="00DF54E3">
        <w:rPr>
          <w:rFonts w:ascii="Verdana" w:eastAsia="Tahoma" w:hAnsi="Verdana" w:cs="Tahoma"/>
        </w:rPr>
        <w:t>udostępniający zasoby,</w:t>
      </w:r>
      <w:r w:rsidR="008470D8" w:rsidRPr="00DF54E3">
        <w:rPr>
          <w:rFonts w:ascii="Verdana" w:eastAsia="Tahoma" w:hAnsi="Verdana" w:cs="Tahoma"/>
        </w:rPr>
        <w:t xml:space="preserve"> podwykonawca,</w:t>
      </w:r>
      <w:r w:rsidRPr="00DF54E3">
        <w:rPr>
          <w:rFonts w:ascii="Verdana" w:eastAsia="Tahoma" w:hAnsi="Verdana" w:cs="Tahoma"/>
        </w:rPr>
        <w:t xml:space="preserve"> jako dokument elektroniczny, przekazuje się ten</w:t>
      </w:r>
      <w:r w:rsidRPr="00DF54E3">
        <w:rPr>
          <w:rFonts w:ascii="Verdana" w:eastAsia="Tahoma" w:hAnsi="Verdana" w:cs="Tahoma"/>
          <w:spacing w:val="-24"/>
        </w:rPr>
        <w:t xml:space="preserve"> </w:t>
      </w:r>
      <w:r w:rsidRPr="00DF54E3">
        <w:rPr>
          <w:rFonts w:ascii="Verdana" w:eastAsia="Tahoma" w:hAnsi="Verdana" w:cs="Tahoma"/>
        </w:rPr>
        <w:t>dokument.</w:t>
      </w:r>
    </w:p>
    <w:p w14:paraId="19293046" w14:textId="664A841C" w:rsidR="001E679E" w:rsidRPr="00DF54E3" w:rsidRDefault="001E679E" w:rsidP="00210301">
      <w:pPr>
        <w:widowControl w:val="0"/>
        <w:numPr>
          <w:ilvl w:val="0"/>
          <w:numId w:val="34"/>
        </w:numPr>
        <w:tabs>
          <w:tab w:val="left" w:pos="709"/>
        </w:tabs>
        <w:autoSpaceDE w:val="0"/>
        <w:autoSpaceDN w:val="0"/>
        <w:spacing w:after="0" w:line="276" w:lineRule="auto"/>
        <w:ind w:left="709" w:right="122" w:hanging="283"/>
        <w:jc w:val="both"/>
        <w:rPr>
          <w:rFonts w:ascii="Verdana" w:eastAsia="Tahoma" w:hAnsi="Verdana" w:cs="Tahoma"/>
        </w:rPr>
      </w:pPr>
      <w:r w:rsidRPr="00DF54E3">
        <w:rPr>
          <w:rFonts w:ascii="Verdana" w:eastAsia="Tahoma" w:hAnsi="Verdana" w:cs="Tahoma"/>
        </w:rPr>
        <w:t>W przypadku gdy podmiotowe środki dowodowe, przedmiotowe środki dowodowe</w:t>
      </w:r>
      <w:r w:rsidR="00A041D2" w:rsidRPr="00DF54E3">
        <w:rPr>
          <w:rFonts w:ascii="Verdana" w:eastAsia="Tahoma" w:hAnsi="Verdana" w:cs="Tahoma"/>
        </w:rPr>
        <w:t xml:space="preserve"> </w:t>
      </w:r>
      <w:r w:rsidRPr="00DF54E3">
        <w:rPr>
          <w:rFonts w:ascii="Verdana" w:eastAsia="Tahoma" w:hAnsi="Verdana" w:cs="Tahoma"/>
        </w:rPr>
        <w:t>lub inne dokumenty, w tym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w:t>
      </w:r>
      <w:r w:rsidR="00807926">
        <w:rPr>
          <w:rFonts w:ascii="Verdana" w:eastAsia="Tahoma" w:hAnsi="Verdana" w:cs="Tahoma"/>
        </w:rPr>
        <w:t> </w:t>
      </w:r>
      <w:r w:rsidRPr="00DF54E3">
        <w:rPr>
          <w:rFonts w:ascii="Verdana" w:eastAsia="Tahoma" w:hAnsi="Verdana" w:cs="Tahoma"/>
        </w:rPr>
        <w:t>dokumentem w postaci</w:t>
      </w:r>
      <w:r w:rsidRPr="00DF54E3">
        <w:rPr>
          <w:rFonts w:ascii="Verdana" w:eastAsia="Tahoma" w:hAnsi="Verdana" w:cs="Tahoma"/>
          <w:spacing w:val="-25"/>
        </w:rPr>
        <w:t xml:space="preserve"> </w:t>
      </w:r>
      <w:r w:rsidRPr="00DF54E3">
        <w:rPr>
          <w:rFonts w:ascii="Verdana" w:eastAsia="Tahoma" w:hAnsi="Verdana" w:cs="Tahoma"/>
        </w:rPr>
        <w:t>papierowej.</w:t>
      </w:r>
    </w:p>
    <w:p w14:paraId="5C8E60F2" w14:textId="32864E33" w:rsidR="001E679E" w:rsidRPr="00DF54E3" w:rsidRDefault="001E679E" w:rsidP="00210301">
      <w:pPr>
        <w:widowControl w:val="0"/>
        <w:numPr>
          <w:ilvl w:val="0"/>
          <w:numId w:val="34"/>
        </w:numPr>
        <w:tabs>
          <w:tab w:val="left" w:pos="709"/>
        </w:tabs>
        <w:autoSpaceDE w:val="0"/>
        <w:autoSpaceDN w:val="0"/>
        <w:spacing w:after="0" w:line="276" w:lineRule="auto"/>
        <w:ind w:left="709" w:hanging="283"/>
        <w:jc w:val="both"/>
        <w:rPr>
          <w:rFonts w:ascii="Verdana" w:eastAsia="Tahoma" w:hAnsi="Verdana" w:cs="Tahoma"/>
        </w:rPr>
      </w:pPr>
      <w:r w:rsidRPr="00DF54E3">
        <w:rPr>
          <w:rFonts w:ascii="Verdana" w:eastAsia="Tahoma" w:hAnsi="Verdana" w:cs="Tahoma"/>
        </w:rPr>
        <w:t>Poświadczenia</w:t>
      </w:r>
      <w:r w:rsidRPr="00DF54E3">
        <w:rPr>
          <w:rFonts w:ascii="Verdana" w:eastAsia="Tahoma" w:hAnsi="Verdana" w:cs="Tahoma"/>
          <w:spacing w:val="-8"/>
        </w:rPr>
        <w:t xml:space="preserve"> </w:t>
      </w:r>
      <w:r w:rsidRPr="00DF54E3">
        <w:rPr>
          <w:rFonts w:ascii="Verdana" w:eastAsia="Tahoma" w:hAnsi="Verdana" w:cs="Tahoma"/>
        </w:rPr>
        <w:t>zgodności</w:t>
      </w:r>
      <w:r w:rsidRPr="00DF54E3">
        <w:rPr>
          <w:rFonts w:ascii="Verdana" w:eastAsia="Tahoma" w:hAnsi="Verdana" w:cs="Tahoma"/>
          <w:spacing w:val="-8"/>
        </w:rPr>
        <w:t xml:space="preserve"> </w:t>
      </w:r>
      <w:r w:rsidRPr="00DF54E3">
        <w:rPr>
          <w:rFonts w:ascii="Verdana" w:eastAsia="Tahoma" w:hAnsi="Verdana" w:cs="Tahoma"/>
        </w:rPr>
        <w:t>cyfrowego</w:t>
      </w:r>
      <w:r w:rsidRPr="00DF54E3">
        <w:rPr>
          <w:rFonts w:ascii="Verdana" w:eastAsia="Tahoma" w:hAnsi="Verdana" w:cs="Tahoma"/>
          <w:spacing w:val="-8"/>
        </w:rPr>
        <w:t xml:space="preserve"> </w:t>
      </w:r>
      <w:r w:rsidRPr="00DF54E3">
        <w:rPr>
          <w:rFonts w:ascii="Verdana" w:eastAsia="Tahoma" w:hAnsi="Verdana" w:cs="Tahoma"/>
        </w:rPr>
        <w:t>odwzorowania</w:t>
      </w:r>
      <w:r w:rsidRPr="00DF54E3">
        <w:rPr>
          <w:rFonts w:ascii="Verdana" w:eastAsia="Tahoma" w:hAnsi="Verdana" w:cs="Tahoma"/>
          <w:spacing w:val="-8"/>
        </w:rPr>
        <w:t xml:space="preserve"> </w:t>
      </w:r>
      <w:r w:rsidRPr="00DF54E3">
        <w:rPr>
          <w:rFonts w:ascii="Verdana" w:eastAsia="Tahoma" w:hAnsi="Verdana" w:cs="Tahoma"/>
        </w:rPr>
        <w:t>z</w:t>
      </w:r>
      <w:r w:rsidRPr="00DF54E3">
        <w:rPr>
          <w:rFonts w:ascii="Verdana" w:eastAsia="Tahoma" w:hAnsi="Verdana" w:cs="Tahoma"/>
          <w:spacing w:val="-8"/>
        </w:rPr>
        <w:t xml:space="preserve"> </w:t>
      </w:r>
      <w:r w:rsidRPr="00DF54E3">
        <w:rPr>
          <w:rFonts w:ascii="Verdana" w:eastAsia="Tahoma" w:hAnsi="Verdana" w:cs="Tahoma"/>
        </w:rPr>
        <w:t>dokumentem</w:t>
      </w:r>
      <w:r w:rsidRPr="00DF54E3">
        <w:rPr>
          <w:rFonts w:ascii="Verdana" w:eastAsia="Tahoma" w:hAnsi="Verdana" w:cs="Tahoma"/>
          <w:spacing w:val="-8"/>
        </w:rPr>
        <w:t xml:space="preserve"> </w:t>
      </w:r>
      <w:r w:rsidRPr="00DF54E3">
        <w:rPr>
          <w:rFonts w:ascii="Verdana" w:eastAsia="Tahoma" w:hAnsi="Verdana" w:cs="Tahoma"/>
        </w:rPr>
        <w:t>w</w:t>
      </w:r>
      <w:r w:rsidRPr="00DF54E3">
        <w:rPr>
          <w:rFonts w:ascii="Verdana" w:eastAsia="Tahoma" w:hAnsi="Verdana" w:cs="Tahoma"/>
          <w:spacing w:val="-8"/>
        </w:rPr>
        <w:t xml:space="preserve"> </w:t>
      </w:r>
      <w:r w:rsidRPr="00DF54E3">
        <w:rPr>
          <w:rFonts w:ascii="Verdana" w:eastAsia="Tahoma" w:hAnsi="Verdana" w:cs="Tahoma"/>
        </w:rPr>
        <w:t>postaci</w:t>
      </w:r>
      <w:r w:rsidR="004B6690" w:rsidRPr="00DF54E3">
        <w:rPr>
          <w:rFonts w:ascii="Verdana" w:eastAsia="Tahoma" w:hAnsi="Verdana" w:cs="Tahoma"/>
          <w:spacing w:val="-8"/>
        </w:rPr>
        <w:t xml:space="preserve"> </w:t>
      </w:r>
      <w:r w:rsidRPr="00DF54E3">
        <w:rPr>
          <w:rFonts w:ascii="Verdana" w:eastAsia="Tahoma" w:hAnsi="Verdana" w:cs="Tahoma"/>
        </w:rPr>
        <w:t>papierowej,</w:t>
      </w:r>
      <w:r w:rsidRPr="00DF54E3">
        <w:rPr>
          <w:rFonts w:ascii="Verdana" w:eastAsia="Tahoma" w:hAnsi="Verdana" w:cs="Tahoma"/>
          <w:spacing w:val="-9"/>
        </w:rPr>
        <w:t xml:space="preserve"> </w:t>
      </w:r>
      <w:r w:rsidRPr="00DF54E3">
        <w:rPr>
          <w:rFonts w:ascii="Verdana" w:eastAsia="Tahoma" w:hAnsi="Verdana" w:cs="Tahoma"/>
        </w:rPr>
        <w:t>o</w:t>
      </w:r>
      <w:r w:rsidRPr="00DF54E3">
        <w:rPr>
          <w:rFonts w:ascii="Verdana" w:eastAsia="Tahoma" w:hAnsi="Verdana" w:cs="Tahoma"/>
          <w:spacing w:val="-6"/>
        </w:rPr>
        <w:t xml:space="preserve"> </w:t>
      </w:r>
      <w:r w:rsidRPr="00DF54E3">
        <w:rPr>
          <w:rFonts w:ascii="Verdana" w:eastAsia="Tahoma" w:hAnsi="Verdana" w:cs="Tahoma"/>
        </w:rPr>
        <w:t>którym</w:t>
      </w:r>
      <w:r w:rsidR="004B6690" w:rsidRPr="00DF54E3">
        <w:rPr>
          <w:rFonts w:ascii="Verdana" w:eastAsia="Tahoma" w:hAnsi="Verdana" w:cs="Tahoma"/>
        </w:rPr>
        <w:t xml:space="preserve"> </w:t>
      </w:r>
      <w:r w:rsidRPr="00DF54E3">
        <w:rPr>
          <w:rFonts w:ascii="Verdana" w:eastAsia="Tahoma" w:hAnsi="Verdana" w:cs="Tahoma"/>
        </w:rPr>
        <w:t>mowa w ust. 7, dokonuje w przypadku:</w:t>
      </w:r>
    </w:p>
    <w:p w14:paraId="5D2A0252" w14:textId="05D8121D" w:rsidR="001E679E" w:rsidRPr="009F2D30" w:rsidRDefault="001E679E" w:rsidP="00210301">
      <w:pPr>
        <w:widowControl w:val="0"/>
        <w:numPr>
          <w:ilvl w:val="1"/>
          <w:numId w:val="35"/>
        </w:numPr>
        <w:tabs>
          <w:tab w:val="left" w:pos="1099"/>
        </w:tabs>
        <w:autoSpaceDE w:val="0"/>
        <w:autoSpaceDN w:val="0"/>
        <w:spacing w:after="0" w:line="276" w:lineRule="auto"/>
        <w:ind w:left="993" w:right="118" w:hanging="284"/>
        <w:jc w:val="both"/>
        <w:rPr>
          <w:rFonts w:ascii="Verdana" w:eastAsia="Tahoma" w:hAnsi="Verdana" w:cs="Tahoma"/>
        </w:rPr>
      </w:pPr>
      <w:r w:rsidRPr="009F2D30">
        <w:rPr>
          <w:rFonts w:ascii="Verdana" w:eastAsia="Tahoma" w:hAnsi="Verdana" w:cs="Tahoma"/>
        </w:rPr>
        <w:t>podmiotowych środków dowodowych oraz dokumentów potwierdzających umocowanie do reprezentowania – odpowiednio Wykonawca, Wykonawca wspólnie ubiegający się o udzielenie zamówienia, podmiot udostępniający zasoby,</w:t>
      </w:r>
      <w:r w:rsidR="008470D8" w:rsidRPr="009F2D30">
        <w:rPr>
          <w:rFonts w:ascii="Verdana" w:eastAsia="Tahoma" w:hAnsi="Verdana" w:cs="Tahoma"/>
        </w:rPr>
        <w:t xml:space="preserve"> podwykonawca,</w:t>
      </w:r>
      <w:r w:rsidRPr="009F2D30">
        <w:rPr>
          <w:rFonts w:ascii="Verdana" w:eastAsia="Tahoma" w:hAnsi="Verdana" w:cs="Tahoma"/>
        </w:rPr>
        <w:t xml:space="preserve"> w zakresie podmiotowych środków dowodowych lub dokumentów potwierdzających umocowanie do reprezentowania, które każdego z nich dotyczą;</w:t>
      </w:r>
    </w:p>
    <w:p w14:paraId="2FA7FEE6" w14:textId="77777777" w:rsidR="001E679E" w:rsidRPr="009F2D30" w:rsidRDefault="001E679E" w:rsidP="00210301">
      <w:pPr>
        <w:widowControl w:val="0"/>
        <w:numPr>
          <w:ilvl w:val="1"/>
          <w:numId w:val="35"/>
        </w:numPr>
        <w:tabs>
          <w:tab w:val="left" w:pos="1099"/>
        </w:tabs>
        <w:autoSpaceDE w:val="0"/>
        <w:autoSpaceDN w:val="0"/>
        <w:spacing w:after="0" w:line="276" w:lineRule="auto"/>
        <w:ind w:left="993" w:right="117" w:hanging="284"/>
        <w:jc w:val="both"/>
        <w:rPr>
          <w:rFonts w:ascii="Verdana" w:eastAsia="Tahoma" w:hAnsi="Verdana" w:cs="Tahoma"/>
        </w:rPr>
      </w:pPr>
      <w:r w:rsidRPr="009F2D30">
        <w:rPr>
          <w:rFonts w:ascii="Verdana" w:eastAsia="Tahoma" w:hAnsi="Verdana" w:cs="Tahoma"/>
        </w:rPr>
        <w:t>przedmiotowych środków dowodowych – odpowiednio Wykonawca lub Wykonawca wspólnie ubiegający się o udzielenie</w:t>
      </w:r>
      <w:r w:rsidRPr="009F2D30">
        <w:rPr>
          <w:rFonts w:ascii="Verdana" w:eastAsia="Tahoma" w:hAnsi="Verdana" w:cs="Tahoma"/>
          <w:spacing w:val="-12"/>
        </w:rPr>
        <w:t xml:space="preserve"> </w:t>
      </w:r>
      <w:r w:rsidRPr="009F2D30">
        <w:rPr>
          <w:rFonts w:ascii="Verdana" w:eastAsia="Tahoma" w:hAnsi="Verdana" w:cs="Tahoma"/>
        </w:rPr>
        <w:t>zamówienia;</w:t>
      </w:r>
    </w:p>
    <w:p w14:paraId="5AEA81BD" w14:textId="77777777" w:rsidR="001E679E" w:rsidRPr="009F2D30" w:rsidRDefault="001E679E" w:rsidP="00210301">
      <w:pPr>
        <w:widowControl w:val="0"/>
        <w:numPr>
          <w:ilvl w:val="1"/>
          <w:numId w:val="35"/>
        </w:numPr>
        <w:tabs>
          <w:tab w:val="left" w:pos="1099"/>
        </w:tabs>
        <w:autoSpaceDE w:val="0"/>
        <w:autoSpaceDN w:val="0"/>
        <w:spacing w:after="0" w:line="276" w:lineRule="auto"/>
        <w:ind w:left="993" w:right="120" w:hanging="284"/>
        <w:jc w:val="both"/>
        <w:rPr>
          <w:rFonts w:ascii="Verdana" w:eastAsia="Tahoma" w:hAnsi="Verdana" w:cs="Tahoma"/>
        </w:rPr>
      </w:pPr>
      <w:r w:rsidRPr="009F2D30">
        <w:rPr>
          <w:rFonts w:ascii="Verdana" w:eastAsia="Tahoma" w:hAnsi="Verdana" w:cs="Tahoma"/>
        </w:rPr>
        <w:t>innych dokumentów – odpowiednio Wykonawca lub Wykonawca wspólnie ubiegający się o udzielenie zamówienia, w zakresie dokumentów, które każdego z nich</w:t>
      </w:r>
      <w:r w:rsidRPr="009F2D30">
        <w:rPr>
          <w:rFonts w:ascii="Verdana" w:eastAsia="Tahoma" w:hAnsi="Verdana" w:cs="Tahoma"/>
          <w:spacing w:val="-26"/>
        </w:rPr>
        <w:t xml:space="preserve"> </w:t>
      </w:r>
      <w:r w:rsidRPr="009F2D30">
        <w:rPr>
          <w:rFonts w:ascii="Verdana" w:eastAsia="Tahoma" w:hAnsi="Verdana" w:cs="Tahoma"/>
        </w:rPr>
        <w:t>dotyczą.</w:t>
      </w:r>
    </w:p>
    <w:p w14:paraId="718014BC" w14:textId="77777777" w:rsidR="001E679E" w:rsidRPr="00DF54E3" w:rsidRDefault="001E679E" w:rsidP="00210301">
      <w:pPr>
        <w:widowControl w:val="0"/>
        <w:numPr>
          <w:ilvl w:val="0"/>
          <w:numId w:val="34"/>
        </w:numPr>
        <w:tabs>
          <w:tab w:val="left" w:pos="804"/>
        </w:tabs>
        <w:autoSpaceDE w:val="0"/>
        <w:autoSpaceDN w:val="0"/>
        <w:spacing w:after="0" w:line="276" w:lineRule="auto"/>
        <w:ind w:right="121"/>
        <w:jc w:val="both"/>
        <w:rPr>
          <w:rFonts w:ascii="Verdana" w:eastAsia="Tahoma" w:hAnsi="Verdana" w:cs="Tahoma"/>
        </w:rPr>
      </w:pPr>
      <w:r w:rsidRPr="00DF54E3">
        <w:rPr>
          <w:rFonts w:ascii="Verdana" w:eastAsia="Tahoma" w:hAnsi="Verdana" w:cs="Tahoma"/>
        </w:rPr>
        <w:t>Poświadczenia</w:t>
      </w:r>
      <w:r w:rsidRPr="00DF54E3">
        <w:rPr>
          <w:rFonts w:ascii="Verdana" w:eastAsia="Tahoma" w:hAnsi="Verdana" w:cs="Tahoma"/>
          <w:spacing w:val="-8"/>
        </w:rPr>
        <w:t xml:space="preserve"> </w:t>
      </w:r>
      <w:r w:rsidRPr="00DF54E3">
        <w:rPr>
          <w:rFonts w:ascii="Verdana" w:eastAsia="Tahoma" w:hAnsi="Verdana" w:cs="Tahoma"/>
        </w:rPr>
        <w:t>zgodności</w:t>
      </w:r>
      <w:r w:rsidRPr="00DF54E3">
        <w:rPr>
          <w:rFonts w:ascii="Verdana" w:eastAsia="Tahoma" w:hAnsi="Verdana" w:cs="Tahoma"/>
          <w:spacing w:val="-8"/>
        </w:rPr>
        <w:t xml:space="preserve"> </w:t>
      </w:r>
      <w:r w:rsidRPr="00DF54E3">
        <w:rPr>
          <w:rFonts w:ascii="Verdana" w:eastAsia="Tahoma" w:hAnsi="Verdana" w:cs="Tahoma"/>
        </w:rPr>
        <w:t>cyfrowego</w:t>
      </w:r>
      <w:r w:rsidRPr="00DF54E3">
        <w:rPr>
          <w:rFonts w:ascii="Verdana" w:eastAsia="Tahoma" w:hAnsi="Verdana" w:cs="Tahoma"/>
          <w:spacing w:val="-8"/>
        </w:rPr>
        <w:t xml:space="preserve"> </w:t>
      </w:r>
      <w:r w:rsidRPr="00DF54E3">
        <w:rPr>
          <w:rFonts w:ascii="Verdana" w:eastAsia="Tahoma" w:hAnsi="Verdana" w:cs="Tahoma"/>
        </w:rPr>
        <w:t>odwzorowania</w:t>
      </w:r>
      <w:r w:rsidRPr="00DF54E3">
        <w:rPr>
          <w:rFonts w:ascii="Verdana" w:eastAsia="Tahoma" w:hAnsi="Verdana" w:cs="Tahoma"/>
          <w:spacing w:val="-8"/>
        </w:rPr>
        <w:t xml:space="preserve"> </w:t>
      </w:r>
      <w:r w:rsidRPr="00DF54E3">
        <w:rPr>
          <w:rFonts w:ascii="Verdana" w:eastAsia="Tahoma" w:hAnsi="Verdana" w:cs="Tahoma"/>
        </w:rPr>
        <w:t>z</w:t>
      </w:r>
      <w:r w:rsidRPr="00DF54E3">
        <w:rPr>
          <w:rFonts w:ascii="Verdana" w:eastAsia="Tahoma" w:hAnsi="Verdana" w:cs="Tahoma"/>
          <w:spacing w:val="-8"/>
        </w:rPr>
        <w:t xml:space="preserve"> </w:t>
      </w:r>
      <w:r w:rsidRPr="00DF54E3">
        <w:rPr>
          <w:rFonts w:ascii="Verdana" w:eastAsia="Tahoma" w:hAnsi="Verdana" w:cs="Tahoma"/>
        </w:rPr>
        <w:t>dokumentem</w:t>
      </w:r>
      <w:r w:rsidRPr="00DF54E3">
        <w:rPr>
          <w:rFonts w:ascii="Verdana" w:eastAsia="Tahoma" w:hAnsi="Verdana" w:cs="Tahoma"/>
          <w:spacing w:val="-8"/>
        </w:rPr>
        <w:t xml:space="preserve"> </w:t>
      </w:r>
      <w:r w:rsidRPr="00DF54E3">
        <w:rPr>
          <w:rFonts w:ascii="Verdana" w:eastAsia="Tahoma" w:hAnsi="Verdana" w:cs="Tahoma"/>
        </w:rPr>
        <w:t>w</w:t>
      </w:r>
      <w:r w:rsidRPr="00DF54E3">
        <w:rPr>
          <w:rFonts w:ascii="Verdana" w:eastAsia="Tahoma" w:hAnsi="Verdana" w:cs="Tahoma"/>
          <w:spacing w:val="-8"/>
        </w:rPr>
        <w:t xml:space="preserve"> </w:t>
      </w:r>
      <w:r w:rsidRPr="00DF54E3">
        <w:rPr>
          <w:rFonts w:ascii="Verdana" w:eastAsia="Tahoma" w:hAnsi="Verdana" w:cs="Tahoma"/>
        </w:rPr>
        <w:t>postaci</w:t>
      </w:r>
      <w:r w:rsidRPr="00DF54E3">
        <w:rPr>
          <w:rFonts w:ascii="Verdana" w:eastAsia="Tahoma" w:hAnsi="Verdana" w:cs="Tahoma"/>
          <w:spacing w:val="-8"/>
        </w:rPr>
        <w:t xml:space="preserve"> </w:t>
      </w:r>
      <w:r w:rsidRPr="00DF54E3">
        <w:rPr>
          <w:rFonts w:ascii="Verdana" w:eastAsia="Tahoma" w:hAnsi="Verdana" w:cs="Tahoma"/>
        </w:rPr>
        <w:t>papierowej,</w:t>
      </w:r>
      <w:r w:rsidRPr="00DF54E3">
        <w:rPr>
          <w:rFonts w:ascii="Verdana" w:eastAsia="Tahoma" w:hAnsi="Verdana" w:cs="Tahoma"/>
          <w:spacing w:val="-9"/>
        </w:rPr>
        <w:t xml:space="preserve"> </w:t>
      </w:r>
      <w:r w:rsidRPr="00DF54E3">
        <w:rPr>
          <w:rFonts w:ascii="Verdana" w:eastAsia="Tahoma" w:hAnsi="Verdana" w:cs="Tahoma"/>
        </w:rPr>
        <w:t>o</w:t>
      </w:r>
      <w:r w:rsidRPr="00DF54E3">
        <w:rPr>
          <w:rFonts w:ascii="Verdana" w:eastAsia="Tahoma" w:hAnsi="Verdana" w:cs="Tahoma"/>
          <w:spacing w:val="-6"/>
        </w:rPr>
        <w:t xml:space="preserve"> </w:t>
      </w:r>
      <w:r w:rsidRPr="00DF54E3">
        <w:rPr>
          <w:rFonts w:ascii="Verdana" w:eastAsia="Tahoma" w:hAnsi="Verdana" w:cs="Tahoma"/>
        </w:rPr>
        <w:t>którym mowa w ust. 7, może dokonać również</w:t>
      </w:r>
      <w:r w:rsidRPr="00DF54E3">
        <w:rPr>
          <w:rFonts w:ascii="Verdana" w:eastAsia="Tahoma" w:hAnsi="Verdana" w:cs="Tahoma"/>
          <w:spacing w:val="-13"/>
        </w:rPr>
        <w:t xml:space="preserve"> </w:t>
      </w:r>
      <w:r w:rsidRPr="00DF54E3">
        <w:rPr>
          <w:rFonts w:ascii="Verdana" w:eastAsia="Tahoma" w:hAnsi="Verdana" w:cs="Tahoma"/>
        </w:rPr>
        <w:t>notariusz.</w:t>
      </w:r>
    </w:p>
    <w:p w14:paraId="59A871C6" w14:textId="77777777" w:rsidR="001E679E" w:rsidRPr="00DF54E3" w:rsidRDefault="001E679E" w:rsidP="00210301">
      <w:pPr>
        <w:widowControl w:val="0"/>
        <w:numPr>
          <w:ilvl w:val="0"/>
          <w:numId w:val="34"/>
        </w:numPr>
        <w:tabs>
          <w:tab w:val="left" w:pos="804"/>
        </w:tabs>
        <w:autoSpaceDE w:val="0"/>
        <w:autoSpaceDN w:val="0"/>
        <w:spacing w:after="0" w:line="276" w:lineRule="auto"/>
        <w:ind w:right="113"/>
        <w:jc w:val="both"/>
        <w:rPr>
          <w:rFonts w:ascii="Verdana" w:eastAsia="Tahoma" w:hAnsi="Verdana" w:cs="Tahoma"/>
        </w:rPr>
      </w:pPr>
      <w:r w:rsidRPr="00DF54E3">
        <w:rPr>
          <w:rFonts w:ascii="Verdana" w:eastAsia="Tahoma" w:hAnsi="Verdana" w:cs="Tahoma"/>
        </w:rPr>
        <w:t xml:space="preserve">Przez cyfrowe odwzorowanie, o którym mowa w ust. </w:t>
      </w:r>
      <w:r w:rsidRPr="00DF54E3">
        <w:rPr>
          <w:rFonts w:ascii="Verdana" w:eastAsia="Tahoma" w:hAnsi="Verdana" w:cs="Tahoma"/>
          <w:spacing w:val="2"/>
        </w:rPr>
        <w:t xml:space="preserve">7-9 </w:t>
      </w:r>
      <w:r w:rsidRPr="00DF54E3">
        <w:rPr>
          <w:rFonts w:ascii="Verdana" w:eastAsia="Tahoma" w:hAnsi="Verdana" w:cs="Tahoma"/>
        </w:rPr>
        <w:t>oraz ust. 12-14, należy rozumieć dokument elektroniczny będący kopią elektroniczną treści zapisanej w postaci papierowej, umożliwiający zapoznanie się z tą treścią i jej zrozumienie, bez konieczności bezpośredniego dostępu do</w:t>
      </w:r>
      <w:r w:rsidRPr="00DF54E3">
        <w:rPr>
          <w:rFonts w:ascii="Verdana" w:eastAsia="Tahoma" w:hAnsi="Verdana" w:cs="Tahoma"/>
          <w:spacing w:val="-8"/>
        </w:rPr>
        <w:t xml:space="preserve"> </w:t>
      </w:r>
      <w:r w:rsidRPr="00DF54E3">
        <w:rPr>
          <w:rFonts w:ascii="Verdana" w:eastAsia="Tahoma" w:hAnsi="Verdana" w:cs="Tahoma"/>
        </w:rPr>
        <w:t>oryginału.</w:t>
      </w:r>
    </w:p>
    <w:p w14:paraId="2E218DFA" w14:textId="07428732" w:rsidR="001E679E" w:rsidRPr="00DF54E3" w:rsidRDefault="001E679E" w:rsidP="00210301">
      <w:pPr>
        <w:widowControl w:val="0"/>
        <w:numPr>
          <w:ilvl w:val="0"/>
          <w:numId w:val="34"/>
        </w:numPr>
        <w:tabs>
          <w:tab w:val="left" w:pos="804"/>
        </w:tabs>
        <w:autoSpaceDE w:val="0"/>
        <w:autoSpaceDN w:val="0"/>
        <w:spacing w:after="0" w:line="276" w:lineRule="auto"/>
        <w:ind w:right="119"/>
        <w:jc w:val="both"/>
        <w:rPr>
          <w:rFonts w:ascii="Verdana" w:eastAsia="Tahoma" w:hAnsi="Verdana" w:cs="Tahoma"/>
        </w:rPr>
      </w:pPr>
      <w:r w:rsidRPr="00DF54E3">
        <w:rPr>
          <w:rFonts w:ascii="Verdana" w:eastAsia="Tahoma" w:hAnsi="Verdana" w:cs="Tahoma"/>
        </w:rPr>
        <w:t xml:space="preserve">Podmiotowe środki dowodowe, w tym oświadczenie, o którym mowa w art. 117 ust. 4 </w:t>
      </w:r>
      <w:proofErr w:type="spellStart"/>
      <w:r w:rsidRPr="00DF54E3">
        <w:rPr>
          <w:rFonts w:ascii="Verdana" w:eastAsia="Tahoma" w:hAnsi="Verdana" w:cs="Tahoma"/>
        </w:rPr>
        <w:t>Pzp</w:t>
      </w:r>
      <w:proofErr w:type="spellEnd"/>
      <w:r w:rsidRPr="00DF54E3">
        <w:rPr>
          <w:rFonts w:ascii="Verdana" w:eastAsia="Tahoma" w:hAnsi="Verdana" w:cs="Tahoma"/>
        </w:rPr>
        <w:t xml:space="preserve"> oraz zobowiązanie podmiotu udostępniającego zasoby, przedmiotowe środki dowodowe niewystawione przez upoważnione podmioty, oraz pełnomocnictwo przekazuje się w </w:t>
      </w:r>
      <w:r w:rsidR="004C0C77">
        <w:rPr>
          <w:rFonts w:ascii="Verdana" w:eastAsia="Tahoma" w:hAnsi="Verdana" w:cs="Tahoma"/>
        </w:rPr>
        <w:t>formie</w:t>
      </w:r>
      <w:r w:rsidRPr="00DF54E3">
        <w:rPr>
          <w:rFonts w:ascii="Verdana" w:eastAsia="Tahoma" w:hAnsi="Verdana" w:cs="Tahoma"/>
        </w:rPr>
        <w:t xml:space="preserve"> elektronicznej i</w:t>
      </w:r>
      <w:r w:rsidR="002E43F5">
        <w:rPr>
          <w:rFonts w:ascii="Verdana" w:eastAsia="Tahoma" w:hAnsi="Verdana" w:cs="Tahoma"/>
        </w:rPr>
        <w:t> </w:t>
      </w:r>
      <w:r w:rsidRPr="00DF54E3">
        <w:rPr>
          <w:rFonts w:ascii="Verdana" w:eastAsia="Tahoma" w:hAnsi="Verdana" w:cs="Tahoma"/>
        </w:rPr>
        <w:t>opatruje się kwalifikowanym podpisem</w:t>
      </w:r>
      <w:r w:rsidRPr="00DF54E3">
        <w:rPr>
          <w:rFonts w:ascii="Verdana" w:eastAsia="Tahoma" w:hAnsi="Verdana" w:cs="Tahoma"/>
          <w:spacing w:val="-25"/>
        </w:rPr>
        <w:t xml:space="preserve"> </w:t>
      </w:r>
      <w:r w:rsidRPr="00DF54E3">
        <w:rPr>
          <w:rFonts w:ascii="Verdana" w:eastAsia="Tahoma" w:hAnsi="Verdana" w:cs="Tahoma"/>
        </w:rPr>
        <w:t>elektronicznym.</w:t>
      </w:r>
    </w:p>
    <w:p w14:paraId="58506984" w14:textId="1F8404D6" w:rsidR="001E679E" w:rsidRPr="00DF54E3" w:rsidRDefault="001E679E" w:rsidP="00210301">
      <w:pPr>
        <w:widowControl w:val="0"/>
        <w:numPr>
          <w:ilvl w:val="0"/>
          <w:numId w:val="34"/>
        </w:numPr>
        <w:tabs>
          <w:tab w:val="left" w:pos="804"/>
        </w:tabs>
        <w:autoSpaceDE w:val="0"/>
        <w:autoSpaceDN w:val="0"/>
        <w:spacing w:after="0" w:line="276" w:lineRule="auto"/>
        <w:ind w:right="120"/>
        <w:jc w:val="both"/>
        <w:rPr>
          <w:rFonts w:ascii="Verdana" w:eastAsia="Tahoma" w:hAnsi="Verdana" w:cs="Tahoma"/>
        </w:rPr>
      </w:pPr>
      <w:r w:rsidRPr="00DF54E3">
        <w:rPr>
          <w:rFonts w:ascii="Verdana" w:eastAsia="Tahoma" w:hAnsi="Verdana" w:cs="Tahoma"/>
        </w:rPr>
        <w:t>W przypadku</w:t>
      </w:r>
      <w:r w:rsidR="00B0433B">
        <w:rPr>
          <w:rFonts w:ascii="Verdana" w:eastAsia="Tahoma" w:hAnsi="Verdana" w:cs="Tahoma"/>
        </w:rPr>
        <w:t>,</w:t>
      </w:r>
      <w:r w:rsidRPr="00DF54E3">
        <w:rPr>
          <w:rFonts w:ascii="Verdana" w:eastAsia="Tahoma" w:hAnsi="Verdana" w:cs="Tahoma"/>
        </w:rPr>
        <w:t xml:space="preserve"> gdy podmiotowe środki dowodowe, w tym oświadczenie, o</w:t>
      </w:r>
      <w:r w:rsidR="002E43F5">
        <w:rPr>
          <w:rFonts w:ascii="Verdana" w:eastAsia="Tahoma" w:hAnsi="Verdana" w:cs="Tahoma"/>
        </w:rPr>
        <w:t> </w:t>
      </w:r>
      <w:r w:rsidRPr="00DF54E3">
        <w:rPr>
          <w:rFonts w:ascii="Verdana" w:eastAsia="Tahoma" w:hAnsi="Verdana" w:cs="Tahoma"/>
        </w:rPr>
        <w:t>którym mowa w art. 117 ust. 4</w:t>
      </w:r>
      <w:r w:rsidR="006B4670">
        <w:rPr>
          <w:rFonts w:ascii="Verdana" w:eastAsia="Tahoma" w:hAnsi="Verdana" w:cs="Tahoma"/>
        </w:rPr>
        <w:t xml:space="preserve"> ustawy</w:t>
      </w:r>
      <w:r w:rsidRPr="00DF54E3">
        <w:rPr>
          <w:rFonts w:ascii="Verdana" w:eastAsia="Tahoma" w:hAnsi="Verdana" w:cs="Tahoma"/>
        </w:rPr>
        <w:t xml:space="preserve"> </w:t>
      </w:r>
      <w:proofErr w:type="spellStart"/>
      <w:r w:rsidR="008470D8" w:rsidRPr="00DF54E3">
        <w:rPr>
          <w:rFonts w:ascii="Verdana" w:eastAsia="Tahoma" w:hAnsi="Verdana" w:cs="Tahoma"/>
        </w:rPr>
        <w:t>Pzp</w:t>
      </w:r>
      <w:proofErr w:type="spellEnd"/>
      <w:r w:rsidRPr="00DF54E3">
        <w:rPr>
          <w:rFonts w:ascii="Verdana" w:eastAsia="Tahoma" w:hAnsi="Verdana" w:cs="Tahoma"/>
        </w:rPr>
        <w:t>, oraz zobowiązanie podmiotu udostępniającego zasoby, przedmiotowe środki dowodowe, niewystawione</w:t>
      </w:r>
      <w:r w:rsidRPr="00DF54E3">
        <w:rPr>
          <w:rFonts w:ascii="Verdana" w:eastAsia="Tahoma" w:hAnsi="Verdana" w:cs="Tahoma"/>
          <w:spacing w:val="-9"/>
        </w:rPr>
        <w:t xml:space="preserve"> </w:t>
      </w:r>
      <w:r w:rsidRPr="00DF54E3">
        <w:rPr>
          <w:rFonts w:ascii="Verdana" w:eastAsia="Tahoma" w:hAnsi="Verdana" w:cs="Tahoma"/>
        </w:rPr>
        <w:t>przez</w:t>
      </w:r>
      <w:r w:rsidRPr="00DF54E3">
        <w:rPr>
          <w:rFonts w:ascii="Verdana" w:eastAsia="Tahoma" w:hAnsi="Verdana" w:cs="Tahoma"/>
          <w:spacing w:val="-14"/>
        </w:rPr>
        <w:t xml:space="preserve"> </w:t>
      </w:r>
      <w:r w:rsidRPr="00DF54E3">
        <w:rPr>
          <w:rFonts w:ascii="Verdana" w:eastAsia="Tahoma" w:hAnsi="Verdana" w:cs="Tahoma"/>
        </w:rPr>
        <w:t>upoważnione</w:t>
      </w:r>
      <w:r w:rsidRPr="00DF54E3">
        <w:rPr>
          <w:rFonts w:ascii="Verdana" w:eastAsia="Tahoma" w:hAnsi="Verdana" w:cs="Tahoma"/>
          <w:spacing w:val="-11"/>
        </w:rPr>
        <w:t xml:space="preserve"> </w:t>
      </w:r>
      <w:r w:rsidRPr="00DF54E3">
        <w:rPr>
          <w:rFonts w:ascii="Verdana" w:eastAsia="Tahoma" w:hAnsi="Verdana" w:cs="Tahoma"/>
        </w:rPr>
        <w:t>podmioty</w:t>
      </w:r>
      <w:r w:rsidRPr="00DF54E3">
        <w:rPr>
          <w:rFonts w:ascii="Verdana" w:eastAsia="Tahoma" w:hAnsi="Verdana" w:cs="Tahoma"/>
          <w:spacing w:val="-15"/>
        </w:rPr>
        <w:t xml:space="preserve"> </w:t>
      </w:r>
      <w:r w:rsidRPr="00DF54E3">
        <w:rPr>
          <w:rFonts w:ascii="Verdana" w:eastAsia="Tahoma" w:hAnsi="Verdana" w:cs="Tahoma"/>
        </w:rPr>
        <w:t>lub</w:t>
      </w:r>
      <w:r w:rsidRPr="00DF54E3">
        <w:rPr>
          <w:rFonts w:ascii="Verdana" w:eastAsia="Tahoma" w:hAnsi="Verdana" w:cs="Tahoma"/>
          <w:spacing w:val="-14"/>
        </w:rPr>
        <w:t xml:space="preserve"> </w:t>
      </w:r>
      <w:r w:rsidRPr="00DF54E3">
        <w:rPr>
          <w:rFonts w:ascii="Verdana" w:eastAsia="Tahoma" w:hAnsi="Verdana" w:cs="Tahoma"/>
        </w:rPr>
        <w:t>pełnomocnictwo,</w:t>
      </w:r>
      <w:r w:rsidRPr="00DF54E3">
        <w:rPr>
          <w:rFonts w:ascii="Verdana" w:eastAsia="Tahoma" w:hAnsi="Verdana" w:cs="Tahoma"/>
          <w:spacing w:val="-13"/>
        </w:rPr>
        <w:t xml:space="preserve"> </w:t>
      </w:r>
      <w:r w:rsidRPr="00DF54E3">
        <w:rPr>
          <w:rFonts w:ascii="Verdana" w:eastAsia="Tahoma" w:hAnsi="Verdana" w:cs="Tahoma"/>
        </w:rPr>
        <w:t>zostały</w:t>
      </w:r>
      <w:r w:rsidRPr="00DF54E3">
        <w:rPr>
          <w:rFonts w:ascii="Verdana" w:eastAsia="Tahoma" w:hAnsi="Verdana" w:cs="Tahoma"/>
          <w:spacing w:val="-15"/>
        </w:rPr>
        <w:t xml:space="preserve"> </w:t>
      </w:r>
      <w:r w:rsidRPr="00DF54E3">
        <w:rPr>
          <w:rFonts w:ascii="Verdana" w:eastAsia="Tahoma" w:hAnsi="Verdana" w:cs="Tahoma"/>
        </w:rPr>
        <w:t>sporządzone jako</w:t>
      </w:r>
      <w:r w:rsidRPr="00DF54E3">
        <w:rPr>
          <w:rFonts w:ascii="Verdana" w:eastAsia="Tahoma" w:hAnsi="Verdana" w:cs="Tahoma"/>
          <w:spacing w:val="-11"/>
        </w:rPr>
        <w:t xml:space="preserve"> </w:t>
      </w:r>
      <w:r w:rsidRPr="00DF54E3">
        <w:rPr>
          <w:rFonts w:ascii="Verdana" w:eastAsia="Tahoma" w:hAnsi="Verdana" w:cs="Tahoma"/>
        </w:rPr>
        <w:t>dokument</w:t>
      </w:r>
      <w:r w:rsidRPr="00DF54E3">
        <w:rPr>
          <w:rFonts w:ascii="Verdana" w:eastAsia="Tahoma" w:hAnsi="Verdana" w:cs="Tahoma"/>
          <w:spacing w:val="-10"/>
        </w:rPr>
        <w:t xml:space="preserve"> </w:t>
      </w:r>
      <w:r w:rsidRPr="00DF54E3">
        <w:rPr>
          <w:rFonts w:ascii="Verdana" w:eastAsia="Tahoma" w:hAnsi="Verdana" w:cs="Tahoma"/>
        </w:rPr>
        <w:t>w</w:t>
      </w:r>
      <w:r w:rsidRPr="00DF54E3">
        <w:rPr>
          <w:rFonts w:ascii="Verdana" w:eastAsia="Tahoma" w:hAnsi="Verdana" w:cs="Tahoma"/>
          <w:spacing w:val="-10"/>
        </w:rPr>
        <w:t xml:space="preserve"> </w:t>
      </w:r>
      <w:r w:rsidRPr="00DF54E3">
        <w:rPr>
          <w:rFonts w:ascii="Verdana" w:eastAsia="Tahoma" w:hAnsi="Verdana" w:cs="Tahoma"/>
        </w:rPr>
        <w:t>postaci</w:t>
      </w:r>
      <w:r w:rsidRPr="00DF54E3">
        <w:rPr>
          <w:rFonts w:ascii="Verdana" w:eastAsia="Tahoma" w:hAnsi="Verdana" w:cs="Tahoma"/>
          <w:spacing w:val="-11"/>
        </w:rPr>
        <w:t xml:space="preserve"> </w:t>
      </w:r>
      <w:r w:rsidRPr="00DF54E3">
        <w:rPr>
          <w:rFonts w:ascii="Verdana" w:eastAsia="Tahoma" w:hAnsi="Verdana" w:cs="Tahoma"/>
        </w:rPr>
        <w:t>papierowej</w:t>
      </w:r>
      <w:r w:rsidRPr="00DF54E3">
        <w:rPr>
          <w:rFonts w:ascii="Verdana" w:eastAsia="Tahoma" w:hAnsi="Verdana" w:cs="Tahoma"/>
          <w:spacing w:val="-12"/>
        </w:rPr>
        <w:t xml:space="preserve"> </w:t>
      </w:r>
      <w:r w:rsidRPr="00DF54E3">
        <w:rPr>
          <w:rFonts w:ascii="Verdana" w:eastAsia="Tahoma" w:hAnsi="Verdana" w:cs="Tahoma"/>
        </w:rPr>
        <w:t>i</w:t>
      </w:r>
      <w:r w:rsidRPr="00DF54E3">
        <w:rPr>
          <w:rFonts w:ascii="Verdana" w:eastAsia="Tahoma" w:hAnsi="Verdana" w:cs="Tahoma"/>
          <w:spacing w:val="-11"/>
        </w:rPr>
        <w:t xml:space="preserve"> </w:t>
      </w:r>
      <w:r w:rsidRPr="00DF54E3">
        <w:rPr>
          <w:rFonts w:ascii="Verdana" w:eastAsia="Tahoma" w:hAnsi="Verdana" w:cs="Tahoma"/>
        </w:rPr>
        <w:t>opatrzone</w:t>
      </w:r>
      <w:r w:rsidRPr="00DF54E3">
        <w:rPr>
          <w:rFonts w:ascii="Verdana" w:eastAsia="Tahoma" w:hAnsi="Verdana" w:cs="Tahoma"/>
          <w:spacing w:val="-10"/>
        </w:rPr>
        <w:t xml:space="preserve"> </w:t>
      </w:r>
      <w:r w:rsidRPr="00DF54E3">
        <w:rPr>
          <w:rFonts w:ascii="Verdana" w:eastAsia="Tahoma" w:hAnsi="Verdana" w:cs="Tahoma"/>
        </w:rPr>
        <w:t>własnoręcznym</w:t>
      </w:r>
      <w:r w:rsidRPr="00DF54E3">
        <w:rPr>
          <w:rFonts w:ascii="Verdana" w:eastAsia="Tahoma" w:hAnsi="Verdana" w:cs="Tahoma"/>
          <w:spacing w:val="-10"/>
        </w:rPr>
        <w:t xml:space="preserve"> </w:t>
      </w:r>
      <w:r w:rsidRPr="00DF54E3">
        <w:rPr>
          <w:rFonts w:ascii="Verdana" w:eastAsia="Tahoma" w:hAnsi="Verdana" w:cs="Tahoma"/>
        </w:rPr>
        <w:t>podpisem,</w:t>
      </w:r>
      <w:r w:rsidRPr="00DF54E3">
        <w:rPr>
          <w:rFonts w:ascii="Verdana" w:eastAsia="Tahoma" w:hAnsi="Verdana" w:cs="Tahoma"/>
          <w:spacing w:val="-11"/>
        </w:rPr>
        <w:t xml:space="preserve"> </w:t>
      </w:r>
      <w:r w:rsidRPr="00DF54E3">
        <w:rPr>
          <w:rFonts w:ascii="Verdana" w:eastAsia="Tahoma" w:hAnsi="Verdana" w:cs="Tahoma"/>
        </w:rPr>
        <w:t>przekazuje</w:t>
      </w:r>
      <w:r w:rsidRPr="00DF54E3">
        <w:rPr>
          <w:rFonts w:ascii="Verdana" w:eastAsia="Tahoma" w:hAnsi="Verdana" w:cs="Tahoma"/>
          <w:spacing w:val="-10"/>
        </w:rPr>
        <w:t xml:space="preserve"> </w:t>
      </w:r>
      <w:r w:rsidRPr="00DF54E3">
        <w:rPr>
          <w:rFonts w:ascii="Verdana" w:eastAsia="Tahoma" w:hAnsi="Verdana" w:cs="Tahoma"/>
        </w:rPr>
        <w:t>się</w:t>
      </w:r>
      <w:r w:rsidRPr="00DF54E3">
        <w:rPr>
          <w:rFonts w:ascii="Verdana" w:eastAsia="Tahoma" w:hAnsi="Verdana" w:cs="Tahoma"/>
          <w:spacing w:val="-10"/>
        </w:rPr>
        <w:t xml:space="preserve"> </w:t>
      </w:r>
      <w:r w:rsidRPr="00DF54E3">
        <w:rPr>
          <w:rFonts w:ascii="Verdana" w:eastAsia="Tahoma" w:hAnsi="Verdana" w:cs="Tahoma"/>
        </w:rPr>
        <w:t>cyfrowe odwzorowanie tego dokumentu opatrzone kwalifikowanym podpisem elektronicznym, poświadczającym zgodność cyfrowego odwzorowania z dokumentem w</w:t>
      </w:r>
      <w:r w:rsidR="002E43F5">
        <w:rPr>
          <w:rFonts w:ascii="Verdana" w:eastAsia="Tahoma" w:hAnsi="Verdana" w:cs="Tahoma"/>
        </w:rPr>
        <w:t> </w:t>
      </w:r>
      <w:r w:rsidRPr="00DF54E3">
        <w:rPr>
          <w:rFonts w:ascii="Verdana" w:eastAsia="Tahoma" w:hAnsi="Verdana" w:cs="Tahoma"/>
        </w:rPr>
        <w:t>postaci</w:t>
      </w:r>
      <w:r w:rsidRPr="00DF54E3">
        <w:rPr>
          <w:rFonts w:ascii="Verdana" w:eastAsia="Tahoma" w:hAnsi="Verdana" w:cs="Tahoma"/>
          <w:spacing w:val="-26"/>
        </w:rPr>
        <w:t xml:space="preserve"> </w:t>
      </w:r>
      <w:r w:rsidRPr="00DF54E3">
        <w:rPr>
          <w:rFonts w:ascii="Verdana" w:eastAsia="Tahoma" w:hAnsi="Verdana" w:cs="Tahoma"/>
        </w:rPr>
        <w:t>papierowej.</w:t>
      </w:r>
    </w:p>
    <w:p w14:paraId="58C9F478" w14:textId="5ADC62A2" w:rsidR="001E679E" w:rsidRPr="00DF54E3" w:rsidRDefault="001E679E" w:rsidP="00210301">
      <w:pPr>
        <w:widowControl w:val="0"/>
        <w:numPr>
          <w:ilvl w:val="0"/>
          <w:numId w:val="34"/>
        </w:numPr>
        <w:tabs>
          <w:tab w:val="left" w:pos="804"/>
        </w:tabs>
        <w:autoSpaceDE w:val="0"/>
        <w:autoSpaceDN w:val="0"/>
        <w:spacing w:after="0" w:line="276" w:lineRule="auto"/>
        <w:jc w:val="both"/>
        <w:rPr>
          <w:rFonts w:ascii="Verdana" w:eastAsia="Tahoma" w:hAnsi="Verdana" w:cs="Tahoma"/>
        </w:rPr>
      </w:pPr>
      <w:r w:rsidRPr="00DF54E3">
        <w:rPr>
          <w:rFonts w:ascii="Verdana" w:eastAsia="Tahoma" w:hAnsi="Verdana" w:cs="Tahoma"/>
        </w:rPr>
        <w:t>Poświadczenia</w:t>
      </w:r>
      <w:r w:rsidRPr="00DF54E3">
        <w:rPr>
          <w:rFonts w:ascii="Verdana" w:eastAsia="Tahoma" w:hAnsi="Verdana" w:cs="Tahoma"/>
          <w:spacing w:val="-8"/>
        </w:rPr>
        <w:t xml:space="preserve"> </w:t>
      </w:r>
      <w:r w:rsidRPr="00DF54E3">
        <w:rPr>
          <w:rFonts w:ascii="Verdana" w:eastAsia="Tahoma" w:hAnsi="Verdana" w:cs="Tahoma"/>
        </w:rPr>
        <w:t>zgodności</w:t>
      </w:r>
      <w:r w:rsidRPr="00DF54E3">
        <w:rPr>
          <w:rFonts w:ascii="Verdana" w:eastAsia="Tahoma" w:hAnsi="Verdana" w:cs="Tahoma"/>
          <w:spacing w:val="-8"/>
        </w:rPr>
        <w:t xml:space="preserve"> </w:t>
      </w:r>
      <w:r w:rsidRPr="00DF54E3">
        <w:rPr>
          <w:rFonts w:ascii="Verdana" w:eastAsia="Tahoma" w:hAnsi="Verdana" w:cs="Tahoma"/>
        </w:rPr>
        <w:t>cyfrowego</w:t>
      </w:r>
      <w:r w:rsidRPr="00DF54E3">
        <w:rPr>
          <w:rFonts w:ascii="Verdana" w:eastAsia="Tahoma" w:hAnsi="Verdana" w:cs="Tahoma"/>
          <w:spacing w:val="-8"/>
        </w:rPr>
        <w:t xml:space="preserve"> </w:t>
      </w:r>
      <w:r w:rsidRPr="00DF54E3">
        <w:rPr>
          <w:rFonts w:ascii="Verdana" w:eastAsia="Tahoma" w:hAnsi="Verdana" w:cs="Tahoma"/>
        </w:rPr>
        <w:t>odwzorowania</w:t>
      </w:r>
      <w:r w:rsidRPr="00DF54E3">
        <w:rPr>
          <w:rFonts w:ascii="Verdana" w:eastAsia="Tahoma" w:hAnsi="Verdana" w:cs="Tahoma"/>
          <w:spacing w:val="-8"/>
        </w:rPr>
        <w:t xml:space="preserve"> </w:t>
      </w:r>
      <w:r w:rsidRPr="00DF54E3">
        <w:rPr>
          <w:rFonts w:ascii="Verdana" w:eastAsia="Tahoma" w:hAnsi="Verdana" w:cs="Tahoma"/>
        </w:rPr>
        <w:t>z</w:t>
      </w:r>
      <w:r w:rsidRPr="00DF54E3">
        <w:rPr>
          <w:rFonts w:ascii="Verdana" w:eastAsia="Tahoma" w:hAnsi="Verdana" w:cs="Tahoma"/>
          <w:spacing w:val="-8"/>
        </w:rPr>
        <w:t xml:space="preserve"> </w:t>
      </w:r>
      <w:r w:rsidRPr="00DF54E3">
        <w:rPr>
          <w:rFonts w:ascii="Verdana" w:eastAsia="Tahoma" w:hAnsi="Verdana" w:cs="Tahoma"/>
        </w:rPr>
        <w:t>dokumentem</w:t>
      </w:r>
      <w:r w:rsidRPr="00DF54E3">
        <w:rPr>
          <w:rFonts w:ascii="Verdana" w:eastAsia="Tahoma" w:hAnsi="Verdana" w:cs="Tahoma"/>
          <w:spacing w:val="-8"/>
        </w:rPr>
        <w:t xml:space="preserve"> </w:t>
      </w:r>
      <w:r w:rsidRPr="00DF54E3">
        <w:rPr>
          <w:rFonts w:ascii="Verdana" w:eastAsia="Tahoma" w:hAnsi="Verdana" w:cs="Tahoma"/>
        </w:rPr>
        <w:t>w</w:t>
      </w:r>
      <w:r w:rsidRPr="00DF54E3">
        <w:rPr>
          <w:rFonts w:ascii="Verdana" w:eastAsia="Tahoma" w:hAnsi="Verdana" w:cs="Tahoma"/>
          <w:spacing w:val="-8"/>
        </w:rPr>
        <w:t xml:space="preserve"> </w:t>
      </w:r>
      <w:r w:rsidRPr="00DF54E3">
        <w:rPr>
          <w:rFonts w:ascii="Verdana" w:eastAsia="Tahoma" w:hAnsi="Verdana" w:cs="Tahoma"/>
        </w:rPr>
        <w:t>postaci</w:t>
      </w:r>
      <w:r w:rsidRPr="00DF54E3">
        <w:rPr>
          <w:rFonts w:ascii="Verdana" w:eastAsia="Tahoma" w:hAnsi="Verdana" w:cs="Tahoma"/>
          <w:spacing w:val="-8"/>
        </w:rPr>
        <w:t xml:space="preserve"> </w:t>
      </w:r>
      <w:r w:rsidRPr="00DF54E3">
        <w:rPr>
          <w:rFonts w:ascii="Verdana" w:eastAsia="Tahoma" w:hAnsi="Verdana" w:cs="Tahoma"/>
        </w:rPr>
        <w:lastRenderedPageBreak/>
        <w:t>papierowej,</w:t>
      </w:r>
      <w:r w:rsidRPr="00DF54E3">
        <w:rPr>
          <w:rFonts w:ascii="Verdana" w:eastAsia="Tahoma" w:hAnsi="Verdana" w:cs="Tahoma"/>
          <w:spacing w:val="-9"/>
        </w:rPr>
        <w:t xml:space="preserve"> </w:t>
      </w:r>
      <w:r w:rsidRPr="00DF54E3">
        <w:rPr>
          <w:rFonts w:ascii="Verdana" w:eastAsia="Tahoma" w:hAnsi="Verdana" w:cs="Tahoma"/>
        </w:rPr>
        <w:t>o</w:t>
      </w:r>
      <w:r w:rsidRPr="00DF54E3">
        <w:rPr>
          <w:rFonts w:ascii="Verdana" w:eastAsia="Tahoma" w:hAnsi="Verdana" w:cs="Tahoma"/>
          <w:spacing w:val="-6"/>
        </w:rPr>
        <w:t xml:space="preserve"> </w:t>
      </w:r>
      <w:r w:rsidRPr="00DF54E3">
        <w:rPr>
          <w:rFonts w:ascii="Verdana" w:eastAsia="Tahoma" w:hAnsi="Verdana" w:cs="Tahoma"/>
        </w:rPr>
        <w:t>którym</w:t>
      </w:r>
      <w:r w:rsidR="004B6690" w:rsidRPr="00DF54E3">
        <w:rPr>
          <w:rFonts w:ascii="Verdana" w:eastAsia="Tahoma" w:hAnsi="Verdana" w:cs="Tahoma"/>
        </w:rPr>
        <w:t xml:space="preserve"> </w:t>
      </w:r>
      <w:r w:rsidRPr="00DF54E3">
        <w:rPr>
          <w:rFonts w:ascii="Verdana" w:eastAsia="Tahoma" w:hAnsi="Verdana" w:cs="Tahoma"/>
        </w:rPr>
        <w:t>mowa w ust. 12, dokonuje w przypadku:</w:t>
      </w:r>
    </w:p>
    <w:p w14:paraId="56B48CEA" w14:textId="77917951" w:rsidR="001E679E" w:rsidRPr="00DF54E3" w:rsidRDefault="001E679E" w:rsidP="00210301">
      <w:pPr>
        <w:pStyle w:val="Akapitzlist"/>
        <w:widowControl w:val="0"/>
        <w:numPr>
          <w:ilvl w:val="1"/>
          <w:numId w:val="34"/>
        </w:numPr>
        <w:tabs>
          <w:tab w:val="left" w:pos="1099"/>
        </w:tabs>
        <w:autoSpaceDE w:val="0"/>
        <w:autoSpaceDN w:val="0"/>
        <w:spacing w:after="0" w:line="276" w:lineRule="auto"/>
        <w:ind w:right="115"/>
        <w:jc w:val="both"/>
        <w:rPr>
          <w:rFonts w:ascii="Verdana" w:eastAsia="Tahoma" w:hAnsi="Verdana" w:cs="Tahoma"/>
        </w:rPr>
      </w:pPr>
      <w:r w:rsidRPr="00DF54E3">
        <w:rPr>
          <w:rFonts w:ascii="Verdana" w:eastAsia="Tahoma" w:hAnsi="Verdana" w:cs="Tahoma"/>
        </w:rPr>
        <w:t>podmiotowych środków dowodowych – odpowiednio Wykonawca, Wykonawca wspólnie ubiegający się o udzielenie zamówienia, podmiot udostępniający zasoby,</w:t>
      </w:r>
      <w:r w:rsidR="004745AA" w:rsidRPr="00DF54E3">
        <w:rPr>
          <w:rFonts w:ascii="Verdana" w:eastAsia="Tahoma" w:hAnsi="Verdana" w:cs="Tahoma"/>
        </w:rPr>
        <w:t xml:space="preserve"> podwykonawca</w:t>
      </w:r>
      <w:r w:rsidRPr="00DF54E3">
        <w:rPr>
          <w:rFonts w:ascii="Verdana" w:eastAsia="Tahoma" w:hAnsi="Verdana" w:cs="Tahoma"/>
        </w:rPr>
        <w:t xml:space="preserve"> w zakresie podmiotowych środków dowodowych, które każdego z nich</w:t>
      </w:r>
      <w:r w:rsidRPr="00DF54E3">
        <w:rPr>
          <w:rFonts w:ascii="Verdana" w:eastAsia="Tahoma" w:hAnsi="Verdana" w:cs="Tahoma"/>
          <w:spacing w:val="-20"/>
        </w:rPr>
        <w:t xml:space="preserve"> </w:t>
      </w:r>
      <w:r w:rsidRPr="00DF54E3">
        <w:rPr>
          <w:rFonts w:ascii="Verdana" w:eastAsia="Tahoma" w:hAnsi="Verdana" w:cs="Tahoma"/>
        </w:rPr>
        <w:t>dotyczą;</w:t>
      </w:r>
    </w:p>
    <w:p w14:paraId="678EC75F" w14:textId="7147E46D" w:rsidR="001E679E" w:rsidRPr="00DF54E3" w:rsidRDefault="001E679E" w:rsidP="00210301">
      <w:pPr>
        <w:widowControl w:val="0"/>
        <w:numPr>
          <w:ilvl w:val="1"/>
          <w:numId w:val="34"/>
        </w:numPr>
        <w:tabs>
          <w:tab w:val="left" w:pos="1099"/>
        </w:tabs>
        <w:autoSpaceDE w:val="0"/>
        <w:autoSpaceDN w:val="0"/>
        <w:spacing w:after="0" w:line="276" w:lineRule="auto"/>
        <w:ind w:right="114"/>
        <w:jc w:val="both"/>
        <w:rPr>
          <w:rFonts w:ascii="Verdana" w:eastAsia="Tahoma" w:hAnsi="Verdana" w:cs="Tahoma"/>
        </w:rPr>
      </w:pPr>
      <w:r w:rsidRPr="00DF54E3">
        <w:rPr>
          <w:rFonts w:ascii="Verdana" w:eastAsia="Tahoma" w:hAnsi="Verdana" w:cs="Tahoma"/>
        </w:rPr>
        <w:t>przedmiotowego</w:t>
      </w:r>
      <w:r w:rsidRPr="00DF54E3">
        <w:rPr>
          <w:rFonts w:ascii="Verdana" w:eastAsia="Tahoma" w:hAnsi="Verdana" w:cs="Tahoma"/>
          <w:spacing w:val="-6"/>
        </w:rPr>
        <w:t xml:space="preserve"> </w:t>
      </w:r>
      <w:r w:rsidRPr="00DF54E3">
        <w:rPr>
          <w:rFonts w:ascii="Verdana" w:eastAsia="Tahoma" w:hAnsi="Verdana" w:cs="Tahoma"/>
        </w:rPr>
        <w:t>środka</w:t>
      </w:r>
      <w:r w:rsidRPr="00DF54E3">
        <w:rPr>
          <w:rFonts w:ascii="Verdana" w:eastAsia="Tahoma" w:hAnsi="Verdana" w:cs="Tahoma"/>
          <w:spacing w:val="-5"/>
        </w:rPr>
        <w:t xml:space="preserve"> </w:t>
      </w:r>
      <w:r w:rsidRPr="00DF54E3">
        <w:rPr>
          <w:rFonts w:ascii="Verdana" w:eastAsia="Tahoma" w:hAnsi="Verdana" w:cs="Tahoma"/>
        </w:rPr>
        <w:t>dowodowego,</w:t>
      </w:r>
      <w:r w:rsidRPr="00DF54E3">
        <w:rPr>
          <w:rFonts w:ascii="Verdana" w:eastAsia="Tahoma" w:hAnsi="Verdana" w:cs="Tahoma"/>
          <w:spacing w:val="-6"/>
        </w:rPr>
        <w:t xml:space="preserve"> </w:t>
      </w:r>
      <w:r w:rsidRPr="00DF54E3">
        <w:rPr>
          <w:rFonts w:ascii="Verdana" w:eastAsia="Tahoma" w:hAnsi="Verdana" w:cs="Tahoma"/>
        </w:rPr>
        <w:t>oświadczenia,</w:t>
      </w:r>
      <w:r w:rsidRPr="00DF54E3">
        <w:rPr>
          <w:rFonts w:ascii="Verdana" w:eastAsia="Tahoma" w:hAnsi="Verdana" w:cs="Tahoma"/>
          <w:spacing w:val="-6"/>
        </w:rPr>
        <w:t xml:space="preserve"> </w:t>
      </w:r>
      <w:r w:rsidRPr="00DF54E3">
        <w:rPr>
          <w:rFonts w:ascii="Verdana" w:eastAsia="Tahoma" w:hAnsi="Verdana" w:cs="Tahoma"/>
        </w:rPr>
        <w:t>o</w:t>
      </w:r>
      <w:r w:rsidRPr="00DF54E3">
        <w:rPr>
          <w:rFonts w:ascii="Verdana" w:eastAsia="Tahoma" w:hAnsi="Verdana" w:cs="Tahoma"/>
          <w:spacing w:val="-4"/>
        </w:rPr>
        <w:t xml:space="preserve"> </w:t>
      </w:r>
      <w:r w:rsidRPr="00DF54E3">
        <w:rPr>
          <w:rFonts w:ascii="Verdana" w:eastAsia="Tahoma" w:hAnsi="Verdana" w:cs="Tahoma"/>
        </w:rPr>
        <w:t>którym</w:t>
      </w:r>
      <w:r w:rsidRPr="00DF54E3">
        <w:rPr>
          <w:rFonts w:ascii="Verdana" w:eastAsia="Tahoma" w:hAnsi="Verdana" w:cs="Tahoma"/>
          <w:spacing w:val="-6"/>
        </w:rPr>
        <w:t xml:space="preserve"> </w:t>
      </w:r>
      <w:r w:rsidRPr="00DF54E3">
        <w:rPr>
          <w:rFonts w:ascii="Verdana" w:eastAsia="Tahoma" w:hAnsi="Verdana" w:cs="Tahoma"/>
        </w:rPr>
        <w:t>mowa</w:t>
      </w:r>
      <w:r w:rsidRPr="00DF54E3">
        <w:rPr>
          <w:rFonts w:ascii="Verdana" w:eastAsia="Tahoma" w:hAnsi="Verdana" w:cs="Tahoma"/>
          <w:spacing w:val="-5"/>
        </w:rPr>
        <w:t xml:space="preserve"> </w:t>
      </w:r>
      <w:r w:rsidRPr="00DF54E3">
        <w:rPr>
          <w:rFonts w:ascii="Verdana" w:eastAsia="Tahoma" w:hAnsi="Verdana" w:cs="Tahoma"/>
        </w:rPr>
        <w:t>w</w:t>
      </w:r>
      <w:r w:rsidRPr="00DF54E3">
        <w:rPr>
          <w:rFonts w:ascii="Verdana" w:eastAsia="Tahoma" w:hAnsi="Verdana" w:cs="Tahoma"/>
          <w:spacing w:val="-5"/>
        </w:rPr>
        <w:t xml:space="preserve"> </w:t>
      </w:r>
      <w:r w:rsidRPr="00DF54E3">
        <w:rPr>
          <w:rFonts w:ascii="Verdana" w:eastAsia="Tahoma" w:hAnsi="Verdana" w:cs="Tahoma"/>
        </w:rPr>
        <w:t>art.</w:t>
      </w:r>
      <w:r w:rsidRPr="00DF54E3">
        <w:rPr>
          <w:rFonts w:ascii="Verdana" w:eastAsia="Tahoma" w:hAnsi="Verdana" w:cs="Tahoma"/>
          <w:spacing w:val="-6"/>
        </w:rPr>
        <w:t xml:space="preserve"> </w:t>
      </w:r>
      <w:r w:rsidRPr="00DF54E3">
        <w:rPr>
          <w:rFonts w:ascii="Verdana" w:eastAsia="Tahoma" w:hAnsi="Verdana" w:cs="Tahoma"/>
        </w:rPr>
        <w:t>117</w:t>
      </w:r>
      <w:r w:rsidRPr="00DF54E3">
        <w:rPr>
          <w:rFonts w:ascii="Verdana" w:eastAsia="Tahoma" w:hAnsi="Verdana" w:cs="Tahoma"/>
          <w:spacing w:val="-7"/>
        </w:rPr>
        <w:t xml:space="preserve"> </w:t>
      </w:r>
      <w:r w:rsidRPr="00DF54E3">
        <w:rPr>
          <w:rFonts w:ascii="Verdana" w:eastAsia="Tahoma" w:hAnsi="Verdana" w:cs="Tahoma"/>
        </w:rPr>
        <w:t>ust.</w:t>
      </w:r>
      <w:r w:rsidRPr="00DF54E3">
        <w:rPr>
          <w:rFonts w:ascii="Verdana" w:eastAsia="Tahoma" w:hAnsi="Verdana" w:cs="Tahoma"/>
          <w:spacing w:val="-6"/>
        </w:rPr>
        <w:t xml:space="preserve"> </w:t>
      </w:r>
      <w:r w:rsidRPr="00DF54E3">
        <w:rPr>
          <w:rFonts w:ascii="Verdana" w:eastAsia="Tahoma" w:hAnsi="Verdana" w:cs="Tahoma"/>
        </w:rPr>
        <w:t>4</w:t>
      </w:r>
      <w:r w:rsidR="00FA099F">
        <w:rPr>
          <w:rFonts w:ascii="Verdana" w:eastAsia="Tahoma" w:hAnsi="Verdana" w:cs="Tahoma"/>
        </w:rPr>
        <w:t xml:space="preserve"> ustawy</w:t>
      </w:r>
      <w:r w:rsidRPr="00DF54E3">
        <w:rPr>
          <w:rFonts w:ascii="Verdana" w:eastAsia="Tahoma" w:hAnsi="Verdana" w:cs="Tahoma"/>
          <w:spacing w:val="-7"/>
        </w:rPr>
        <w:t xml:space="preserve"> </w:t>
      </w:r>
      <w:proofErr w:type="spellStart"/>
      <w:r w:rsidR="004745AA" w:rsidRPr="00DF54E3">
        <w:rPr>
          <w:rFonts w:ascii="Verdana" w:eastAsia="Tahoma" w:hAnsi="Verdana" w:cs="Tahoma"/>
        </w:rPr>
        <w:t>Pzp</w:t>
      </w:r>
      <w:proofErr w:type="spellEnd"/>
      <w:r w:rsidRPr="00DF54E3">
        <w:rPr>
          <w:rFonts w:ascii="Verdana" w:eastAsia="Tahoma" w:hAnsi="Verdana" w:cs="Tahoma"/>
        </w:rPr>
        <w:t>, lub zobowiązania podmiotu udostępniającego zasoby – odpowiednio Wykonawca lub Wykonawca wspólnie ubiegający się o udzielenie</w:t>
      </w:r>
      <w:r w:rsidRPr="00DF54E3">
        <w:rPr>
          <w:rFonts w:ascii="Verdana" w:eastAsia="Tahoma" w:hAnsi="Verdana" w:cs="Tahoma"/>
          <w:spacing w:val="-19"/>
        </w:rPr>
        <w:t xml:space="preserve"> </w:t>
      </w:r>
      <w:r w:rsidRPr="00DF54E3">
        <w:rPr>
          <w:rFonts w:ascii="Verdana" w:eastAsia="Tahoma" w:hAnsi="Verdana" w:cs="Tahoma"/>
        </w:rPr>
        <w:t>zamówienia;</w:t>
      </w:r>
    </w:p>
    <w:p w14:paraId="6B836399" w14:textId="77777777" w:rsidR="001E679E" w:rsidRPr="00DF54E3" w:rsidRDefault="001E679E" w:rsidP="00210301">
      <w:pPr>
        <w:widowControl w:val="0"/>
        <w:numPr>
          <w:ilvl w:val="1"/>
          <w:numId w:val="34"/>
        </w:numPr>
        <w:tabs>
          <w:tab w:val="left" w:pos="1099"/>
        </w:tabs>
        <w:autoSpaceDE w:val="0"/>
        <w:autoSpaceDN w:val="0"/>
        <w:spacing w:after="0" w:line="276" w:lineRule="auto"/>
        <w:rPr>
          <w:rFonts w:ascii="Verdana" w:eastAsia="Tahoma" w:hAnsi="Verdana" w:cs="Tahoma"/>
          <w:lang w:val="en-US"/>
        </w:rPr>
      </w:pPr>
      <w:proofErr w:type="spellStart"/>
      <w:r w:rsidRPr="00DF54E3">
        <w:rPr>
          <w:rFonts w:ascii="Verdana" w:eastAsia="Tahoma" w:hAnsi="Verdana" w:cs="Tahoma"/>
          <w:lang w:val="en-US"/>
        </w:rPr>
        <w:t>pełnomocnictwa</w:t>
      </w:r>
      <w:proofErr w:type="spellEnd"/>
      <w:r w:rsidRPr="00DF54E3">
        <w:rPr>
          <w:rFonts w:ascii="Verdana" w:eastAsia="Tahoma" w:hAnsi="Verdana" w:cs="Tahoma"/>
          <w:lang w:val="en-US"/>
        </w:rPr>
        <w:t xml:space="preserve"> –</w:t>
      </w:r>
      <w:r w:rsidRPr="00DF54E3">
        <w:rPr>
          <w:rFonts w:ascii="Verdana" w:eastAsia="Tahoma" w:hAnsi="Verdana" w:cs="Tahoma"/>
          <w:spacing w:val="-8"/>
          <w:lang w:val="en-US"/>
        </w:rPr>
        <w:t xml:space="preserve"> </w:t>
      </w:r>
      <w:proofErr w:type="spellStart"/>
      <w:r w:rsidRPr="00DF54E3">
        <w:rPr>
          <w:rFonts w:ascii="Verdana" w:eastAsia="Tahoma" w:hAnsi="Verdana" w:cs="Tahoma"/>
          <w:lang w:val="en-US"/>
        </w:rPr>
        <w:t>mocodawca</w:t>
      </w:r>
      <w:proofErr w:type="spellEnd"/>
      <w:r w:rsidRPr="00DF54E3">
        <w:rPr>
          <w:rFonts w:ascii="Verdana" w:eastAsia="Tahoma" w:hAnsi="Verdana" w:cs="Tahoma"/>
          <w:lang w:val="en-US"/>
        </w:rPr>
        <w:t>.</w:t>
      </w:r>
    </w:p>
    <w:p w14:paraId="2A90C77D" w14:textId="77777777" w:rsidR="001E679E" w:rsidRPr="00DF54E3" w:rsidRDefault="001E679E" w:rsidP="00210301">
      <w:pPr>
        <w:widowControl w:val="0"/>
        <w:numPr>
          <w:ilvl w:val="0"/>
          <w:numId w:val="34"/>
        </w:numPr>
        <w:tabs>
          <w:tab w:val="left" w:pos="804"/>
        </w:tabs>
        <w:autoSpaceDE w:val="0"/>
        <w:autoSpaceDN w:val="0"/>
        <w:spacing w:after="0" w:line="276" w:lineRule="auto"/>
        <w:ind w:right="124"/>
        <w:jc w:val="both"/>
        <w:rPr>
          <w:rFonts w:ascii="Verdana" w:eastAsia="Tahoma" w:hAnsi="Verdana" w:cs="Tahoma"/>
        </w:rPr>
      </w:pPr>
      <w:r w:rsidRPr="00DF54E3">
        <w:rPr>
          <w:rFonts w:ascii="Verdana" w:eastAsia="Tahoma" w:hAnsi="Verdana" w:cs="Tahoma"/>
        </w:rPr>
        <w:t>Poświadczenia</w:t>
      </w:r>
      <w:r w:rsidRPr="00DF54E3">
        <w:rPr>
          <w:rFonts w:ascii="Verdana" w:eastAsia="Tahoma" w:hAnsi="Verdana" w:cs="Tahoma"/>
          <w:spacing w:val="-8"/>
        </w:rPr>
        <w:t xml:space="preserve"> </w:t>
      </w:r>
      <w:r w:rsidRPr="00DF54E3">
        <w:rPr>
          <w:rFonts w:ascii="Verdana" w:eastAsia="Tahoma" w:hAnsi="Verdana" w:cs="Tahoma"/>
        </w:rPr>
        <w:t>zgodności</w:t>
      </w:r>
      <w:r w:rsidRPr="00DF54E3">
        <w:rPr>
          <w:rFonts w:ascii="Verdana" w:eastAsia="Tahoma" w:hAnsi="Verdana" w:cs="Tahoma"/>
          <w:spacing w:val="-8"/>
        </w:rPr>
        <w:t xml:space="preserve"> </w:t>
      </w:r>
      <w:r w:rsidRPr="00DF54E3">
        <w:rPr>
          <w:rFonts w:ascii="Verdana" w:eastAsia="Tahoma" w:hAnsi="Verdana" w:cs="Tahoma"/>
        </w:rPr>
        <w:t>cyfrowego</w:t>
      </w:r>
      <w:r w:rsidRPr="00DF54E3">
        <w:rPr>
          <w:rFonts w:ascii="Verdana" w:eastAsia="Tahoma" w:hAnsi="Verdana" w:cs="Tahoma"/>
          <w:spacing w:val="-8"/>
        </w:rPr>
        <w:t xml:space="preserve"> </w:t>
      </w:r>
      <w:r w:rsidRPr="00DF54E3">
        <w:rPr>
          <w:rFonts w:ascii="Verdana" w:eastAsia="Tahoma" w:hAnsi="Verdana" w:cs="Tahoma"/>
        </w:rPr>
        <w:t>odwzorowania</w:t>
      </w:r>
      <w:r w:rsidRPr="00DF54E3">
        <w:rPr>
          <w:rFonts w:ascii="Verdana" w:eastAsia="Tahoma" w:hAnsi="Verdana" w:cs="Tahoma"/>
          <w:spacing w:val="-8"/>
        </w:rPr>
        <w:t xml:space="preserve"> </w:t>
      </w:r>
      <w:r w:rsidRPr="00DF54E3">
        <w:rPr>
          <w:rFonts w:ascii="Verdana" w:eastAsia="Tahoma" w:hAnsi="Verdana" w:cs="Tahoma"/>
        </w:rPr>
        <w:t>z</w:t>
      </w:r>
      <w:r w:rsidRPr="00DF54E3">
        <w:rPr>
          <w:rFonts w:ascii="Verdana" w:eastAsia="Tahoma" w:hAnsi="Verdana" w:cs="Tahoma"/>
          <w:spacing w:val="-8"/>
        </w:rPr>
        <w:t xml:space="preserve"> </w:t>
      </w:r>
      <w:r w:rsidRPr="00DF54E3">
        <w:rPr>
          <w:rFonts w:ascii="Verdana" w:eastAsia="Tahoma" w:hAnsi="Verdana" w:cs="Tahoma"/>
        </w:rPr>
        <w:t>dokumentem</w:t>
      </w:r>
      <w:r w:rsidRPr="00DF54E3">
        <w:rPr>
          <w:rFonts w:ascii="Verdana" w:eastAsia="Tahoma" w:hAnsi="Verdana" w:cs="Tahoma"/>
          <w:spacing w:val="-8"/>
        </w:rPr>
        <w:t xml:space="preserve"> </w:t>
      </w:r>
      <w:r w:rsidRPr="00DF54E3">
        <w:rPr>
          <w:rFonts w:ascii="Verdana" w:eastAsia="Tahoma" w:hAnsi="Verdana" w:cs="Tahoma"/>
        </w:rPr>
        <w:t>w</w:t>
      </w:r>
      <w:r w:rsidRPr="00DF54E3">
        <w:rPr>
          <w:rFonts w:ascii="Verdana" w:eastAsia="Tahoma" w:hAnsi="Verdana" w:cs="Tahoma"/>
          <w:spacing w:val="-8"/>
        </w:rPr>
        <w:t xml:space="preserve"> </w:t>
      </w:r>
      <w:r w:rsidRPr="00DF54E3">
        <w:rPr>
          <w:rFonts w:ascii="Verdana" w:eastAsia="Tahoma" w:hAnsi="Verdana" w:cs="Tahoma"/>
        </w:rPr>
        <w:t>postaci</w:t>
      </w:r>
      <w:r w:rsidRPr="00DF54E3">
        <w:rPr>
          <w:rFonts w:ascii="Verdana" w:eastAsia="Tahoma" w:hAnsi="Verdana" w:cs="Tahoma"/>
          <w:spacing w:val="-8"/>
        </w:rPr>
        <w:t xml:space="preserve"> </w:t>
      </w:r>
      <w:r w:rsidRPr="00DF54E3">
        <w:rPr>
          <w:rFonts w:ascii="Verdana" w:eastAsia="Tahoma" w:hAnsi="Verdana" w:cs="Tahoma"/>
        </w:rPr>
        <w:t>papierowej,</w:t>
      </w:r>
      <w:r w:rsidRPr="00DF54E3">
        <w:rPr>
          <w:rFonts w:ascii="Verdana" w:eastAsia="Tahoma" w:hAnsi="Verdana" w:cs="Tahoma"/>
          <w:spacing w:val="-9"/>
        </w:rPr>
        <w:t xml:space="preserve"> </w:t>
      </w:r>
      <w:r w:rsidRPr="00DF54E3">
        <w:rPr>
          <w:rFonts w:ascii="Verdana" w:eastAsia="Tahoma" w:hAnsi="Verdana" w:cs="Tahoma"/>
        </w:rPr>
        <w:t>o</w:t>
      </w:r>
      <w:r w:rsidRPr="00DF54E3">
        <w:rPr>
          <w:rFonts w:ascii="Verdana" w:eastAsia="Tahoma" w:hAnsi="Verdana" w:cs="Tahoma"/>
          <w:spacing w:val="-6"/>
        </w:rPr>
        <w:t xml:space="preserve"> </w:t>
      </w:r>
      <w:r w:rsidRPr="00DF54E3">
        <w:rPr>
          <w:rFonts w:ascii="Verdana" w:eastAsia="Tahoma" w:hAnsi="Verdana" w:cs="Tahoma"/>
        </w:rPr>
        <w:t>którym mowa w ust. 12, może dokonać również</w:t>
      </w:r>
      <w:r w:rsidRPr="00DF54E3">
        <w:rPr>
          <w:rFonts w:ascii="Verdana" w:eastAsia="Tahoma" w:hAnsi="Verdana" w:cs="Tahoma"/>
          <w:spacing w:val="-15"/>
        </w:rPr>
        <w:t xml:space="preserve"> </w:t>
      </w:r>
      <w:r w:rsidRPr="00DF54E3">
        <w:rPr>
          <w:rFonts w:ascii="Verdana" w:eastAsia="Tahoma" w:hAnsi="Verdana" w:cs="Tahoma"/>
        </w:rPr>
        <w:t>notariusz.</w:t>
      </w:r>
    </w:p>
    <w:p w14:paraId="0F41D743" w14:textId="36B5F72D" w:rsidR="001E679E" w:rsidRPr="00DF54E3" w:rsidRDefault="001E679E" w:rsidP="00210301">
      <w:pPr>
        <w:widowControl w:val="0"/>
        <w:numPr>
          <w:ilvl w:val="0"/>
          <w:numId w:val="34"/>
        </w:numPr>
        <w:tabs>
          <w:tab w:val="left" w:pos="804"/>
        </w:tabs>
        <w:autoSpaceDE w:val="0"/>
        <w:autoSpaceDN w:val="0"/>
        <w:spacing w:after="0" w:line="276" w:lineRule="auto"/>
        <w:ind w:right="121"/>
        <w:jc w:val="both"/>
        <w:rPr>
          <w:rFonts w:ascii="Verdana" w:eastAsia="Tahoma" w:hAnsi="Verdana" w:cs="Tahoma"/>
        </w:rPr>
      </w:pPr>
      <w:r w:rsidRPr="00DF54E3">
        <w:rPr>
          <w:rFonts w:ascii="Verdana" w:eastAsia="Tahoma" w:hAnsi="Verdana" w:cs="Tahoma"/>
        </w:rPr>
        <w:t>W przypadku przekazywania</w:t>
      </w:r>
      <w:r w:rsidR="00051379">
        <w:rPr>
          <w:rFonts w:ascii="Verdana" w:eastAsia="Tahoma" w:hAnsi="Verdana" w:cs="Tahoma"/>
        </w:rPr>
        <w:t>,</w:t>
      </w:r>
      <w:r w:rsidRPr="00DF54E3">
        <w:rPr>
          <w:rFonts w:ascii="Verdana" w:eastAsia="Tahoma" w:hAnsi="Verdana" w:cs="Tahoma"/>
        </w:rPr>
        <w:t xml:space="preserve"> w postępowaniu dokumentu elektronicznego w formacie</w:t>
      </w:r>
      <w:r w:rsidRPr="00DF54E3">
        <w:rPr>
          <w:rFonts w:ascii="Verdana" w:eastAsia="Tahoma" w:hAnsi="Verdana" w:cs="Tahoma"/>
          <w:spacing w:val="-35"/>
        </w:rPr>
        <w:t xml:space="preserve"> </w:t>
      </w:r>
      <w:r w:rsidRPr="00DF54E3">
        <w:rPr>
          <w:rFonts w:ascii="Verdana" w:eastAsia="Tahoma" w:hAnsi="Verdana" w:cs="Tahoma"/>
        </w:rPr>
        <w:t>poddającym dane kompresji, opatrzenie pliku zawierającego skompresowane dokumenty kwalifikowanym podpisem elektronicznym, jest równoznaczne z opatrzeniem wszystkich dokumentów zawartych</w:t>
      </w:r>
      <w:r w:rsidRPr="00DF54E3">
        <w:rPr>
          <w:rFonts w:ascii="Verdana" w:eastAsia="Tahoma" w:hAnsi="Verdana" w:cs="Tahoma"/>
          <w:spacing w:val="-28"/>
        </w:rPr>
        <w:t xml:space="preserve"> </w:t>
      </w:r>
      <w:r w:rsidRPr="00DF54E3">
        <w:rPr>
          <w:rFonts w:ascii="Verdana" w:eastAsia="Tahoma" w:hAnsi="Verdana" w:cs="Tahoma"/>
        </w:rPr>
        <w:t>w tym pliku kwalifikowanym podpisem</w:t>
      </w:r>
      <w:r w:rsidRPr="00DF54E3">
        <w:rPr>
          <w:rFonts w:ascii="Verdana" w:eastAsia="Tahoma" w:hAnsi="Verdana" w:cs="Tahoma"/>
          <w:spacing w:val="-23"/>
        </w:rPr>
        <w:t xml:space="preserve"> </w:t>
      </w:r>
      <w:r w:rsidRPr="00DF54E3">
        <w:rPr>
          <w:rFonts w:ascii="Verdana" w:eastAsia="Tahoma" w:hAnsi="Verdana" w:cs="Tahoma"/>
        </w:rPr>
        <w:t>elektronicznym.</w:t>
      </w:r>
    </w:p>
    <w:p w14:paraId="51DB3C3E" w14:textId="4BF83B2F" w:rsidR="001E679E" w:rsidRPr="008F2A09" w:rsidRDefault="001E679E" w:rsidP="00210301">
      <w:pPr>
        <w:widowControl w:val="0"/>
        <w:numPr>
          <w:ilvl w:val="0"/>
          <w:numId w:val="34"/>
        </w:numPr>
        <w:tabs>
          <w:tab w:val="left" w:pos="804"/>
        </w:tabs>
        <w:autoSpaceDE w:val="0"/>
        <w:autoSpaceDN w:val="0"/>
        <w:spacing w:after="0" w:line="276" w:lineRule="auto"/>
        <w:jc w:val="both"/>
        <w:rPr>
          <w:rFonts w:ascii="Verdana" w:eastAsia="Tahoma" w:hAnsi="Verdana" w:cs="Tahoma"/>
        </w:rPr>
      </w:pPr>
      <w:r w:rsidRPr="00DF54E3">
        <w:rPr>
          <w:rFonts w:ascii="Verdana" w:eastAsia="Tahoma" w:hAnsi="Verdana" w:cs="Tahoma"/>
        </w:rPr>
        <w:t>Wykonawca jest zobowiązany złożyć dokumenty elektroniczne, które</w:t>
      </w:r>
      <w:r w:rsidRPr="00DF54E3">
        <w:rPr>
          <w:rFonts w:ascii="Verdana" w:eastAsia="Tahoma" w:hAnsi="Verdana" w:cs="Tahoma"/>
          <w:spacing w:val="-24"/>
        </w:rPr>
        <w:t xml:space="preserve"> </w:t>
      </w:r>
      <w:r w:rsidRPr="00DF54E3">
        <w:rPr>
          <w:rFonts w:ascii="Verdana" w:eastAsia="Tahoma" w:hAnsi="Verdana" w:cs="Tahoma"/>
        </w:rPr>
        <w:t>łącznie:</w:t>
      </w:r>
    </w:p>
    <w:p w14:paraId="51EB1F8F" w14:textId="77777777" w:rsidR="004B6690" w:rsidRPr="00DF54E3" w:rsidRDefault="004B6690" w:rsidP="00210301">
      <w:pPr>
        <w:widowControl w:val="0"/>
        <w:numPr>
          <w:ilvl w:val="1"/>
          <w:numId w:val="34"/>
        </w:numPr>
        <w:tabs>
          <w:tab w:val="left" w:pos="1087"/>
        </w:tabs>
        <w:autoSpaceDE w:val="0"/>
        <w:autoSpaceDN w:val="0"/>
        <w:spacing w:after="0" w:line="276" w:lineRule="auto"/>
        <w:ind w:right="121"/>
        <w:jc w:val="both"/>
        <w:rPr>
          <w:rFonts w:ascii="Verdana" w:eastAsia="Tahoma" w:hAnsi="Verdana" w:cs="Tahoma"/>
        </w:rPr>
      </w:pPr>
      <w:r w:rsidRPr="00DF54E3">
        <w:rPr>
          <w:rFonts w:ascii="Verdana" w:eastAsia="Tahoma" w:hAnsi="Verdana" w:cs="Tahoma"/>
        </w:rPr>
        <w:t>są</w:t>
      </w:r>
      <w:r w:rsidRPr="00DF54E3">
        <w:rPr>
          <w:rFonts w:ascii="Verdana" w:eastAsia="Tahoma" w:hAnsi="Verdana" w:cs="Tahoma"/>
          <w:spacing w:val="-12"/>
        </w:rPr>
        <w:t xml:space="preserve"> </w:t>
      </w:r>
      <w:r w:rsidRPr="00DF54E3">
        <w:rPr>
          <w:rFonts w:ascii="Verdana" w:eastAsia="Tahoma" w:hAnsi="Verdana" w:cs="Tahoma"/>
        </w:rPr>
        <w:t>utrwalone</w:t>
      </w:r>
      <w:r w:rsidRPr="00DF54E3">
        <w:rPr>
          <w:rFonts w:ascii="Verdana" w:eastAsia="Tahoma" w:hAnsi="Verdana" w:cs="Tahoma"/>
          <w:spacing w:val="-13"/>
        </w:rPr>
        <w:t xml:space="preserve"> </w:t>
      </w:r>
      <w:r w:rsidRPr="00DF54E3">
        <w:rPr>
          <w:rFonts w:ascii="Verdana" w:eastAsia="Tahoma" w:hAnsi="Verdana" w:cs="Tahoma"/>
        </w:rPr>
        <w:t>w</w:t>
      </w:r>
      <w:r w:rsidRPr="00DF54E3">
        <w:rPr>
          <w:rFonts w:ascii="Verdana" w:eastAsia="Tahoma" w:hAnsi="Verdana" w:cs="Tahoma"/>
          <w:spacing w:val="-12"/>
        </w:rPr>
        <w:t xml:space="preserve"> </w:t>
      </w:r>
      <w:r w:rsidRPr="00DF54E3">
        <w:rPr>
          <w:rFonts w:ascii="Verdana" w:eastAsia="Tahoma" w:hAnsi="Verdana" w:cs="Tahoma"/>
        </w:rPr>
        <w:t>sposób</w:t>
      </w:r>
      <w:r w:rsidRPr="00DF54E3">
        <w:rPr>
          <w:rFonts w:ascii="Verdana" w:eastAsia="Tahoma" w:hAnsi="Verdana" w:cs="Tahoma"/>
          <w:spacing w:val="-13"/>
        </w:rPr>
        <w:t xml:space="preserve"> </w:t>
      </w:r>
      <w:r w:rsidRPr="00DF54E3">
        <w:rPr>
          <w:rFonts w:ascii="Verdana" w:eastAsia="Tahoma" w:hAnsi="Verdana" w:cs="Tahoma"/>
        </w:rPr>
        <w:t>umożliwiający</w:t>
      </w:r>
      <w:r w:rsidRPr="00DF54E3">
        <w:rPr>
          <w:rFonts w:ascii="Verdana" w:eastAsia="Tahoma" w:hAnsi="Verdana" w:cs="Tahoma"/>
          <w:spacing w:val="-13"/>
        </w:rPr>
        <w:t xml:space="preserve"> </w:t>
      </w:r>
      <w:r w:rsidRPr="00DF54E3">
        <w:rPr>
          <w:rFonts w:ascii="Verdana" w:eastAsia="Tahoma" w:hAnsi="Verdana" w:cs="Tahoma"/>
        </w:rPr>
        <w:t>ich</w:t>
      </w:r>
      <w:r w:rsidRPr="00DF54E3">
        <w:rPr>
          <w:rFonts w:ascii="Verdana" w:eastAsia="Tahoma" w:hAnsi="Verdana" w:cs="Tahoma"/>
          <w:spacing w:val="-13"/>
        </w:rPr>
        <w:t xml:space="preserve"> </w:t>
      </w:r>
      <w:r w:rsidRPr="00DF54E3">
        <w:rPr>
          <w:rFonts w:ascii="Verdana" w:eastAsia="Tahoma" w:hAnsi="Verdana" w:cs="Tahoma"/>
        </w:rPr>
        <w:t>wielokrotne</w:t>
      </w:r>
      <w:r w:rsidRPr="00DF54E3">
        <w:rPr>
          <w:rFonts w:ascii="Verdana" w:eastAsia="Tahoma" w:hAnsi="Verdana" w:cs="Tahoma"/>
          <w:spacing w:val="-13"/>
        </w:rPr>
        <w:t xml:space="preserve"> </w:t>
      </w:r>
      <w:r w:rsidRPr="00DF54E3">
        <w:rPr>
          <w:rFonts w:ascii="Verdana" w:eastAsia="Tahoma" w:hAnsi="Verdana" w:cs="Tahoma"/>
        </w:rPr>
        <w:t>odczytanie,</w:t>
      </w:r>
      <w:r w:rsidRPr="00DF54E3">
        <w:rPr>
          <w:rFonts w:ascii="Verdana" w:eastAsia="Tahoma" w:hAnsi="Verdana" w:cs="Tahoma"/>
          <w:spacing w:val="-13"/>
        </w:rPr>
        <w:t xml:space="preserve"> </w:t>
      </w:r>
      <w:r w:rsidRPr="00DF54E3">
        <w:rPr>
          <w:rFonts w:ascii="Verdana" w:eastAsia="Tahoma" w:hAnsi="Verdana" w:cs="Tahoma"/>
        </w:rPr>
        <w:t>zapisanie</w:t>
      </w:r>
      <w:r w:rsidRPr="00DF54E3">
        <w:rPr>
          <w:rFonts w:ascii="Verdana" w:eastAsia="Tahoma" w:hAnsi="Verdana" w:cs="Tahoma"/>
          <w:spacing w:val="-13"/>
        </w:rPr>
        <w:t xml:space="preserve"> </w:t>
      </w:r>
      <w:r w:rsidRPr="00DF54E3">
        <w:rPr>
          <w:rFonts w:ascii="Verdana" w:eastAsia="Tahoma" w:hAnsi="Verdana" w:cs="Tahoma"/>
        </w:rPr>
        <w:t>i</w:t>
      </w:r>
      <w:r w:rsidRPr="00DF54E3">
        <w:rPr>
          <w:rFonts w:ascii="Verdana" w:eastAsia="Tahoma" w:hAnsi="Verdana" w:cs="Tahoma"/>
          <w:spacing w:val="-13"/>
        </w:rPr>
        <w:t xml:space="preserve"> </w:t>
      </w:r>
      <w:r w:rsidRPr="00DF54E3">
        <w:rPr>
          <w:rFonts w:ascii="Verdana" w:eastAsia="Tahoma" w:hAnsi="Verdana" w:cs="Tahoma"/>
        </w:rPr>
        <w:t>powielenie,</w:t>
      </w:r>
      <w:r w:rsidRPr="00DF54E3">
        <w:rPr>
          <w:rFonts w:ascii="Verdana" w:eastAsia="Tahoma" w:hAnsi="Verdana" w:cs="Tahoma"/>
          <w:spacing w:val="-13"/>
        </w:rPr>
        <w:t xml:space="preserve"> </w:t>
      </w:r>
      <w:r w:rsidRPr="00DF54E3">
        <w:rPr>
          <w:rFonts w:ascii="Verdana" w:eastAsia="Tahoma" w:hAnsi="Verdana" w:cs="Tahoma"/>
        </w:rPr>
        <w:t>a</w:t>
      </w:r>
      <w:r w:rsidRPr="00DF54E3">
        <w:rPr>
          <w:rFonts w:ascii="Verdana" w:eastAsia="Tahoma" w:hAnsi="Verdana" w:cs="Tahoma"/>
          <w:spacing w:val="-12"/>
        </w:rPr>
        <w:t xml:space="preserve"> </w:t>
      </w:r>
      <w:r w:rsidRPr="00DF54E3">
        <w:rPr>
          <w:rFonts w:ascii="Verdana" w:eastAsia="Tahoma" w:hAnsi="Verdana" w:cs="Tahoma"/>
        </w:rPr>
        <w:t>także przekazanie przy użyciu środków komunikacji elektronicznej lub na informatycznym nośniku danych;</w:t>
      </w:r>
    </w:p>
    <w:p w14:paraId="4426907C" w14:textId="77777777" w:rsidR="004B6690" w:rsidRPr="00DF54E3" w:rsidRDefault="004B6690" w:rsidP="00210301">
      <w:pPr>
        <w:widowControl w:val="0"/>
        <w:numPr>
          <w:ilvl w:val="1"/>
          <w:numId w:val="34"/>
        </w:numPr>
        <w:tabs>
          <w:tab w:val="left" w:pos="1087"/>
        </w:tabs>
        <w:autoSpaceDE w:val="0"/>
        <w:autoSpaceDN w:val="0"/>
        <w:spacing w:after="0" w:line="276" w:lineRule="auto"/>
        <w:ind w:left="1086" w:right="117" w:hanging="280"/>
        <w:jc w:val="both"/>
        <w:rPr>
          <w:rFonts w:ascii="Verdana" w:eastAsia="Tahoma" w:hAnsi="Verdana" w:cs="Tahoma"/>
        </w:rPr>
      </w:pPr>
      <w:r w:rsidRPr="00DF54E3">
        <w:rPr>
          <w:rFonts w:ascii="Verdana" w:eastAsia="Tahoma" w:hAnsi="Verdana" w:cs="Tahoma"/>
        </w:rPr>
        <w:t>umożliwiają prezentację treści w postaci elektronicznej, w szczególności przez wyświetlenie tej treści na monitorze</w:t>
      </w:r>
      <w:r w:rsidRPr="00DF54E3">
        <w:rPr>
          <w:rFonts w:ascii="Verdana" w:eastAsia="Tahoma" w:hAnsi="Verdana" w:cs="Tahoma"/>
          <w:spacing w:val="-9"/>
        </w:rPr>
        <w:t xml:space="preserve"> </w:t>
      </w:r>
      <w:r w:rsidRPr="00DF54E3">
        <w:rPr>
          <w:rFonts w:ascii="Verdana" w:eastAsia="Tahoma" w:hAnsi="Verdana" w:cs="Tahoma"/>
        </w:rPr>
        <w:t>ekranowym;</w:t>
      </w:r>
    </w:p>
    <w:p w14:paraId="1681AF3B" w14:textId="77777777" w:rsidR="004B6690" w:rsidRPr="00DF54E3" w:rsidRDefault="004B6690" w:rsidP="00210301">
      <w:pPr>
        <w:widowControl w:val="0"/>
        <w:numPr>
          <w:ilvl w:val="1"/>
          <w:numId w:val="34"/>
        </w:numPr>
        <w:tabs>
          <w:tab w:val="left" w:pos="1087"/>
        </w:tabs>
        <w:autoSpaceDE w:val="0"/>
        <w:autoSpaceDN w:val="0"/>
        <w:spacing w:after="0" w:line="276" w:lineRule="auto"/>
        <w:ind w:left="1086" w:hanging="280"/>
        <w:rPr>
          <w:rFonts w:ascii="Verdana" w:eastAsia="Tahoma" w:hAnsi="Verdana" w:cs="Tahoma"/>
        </w:rPr>
      </w:pPr>
      <w:r w:rsidRPr="00DF54E3">
        <w:rPr>
          <w:rFonts w:ascii="Verdana" w:eastAsia="Tahoma" w:hAnsi="Verdana" w:cs="Tahoma"/>
        </w:rPr>
        <w:t>umożliwiają prezentację treści w postaci papierowej, w szczególności za pomocą</w:t>
      </w:r>
      <w:r w:rsidRPr="00DF54E3">
        <w:rPr>
          <w:rFonts w:ascii="Verdana" w:eastAsia="Tahoma" w:hAnsi="Verdana" w:cs="Tahoma"/>
          <w:spacing w:val="-25"/>
        </w:rPr>
        <w:t xml:space="preserve"> </w:t>
      </w:r>
      <w:r w:rsidRPr="00DF54E3">
        <w:rPr>
          <w:rFonts w:ascii="Verdana" w:eastAsia="Tahoma" w:hAnsi="Verdana" w:cs="Tahoma"/>
        </w:rPr>
        <w:t>wydruku;</w:t>
      </w:r>
    </w:p>
    <w:p w14:paraId="03993F98" w14:textId="6BB07A36" w:rsidR="004B6690" w:rsidRPr="00DF54E3" w:rsidRDefault="004B6690" w:rsidP="00210301">
      <w:pPr>
        <w:widowControl w:val="0"/>
        <w:numPr>
          <w:ilvl w:val="1"/>
          <w:numId w:val="34"/>
        </w:numPr>
        <w:tabs>
          <w:tab w:val="left" w:pos="1087"/>
        </w:tabs>
        <w:autoSpaceDE w:val="0"/>
        <w:autoSpaceDN w:val="0"/>
        <w:spacing w:after="0" w:line="276" w:lineRule="auto"/>
        <w:ind w:left="1086" w:right="114" w:hanging="280"/>
        <w:jc w:val="both"/>
        <w:rPr>
          <w:rFonts w:ascii="Verdana" w:eastAsia="Tahoma" w:hAnsi="Verdana" w:cs="Tahoma"/>
        </w:rPr>
      </w:pPr>
      <w:r w:rsidRPr="00DF54E3">
        <w:rPr>
          <w:rFonts w:ascii="Verdana" w:eastAsia="Tahoma" w:hAnsi="Verdana" w:cs="Tahoma"/>
        </w:rPr>
        <w:t xml:space="preserve">zawierają dane w układzie niepozostawiającym wątpliwości co do treści i </w:t>
      </w:r>
      <w:r w:rsidR="00A57551" w:rsidRPr="00DF54E3">
        <w:rPr>
          <w:rFonts w:ascii="Verdana" w:eastAsia="Tahoma" w:hAnsi="Verdana" w:cs="Tahoma"/>
        </w:rPr>
        <w:t>kontekstu zapisanych informacji.</w:t>
      </w:r>
    </w:p>
    <w:p w14:paraId="3483E862" w14:textId="54B17317" w:rsidR="001A4E43" w:rsidRPr="00DF54E3" w:rsidRDefault="001A4E43" w:rsidP="00DF54E3">
      <w:pPr>
        <w:spacing w:after="0" w:line="276" w:lineRule="auto"/>
        <w:rPr>
          <w:rFonts w:ascii="Verdana" w:hAnsi="Verdana"/>
          <w:lang w:eastAsia="pl-PL"/>
        </w:rPr>
      </w:pPr>
    </w:p>
    <w:p w14:paraId="2AB41626" w14:textId="57947CE7" w:rsidR="00584A09" w:rsidRPr="00DF54E3" w:rsidRDefault="00B14E49" w:rsidP="00210301">
      <w:pPr>
        <w:pStyle w:val="Nagwek1"/>
        <w:numPr>
          <w:ilvl w:val="0"/>
          <w:numId w:val="45"/>
        </w:numPr>
        <w:pBdr>
          <w:top w:val="single" w:sz="4" w:space="1" w:color="auto"/>
          <w:left w:val="single" w:sz="4" w:space="4" w:color="auto"/>
          <w:bottom w:val="single" w:sz="4" w:space="1" w:color="auto"/>
          <w:right w:val="single" w:sz="4" w:space="4" w:color="auto"/>
        </w:pBdr>
        <w:shd w:val="clear" w:color="auto" w:fill="92D050"/>
        <w:tabs>
          <w:tab w:val="left" w:pos="851"/>
        </w:tabs>
        <w:spacing w:line="276" w:lineRule="auto"/>
        <w:jc w:val="left"/>
        <w:rPr>
          <w:rFonts w:ascii="Verdana" w:hAnsi="Verdana"/>
          <w:sz w:val="22"/>
          <w:szCs w:val="22"/>
        </w:rPr>
      </w:pPr>
      <w:bookmarkStart w:id="48" w:name="_Toc147834548"/>
      <w:r w:rsidRPr="00DF54E3">
        <w:rPr>
          <w:rFonts w:ascii="Verdana" w:hAnsi="Verdana"/>
          <w:sz w:val="22"/>
          <w:szCs w:val="22"/>
        </w:rPr>
        <w:t>SPOSÓB UDZ</w:t>
      </w:r>
      <w:r w:rsidR="001A4E43" w:rsidRPr="00DF54E3">
        <w:rPr>
          <w:rFonts w:ascii="Verdana" w:hAnsi="Verdana"/>
          <w:sz w:val="22"/>
          <w:szCs w:val="22"/>
        </w:rPr>
        <w:t>IELANIA WYJAŚNIEŃ</w:t>
      </w:r>
      <w:bookmarkEnd w:id="48"/>
      <w:r w:rsidR="001A4E43" w:rsidRPr="00DF54E3">
        <w:rPr>
          <w:rFonts w:ascii="Verdana" w:hAnsi="Verdana"/>
          <w:sz w:val="22"/>
          <w:szCs w:val="22"/>
        </w:rPr>
        <w:t xml:space="preserve"> </w:t>
      </w:r>
    </w:p>
    <w:p w14:paraId="3E148754" w14:textId="3230C116" w:rsidR="001A4E43" w:rsidRPr="00DF54E3" w:rsidRDefault="0075339C" w:rsidP="00210301">
      <w:pPr>
        <w:pStyle w:val="Akapitzlist"/>
        <w:numPr>
          <w:ilvl w:val="0"/>
          <w:numId w:val="14"/>
        </w:numPr>
        <w:spacing w:before="120" w:after="0" w:line="276" w:lineRule="auto"/>
        <w:ind w:left="568" w:hanging="284"/>
        <w:jc w:val="both"/>
        <w:rPr>
          <w:rFonts w:ascii="Verdana" w:hAnsi="Verdana"/>
        </w:rPr>
      </w:pPr>
      <w:r w:rsidRPr="00DF54E3">
        <w:rPr>
          <w:rFonts w:ascii="Verdana" w:hAnsi="Verdana"/>
        </w:rPr>
        <w:t>Wykonawca może zwrócić się do Z</w:t>
      </w:r>
      <w:r w:rsidR="001A4E43" w:rsidRPr="00DF54E3">
        <w:rPr>
          <w:rFonts w:ascii="Verdana" w:hAnsi="Verdana"/>
        </w:rPr>
        <w:t>amawiającego z wnioskiem o wyjaśnienie treści SWZ.</w:t>
      </w:r>
    </w:p>
    <w:p w14:paraId="3498853F" w14:textId="04565EC7" w:rsidR="001A4E43" w:rsidRPr="00DF54E3" w:rsidRDefault="001A4E43" w:rsidP="00210301">
      <w:pPr>
        <w:pStyle w:val="Akapitzlist"/>
        <w:numPr>
          <w:ilvl w:val="0"/>
          <w:numId w:val="14"/>
        </w:numPr>
        <w:spacing w:after="0" w:line="276" w:lineRule="auto"/>
        <w:ind w:left="567" w:hanging="283"/>
        <w:jc w:val="both"/>
        <w:rPr>
          <w:rFonts w:ascii="Verdana" w:hAnsi="Verdana"/>
        </w:rPr>
      </w:pPr>
      <w:r w:rsidRPr="00DF54E3">
        <w:rPr>
          <w:rFonts w:ascii="Verdana" w:hAnsi="Verdana"/>
        </w:rPr>
        <w:t xml:space="preserve">Zamawiający jest obowiązany udzielić wyjaśnień niezwłocznie, jednak nie później niż </w:t>
      </w:r>
      <w:r w:rsidR="002B3BE9" w:rsidRPr="00DF54E3">
        <w:rPr>
          <w:rFonts w:ascii="Verdana" w:hAnsi="Verdana"/>
        </w:rPr>
        <w:t>na 6</w:t>
      </w:r>
      <w:r w:rsidRPr="00DF54E3">
        <w:rPr>
          <w:rFonts w:ascii="Verdana" w:hAnsi="Verdana"/>
        </w:rPr>
        <w:t xml:space="preserve"> dni przed upływem terminu składania ofert, pod warunkiem że wniosek o wyj</w:t>
      </w:r>
      <w:r w:rsidR="0075339C" w:rsidRPr="00DF54E3">
        <w:rPr>
          <w:rFonts w:ascii="Verdana" w:hAnsi="Verdana"/>
        </w:rPr>
        <w:t>aśnienie treści SWZ wpłynął do Z</w:t>
      </w:r>
      <w:r w:rsidRPr="00DF54E3">
        <w:rPr>
          <w:rFonts w:ascii="Verdana" w:hAnsi="Verdana"/>
        </w:rPr>
        <w:t xml:space="preserve">amawiającego nie później niż na </w:t>
      </w:r>
      <w:r w:rsidR="00691919" w:rsidRPr="00DF54E3">
        <w:rPr>
          <w:rFonts w:ascii="Verdana" w:hAnsi="Verdana"/>
        </w:rPr>
        <w:t>1</w:t>
      </w:r>
      <w:r w:rsidRPr="00DF54E3">
        <w:rPr>
          <w:rFonts w:ascii="Verdana" w:hAnsi="Verdana"/>
        </w:rPr>
        <w:t xml:space="preserve">4 dni przed upływem terminu składania ofert. </w:t>
      </w:r>
    </w:p>
    <w:p w14:paraId="62B5EB74" w14:textId="1F922EC7" w:rsidR="00E6061E" w:rsidRPr="00DF54E3" w:rsidRDefault="001A4E43" w:rsidP="00210301">
      <w:pPr>
        <w:pStyle w:val="Akapitzlist"/>
        <w:numPr>
          <w:ilvl w:val="0"/>
          <w:numId w:val="14"/>
        </w:numPr>
        <w:spacing w:after="0" w:line="276" w:lineRule="auto"/>
        <w:ind w:left="567" w:hanging="283"/>
        <w:jc w:val="both"/>
        <w:rPr>
          <w:rFonts w:ascii="Verdana" w:hAnsi="Verdana"/>
        </w:rPr>
      </w:pPr>
      <w:r w:rsidRPr="00DF54E3">
        <w:rPr>
          <w:rFonts w:ascii="Verdana" w:hAnsi="Verdana"/>
        </w:rPr>
        <w:t xml:space="preserve">Jeżeli Zamawiający nie udzieli wyjaśnień w </w:t>
      </w:r>
      <w:r w:rsidR="000E57F8" w:rsidRPr="00DF54E3">
        <w:rPr>
          <w:rFonts w:ascii="Verdana" w:hAnsi="Verdana"/>
        </w:rPr>
        <w:t xml:space="preserve">terminie, o którym mowa w </w:t>
      </w:r>
      <w:r w:rsidR="00616737">
        <w:rPr>
          <w:rFonts w:ascii="Verdana" w:hAnsi="Verdana"/>
        </w:rPr>
        <w:t xml:space="preserve">       </w:t>
      </w:r>
      <w:r w:rsidR="000E57F8" w:rsidRPr="00DF54E3">
        <w:rPr>
          <w:rFonts w:ascii="Verdana" w:hAnsi="Verdana"/>
        </w:rPr>
        <w:t>pkt.</w:t>
      </w:r>
      <w:r w:rsidRPr="00DF54E3">
        <w:rPr>
          <w:rFonts w:ascii="Verdana" w:hAnsi="Verdana"/>
        </w:rPr>
        <w:t xml:space="preserve"> </w:t>
      </w:r>
      <w:r w:rsidR="000E57F8" w:rsidRPr="00DF54E3">
        <w:rPr>
          <w:rFonts w:ascii="Verdana" w:hAnsi="Verdana"/>
        </w:rPr>
        <w:t>2</w:t>
      </w:r>
      <w:r w:rsidRPr="00DF54E3">
        <w:rPr>
          <w:rFonts w:ascii="Verdana" w:hAnsi="Verdana"/>
        </w:rPr>
        <w:t xml:space="preserve">, przedłuża termin składania ofert o czas niezbędny do zapoznania się wszystkich zainteresowanych wykonawców z wyjaśnieniami niezbędnymi do należytego przygotowania i złożenia ofert. </w:t>
      </w:r>
    </w:p>
    <w:p w14:paraId="5A3C92A8" w14:textId="46195CBD" w:rsidR="001A4E43" w:rsidRPr="00DF54E3" w:rsidRDefault="001A4E43" w:rsidP="00210301">
      <w:pPr>
        <w:pStyle w:val="Akapitzlist"/>
        <w:numPr>
          <w:ilvl w:val="0"/>
          <w:numId w:val="14"/>
        </w:numPr>
        <w:spacing w:after="0" w:line="276" w:lineRule="auto"/>
        <w:ind w:left="567" w:hanging="283"/>
        <w:jc w:val="both"/>
        <w:rPr>
          <w:rFonts w:ascii="Verdana" w:hAnsi="Verdana"/>
        </w:rPr>
      </w:pPr>
      <w:r w:rsidRPr="00DF54E3">
        <w:rPr>
          <w:rFonts w:ascii="Verdana" w:hAnsi="Verdana"/>
        </w:rPr>
        <w:t>W przypadku</w:t>
      </w:r>
      <w:r w:rsidR="00616737">
        <w:rPr>
          <w:rFonts w:ascii="Verdana" w:hAnsi="Verdana"/>
        </w:rPr>
        <w:t>,</w:t>
      </w:r>
      <w:r w:rsidRPr="00DF54E3">
        <w:rPr>
          <w:rFonts w:ascii="Verdana" w:hAnsi="Verdana"/>
        </w:rPr>
        <w:t xml:space="preserve"> gdy wniosek o wyjaśnienie treści SWZ nie wpłynął </w:t>
      </w:r>
      <w:r w:rsidR="000E57F8" w:rsidRPr="00DF54E3">
        <w:rPr>
          <w:rFonts w:ascii="Verdana" w:hAnsi="Verdana"/>
        </w:rPr>
        <w:t>w terminie, o którym mowa w pkt.</w:t>
      </w:r>
      <w:r w:rsidRPr="00DF54E3">
        <w:rPr>
          <w:rFonts w:ascii="Verdana" w:hAnsi="Verdana"/>
        </w:rPr>
        <w:t xml:space="preserve"> </w:t>
      </w:r>
      <w:r w:rsidR="000E57F8" w:rsidRPr="00DF54E3">
        <w:rPr>
          <w:rFonts w:ascii="Verdana" w:hAnsi="Verdana"/>
        </w:rPr>
        <w:t>2</w:t>
      </w:r>
      <w:r w:rsidRPr="00DF54E3">
        <w:rPr>
          <w:rFonts w:ascii="Verdana" w:hAnsi="Verdana"/>
        </w:rPr>
        <w:t>, Zamawiający nie ma obowiązku udzielania wyjaśnień SWZ oraz obowiązku przedłużenia terminu składania ofert.</w:t>
      </w:r>
    </w:p>
    <w:p w14:paraId="20E11725" w14:textId="09EAE742" w:rsidR="00B14E49" w:rsidRDefault="001A4E43" w:rsidP="00210301">
      <w:pPr>
        <w:pStyle w:val="Akapitzlist"/>
        <w:numPr>
          <w:ilvl w:val="0"/>
          <w:numId w:val="14"/>
        </w:numPr>
        <w:spacing w:after="0" w:line="276" w:lineRule="auto"/>
        <w:ind w:left="567" w:hanging="283"/>
        <w:jc w:val="both"/>
        <w:rPr>
          <w:rFonts w:ascii="Verdana" w:hAnsi="Verdana"/>
        </w:rPr>
      </w:pPr>
      <w:r w:rsidRPr="00DF54E3">
        <w:rPr>
          <w:rFonts w:ascii="Verdana" w:hAnsi="Verdana"/>
        </w:rPr>
        <w:lastRenderedPageBreak/>
        <w:t>Przedłużenie terminu składania ofert, o któryc</w:t>
      </w:r>
      <w:r w:rsidR="000E57F8" w:rsidRPr="00DF54E3">
        <w:rPr>
          <w:rFonts w:ascii="Verdana" w:hAnsi="Verdana"/>
        </w:rPr>
        <w:t xml:space="preserve">h mowa w pkt. </w:t>
      </w:r>
      <w:r w:rsidR="0097301F">
        <w:rPr>
          <w:rFonts w:ascii="Verdana" w:hAnsi="Verdana"/>
        </w:rPr>
        <w:t>3</w:t>
      </w:r>
      <w:r w:rsidRPr="00DF54E3">
        <w:rPr>
          <w:rFonts w:ascii="Verdana" w:hAnsi="Verdana"/>
        </w:rPr>
        <w:t>, nie wpływa na bieg terminu składania wniosku o wyjaśnienie treści SWZ.</w:t>
      </w:r>
    </w:p>
    <w:p w14:paraId="6C936F2B" w14:textId="77777777" w:rsidR="00851378" w:rsidRDefault="00851378" w:rsidP="00851378">
      <w:pPr>
        <w:pStyle w:val="Akapitzlist"/>
        <w:spacing w:after="0" w:line="276" w:lineRule="auto"/>
        <w:ind w:left="567"/>
        <w:jc w:val="both"/>
        <w:rPr>
          <w:rFonts w:ascii="Verdana" w:hAnsi="Verdana"/>
        </w:rPr>
      </w:pPr>
    </w:p>
    <w:p w14:paraId="7641ADB2" w14:textId="5CC3DBFD" w:rsidR="00B14E49" w:rsidRPr="00DF54E3" w:rsidRDefault="00B14E49" w:rsidP="00210301">
      <w:pPr>
        <w:pStyle w:val="Nagwek1"/>
        <w:numPr>
          <w:ilvl w:val="0"/>
          <w:numId w:val="45"/>
        </w:numPr>
        <w:pBdr>
          <w:top w:val="single" w:sz="4" w:space="1" w:color="auto"/>
          <w:left w:val="single" w:sz="4" w:space="4" w:color="auto"/>
          <w:bottom w:val="single" w:sz="4" w:space="1" w:color="auto"/>
          <w:right w:val="single" w:sz="4" w:space="4" w:color="auto"/>
        </w:pBdr>
        <w:shd w:val="clear" w:color="auto" w:fill="92D050"/>
        <w:tabs>
          <w:tab w:val="left" w:pos="851"/>
        </w:tabs>
        <w:spacing w:line="276" w:lineRule="auto"/>
        <w:jc w:val="left"/>
        <w:rPr>
          <w:rFonts w:ascii="Verdana" w:hAnsi="Verdana"/>
          <w:sz w:val="22"/>
          <w:szCs w:val="22"/>
        </w:rPr>
      </w:pPr>
      <w:bookmarkStart w:id="49" w:name="_Toc147834549"/>
      <w:r w:rsidRPr="00DF54E3">
        <w:rPr>
          <w:rFonts w:ascii="Verdana" w:hAnsi="Verdana"/>
          <w:sz w:val="22"/>
          <w:szCs w:val="22"/>
        </w:rPr>
        <w:t>SPOSÓB ORAZ TERMIN SKŁADANIA OFERT. TERMIN OTWARCIA OFERT</w:t>
      </w:r>
      <w:bookmarkEnd w:id="49"/>
      <w:r w:rsidRPr="00DF54E3">
        <w:rPr>
          <w:rFonts w:ascii="Verdana" w:hAnsi="Verdana"/>
          <w:sz w:val="22"/>
          <w:szCs w:val="22"/>
        </w:rPr>
        <w:t xml:space="preserve"> </w:t>
      </w:r>
    </w:p>
    <w:p w14:paraId="50B17BE6" w14:textId="77777777" w:rsidR="005E41F0" w:rsidRPr="00DF54E3" w:rsidRDefault="005E41F0" w:rsidP="00DF54E3">
      <w:pPr>
        <w:spacing w:after="0" w:line="276" w:lineRule="auto"/>
        <w:rPr>
          <w:rFonts w:ascii="Verdana" w:hAnsi="Verdana"/>
          <w:lang w:eastAsia="pl-PL"/>
        </w:rPr>
      </w:pPr>
    </w:p>
    <w:p w14:paraId="28B818FE" w14:textId="42B7ABFF" w:rsidR="007A175D" w:rsidRPr="00F628B2" w:rsidRDefault="00F02977" w:rsidP="00521A7B">
      <w:pPr>
        <w:pStyle w:val="Akapitzlist"/>
        <w:numPr>
          <w:ilvl w:val="0"/>
          <w:numId w:val="55"/>
        </w:numPr>
        <w:spacing w:after="0" w:line="276" w:lineRule="auto"/>
        <w:jc w:val="both"/>
        <w:rPr>
          <w:rFonts w:ascii="Verdana" w:hAnsi="Verdana"/>
          <w:b/>
          <w:u w:val="single"/>
          <w:lang w:eastAsia="pl-PL"/>
        </w:rPr>
      </w:pPr>
      <w:r w:rsidRPr="00F628B2">
        <w:rPr>
          <w:rFonts w:ascii="Verdana" w:hAnsi="Verdana"/>
          <w:lang w:eastAsia="pl-PL"/>
        </w:rPr>
        <w:t>Ofertę należy z</w:t>
      </w:r>
      <w:r w:rsidR="008B585D" w:rsidRPr="00F628B2">
        <w:rPr>
          <w:rFonts w:ascii="Verdana" w:hAnsi="Verdana"/>
          <w:lang w:eastAsia="pl-PL"/>
        </w:rPr>
        <w:t>łożyć w terminie do dnia</w:t>
      </w:r>
      <w:r w:rsidR="006140BB" w:rsidRPr="00F628B2">
        <w:rPr>
          <w:rFonts w:ascii="Verdana" w:hAnsi="Verdana"/>
          <w:lang w:eastAsia="pl-PL"/>
        </w:rPr>
        <w:t xml:space="preserve"> </w:t>
      </w:r>
      <w:r w:rsidR="00BE3364" w:rsidRPr="00F628B2">
        <w:rPr>
          <w:rFonts w:ascii="Verdana" w:hAnsi="Verdana"/>
          <w:b/>
          <w:bCs/>
          <w:lang w:eastAsia="pl-PL"/>
        </w:rPr>
        <w:t>09</w:t>
      </w:r>
      <w:r w:rsidR="00167CBB" w:rsidRPr="00F628B2">
        <w:rPr>
          <w:rFonts w:ascii="Verdana" w:hAnsi="Verdana"/>
          <w:b/>
          <w:bCs/>
          <w:lang w:eastAsia="pl-PL"/>
        </w:rPr>
        <w:t>.</w:t>
      </w:r>
      <w:r w:rsidR="00AF7514" w:rsidRPr="00F628B2">
        <w:rPr>
          <w:rFonts w:ascii="Verdana" w:hAnsi="Verdana"/>
          <w:b/>
          <w:bCs/>
          <w:lang w:eastAsia="pl-PL"/>
        </w:rPr>
        <w:t>1</w:t>
      </w:r>
      <w:r w:rsidR="00B62788" w:rsidRPr="00F628B2">
        <w:rPr>
          <w:rFonts w:ascii="Verdana" w:hAnsi="Verdana"/>
          <w:b/>
          <w:bCs/>
          <w:lang w:eastAsia="pl-PL"/>
        </w:rPr>
        <w:t>1</w:t>
      </w:r>
      <w:r w:rsidR="00167CBB" w:rsidRPr="00F628B2">
        <w:rPr>
          <w:rFonts w:ascii="Verdana" w:hAnsi="Verdana"/>
          <w:b/>
          <w:bCs/>
          <w:lang w:eastAsia="pl-PL"/>
        </w:rPr>
        <w:t>.</w:t>
      </w:r>
      <w:r w:rsidR="006140BB" w:rsidRPr="00F628B2">
        <w:rPr>
          <w:rFonts w:ascii="Verdana" w:hAnsi="Verdana"/>
          <w:b/>
          <w:bCs/>
          <w:lang w:eastAsia="pl-PL"/>
        </w:rPr>
        <w:t>202</w:t>
      </w:r>
      <w:r w:rsidR="00631965" w:rsidRPr="00F628B2">
        <w:rPr>
          <w:rFonts w:ascii="Verdana" w:hAnsi="Verdana"/>
          <w:b/>
          <w:bCs/>
          <w:lang w:eastAsia="pl-PL"/>
        </w:rPr>
        <w:t>3</w:t>
      </w:r>
      <w:r w:rsidR="006140BB" w:rsidRPr="00F628B2">
        <w:rPr>
          <w:rFonts w:ascii="Verdana" w:hAnsi="Verdana"/>
          <w:b/>
          <w:bCs/>
          <w:lang w:eastAsia="pl-PL"/>
        </w:rPr>
        <w:t>r. do godz. 11:00</w:t>
      </w:r>
      <w:r w:rsidR="006140BB" w:rsidRPr="00F628B2">
        <w:rPr>
          <w:rFonts w:ascii="Verdana" w:hAnsi="Verdana"/>
          <w:lang w:eastAsia="pl-PL"/>
        </w:rPr>
        <w:t xml:space="preserve"> </w:t>
      </w:r>
      <w:r w:rsidR="00496B51" w:rsidRPr="00F628B2">
        <w:rPr>
          <w:rFonts w:ascii="Verdana" w:hAnsi="Verdana"/>
          <w:lang w:eastAsia="pl-PL"/>
        </w:rPr>
        <w:t>poprzez platformę Zama</w:t>
      </w:r>
      <w:r w:rsidR="00584A09" w:rsidRPr="00F628B2">
        <w:rPr>
          <w:rFonts w:ascii="Verdana" w:hAnsi="Verdana"/>
          <w:lang w:eastAsia="pl-PL"/>
        </w:rPr>
        <w:t xml:space="preserve">wiającego, dostępną na stronie: </w:t>
      </w:r>
    </w:p>
    <w:p w14:paraId="7B6AF256" w14:textId="096FD656" w:rsidR="00521A7B" w:rsidRPr="00F628B2" w:rsidRDefault="0011773F" w:rsidP="00521A7B">
      <w:pPr>
        <w:pStyle w:val="Akapitzlist"/>
        <w:spacing w:after="0" w:line="276" w:lineRule="auto"/>
        <w:ind w:left="927"/>
        <w:jc w:val="both"/>
        <w:rPr>
          <w:rFonts w:ascii="Verdana" w:hAnsi="Verdana"/>
          <w:b/>
          <w:u w:val="single"/>
          <w:lang w:eastAsia="pl-PL"/>
        </w:rPr>
      </w:pPr>
      <w:hyperlink r:id="rId30" w:history="1">
        <w:r w:rsidR="00546A6E" w:rsidRPr="00F628B2">
          <w:t xml:space="preserve"> </w:t>
        </w:r>
        <w:r w:rsidR="00546A6E" w:rsidRPr="00F628B2">
          <w:rPr>
            <w:rStyle w:val="Hipercze"/>
            <w:rFonts w:ascii="Verdana" w:hAnsi="Verdana"/>
          </w:rPr>
          <w:t>https://platformazakupowa.pl/transakcja/823942</w:t>
        </w:r>
        <w:r w:rsidR="00AF7514" w:rsidRPr="00F628B2">
          <w:rPr>
            <w:rStyle w:val="Hipercze"/>
            <w:rFonts w:ascii="Verdana" w:hAnsi="Verdana"/>
          </w:rPr>
          <w:t xml:space="preserve"> </w:t>
        </w:r>
      </w:hyperlink>
    </w:p>
    <w:p w14:paraId="2D1E4A77" w14:textId="295E6CC8" w:rsidR="00F02977" w:rsidRPr="00F628B2" w:rsidRDefault="005E41F0" w:rsidP="007A175D">
      <w:pPr>
        <w:spacing w:after="0" w:line="276" w:lineRule="auto"/>
        <w:ind w:left="851" w:hanging="284"/>
        <w:jc w:val="both"/>
        <w:rPr>
          <w:rFonts w:ascii="Verdana" w:hAnsi="Verdana"/>
          <w:lang w:eastAsia="pl-PL"/>
        </w:rPr>
      </w:pPr>
      <w:r w:rsidRPr="00F628B2">
        <w:rPr>
          <w:rFonts w:ascii="Verdana" w:hAnsi="Verdana"/>
          <w:lang w:eastAsia="pl-PL"/>
        </w:rPr>
        <w:t xml:space="preserve">2. </w:t>
      </w:r>
      <w:r w:rsidR="00F02977" w:rsidRPr="00F628B2">
        <w:rPr>
          <w:rFonts w:ascii="Verdana" w:hAnsi="Verdana"/>
          <w:lang w:eastAsia="pl-PL"/>
        </w:rPr>
        <w:t>Otw</w:t>
      </w:r>
      <w:r w:rsidR="006140BB" w:rsidRPr="00F628B2">
        <w:rPr>
          <w:rFonts w:ascii="Verdana" w:hAnsi="Verdana"/>
          <w:lang w:eastAsia="pl-PL"/>
        </w:rPr>
        <w:t xml:space="preserve">arcie ofert nastąpi w </w:t>
      </w:r>
      <w:r w:rsidR="009313DF" w:rsidRPr="00F628B2">
        <w:rPr>
          <w:rFonts w:ascii="Verdana" w:hAnsi="Verdana"/>
          <w:lang w:eastAsia="pl-PL"/>
        </w:rPr>
        <w:t xml:space="preserve">dniu </w:t>
      </w:r>
      <w:r w:rsidR="00B62788" w:rsidRPr="00F628B2">
        <w:rPr>
          <w:rFonts w:ascii="Verdana" w:hAnsi="Verdana"/>
          <w:b/>
          <w:bCs/>
          <w:lang w:eastAsia="pl-PL"/>
        </w:rPr>
        <w:t>09</w:t>
      </w:r>
      <w:r w:rsidR="00167CBB" w:rsidRPr="00F628B2">
        <w:rPr>
          <w:rFonts w:ascii="Verdana" w:hAnsi="Verdana"/>
          <w:b/>
          <w:bCs/>
          <w:lang w:eastAsia="pl-PL"/>
        </w:rPr>
        <w:t>.</w:t>
      </w:r>
      <w:r w:rsidR="00AF7514" w:rsidRPr="00F628B2">
        <w:rPr>
          <w:rFonts w:ascii="Verdana" w:hAnsi="Verdana"/>
          <w:b/>
          <w:bCs/>
          <w:lang w:eastAsia="pl-PL"/>
        </w:rPr>
        <w:t>1</w:t>
      </w:r>
      <w:r w:rsidR="00B62788" w:rsidRPr="00F628B2">
        <w:rPr>
          <w:rFonts w:ascii="Verdana" w:hAnsi="Verdana"/>
          <w:b/>
          <w:bCs/>
          <w:lang w:eastAsia="pl-PL"/>
        </w:rPr>
        <w:t>1</w:t>
      </w:r>
      <w:r w:rsidR="00167CBB" w:rsidRPr="00F628B2">
        <w:rPr>
          <w:rFonts w:ascii="Verdana" w:hAnsi="Verdana"/>
          <w:b/>
          <w:bCs/>
          <w:lang w:eastAsia="pl-PL"/>
        </w:rPr>
        <w:t>.</w:t>
      </w:r>
      <w:r w:rsidR="006140BB" w:rsidRPr="00F628B2">
        <w:rPr>
          <w:rFonts w:ascii="Verdana" w:hAnsi="Verdana"/>
          <w:b/>
          <w:bCs/>
          <w:lang w:eastAsia="pl-PL"/>
        </w:rPr>
        <w:t>202</w:t>
      </w:r>
      <w:r w:rsidR="00631965" w:rsidRPr="00F628B2">
        <w:rPr>
          <w:rFonts w:ascii="Verdana" w:hAnsi="Verdana"/>
          <w:b/>
          <w:bCs/>
          <w:lang w:eastAsia="pl-PL"/>
        </w:rPr>
        <w:t xml:space="preserve">3 </w:t>
      </w:r>
      <w:r w:rsidR="006140BB" w:rsidRPr="00F628B2">
        <w:rPr>
          <w:rFonts w:ascii="Verdana" w:hAnsi="Verdana"/>
          <w:b/>
          <w:bCs/>
          <w:lang w:eastAsia="pl-PL"/>
        </w:rPr>
        <w:t>r. o godz. 11:30</w:t>
      </w:r>
      <w:r w:rsidR="00F02977" w:rsidRPr="00F628B2">
        <w:rPr>
          <w:rFonts w:ascii="Verdana" w:hAnsi="Verdana"/>
          <w:lang w:eastAsia="pl-PL"/>
        </w:rPr>
        <w:t xml:space="preserve"> poprzez odszyfrowanie wczytanych na Platformie</w:t>
      </w:r>
      <w:r w:rsidR="00DC1A3B" w:rsidRPr="00F628B2">
        <w:rPr>
          <w:rFonts w:ascii="Verdana" w:hAnsi="Verdana"/>
          <w:lang w:eastAsia="pl-PL"/>
        </w:rPr>
        <w:t xml:space="preserve"> Zakupowej</w:t>
      </w:r>
      <w:r w:rsidR="00F02977" w:rsidRPr="00F628B2">
        <w:rPr>
          <w:rFonts w:ascii="Verdana" w:hAnsi="Verdana"/>
          <w:lang w:eastAsia="pl-PL"/>
        </w:rPr>
        <w:t xml:space="preserve"> ofert.</w:t>
      </w:r>
    </w:p>
    <w:p w14:paraId="7E1B71BF" w14:textId="5B3A4F9A" w:rsidR="00F02977" w:rsidRPr="00DF54E3" w:rsidRDefault="005E41F0" w:rsidP="007A175D">
      <w:pPr>
        <w:spacing w:after="0" w:line="276" w:lineRule="auto"/>
        <w:ind w:left="851" w:hanging="284"/>
        <w:jc w:val="both"/>
        <w:rPr>
          <w:rFonts w:ascii="Verdana" w:hAnsi="Verdana"/>
          <w:lang w:eastAsia="pl-PL"/>
        </w:rPr>
      </w:pPr>
      <w:r w:rsidRPr="00F628B2">
        <w:rPr>
          <w:rFonts w:ascii="Verdana" w:hAnsi="Verdana"/>
          <w:lang w:eastAsia="pl-PL"/>
        </w:rPr>
        <w:t xml:space="preserve">3. </w:t>
      </w:r>
      <w:r w:rsidR="00EE05BC" w:rsidRPr="00F628B2">
        <w:rPr>
          <w:rFonts w:ascii="Verdana" w:hAnsi="Verdana"/>
          <w:lang w:eastAsia="pl-PL"/>
        </w:rPr>
        <w:t>Łukasiewicz-PIT</w:t>
      </w:r>
      <w:r w:rsidR="00F02977" w:rsidRPr="00F628B2">
        <w:rPr>
          <w:rFonts w:ascii="Verdana" w:hAnsi="Verdana"/>
          <w:lang w:eastAsia="pl-PL"/>
        </w:rPr>
        <w:t>, najpóźniej przed otwarciem ofert, udostępni na stronie</w:t>
      </w:r>
      <w:r w:rsidR="00F02977" w:rsidRPr="00DF54E3">
        <w:rPr>
          <w:rFonts w:ascii="Verdana" w:hAnsi="Verdana"/>
          <w:lang w:eastAsia="pl-PL"/>
        </w:rPr>
        <w:t xml:space="preserve"> internetowej prowadzonego postępowania informację o kwocie, jaką zamierza przeznaczyć na sfinansowanie zamówienia.</w:t>
      </w:r>
    </w:p>
    <w:p w14:paraId="7DE7A744" w14:textId="6E26157C" w:rsidR="00F02977" w:rsidRPr="00DF54E3" w:rsidRDefault="005E41F0" w:rsidP="007A175D">
      <w:pPr>
        <w:spacing w:after="0" w:line="276" w:lineRule="auto"/>
        <w:ind w:left="851" w:hanging="284"/>
        <w:jc w:val="both"/>
        <w:rPr>
          <w:rFonts w:ascii="Verdana" w:hAnsi="Verdana"/>
          <w:lang w:eastAsia="pl-PL"/>
        </w:rPr>
      </w:pPr>
      <w:r w:rsidRPr="00DF54E3">
        <w:rPr>
          <w:rFonts w:ascii="Verdana" w:hAnsi="Verdana"/>
          <w:lang w:eastAsia="pl-PL"/>
        </w:rPr>
        <w:t xml:space="preserve">4. </w:t>
      </w:r>
      <w:r w:rsidR="00EE05BC" w:rsidRPr="00DF54E3">
        <w:rPr>
          <w:rFonts w:ascii="Verdana" w:hAnsi="Verdana"/>
          <w:lang w:eastAsia="pl-PL"/>
        </w:rPr>
        <w:t>Łukasiewicz-PIT</w:t>
      </w:r>
      <w:r w:rsidR="00F02977" w:rsidRPr="00DF54E3">
        <w:rPr>
          <w:rFonts w:ascii="Verdana" w:hAnsi="Verdana"/>
          <w:lang w:eastAsia="pl-PL"/>
        </w:rPr>
        <w:t>, niezwłocznie po otwarciu ofert, udostępnia na stronie internetowej prowadzonego postępowania informacje o:</w:t>
      </w:r>
    </w:p>
    <w:p w14:paraId="3B08D7B6" w14:textId="77777777" w:rsidR="00F02977" w:rsidRPr="00DF54E3" w:rsidRDefault="00F02977" w:rsidP="007A175D">
      <w:pPr>
        <w:spacing w:after="0" w:line="276" w:lineRule="auto"/>
        <w:ind w:left="1134" w:hanging="283"/>
        <w:jc w:val="both"/>
        <w:rPr>
          <w:rFonts w:ascii="Verdana" w:hAnsi="Verdana"/>
          <w:lang w:eastAsia="pl-PL"/>
        </w:rPr>
      </w:pPr>
      <w:r w:rsidRPr="00DF54E3">
        <w:rPr>
          <w:rFonts w:ascii="Verdana" w:hAnsi="Verdana"/>
          <w:lang w:eastAsia="pl-PL"/>
        </w:rPr>
        <w:t>a)</w:t>
      </w:r>
      <w:r w:rsidRPr="00DF54E3">
        <w:rPr>
          <w:rFonts w:ascii="Verdana" w:hAnsi="Verdana"/>
          <w:lang w:eastAsia="pl-PL"/>
        </w:rPr>
        <w:tab/>
        <w:t>nazwach albo imionach i nazwiskach oraz siedzibach lub miejscach prowadzonej działalności gospodarczej albo miejscach zamieszkania wykonawców, których oferty zostały otwarte;</w:t>
      </w:r>
    </w:p>
    <w:p w14:paraId="34D73406" w14:textId="6C5F2707" w:rsidR="00B14E49" w:rsidRDefault="00F02977" w:rsidP="007A175D">
      <w:pPr>
        <w:spacing w:after="0" w:line="276" w:lineRule="auto"/>
        <w:ind w:left="1134" w:hanging="283"/>
        <w:jc w:val="both"/>
        <w:rPr>
          <w:rFonts w:ascii="Verdana" w:hAnsi="Verdana"/>
          <w:lang w:eastAsia="pl-PL"/>
        </w:rPr>
      </w:pPr>
      <w:r w:rsidRPr="00DF54E3">
        <w:rPr>
          <w:rFonts w:ascii="Verdana" w:hAnsi="Verdana"/>
          <w:lang w:eastAsia="pl-PL"/>
        </w:rPr>
        <w:t>b</w:t>
      </w:r>
      <w:r w:rsidR="00E6061E" w:rsidRPr="00DF54E3">
        <w:rPr>
          <w:rFonts w:ascii="Verdana" w:hAnsi="Verdana"/>
          <w:lang w:eastAsia="pl-PL"/>
        </w:rPr>
        <w:t xml:space="preserve">) </w:t>
      </w:r>
      <w:r w:rsidRPr="00DF54E3">
        <w:rPr>
          <w:rFonts w:ascii="Verdana" w:hAnsi="Verdana"/>
          <w:lang w:eastAsia="pl-PL"/>
        </w:rPr>
        <w:t>cenach lub kosztach zawartych w ofertach.</w:t>
      </w:r>
    </w:p>
    <w:p w14:paraId="196918E1" w14:textId="77777777" w:rsidR="00BE7CD3" w:rsidRPr="00DF54E3" w:rsidRDefault="00BE7CD3" w:rsidP="007A175D">
      <w:pPr>
        <w:spacing w:after="0" w:line="276" w:lineRule="auto"/>
        <w:ind w:left="1134" w:hanging="283"/>
        <w:jc w:val="both"/>
        <w:rPr>
          <w:rFonts w:ascii="Verdana" w:hAnsi="Verdana"/>
          <w:lang w:eastAsia="pl-PL"/>
        </w:rPr>
      </w:pPr>
    </w:p>
    <w:p w14:paraId="16001F66" w14:textId="346ED90F" w:rsidR="00B14E49" w:rsidRPr="00DF54E3" w:rsidRDefault="00B14E49" w:rsidP="00210301">
      <w:pPr>
        <w:pStyle w:val="Nagwek1"/>
        <w:numPr>
          <w:ilvl w:val="0"/>
          <w:numId w:val="45"/>
        </w:numPr>
        <w:pBdr>
          <w:top w:val="single" w:sz="4" w:space="1" w:color="auto"/>
          <w:left w:val="single" w:sz="4" w:space="4" w:color="auto"/>
          <w:bottom w:val="single" w:sz="4" w:space="1" w:color="auto"/>
          <w:right w:val="single" w:sz="4" w:space="4" w:color="auto"/>
        </w:pBdr>
        <w:shd w:val="clear" w:color="auto" w:fill="92D050"/>
        <w:tabs>
          <w:tab w:val="left" w:pos="851"/>
        </w:tabs>
        <w:spacing w:line="276" w:lineRule="auto"/>
        <w:jc w:val="left"/>
        <w:rPr>
          <w:rFonts w:ascii="Verdana" w:hAnsi="Verdana"/>
          <w:sz w:val="22"/>
          <w:szCs w:val="22"/>
        </w:rPr>
      </w:pPr>
      <w:bookmarkStart w:id="50" w:name="_Toc147834550"/>
      <w:r w:rsidRPr="00DF54E3">
        <w:rPr>
          <w:rFonts w:ascii="Verdana" w:hAnsi="Verdana"/>
          <w:sz w:val="22"/>
          <w:szCs w:val="22"/>
        </w:rPr>
        <w:t>TERMIN ZWIĄZANIA OFERTĄ</w:t>
      </w:r>
      <w:bookmarkEnd w:id="50"/>
      <w:r w:rsidRPr="00DF54E3">
        <w:rPr>
          <w:rFonts w:ascii="Verdana" w:hAnsi="Verdana"/>
          <w:sz w:val="22"/>
          <w:szCs w:val="22"/>
        </w:rPr>
        <w:t xml:space="preserve"> </w:t>
      </w:r>
    </w:p>
    <w:p w14:paraId="1DC13C29" w14:textId="7FFBADD2" w:rsidR="000E57F8" w:rsidRPr="00F628B2" w:rsidRDefault="000E57F8" w:rsidP="00210301">
      <w:pPr>
        <w:widowControl w:val="0"/>
        <w:numPr>
          <w:ilvl w:val="0"/>
          <w:numId w:val="19"/>
        </w:numPr>
        <w:autoSpaceDE w:val="0"/>
        <w:autoSpaceDN w:val="0"/>
        <w:spacing w:before="120" w:after="0" w:line="276" w:lineRule="auto"/>
        <w:ind w:left="851" w:hanging="284"/>
        <w:jc w:val="both"/>
        <w:rPr>
          <w:rFonts w:ascii="Verdana" w:eastAsia="Times New Roman" w:hAnsi="Verdana" w:cs="Times New Roman"/>
          <w:b/>
          <w:bCs/>
          <w:lang w:eastAsia="pl-PL"/>
        </w:rPr>
      </w:pPr>
      <w:r w:rsidRPr="00F628B2">
        <w:rPr>
          <w:rFonts w:ascii="Verdana" w:eastAsia="Times New Roman" w:hAnsi="Verdana" w:cs="Times New Roman"/>
          <w:lang w:eastAsia="pl-PL"/>
        </w:rPr>
        <w:t xml:space="preserve">Wykonawca pozostaje związany </w:t>
      </w:r>
      <w:r w:rsidRPr="00F628B2">
        <w:rPr>
          <w:rFonts w:ascii="Verdana" w:eastAsia="Times New Roman" w:hAnsi="Verdana" w:cs="Times New Roman"/>
          <w:b/>
          <w:bCs/>
          <w:lang w:eastAsia="pl-PL"/>
        </w:rPr>
        <w:t xml:space="preserve">ofertą </w:t>
      </w:r>
      <w:r w:rsidR="006140BB" w:rsidRPr="00F628B2">
        <w:rPr>
          <w:rFonts w:ascii="Verdana" w:eastAsia="Times New Roman" w:hAnsi="Verdana" w:cs="Times New Roman"/>
          <w:b/>
          <w:bCs/>
          <w:lang w:eastAsia="pl-PL"/>
        </w:rPr>
        <w:t xml:space="preserve">do dnia </w:t>
      </w:r>
      <w:r w:rsidR="00B62788" w:rsidRPr="00F628B2">
        <w:rPr>
          <w:rFonts w:ascii="Verdana" w:eastAsia="Times New Roman" w:hAnsi="Verdana" w:cs="Times New Roman"/>
          <w:b/>
          <w:bCs/>
          <w:lang w:eastAsia="pl-PL"/>
        </w:rPr>
        <w:t>06</w:t>
      </w:r>
      <w:r w:rsidR="00631965" w:rsidRPr="00F628B2">
        <w:rPr>
          <w:rFonts w:ascii="Verdana" w:eastAsia="Times New Roman" w:hAnsi="Verdana" w:cs="Times New Roman"/>
          <w:b/>
          <w:bCs/>
          <w:lang w:eastAsia="pl-PL"/>
        </w:rPr>
        <w:t>.</w:t>
      </w:r>
      <w:r w:rsidR="00020293" w:rsidRPr="00F628B2">
        <w:rPr>
          <w:rFonts w:ascii="Verdana" w:eastAsia="Times New Roman" w:hAnsi="Verdana" w:cs="Times New Roman"/>
          <w:b/>
          <w:bCs/>
          <w:lang w:eastAsia="pl-PL"/>
        </w:rPr>
        <w:t>0</w:t>
      </w:r>
      <w:r w:rsidR="00B62788" w:rsidRPr="00F628B2">
        <w:rPr>
          <w:rFonts w:ascii="Verdana" w:eastAsia="Times New Roman" w:hAnsi="Verdana" w:cs="Times New Roman"/>
          <w:b/>
          <w:bCs/>
          <w:lang w:eastAsia="pl-PL"/>
        </w:rPr>
        <w:t>2</w:t>
      </w:r>
      <w:r w:rsidR="00167CBB" w:rsidRPr="00F628B2">
        <w:rPr>
          <w:rFonts w:ascii="Verdana" w:eastAsia="Times New Roman" w:hAnsi="Verdana" w:cs="Times New Roman"/>
          <w:b/>
          <w:bCs/>
          <w:lang w:eastAsia="pl-PL"/>
        </w:rPr>
        <w:t>.</w:t>
      </w:r>
      <w:r w:rsidR="006140BB" w:rsidRPr="00F628B2">
        <w:rPr>
          <w:rFonts w:ascii="Verdana" w:eastAsia="Times New Roman" w:hAnsi="Verdana" w:cs="Times New Roman"/>
          <w:b/>
          <w:bCs/>
          <w:lang w:eastAsia="pl-PL"/>
        </w:rPr>
        <w:t>202</w:t>
      </w:r>
      <w:r w:rsidR="00020293" w:rsidRPr="00F628B2">
        <w:rPr>
          <w:rFonts w:ascii="Verdana" w:eastAsia="Times New Roman" w:hAnsi="Verdana" w:cs="Times New Roman"/>
          <w:b/>
          <w:bCs/>
          <w:lang w:eastAsia="pl-PL"/>
        </w:rPr>
        <w:t>4</w:t>
      </w:r>
      <w:r w:rsidR="006140BB" w:rsidRPr="00F628B2">
        <w:rPr>
          <w:rFonts w:ascii="Verdana" w:eastAsia="Times New Roman" w:hAnsi="Verdana" w:cs="Times New Roman"/>
          <w:b/>
          <w:bCs/>
          <w:lang w:eastAsia="pl-PL"/>
        </w:rPr>
        <w:t xml:space="preserve"> r. </w:t>
      </w:r>
    </w:p>
    <w:p w14:paraId="192DBBE7" w14:textId="12CE20C1" w:rsidR="000E57F8" w:rsidRPr="00DF54E3" w:rsidRDefault="00E25A3F" w:rsidP="00210301">
      <w:pPr>
        <w:pStyle w:val="Akapitzlist"/>
        <w:widowControl w:val="0"/>
        <w:numPr>
          <w:ilvl w:val="0"/>
          <w:numId w:val="19"/>
        </w:numPr>
        <w:autoSpaceDE w:val="0"/>
        <w:autoSpaceDN w:val="0"/>
        <w:spacing w:after="0" w:line="276" w:lineRule="auto"/>
        <w:ind w:left="851" w:hanging="284"/>
        <w:jc w:val="both"/>
        <w:rPr>
          <w:rFonts w:ascii="Verdana" w:eastAsia="Times New Roman" w:hAnsi="Verdana" w:cs="Times New Roman"/>
          <w:lang w:eastAsia="pl-PL"/>
        </w:rPr>
      </w:pPr>
      <w:r w:rsidRPr="00F628B2">
        <w:rPr>
          <w:rFonts w:ascii="Verdana" w:eastAsia="Times New Roman" w:hAnsi="Verdana" w:cs="Times New Roman"/>
          <w:lang w:eastAsia="pl-PL"/>
        </w:rPr>
        <w:t>Pierwszym dniem terminu związania ofertą jest dzień, w którym upływa</w:t>
      </w:r>
      <w:r w:rsidRPr="00DF54E3">
        <w:rPr>
          <w:rFonts w:ascii="Verdana" w:eastAsia="Times New Roman" w:hAnsi="Verdana" w:cs="Times New Roman"/>
          <w:lang w:eastAsia="pl-PL"/>
        </w:rPr>
        <w:t xml:space="preserve"> termin składania ofert</w:t>
      </w:r>
      <w:r w:rsidR="000E57F8" w:rsidRPr="00DF54E3">
        <w:rPr>
          <w:rFonts w:ascii="Verdana" w:eastAsia="Times New Roman" w:hAnsi="Verdana" w:cs="Times New Roman"/>
          <w:lang w:eastAsia="pl-PL"/>
        </w:rPr>
        <w:t>.</w:t>
      </w:r>
    </w:p>
    <w:p w14:paraId="0A8E3994" w14:textId="228AE66D" w:rsidR="000E57F8" w:rsidRPr="00DF54E3" w:rsidRDefault="000E57F8" w:rsidP="00210301">
      <w:pPr>
        <w:widowControl w:val="0"/>
        <w:numPr>
          <w:ilvl w:val="0"/>
          <w:numId w:val="19"/>
        </w:numPr>
        <w:autoSpaceDE w:val="0"/>
        <w:autoSpaceDN w:val="0"/>
        <w:spacing w:after="0" w:line="276" w:lineRule="auto"/>
        <w:ind w:left="851" w:right="188" w:hanging="284"/>
        <w:jc w:val="both"/>
        <w:rPr>
          <w:rFonts w:ascii="Verdana" w:eastAsia="Times New Roman" w:hAnsi="Verdana" w:cs="Times New Roman"/>
          <w:lang w:eastAsia="pl-PL"/>
        </w:rPr>
      </w:pPr>
      <w:r w:rsidRPr="00DF54E3">
        <w:rPr>
          <w:rFonts w:ascii="Verdana" w:eastAsia="Times New Roman" w:hAnsi="Verdana" w:cs="Times New Roman"/>
          <w:lang w:eastAsia="pl-PL"/>
        </w:rPr>
        <w:t xml:space="preserve"> </w:t>
      </w:r>
      <w:r w:rsidR="005447A3" w:rsidRPr="00DF54E3">
        <w:rPr>
          <w:rFonts w:ascii="Verdana" w:eastAsia="Times New Roman" w:hAnsi="Verdana" w:cs="Times New Roman"/>
          <w:lang w:eastAsia="pl-PL"/>
        </w:rPr>
        <w:t xml:space="preserve">Łukasiewicz-PIT </w:t>
      </w:r>
      <w:r w:rsidRPr="00DF54E3">
        <w:rPr>
          <w:rFonts w:ascii="Verdana" w:eastAsia="Times New Roman" w:hAnsi="Verdana" w:cs="Times New Roman"/>
          <w:lang w:eastAsia="pl-PL"/>
        </w:rPr>
        <w:t xml:space="preserve">może przedłużyć jednokrotnie termin związania ofertą. </w:t>
      </w:r>
      <w:r w:rsidR="00075106" w:rsidRPr="00DF54E3">
        <w:rPr>
          <w:rFonts w:ascii="Verdana" w:eastAsia="Times New Roman" w:hAnsi="Verdana" w:cs="Times New Roman"/>
          <w:lang w:eastAsia="pl-PL"/>
        </w:rPr>
        <w:t xml:space="preserve">Łukasiewicz-PIT </w:t>
      </w:r>
      <w:r w:rsidRPr="00DF54E3">
        <w:rPr>
          <w:rFonts w:ascii="Verdana" w:eastAsia="Times New Roman" w:hAnsi="Verdana" w:cs="Times New Roman"/>
          <w:lang w:eastAsia="pl-PL"/>
        </w:rPr>
        <w:t xml:space="preserve">zwraca się do Wykonawców </w:t>
      </w:r>
      <w:r w:rsidR="00691919" w:rsidRPr="00DF54E3">
        <w:rPr>
          <w:rFonts w:ascii="Verdana" w:eastAsia="Times New Roman" w:hAnsi="Verdana" w:cs="Times New Roman"/>
          <w:lang w:eastAsia="pl-PL"/>
        </w:rPr>
        <w:t xml:space="preserve">przed </w:t>
      </w:r>
      <w:r w:rsidRPr="00DF54E3">
        <w:rPr>
          <w:rFonts w:ascii="Verdana" w:eastAsia="Times New Roman" w:hAnsi="Verdana" w:cs="Times New Roman"/>
          <w:lang w:eastAsia="pl-PL"/>
        </w:rPr>
        <w:t>upływem terminu związania ofertą, o wyrażenie zgody na przedłużenie tego terminu o</w:t>
      </w:r>
      <w:r w:rsidR="003A167C">
        <w:rPr>
          <w:rFonts w:ascii="Verdana" w:eastAsia="Times New Roman" w:hAnsi="Verdana" w:cs="Times New Roman"/>
          <w:lang w:eastAsia="pl-PL"/>
        </w:rPr>
        <w:t> </w:t>
      </w:r>
      <w:r w:rsidRPr="00DF54E3">
        <w:rPr>
          <w:rFonts w:ascii="Verdana" w:eastAsia="Times New Roman" w:hAnsi="Verdana" w:cs="Times New Roman"/>
          <w:lang w:eastAsia="pl-PL"/>
        </w:rPr>
        <w:t xml:space="preserve">oznaczony okres, nie dłuższy jednak niż 60 dni. </w:t>
      </w:r>
      <w:r w:rsidR="003A167C">
        <w:rPr>
          <w:rFonts w:ascii="Verdana" w:eastAsia="Times New Roman" w:hAnsi="Verdana" w:cs="Times New Roman"/>
          <w:lang w:eastAsia="pl-PL"/>
        </w:rPr>
        <w:t>Odmowa wyrażenia zgody nie powoduje utraty wadium (jeżeli dotyczy).</w:t>
      </w:r>
    </w:p>
    <w:p w14:paraId="0D43A023" w14:textId="45B6B891" w:rsidR="000E57F8" w:rsidRDefault="000E57F8" w:rsidP="00210301">
      <w:pPr>
        <w:widowControl w:val="0"/>
        <w:numPr>
          <w:ilvl w:val="0"/>
          <w:numId w:val="19"/>
        </w:numPr>
        <w:autoSpaceDE w:val="0"/>
        <w:autoSpaceDN w:val="0"/>
        <w:spacing w:after="0" w:line="276" w:lineRule="auto"/>
        <w:ind w:left="851" w:right="188" w:hanging="284"/>
        <w:jc w:val="both"/>
        <w:rPr>
          <w:rFonts w:ascii="Verdana" w:eastAsia="Times New Roman" w:hAnsi="Verdana" w:cs="Times New Roman"/>
          <w:b/>
          <w:lang w:eastAsia="pl-PL"/>
        </w:rPr>
      </w:pPr>
      <w:r w:rsidRPr="00DF54E3">
        <w:rPr>
          <w:rFonts w:ascii="Verdana" w:eastAsia="Times New Roman" w:hAnsi="Verdana" w:cs="Times New Roman"/>
          <w:b/>
          <w:lang w:eastAsia="pl-PL"/>
        </w:rPr>
        <w:t>Wy</w:t>
      </w:r>
      <w:r w:rsidR="002B3BE9" w:rsidRPr="00DF54E3">
        <w:rPr>
          <w:rFonts w:ascii="Verdana" w:eastAsia="Times New Roman" w:hAnsi="Verdana" w:cs="Times New Roman"/>
          <w:b/>
          <w:lang w:eastAsia="pl-PL"/>
        </w:rPr>
        <w:t>konawca wyraża</w:t>
      </w:r>
      <w:r w:rsidRPr="00DF54E3">
        <w:rPr>
          <w:rFonts w:ascii="Verdana" w:eastAsia="Times New Roman" w:hAnsi="Verdana" w:cs="Times New Roman"/>
          <w:b/>
          <w:lang w:eastAsia="pl-PL"/>
        </w:rPr>
        <w:t xml:space="preserve"> pisemną zgodę na przedłużenie terminu związania ofertą.</w:t>
      </w:r>
    </w:p>
    <w:p w14:paraId="0DD36BC5" w14:textId="12D7EF9A" w:rsidR="003A167C" w:rsidRPr="003A167C" w:rsidRDefault="003A167C" w:rsidP="00210301">
      <w:pPr>
        <w:widowControl w:val="0"/>
        <w:numPr>
          <w:ilvl w:val="0"/>
          <w:numId w:val="19"/>
        </w:numPr>
        <w:autoSpaceDE w:val="0"/>
        <w:autoSpaceDN w:val="0"/>
        <w:spacing w:after="0" w:line="276" w:lineRule="auto"/>
        <w:ind w:left="851" w:right="188" w:hanging="284"/>
        <w:jc w:val="both"/>
        <w:rPr>
          <w:rFonts w:ascii="Verdana" w:eastAsia="Times New Roman" w:hAnsi="Verdana" w:cs="Times New Roman"/>
          <w:bCs/>
          <w:lang w:eastAsia="pl-PL"/>
        </w:rPr>
      </w:pPr>
      <w:r w:rsidRPr="003A167C">
        <w:rPr>
          <w:rFonts w:ascii="Verdana" w:eastAsia="Times New Roman" w:hAnsi="Verdana" w:cs="Times New Roman"/>
          <w:bCs/>
          <w:lang w:eastAsia="pl-PL"/>
        </w:rPr>
        <w:t>Przedłużenie terminu związania ofertą jest dopuszczalne tylko z jednoczesnym przedłużeniem okresu ważności wadium (jeżeli dotyczy) albo, jeżeli nie jest to możliwe, z wniesieniem nowego wadium na przedłużony okres związania ofertą.</w:t>
      </w:r>
    </w:p>
    <w:p w14:paraId="40332A8B" w14:textId="77777777" w:rsidR="00671A62" w:rsidRPr="00DF54E3" w:rsidRDefault="00671A62" w:rsidP="00671A62">
      <w:pPr>
        <w:widowControl w:val="0"/>
        <w:autoSpaceDE w:val="0"/>
        <w:autoSpaceDN w:val="0"/>
        <w:spacing w:after="0" w:line="276" w:lineRule="auto"/>
        <w:ind w:left="851" w:right="188"/>
        <w:jc w:val="both"/>
        <w:rPr>
          <w:rFonts w:ascii="Verdana" w:eastAsia="Times New Roman" w:hAnsi="Verdana" w:cs="Times New Roman"/>
          <w:b/>
          <w:lang w:eastAsia="pl-PL"/>
        </w:rPr>
      </w:pPr>
    </w:p>
    <w:p w14:paraId="47A6D5E5" w14:textId="0B8DF3A9" w:rsidR="00B14E49" w:rsidRPr="00DF54E3" w:rsidRDefault="00B14E49" w:rsidP="00210301">
      <w:pPr>
        <w:pStyle w:val="Nagwek1"/>
        <w:numPr>
          <w:ilvl w:val="0"/>
          <w:numId w:val="45"/>
        </w:numPr>
        <w:pBdr>
          <w:top w:val="single" w:sz="4" w:space="1" w:color="auto"/>
          <w:left w:val="single" w:sz="4" w:space="4" w:color="auto"/>
          <w:bottom w:val="single" w:sz="4" w:space="1" w:color="auto"/>
          <w:right w:val="single" w:sz="4" w:space="4" w:color="auto"/>
        </w:pBdr>
        <w:shd w:val="clear" w:color="auto" w:fill="92D050"/>
        <w:tabs>
          <w:tab w:val="left" w:pos="851"/>
        </w:tabs>
        <w:spacing w:line="276" w:lineRule="auto"/>
        <w:jc w:val="left"/>
        <w:rPr>
          <w:rFonts w:ascii="Verdana" w:hAnsi="Verdana"/>
          <w:sz w:val="22"/>
          <w:szCs w:val="22"/>
        </w:rPr>
      </w:pPr>
      <w:bookmarkStart w:id="51" w:name="_Toc147834551"/>
      <w:r w:rsidRPr="00DF54E3">
        <w:rPr>
          <w:rFonts w:ascii="Verdana" w:hAnsi="Verdana"/>
          <w:sz w:val="22"/>
          <w:szCs w:val="22"/>
        </w:rPr>
        <w:t>OPIS KRYTERIÓW OCENY OFERT WRAZ Z PODANIEM WAG TYCH KRYTERIÓW I SPOSÓBU OCENY OFERT</w:t>
      </w:r>
      <w:bookmarkEnd w:id="51"/>
      <w:r w:rsidRPr="00DF54E3">
        <w:rPr>
          <w:rFonts w:ascii="Verdana" w:hAnsi="Verdana"/>
          <w:sz w:val="22"/>
          <w:szCs w:val="22"/>
        </w:rPr>
        <w:t xml:space="preserve"> </w:t>
      </w:r>
    </w:p>
    <w:p w14:paraId="2A0E94B8" w14:textId="10268864" w:rsidR="00C7161C" w:rsidRPr="00DF54E3" w:rsidRDefault="00C7161C" w:rsidP="00210301">
      <w:pPr>
        <w:pStyle w:val="Akapitzlist"/>
        <w:numPr>
          <w:ilvl w:val="0"/>
          <w:numId w:val="38"/>
        </w:numPr>
        <w:spacing w:before="120" w:after="0" w:line="276" w:lineRule="auto"/>
        <w:ind w:left="641" w:hanging="357"/>
        <w:jc w:val="both"/>
        <w:rPr>
          <w:rFonts w:ascii="Verdana" w:hAnsi="Verdana"/>
        </w:rPr>
      </w:pPr>
      <w:r w:rsidRPr="00DF54E3">
        <w:rPr>
          <w:rFonts w:ascii="Verdana" w:hAnsi="Verdana"/>
        </w:rPr>
        <w:t>Wynagrodzenie Wykonawcy, zaoferowane w Ofercie Wykonawcy, powinno obejmować wszystkie koszty, jakie poniesie Wykonawca z tytułu należytej, zgodnej z obowiązującymi przepisami oraz warunkami wskazanymi w SWZ i załącznikach</w:t>
      </w:r>
      <w:r w:rsidR="00182B7F" w:rsidRPr="00DF54E3">
        <w:rPr>
          <w:rFonts w:ascii="Verdana" w:hAnsi="Verdana"/>
        </w:rPr>
        <w:t>,</w:t>
      </w:r>
      <w:r w:rsidRPr="00DF54E3">
        <w:rPr>
          <w:rFonts w:ascii="Verdana" w:hAnsi="Verdana"/>
        </w:rPr>
        <w:t xml:space="preserve"> realizacji przedmiotu zamówienia.  W przypadku pominięcia </w:t>
      </w:r>
      <w:r w:rsidRPr="00DF54E3">
        <w:rPr>
          <w:rFonts w:ascii="Verdana" w:hAnsi="Verdana"/>
        </w:rPr>
        <w:lastRenderedPageBreak/>
        <w:t>przez Wykonawcę przy wycenie jakiejkolwiek części zamówienia i nie ujęcia w wynagrodzeniu ryczałtowym, Wykonawcy nie przysługują względem Zamawiającego żadne roszczenia z powyższego tytułu, a w szczególności roszczenie o dodatkowe wynagrodzenie.</w:t>
      </w:r>
    </w:p>
    <w:p w14:paraId="0C6C150A" w14:textId="77777777" w:rsidR="00C7161C" w:rsidRPr="00DF54E3" w:rsidRDefault="00C7161C" w:rsidP="00210301">
      <w:pPr>
        <w:pStyle w:val="Akapitzlist"/>
        <w:numPr>
          <w:ilvl w:val="0"/>
          <w:numId w:val="38"/>
        </w:numPr>
        <w:spacing w:after="0" w:line="276" w:lineRule="auto"/>
        <w:jc w:val="both"/>
        <w:rPr>
          <w:rFonts w:ascii="Verdana" w:hAnsi="Verdana"/>
        </w:rPr>
      </w:pPr>
      <w:r w:rsidRPr="00DF54E3">
        <w:rPr>
          <w:rFonts w:ascii="Verdana" w:hAnsi="Verdana"/>
        </w:rPr>
        <w:t>W związku z powyższym cena oferty musi zawierać wszelkie koszty niezbędne do zrealizowania zamówienia wynikającego wprost z Umowy oraz SWZ, jak również koszty w nich nieujęte, a bez których nie można wykonać zamówienia.</w:t>
      </w:r>
    </w:p>
    <w:p w14:paraId="296FCAF8" w14:textId="5F8FD4F3" w:rsidR="00C7161C" w:rsidRPr="00DF54E3" w:rsidRDefault="00B21BA0" w:rsidP="00210301">
      <w:pPr>
        <w:pStyle w:val="Akapitzlist"/>
        <w:numPr>
          <w:ilvl w:val="0"/>
          <w:numId w:val="38"/>
        </w:numPr>
        <w:spacing w:after="0" w:line="276" w:lineRule="auto"/>
        <w:jc w:val="both"/>
        <w:rPr>
          <w:rFonts w:ascii="Verdana" w:hAnsi="Verdana"/>
        </w:rPr>
      </w:pPr>
      <w:r>
        <w:rPr>
          <w:rFonts w:ascii="Verdana" w:hAnsi="Verdana"/>
        </w:rPr>
        <w:t>Poza przypadkami określonymi w Umowie, c</w:t>
      </w:r>
      <w:r w:rsidR="00C7161C" w:rsidRPr="00DF54E3">
        <w:rPr>
          <w:rFonts w:ascii="Verdana" w:hAnsi="Verdana"/>
        </w:rPr>
        <w:t>ena nie będzie podlegała waloryzacji.</w:t>
      </w:r>
    </w:p>
    <w:p w14:paraId="40CA579F" w14:textId="2BE9687D" w:rsidR="00C7161C" w:rsidRPr="00DF54E3" w:rsidRDefault="00C7161C" w:rsidP="00210301">
      <w:pPr>
        <w:pStyle w:val="Akapitzlist"/>
        <w:numPr>
          <w:ilvl w:val="0"/>
          <w:numId w:val="38"/>
        </w:numPr>
        <w:spacing w:after="0" w:line="276" w:lineRule="auto"/>
        <w:jc w:val="both"/>
        <w:rPr>
          <w:rFonts w:ascii="Verdana" w:hAnsi="Verdana"/>
        </w:rPr>
      </w:pPr>
      <w:r w:rsidRPr="00DF54E3">
        <w:rPr>
          <w:rFonts w:ascii="Verdana" w:hAnsi="Verdana"/>
        </w:rPr>
        <w:t>Cenę oferty należy podać w polskich złotych. Zamawiający nie dopuszcza rozliczania się z Wykonawcą w innej walucie niż PLN. Cenę oferty należy podać  z dokładnością do drugiego miejsca po przecinku (z dokładnością do 1 grosza) – przy czym końcówki poniżej 0,5 grosza pomija się, a końcówki 0,5 grosza i wyższe zaokrągla się do pełnego grosza.</w:t>
      </w:r>
    </w:p>
    <w:p w14:paraId="2D904C33" w14:textId="5D788F20" w:rsidR="00C7161C" w:rsidRPr="00DF54E3" w:rsidRDefault="00C7161C" w:rsidP="00210301">
      <w:pPr>
        <w:pStyle w:val="Akapitzlist"/>
        <w:numPr>
          <w:ilvl w:val="0"/>
          <w:numId w:val="38"/>
        </w:numPr>
        <w:spacing w:after="0" w:line="276" w:lineRule="auto"/>
        <w:jc w:val="both"/>
        <w:rPr>
          <w:rFonts w:ascii="Verdana" w:hAnsi="Verdana"/>
        </w:rPr>
      </w:pPr>
      <w:r w:rsidRPr="00DF54E3">
        <w:rPr>
          <w:rFonts w:ascii="Verdana" w:hAnsi="Verdana"/>
        </w:rPr>
        <w:t>Cena podana w „Formularzu ofert</w:t>
      </w:r>
      <w:r w:rsidR="0007668C">
        <w:rPr>
          <w:rFonts w:ascii="Verdana" w:hAnsi="Verdana"/>
        </w:rPr>
        <w:t>owym</w:t>
      </w:r>
      <w:r w:rsidRPr="00DF54E3">
        <w:rPr>
          <w:rFonts w:ascii="Verdana" w:hAnsi="Verdana"/>
        </w:rPr>
        <w:t xml:space="preserve">” powinna być określona cyfrowo </w:t>
      </w:r>
      <w:r w:rsidRPr="00DF54E3">
        <w:rPr>
          <w:rFonts w:ascii="Verdana" w:hAnsi="Verdana"/>
        </w:rPr>
        <w:br/>
        <w:t>z wyszczególnieniem kwoty brutto, kwoty nie zawierającej podatku VAT (netto) oraz stawki i kwoty podatku VAT określonej zgodnie z</w:t>
      </w:r>
      <w:r w:rsidR="00F37845">
        <w:rPr>
          <w:rFonts w:ascii="Verdana" w:hAnsi="Verdana"/>
        </w:rPr>
        <w:t> </w:t>
      </w:r>
      <w:r w:rsidRPr="00DF54E3">
        <w:rPr>
          <w:rFonts w:ascii="Verdana" w:hAnsi="Verdana"/>
        </w:rPr>
        <w:t>obowiązującymi na dzień składania ofert przepisami prawa.</w:t>
      </w:r>
    </w:p>
    <w:p w14:paraId="13C8076A" w14:textId="77777777" w:rsidR="00C7161C" w:rsidRPr="00DF54E3" w:rsidRDefault="00C7161C" w:rsidP="00210301">
      <w:pPr>
        <w:pStyle w:val="Akapitzlist"/>
        <w:numPr>
          <w:ilvl w:val="0"/>
          <w:numId w:val="38"/>
        </w:numPr>
        <w:spacing w:after="0" w:line="276" w:lineRule="auto"/>
        <w:jc w:val="both"/>
        <w:rPr>
          <w:rFonts w:ascii="Verdana" w:hAnsi="Verdana"/>
        </w:rPr>
      </w:pPr>
      <w:r w:rsidRPr="00DF54E3">
        <w:rPr>
          <w:rFonts w:ascii="Verdana" w:hAnsi="Verdana"/>
        </w:rPr>
        <w:t xml:space="preserve">Wykonawca zobowiązany jest ustalić stawkę podatku VAT zgodnie  </w:t>
      </w:r>
      <w:r w:rsidRPr="00DF54E3">
        <w:rPr>
          <w:rFonts w:ascii="Verdana" w:hAnsi="Verdana"/>
        </w:rPr>
        <w:br/>
        <w:t xml:space="preserve">z obowiązującymi w tym zakresie regulacjami prawnymi. </w:t>
      </w:r>
    </w:p>
    <w:p w14:paraId="630EDD08" w14:textId="29558F86" w:rsidR="002B6A78" w:rsidRPr="00DF54E3" w:rsidRDefault="002B6A78" w:rsidP="00210301">
      <w:pPr>
        <w:pStyle w:val="Akapitzlist"/>
        <w:numPr>
          <w:ilvl w:val="0"/>
          <w:numId w:val="38"/>
        </w:numPr>
        <w:spacing w:after="0" w:line="276" w:lineRule="auto"/>
        <w:ind w:left="641" w:hanging="357"/>
        <w:contextualSpacing w:val="0"/>
        <w:jc w:val="both"/>
        <w:rPr>
          <w:rFonts w:ascii="Verdana" w:hAnsi="Verdana"/>
        </w:rPr>
      </w:pPr>
      <w:r w:rsidRPr="00DF54E3">
        <w:rPr>
          <w:rFonts w:ascii="Verdana" w:hAnsi="Verdana"/>
        </w:rPr>
        <w:t>Wykonawca zobowiązany jest stosowania mechanizmu podzielonej płatności dla towarów i usług wymienionych w Załączniku nr 15 ustawy z dnia 11 marca 2004 r. o podatku od towarów i usług</w:t>
      </w:r>
      <w:r w:rsidR="00387B4E" w:rsidRPr="00DF54E3">
        <w:rPr>
          <w:rFonts w:ascii="Verdana" w:hAnsi="Verdana"/>
        </w:rPr>
        <w:t>.</w:t>
      </w:r>
    </w:p>
    <w:p w14:paraId="1FF40058" w14:textId="2AB01EA1" w:rsidR="00C7161C" w:rsidRPr="00DF54E3" w:rsidRDefault="002B6A78" w:rsidP="00210301">
      <w:pPr>
        <w:pStyle w:val="normaltableau"/>
        <w:numPr>
          <w:ilvl w:val="0"/>
          <w:numId w:val="38"/>
        </w:numPr>
        <w:spacing w:before="0" w:after="0" w:line="276" w:lineRule="auto"/>
        <w:ind w:left="641" w:hanging="357"/>
        <w:rPr>
          <w:rFonts w:ascii="Verdana" w:eastAsiaTheme="minorHAnsi" w:hAnsi="Verdana" w:cstheme="minorBidi"/>
          <w:lang w:val="pl-PL" w:eastAsia="en-US"/>
        </w:rPr>
      </w:pPr>
      <w:r w:rsidRPr="00DF54E3">
        <w:rPr>
          <w:rFonts w:ascii="Verdana" w:eastAsiaTheme="minorHAnsi" w:hAnsi="Verdana" w:cstheme="minorBidi"/>
          <w:lang w:val="pl-PL" w:eastAsia="en-US"/>
        </w:rPr>
        <w:t>Jeżeli została złożona oferta, której wybór prowadziłby do powstania u Zamawiającego obowiązku podatkowego zgodnie z ustawą z dnia 11 marca 2004 r. o podatku od towarów i usług</w:t>
      </w:r>
      <w:r w:rsidR="00387B4E" w:rsidRPr="00DF54E3">
        <w:rPr>
          <w:rFonts w:ascii="Verdana" w:eastAsiaTheme="minorHAnsi" w:hAnsi="Verdana" w:cstheme="minorBidi"/>
          <w:lang w:val="pl-PL" w:eastAsia="en-US"/>
        </w:rPr>
        <w:t xml:space="preserve">, </w:t>
      </w:r>
      <w:r w:rsidRPr="00DF54E3">
        <w:rPr>
          <w:rFonts w:ascii="Verdana" w:eastAsiaTheme="minorHAnsi" w:hAnsi="Verdana" w:cstheme="minorBidi"/>
          <w:lang w:val="pl-PL" w:eastAsia="en-US"/>
        </w:rPr>
        <w:t>dla celów zastosowania kryterium ceny lub kosztu Zamawiający dolicza do przedstawionej w tej ofercie ceny kwotę podatku od towarów i usług, którą miałby obowiązek rozliczyć</w:t>
      </w:r>
      <w:r w:rsidR="00C7161C" w:rsidRPr="00DF54E3">
        <w:rPr>
          <w:rFonts w:ascii="Verdana" w:eastAsiaTheme="minorHAnsi" w:hAnsi="Verdana" w:cstheme="minorBidi"/>
          <w:lang w:val="pl-PL" w:eastAsia="en-US"/>
        </w:rPr>
        <w:t>.</w:t>
      </w:r>
    </w:p>
    <w:p w14:paraId="6EBDEC22" w14:textId="77777777" w:rsidR="00C7161C" w:rsidRPr="00DF54E3" w:rsidRDefault="00C7161C" w:rsidP="00210301">
      <w:pPr>
        <w:pStyle w:val="normaltableau"/>
        <w:numPr>
          <w:ilvl w:val="0"/>
          <w:numId w:val="38"/>
        </w:numPr>
        <w:spacing w:before="0" w:after="0" w:line="276" w:lineRule="auto"/>
        <w:rPr>
          <w:rFonts w:ascii="Verdana" w:hAnsi="Verdana"/>
          <w:lang w:val="pl-PL" w:eastAsia="en-US"/>
        </w:rPr>
      </w:pPr>
      <w:r w:rsidRPr="00DF54E3">
        <w:rPr>
          <w:rFonts w:ascii="Verdana" w:hAnsi="Verdana"/>
          <w:lang w:val="pl-PL" w:eastAsia="en-US"/>
        </w:rPr>
        <w:t>W ofercie Wykonawca ma obowiązek:</w:t>
      </w:r>
    </w:p>
    <w:p w14:paraId="0718CF17" w14:textId="77777777" w:rsidR="00C7161C" w:rsidRPr="00DF54E3" w:rsidRDefault="00C7161C" w:rsidP="00DF54E3">
      <w:pPr>
        <w:pStyle w:val="normaltableau"/>
        <w:spacing w:before="0" w:after="0" w:line="276" w:lineRule="auto"/>
        <w:ind w:left="720"/>
        <w:rPr>
          <w:rFonts w:ascii="Verdana" w:hAnsi="Verdana"/>
          <w:lang w:val="pl-PL" w:eastAsia="en-US"/>
        </w:rPr>
      </w:pPr>
      <w:r w:rsidRPr="00DF54E3">
        <w:rPr>
          <w:rFonts w:ascii="Verdana" w:hAnsi="Verdana"/>
          <w:lang w:val="pl-PL" w:eastAsia="en-US"/>
        </w:rPr>
        <w:t>1) poinformowania Zamawiającego, że wybór jego oferty będzie prowadził do powstania u zamawiającego obowiązku podatkowego;</w:t>
      </w:r>
    </w:p>
    <w:p w14:paraId="5DCD46D9" w14:textId="77777777" w:rsidR="00C7161C" w:rsidRPr="00DF54E3" w:rsidRDefault="00C7161C" w:rsidP="00DF54E3">
      <w:pPr>
        <w:pStyle w:val="normaltableau"/>
        <w:spacing w:before="0" w:after="0" w:line="276" w:lineRule="auto"/>
        <w:ind w:left="720"/>
        <w:rPr>
          <w:rFonts w:ascii="Verdana" w:hAnsi="Verdana"/>
          <w:lang w:val="pl-PL" w:eastAsia="en-US"/>
        </w:rPr>
      </w:pPr>
      <w:r w:rsidRPr="00DF54E3">
        <w:rPr>
          <w:rFonts w:ascii="Verdana" w:hAnsi="Verdana"/>
          <w:lang w:val="pl-PL" w:eastAsia="en-US"/>
        </w:rPr>
        <w:t>2) wskazania nazwy (rodzaju) towaru lub usługi, których dostawa lub świadczenie będą prowadziły do powstania obowiązku podatkowego;</w:t>
      </w:r>
    </w:p>
    <w:p w14:paraId="2723D417" w14:textId="77777777" w:rsidR="00C7161C" w:rsidRPr="00DF54E3" w:rsidRDefault="00C7161C" w:rsidP="00DF54E3">
      <w:pPr>
        <w:pStyle w:val="normaltableau"/>
        <w:spacing w:before="0" w:after="0" w:line="276" w:lineRule="auto"/>
        <w:ind w:left="720"/>
        <w:rPr>
          <w:rFonts w:ascii="Verdana" w:hAnsi="Verdana"/>
          <w:lang w:val="pl-PL" w:eastAsia="en-US"/>
        </w:rPr>
      </w:pPr>
      <w:r w:rsidRPr="00DF54E3">
        <w:rPr>
          <w:rFonts w:ascii="Verdana" w:hAnsi="Verdana"/>
          <w:lang w:val="pl-PL" w:eastAsia="en-US"/>
        </w:rPr>
        <w:t>3) wskazania wartości towaru lub usługi objętego obowiązkiem podatkowym Zamawiającego, bez kwoty podatku;</w:t>
      </w:r>
    </w:p>
    <w:p w14:paraId="248C475B" w14:textId="77777777" w:rsidR="00C7161C" w:rsidRPr="00DF54E3" w:rsidRDefault="00C7161C" w:rsidP="00DF54E3">
      <w:pPr>
        <w:pStyle w:val="normaltableau"/>
        <w:spacing w:before="0" w:after="0" w:line="276" w:lineRule="auto"/>
        <w:ind w:left="720"/>
        <w:rPr>
          <w:rFonts w:ascii="Verdana" w:hAnsi="Verdana"/>
          <w:lang w:val="pl-PL" w:eastAsia="en-US"/>
        </w:rPr>
      </w:pPr>
      <w:r w:rsidRPr="00DF54E3">
        <w:rPr>
          <w:rFonts w:ascii="Verdana" w:hAnsi="Verdana"/>
          <w:lang w:val="pl-PL" w:eastAsia="en-US"/>
        </w:rPr>
        <w:t>4) wskazania stawki podatku od towarów i usług, która zgodnie z wiedzą wykonawcy, będzie miała zastosowanie.</w:t>
      </w:r>
    </w:p>
    <w:p w14:paraId="349A2F19" w14:textId="69F64729" w:rsidR="00C7161C" w:rsidRPr="00DF54E3" w:rsidRDefault="00C7161C" w:rsidP="00210301">
      <w:pPr>
        <w:pStyle w:val="Akapitzlist"/>
        <w:numPr>
          <w:ilvl w:val="0"/>
          <w:numId w:val="38"/>
        </w:numPr>
        <w:spacing w:after="0" w:line="276" w:lineRule="auto"/>
        <w:ind w:left="709" w:hanging="425"/>
        <w:jc w:val="both"/>
        <w:rPr>
          <w:rFonts w:ascii="Verdana" w:hAnsi="Verdana"/>
        </w:rPr>
      </w:pPr>
      <w:r w:rsidRPr="00DF54E3">
        <w:rPr>
          <w:rFonts w:ascii="Verdana" w:hAnsi="Verdana"/>
        </w:rPr>
        <w:t>Zamawiający nie dopuszcza przedstawienia ceny w kilku wariantach, w</w:t>
      </w:r>
      <w:r w:rsidR="004D26E9">
        <w:rPr>
          <w:rFonts w:ascii="Verdana" w:hAnsi="Verdana"/>
        </w:rPr>
        <w:t> </w:t>
      </w:r>
      <w:r w:rsidRPr="00DF54E3">
        <w:rPr>
          <w:rFonts w:ascii="Verdana" w:hAnsi="Verdana"/>
        </w:rPr>
        <w:t>zależności od zastosowanych rozwiązań.</w:t>
      </w:r>
    </w:p>
    <w:p w14:paraId="50C393B5" w14:textId="77777777" w:rsidR="002A16D3" w:rsidRDefault="00C7161C" w:rsidP="002A16D3">
      <w:pPr>
        <w:pStyle w:val="Akapitzlist"/>
        <w:numPr>
          <w:ilvl w:val="0"/>
          <w:numId w:val="38"/>
        </w:numPr>
        <w:spacing w:after="0" w:line="276" w:lineRule="auto"/>
        <w:ind w:left="709" w:hanging="425"/>
        <w:jc w:val="both"/>
        <w:rPr>
          <w:rFonts w:ascii="Verdana" w:hAnsi="Verdana"/>
        </w:rPr>
      </w:pPr>
      <w:r w:rsidRPr="00DF54E3">
        <w:rPr>
          <w:rFonts w:ascii="Verdana" w:hAnsi="Verdana"/>
        </w:rPr>
        <w:t>Formularz Ofertowy stanowi załącznik nr 2.</w:t>
      </w:r>
    </w:p>
    <w:p w14:paraId="5A60F34C" w14:textId="57D63BDE" w:rsidR="00E76F87" w:rsidRPr="002A16D3" w:rsidRDefault="00E76F87" w:rsidP="002A16D3">
      <w:pPr>
        <w:pStyle w:val="Akapitzlist"/>
        <w:numPr>
          <w:ilvl w:val="0"/>
          <w:numId w:val="38"/>
        </w:numPr>
        <w:spacing w:after="0" w:line="276" w:lineRule="auto"/>
        <w:ind w:left="709" w:hanging="425"/>
        <w:jc w:val="both"/>
        <w:rPr>
          <w:rFonts w:ascii="Verdana" w:hAnsi="Verdana"/>
        </w:rPr>
      </w:pPr>
      <w:r w:rsidRPr="002A16D3">
        <w:rPr>
          <w:rFonts w:ascii="Verdana" w:hAnsi="Verdana"/>
        </w:rPr>
        <w:t xml:space="preserve">Przy wyborze najkorzystniejszej oferty Zamawiający będzie się kierował następującym kryteriami i ich wagą: </w:t>
      </w:r>
    </w:p>
    <w:p w14:paraId="54629861" w14:textId="79611250" w:rsidR="00E76F87" w:rsidRPr="00DF54E3" w:rsidRDefault="00E76F87" w:rsidP="00DF54E3">
      <w:pPr>
        <w:pStyle w:val="Akapitzlist"/>
        <w:autoSpaceDE w:val="0"/>
        <w:autoSpaceDN w:val="0"/>
        <w:spacing w:after="0" w:line="276" w:lineRule="auto"/>
        <w:jc w:val="both"/>
        <w:rPr>
          <w:rFonts w:ascii="Verdana" w:hAnsi="Verdana"/>
          <w:b/>
          <w:color w:val="ED7D31" w:themeColor="accent2"/>
        </w:rPr>
      </w:pPr>
    </w:p>
    <w:p w14:paraId="4D3FF49D" w14:textId="534A38E9" w:rsidR="00E05E82" w:rsidRPr="00DF54E3" w:rsidRDefault="00E05E82" w:rsidP="00BF1B9B">
      <w:pPr>
        <w:pStyle w:val="Akapitzlist"/>
        <w:autoSpaceDE w:val="0"/>
        <w:autoSpaceDN w:val="0"/>
        <w:spacing w:after="0" w:line="276" w:lineRule="auto"/>
        <w:ind w:left="709"/>
        <w:jc w:val="both"/>
        <w:rPr>
          <w:rFonts w:ascii="Verdana" w:hAnsi="Verdana" w:cstheme="majorHAnsi"/>
          <w:bCs/>
        </w:rPr>
      </w:pPr>
      <w:r w:rsidRPr="00DF54E3">
        <w:rPr>
          <w:rFonts w:ascii="Verdana" w:hAnsi="Verdana" w:cstheme="majorHAnsi"/>
          <w:bCs/>
        </w:rPr>
        <w:t>W ramach kryterium „</w:t>
      </w:r>
      <w:r w:rsidRPr="00DF54E3">
        <w:rPr>
          <w:rFonts w:ascii="Verdana" w:hAnsi="Verdana" w:cstheme="majorHAnsi"/>
          <w:b/>
          <w:bCs/>
        </w:rPr>
        <w:t>cena</w:t>
      </w:r>
      <w:r w:rsidRPr="00DF54E3">
        <w:rPr>
          <w:rFonts w:ascii="Verdana" w:hAnsi="Verdana" w:cstheme="majorHAnsi"/>
          <w:bCs/>
        </w:rPr>
        <w:t xml:space="preserve"> </w:t>
      </w:r>
      <w:r w:rsidRPr="00DF54E3">
        <w:rPr>
          <w:rFonts w:ascii="Verdana" w:hAnsi="Verdana" w:cstheme="majorHAnsi"/>
          <w:b/>
          <w:bCs/>
        </w:rPr>
        <w:t xml:space="preserve"> brutto- C</w:t>
      </w:r>
      <w:r w:rsidRPr="00DF54E3">
        <w:rPr>
          <w:rFonts w:ascii="Verdana" w:hAnsi="Verdana" w:cstheme="majorHAnsi"/>
          <w:bCs/>
        </w:rPr>
        <w:t>” (100 pkt) ocenie zostanie poddana:</w:t>
      </w:r>
    </w:p>
    <w:p w14:paraId="2997F810" w14:textId="1B158D10" w:rsidR="00E05E82" w:rsidRPr="00DF54E3" w:rsidRDefault="00B36971" w:rsidP="00BF1B9B">
      <w:pPr>
        <w:pStyle w:val="Akapitzlist"/>
        <w:autoSpaceDE w:val="0"/>
        <w:autoSpaceDN w:val="0"/>
        <w:spacing w:after="0" w:line="276" w:lineRule="auto"/>
        <w:ind w:left="709"/>
        <w:jc w:val="both"/>
        <w:rPr>
          <w:rFonts w:ascii="Verdana" w:hAnsi="Verdana" w:cstheme="majorHAnsi"/>
          <w:bCs/>
        </w:rPr>
      </w:pPr>
      <w:r>
        <w:rPr>
          <w:rFonts w:ascii="Verdana" w:hAnsi="Verdana" w:cstheme="majorHAnsi"/>
          <w:bCs/>
        </w:rPr>
        <w:lastRenderedPageBreak/>
        <w:t xml:space="preserve">łączna całkowita </w:t>
      </w:r>
      <w:r w:rsidR="00E05E82" w:rsidRPr="00DF54E3">
        <w:rPr>
          <w:rFonts w:ascii="Verdana" w:hAnsi="Verdana" w:cstheme="majorHAnsi"/>
          <w:bCs/>
        </w:rPr>
        <w:t xml:space="preserve">cena brutto </w:t>
      </w:r>
      <w:r>
        <w:rPr>
          <w:rFonts w:ascii="Verdana" w:hAnsi="Verdana" w:cstheme="majorHAnsi"/>
          <w:bCs/>
        </w:rPr>
        <w:t xml:space="preserve">zamówienia </w:t>
      </w:r>
      <w:r w:rsidR="00E05E82" w:rsidRPr="00DF54E3">
        <w:rPr>
          <w:rFonts w:ascii="Verdana" w:hAnsi="Verdana" w:cstheme="majorHAnsi"/>
          <w:bCs/>
        </w:rPr>
        <w:t xml:space="preserve">za realizację </w:t>
      </w:r>
      <w:r w:rsidR="00DB5C10">
        <w:rPr>
          <w:rFonts w:ascii="Verdana" w:hAnsi="Verdana" w:cstheme="majorHAnsi"/>
          <w:bCs/>
        </w:rPr>
        <w:t xml:space="preserve">podstawowego zakresu </w:t>
      </w:r>
      <w:r w:rsidR="00E05E82" w:rsidRPr="00DF54E3">
        <w:rPr>
          <w:rFonts w:ascii="Verdana" w:hAnsi="Verdana" w:cstheme="majorHAnsi"/>
          <w:bCs/>
        </w:rPr>
        <w:t>przedmiotu zamówienia (opisanego w Załączniku nr 1 - Opisie przedmiotu zamówienia) spośród ofert niepodlegających odrzuceniu. Ocena zostanie dokonana w oparciu o treść formularza ofertowego. Liczba punktów (maksymalnie 100 punktów)</w:t>
      </w:r>
      <w:r w:rsidR="00F62787">
        <w:rPr>
          <w:rFonts w:ascii="Verdana" w:hAnsi="Verdana" w:cstheme="majorHAnsi"/>
          <w:bCs/>
        </w:rPr>
        <w:t>,</w:t>
      </w:r>
      <w:r w:rsidR="00E05E82" w:rsidRPr="00DF54E3">
        <w:rPr>
          <w:rFonts w:ascii="Verdana" w:hAnsi="Verdana" w:cstheme="majorHAnsi"/>
          <w:bCs/>
        </w:rPr>
        <w:t xml:space="preserve"> zostanie przyznana zgodnie z poniższym wzorem:</w:t>
      </w:r>
    </w:p>
    <w:p w14:paraId="46144D29" w14:textId="77777777" w:rsidR="00E05E82" w:rsidRPr="00DF54E3" w:rsidRDefault="00E05E82" w:rsidP="00BF1B9B">
      <w:pPr>
        <w:pStyle w:val="Tekstpodstawowywcity3"/>
        <w:spacing w:after="0" w:line="276" w:lineRule="auto"/>
        <w:ind w:left="709"/>
        <w:jc w:val="both"/>
        <w:rPr>
          <w:rFonts w:ascii="Verdana" w:hAnsi="Verdana" w:cstheme="majorHAnsi"/>
          <w:b/>
          <w:sz w:val="22"/>
          <w:szCs w:val="22"/>
        </w:rPr>
      </w:pPr>
      <m:oMathPara>
        <m:oMath>
          <m:r>
            <m:rPr>
              <m:sty m:val="bi"/>
            </m:rPr>
            <w:rPr>
              <w:rFonts w:ascii="Cambria Math" w:hAnsi="Cambria Math" w:cstheme="majorHAnsi"/>
              <w:sz w:val="22"/>
              <w:szCs w:val="22"/>
            </w:rPr>
            <m:t>C=</m:t>
          </m:r>
          <m:f>
            <m:fPr>
              <m:ctrlPr>
                <w:rPr>
                  <w:rFonts w:ascii="Cambria Math" w:hAnsi="Cambria Math" w:cstheme="majorHAnsi"/>
                  <w:b/>
                  <w:i/>
                  <w:sz w:val="22"/>
                  <w:szCs w:val="22"/>
                </w:rPr>
              </m:ctrlPr>
            </m:fPr>
            <m:num>
              <m:sSub>
                <m:sSubPr>
                  <m:ctrlPr>
                    <w:rPr>
                      <w:rFonts w:ascii="Cambria Math" w:hAnsi="Cambria Math" w:cstheme="majorHAnsi"/>
                      <w:b/>
                      <w:i/>
                      <w:sz w:val="22"/>
                      <w:szCs w:val="22"/>
                    </w:rPr>
                  </m:ctrlPr>
                </m:sSubPr>
                <m:e>
                  <m:r>
                    <m:rPr>
                      <m:sty m:val="bi"/>
                    </m:rPr>
                    <w:rPr>
                      <w:rFonts w:ascii="Cambria Math" w:hAnsi="Cambria Math" w:cstheme="majorHAnsi"/>
                      <w:sz w:val="22"/>
                      <w:szCs w:val="22"/>
                    </w:rPr>
                    <m:t>C</m:t>
                  </m:r>
                </m:e>
                <m:sub>
                  <m:r>
                    <m:rPr>
                      <m:sty m:val="bi"/>
                    </m:rPr>
                    <w:rPr>
                      <w:rFonts w:ascii="Cambria Math" w:hAnsi="Cambria Math" w:cstheme="majorHAnsi"/>
                      <w:sz w:val="22"/>
                      <w:szCs w:val="22"/>
                    </w:rPr>
                    <m:t>n</m:t>
                  </m:r>
                </m:sub>
              </m:sSub>
            </m:num>
            <m:den>
              <m:sSub>
                <m:sSubPr>
                  <m:ctrlPr>
                    <w:rPr>
                      <w:rFonts w:ascii="Cambria Math" w:hAnsi="Cambria Math" w:cstheme="majorHAnsi"/>
                      <w:b/>
                      <w:i/>
                      <w:sz w:val="22"/>
                      <w:szCs w:val="22"/>
                    </w:rPr>
                  </m:ctrlPr>
                </m:sSubPr>
                <m:e>
                  <m:r>
                    <m:rPr>
                      <m:sty m:val="bi"/>
                    </m:rPr>
                    <w:rPr>
                      <w:rFonts w:ascii="Cambria Math" w:hAnsi="Cambria Math" w:cstheme="majorHAnsi"/>
                      <w:sz w:val="22"/>
                      <w:szCs w:val="22"/>
                    </w:rPr>
                    <m:t>C</m:t>
                  </m:r>
                </m:e>
                <m:sub>
                  <m:r>
                    <m:rPr>
                      <m:sty m:val="bi"/>
                    </m:rPr>
                    <w:rPr>
                      <w:rFonts w:ascii="Cambria Math" w:hAnsi="Cambria Math" w:cstheme="majorHAnsi"/>
                      <w:sz w:val="22"/>
                      <w:szCs w:val="22"/>
                    </w:rPr>
                    <m:t>b</m:t>
                  </m:r>
                </m:sub>
              </m:sSub>
            </m:den>
          </m:f>
          <m:r>
            <m:rPr>
              <m:sty m:val="bi"/>
            </m:rPr>
            <w:rPr>
              <w:rFonts w:ascii="Cambria Math" w:hAnsi="Cambria Math" w:cstheme="majorHAnsi"/>
              <w:sz w:val="22"/>
              <w:szCs w:val="22"/>
            </w:rPr>
            <m:t>*100</m:t>
          </m:r>
        </m:oMath>
      </m:oMathPara>
    </w:p>
    <w:p w14:paraId="13E10573" w14:textId="77777777" w:rsidR="00E05E82" w:rsidRPr="00DF54E3" w:rsidRDefault="00E05E82" w:rsidP="00BF1B9B">
      <w:pPr>
        <w:pStyle w:val="Tekstpodstawowywcity3"/>
        <w:spacing w:after="0" w:line="276" w:lineRule="auto"/>
        <w:ind w:left="709"/>
        <w:rPr>
          <w:rFonts w:ascii="Verdana" w:hAnsi="Verdana" w:cstheme="majorHAnsi"/>
          <w:sz w:val="22"/>
          <w:szCs w:val="22"/>
        </w:rPr>
      </w:pPr>
      <w:r w:rsidRPr="00DF54E3">
        <w:rPr>
          <w:rFonts w:ascii="Verdana" w:hAnsi="Verdana" w:cstheme="majorHAnsi"/>
          <w:sz w:val="22"/>
          <w:szCs w:val="22"/>
        </w:rPr>
        <w:t xml:space="preserve">gdzie: </w:t>
      </w:r>
    </w:p>
    <w:p w14:paraId="3A9AC14E" w14:textId="4D022A46" w:rsidR="00E05E82" w:rsidRPr="00DF54E3" w:rsidRDefault="00E05E82" w:rsidP="00BF1B9B">
      <w:pPr>
        <w:pStyle w:val="Tekstpodstawowywcity3"/>
        <w:spacing w:after="0" w:line="276" w:lineRule="auto"/>
        <w:ind w:left="709"/>
        <w:rPr>
          <w:rFonts w:ascii="Verdana" w:hAnsi="Verdana" w:cstheme="majorHAnsi"/>
          <w:sz w:val="22"/>
          <w:szCs w:val="22"/>
        </w:rPr>
      </w:pPr>
      <w:r w:rsidRPr="00DF54E3">
        <w:rPr>
          <w:rFonts w:ascii="Verdana" w:hAnsi="Verdana" w:cstheme="majorHAnsi"/>
          <w:sz w:val="22"/>
          <w:szCs w:val="22"/>
        </w:rPr>
        <w:t xml:space="preserve">C – </w:t>
      </w:r>
      <w:r w:rsidR="00A80340">
        <w:rPr>
          <w:rFonts w:ascii="Verdana" w:hAnsi="Verdana" w:cstheme="majorHAnsi"/>
          <w:sz w:val="22"/>
          <w:szCs w:val="22"/>
        </w:rPr>
        <w:t>oznacza liczbę punktów uzyskanych w kryterium cena oferty brutto</w:t>
      </w:r>
      <w:r w:rsidRPr="00DF54E3">
        <w:rPr>
          <w:rFonts w:ascii="Verdana" w:hAnsi="Verdana" w:cstheme="majorHAnsi"/>
          <w:sz w:val="22"/>
          <w:szCs w:val="22"/>
        </w:rPr>
        <w:t xml:space="preserve"> </w:t>
      </w:r>
    </w:p>
    <w:p w14:paraId="5DF68D79" w14:textId="77777777" w:rsidR="00E05E82" w:rsidRPr="00DF54E3" w:rsidRDefault="00E05E82" w:rsidP="00BF1B9B">
      <w:pPr>
        <w:pStyle w:val="Tekstpodstawowywcity3"/>
        <w:spacing w:after="0" w:line="276" w:lineRule="auto"/>
        <w:ind w:left="709"/>
        <w:rPr>
          <w:rFonts w:ascii="Verdana" w:hAnsi="Verdana" w:cstheme="majorHAnsi"/>
          <w:sz w:val="22"/>
          <w:szCs w:val="22"/>
        </w:rPr>
      </w:pPr>
      <w:proofErr w:type="spellStart"/>
      <w:r w:rsidRPr="00DF54E3">
        <w:rPr>
          <w:rFonts w:ascii="Verdana" w:hAnsi="Verdana" w:cstheme="majorHAnsi"/>
          <w:sz w:val="22"/>
          <w:szCs w:val="22"/>
        </w:rPr>
        <w:t>C</w:t>
      </w:r>
      <w:r w:rsidRPr="00DF54E3">
        <w:rPr>
          <w:rFonts w:ascii="Verdana" w:hAnsi="Verdana" w:cstheme="majorHAnsi"/>
          <w:sz w:val="22"/>
          <w:szCs w:val="22"/>
          <w:vertAlign w:val="subscript"/>
        </w:rPr>
        <w:t>n</w:t>
      </w:r>
      <w:proofErr w:type="spellEnd"/>
      <w:r w:rsidRPr="00DF54E3">
        <w:rPr>
          <w:rFonts w:ascii="Verdana" w:hAnsi="Verdana" w:cstheme="majorHAnsi"/>
          <w:sz w:val="22"/>
          <w:szCs w:val="22"/>
          <w:vertAlign w:val="subscript"/>
        </w:rPr>
        <w:t xml:space="preserve"> </w:t>
      </w:r>
      <w:r w:rsidRPr="00DF54E3">
        <w:rPr>
          <w:rFonts w:ascii="Verdana" w:hAnsi="Verdana" w:cstheme="majorHAnsi"/>
          <w:sz w:val="22"/>
          <w:szCs w:val="22"/>
        </w:rPr>
        <w:t>– cena najniższej oferty</w:t>
      </w:r>
      <w:r w:rsidRPr="00DF54E3">
        <w:rPr>
          <w:rFonts w:ascii="Verdana" w:hAnsi="Verdana" w:cstheme="majorHAnsi"/>
          <w:sz w:val="22"/>
          <w:szCs w:val="22"/>
        </w:rPr>
        <w:tab/>
      </w:r>
      <w:r w:rsidRPr="00DF54E3">
        <w:rPr>
          <w:rFonts w:ascii="Verdana" w:hAnsi="Verdana" w:cstheme="majorHAnsi"/>
          <w:sz w:val="22"/>
          <w:szCs w:val="22"/>
        </w:rPr>
        <w:br/>
      </w:r>
      <w:proofErr w:type="spellStart"/>
      <w:r w:rsidRPr="00DF54E3">
        <w:rPr>
          <w:rFonts w:ascii="Verdana" w:hAnsi="Verdana" w:cstheme="majorHAnsi"/>
          <w:sz w:val="22"/>
          <w:szCs w:val="22"/>
        </w:rPr>
        <w:t>C</w:t>
      </w:r>
      <w:r w:rsidRPr="00DF54E3">
        <w:rPr>
          <w:rFonts w:ascii="Verdana" w:hAnsi="Verdana" w:cstheme="majorHAnsi"/>
          <w:sz w:val="22"/>
          <w:szCs w:val="22"/>
          <w:vertAlign w:val="subscript"/>
        </w:rPr>
        <w:t>b</w:t>
      </w:r>
      <w:proofErr w:type="spellEnd"/>
      <w:r w:rsidRPr="00DF54E3">
        <w:rPr>
          <w:rFonts w:ascii="Verdana" w:hAnsi="Verdana" w:cstheme="majorHAnsi"/>
          <w:sz w:val="22"/>
          <w:szCs w:val="22"/>
        </w:rPr>
        <w:t xml:space="preserve"> – cena oferty badanej</w:t>
      </w:r>
    </w:p>
    <w:p w14:paraId="569E4761" w14:textId="37B8213B" w:rsidR="00E05E82" w:rsidRPr="00DF54E3" w:rsidRDefault="00E05E82" w:rsidP="00BF1B9B">
      <w:pPr>
        <w:autoSpaceDE w:val="0"/>
        <w:autoSpaceDN w:val="0"/>
        <w:spacing w:after="0" w:line="276" w:lineRule="auto"/>
        <w:ind w:left="709"/>
        <w:jc w:val="both"/>
        <w:rPr>
          <w:rFonts w:ascii="Verdana" w:hAnsi="Verdana" w:cstheme="majorHAnsi"/>
          <w:bCs/>
        </w:rPr>
      </w:pPr>
      <w:r w:rsidRPr="00DF54E3">
        <w:rPr>
          <w:rFonts w:ascii="Verdana" w:hAnsi="Verdana" w:cstheme="majorHAnsi"/>
          <w:bCs/>
        </w:rPr>
        <w:t>Punktacja przyznawana ofertom w w/w kryteri</w:t>
      </w:r>
      <w:r w:rsidR="00EA3F54">
        <w:rPr>
          <w:rFonts w:ascii="Verdana" w:hAnsi="Verdana" w:cstheme="majorHAnsi"/>
          <w:bCs/>
        </w:rPr>
        <w:t>um</w:t>
      </w:r>
      <w:r w:rsidRPr="00DF54E3">
        <w:rPr>
          <w:rFonts w:ascii="Verdana" w:hAnsi="Verdana" w:cstheme="majorHAnsi"/>
          <w:bCs/>
        </w:rPr>
        <w:t xml:space="preserve"> będzie liczona z</w:t>
      </w:r>
      <w:r w:rsidR="00F62787">
        <w:rPr>
          <w:rFonts w:ascii="Verdana" w:hAnsi="Verdana" w:cstheme="majorHAnsi"/>
          <w:bCs/>
        </w:rPr>
        <w:t> </w:t>
      </w:r>
      <w:r w:rsidRPr="00DF54E3">
        <w:rPr>
          <w:rFonts w:ascii="Verdana" w:hAnsi="Verdana" w:cstheme="majorHAnsi"/>
          <w:bCs/>
        </w:rPr>
        <w:t xml:space="preserve">dokładnością do dwóch miejsc po przecinku. </w:t>
      </w:r>
    </w:p>
    <w:p w14:paraId="112527B6" w14:textId="77777777" w:rsidR="00E05E82" w:rsidRPr="00DF54E3" w:rsidRDefault="00E05E82" w:rsidP="00BF1B9B">
      <w:pPr>
        <w:pStyle w:val="Akapitzlist"/>
        <w:autoSpaceDE w:val="0"/>
        <w:autoSpaceDN w:val="0"/>
        <w:spacing w:after="0" w:line="276" w:lineRule="auto"/>
        <w:ind w:left="709"/>
        <w:jc w:val="both"/>
        <w:rPr>
          <w:rFonts w:ascii="Verdana" w:hAnsi="Verdana" w:cstheme="majorHAnsi"/>
          <w:bCs/>
        </w:rPr>
      </w:pPr>
    </w:p>
    <w:p w14:paraId="597131EE" w14:textId="0FE6EB23" w:rsidR="00E05E82" w:rsidRPr="00DF54E3" w:rsidRDefault="00E05E82" w:rsidP="00BF1B9B">
      <w:pPr>
        <w:pStyle w:val="Akapitzlist"/>
        <w:tabs>
          <w:tab w:val="left" w:pos="142"/>
          <w:tab w:val="left" w:pos="284"/>
        </w:tabs>
        <w:autoSpaceDE w:val="0"/>
        <w:autoSpaceDN w:val="0"/>
        <w:adjustRightInd w:val="0"/>
        <w:spacing w:after="0" w:line="276" w:lineRule="auto"/>
        <w:ind w:left="709"/>
        <w:jc w:val="both"/>
        <w:rPr>
          <w:rFonts w:ascii="Verdana" w:hAnsi="Verdana" w:cstheme="majorHAnsi"/>
        </w:rPr>
      </w:pPr>
      <w:r w:rsidRPr="00DF54E3">
        <w:rPr>
          <w:rFonts w:ascii="Verdana" w:hAnsi="Verdana" w:cstheme="majorHAnsi"/>
        </w:rPr>
        <w:t xml:space="preserve">Maksymalna łączna liczba punktów, którą Wykonawca może uzyskać to </w:t>
      </w:r>
      <w:r w:rsidR="00F62787">
        <w:rPr>
          <w:rFonts w:ascii="Verdana" w:hAnsi="Verdana" w:cstheme="majorHAnsi"/>
        </w:rPr>
        <w:t xml:space="preserve">         </w:t>
      </w:r>
      <w:r w:rsidRPr="00DF54E3">
        <w:rPr>
          <w:rFonts w:ascii="Verdana" w:hAnsi="Verdana" w:cstheme="majorHAnsi"/>
        </w:rPr>
        <w:t>100</w:t>
      </w:r>
      <w:r w:rsidR="00A80340">
        <w:rPr>
          <w:rFonts w:ascii="Verdana" w:hAnsi="Verdana" w:cstheme="majorHAnsi"/>
        </w:rPr>
        <w:t>,00</w:t>
      </w:r>
      <w:r w:rsidRPr="00DF54E3">
        <w:rPr>
          <w:rFonts w:ascii="Verdana" w:hAnsi="Verdana" w:cstheme="majorHAnsi"/>
        </w:rPr>
        <w:t xml:space="preserve"> pkt.</w:t>
      </w:r>
    </w:p>
    <w:p w14:paraId="49D0CBDA" w14:textId="77777777" w:rsidR="000E57F8" w:rsidRPr="003871FA" w:rsidRDefault="000E57F8" w:rsidP="00DF54E3">
      <w:pPr>
        <w:spacing w:after="0" w:line="276" w:lineRule="auto"/>
        <w:rPr>
          <w:rFonts w:ascii="Verdana" w:eastAsia="Times New Roman" w:hAnsi="Verdana" w:cs="Times New Roman"/>
          <w:highlight w:val="yellow"/>
          <w:lang w:eastAsia="pl-PL"/>
        </w:rPr>
      </w:pPr>
    </w:p>
    <w:p w14:paraId="6A293439" w14:textId="048FEFF0" w:rsidR="000E57F8" w:rsidRPr="00BF1B9B" w:rsidRDefault="000E57F8" w:rsidP="00BF1B9B">
      <w:pPr>
        <w:pStyle w:val="Akapitzlist"/>
        <w:numPr>
          <w:ilvl w:val="0"/>
          <w:numId w:val="57"/>
        </w:numPr>
        <w:spacing w:after="0" w:line="276" w:lineRule="auto"/>
        <w:ind w:left="567" w:hanging="425"/>
        <w:jc w:val="both"/>
        <w:rPr>
          <w:rFonts w:ascii="Verdana" w:eastAsia="Times New Roman" w:hAnsi="Verdana" w:cs="Times New Roman"/>
          <w:u w:val="single"/>
          <w:lang w:eastAsia="pl-PL"/>
        </w:rPr>
      </w:pPr>
      <w:r w:rsidRPr="00BF1B9B">
        <w:rPr>
          <w:noProof/>
          <w:lang w:eastAsia="pl-PL"/>
        </w:rPr>
        <mc:AlternateContent>
          <mc:Choice Requires="wps">
            <w:drawing>
              <wp:anchor distT="0" distB="0" distL="114300" distR="114300" simplePos="0" relativeHeight="251659264" behindDoc="0" locked="0" layoutInCell="1" allowOverlap="1" wp14:anchorId="1DEEAC0E" wp14:editId="684B6542">
                <wp:simplePos x="0" y="0"/>
                <wp:positionH relativeFrom="page">
                  <wp:posOffset>7477760</wp:posOffset>
                </wp:positionH>
                <wp:positionV relativeFrom="page">
                  <wp:posOffset>10476865</wp:posOffset>
                </wp:positionV>
                <wp:extent cx="0" cy="0"/>
                <wp:effectExtent l="10160" t="628015" r="8890" b="631190"/>
                <wp:wrapNone/>
                <wp:docPr id="4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494">
                          <a:solidFill>
                            <a:srgbClr val="D4D4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B5E4596"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8pt,824.95pt" to="588.8pt,8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" strokecolor="#d4d4d4" strokeweight=".37483mm">
                <w10:wrap anchorx="page" anchory="page"/>
              </v:line>
            </w:pict>
          </mc:Fallback>
        </mc:AlternateContent>
      </w:r>
      <w:r w:rsidRPr="00BF1B9B">
        <w:rPr>
          <w:rFonts w:ascii="Verdana" w:eastAsia="Times New Roman" w:hAnsi="Verdana" w:cs="Times New Roman"/>
          <w:lang w:eastAsia="pl-PL"/>
        </w:rPr>
        <w:t>Zamawiający</w:t>
      </w:r>
      <w:r w:rsidRPr="00BF1B9B">
        <w:rPr>
          <w:rFonts w:ascii="Verdana" w:eastAsia="Times New Roman" w:hAnsi="Verdana" w:cs="Times New Roman"/>
          <w:u w:val="single"/>
          <w:lang w:eastAsia="pl-PL"/>
        </w:rPr>
        <w:t xml:space="preserve"> dokona wyboru najkorzystniejszej oferty, tj. oferty</w:t>
      </w:r>
      <w:r w:rsidR="00735098" w:rsidRPr="00BF1B9B">
        <w:rPr>
          <w:rFonts w:ascii="Verdana" w:eastAsia="Times New Roman" w:hAnsi="Verdana" w:cs="Times New Roman"/>
          <w:u w:val="single"/>
          <w:lang w:eastAsia="pl-PL"/>
        </w:rPr>
        <w:t>,</w:t>
      </w:r>
      <w:r w:rsidRPr="00BF1B9B">
        <w:rPr>
          <w:rFonts w:ascii="Verdana" w:eastAsia="Times New Roman" w:hAnsi="Verdana" w:cs="Times New Roman"/>
          <w:u w:val="single"/>
          <w:lang w:eastAsia="pl-PL"/>
        </w:rPr>
        <w:t xml:space="preserve"> która otrzyma największą ilość punktów.</w:t>
      </w:r>
    </w:p>
    <w:p w14:paraId="49C55A3B" w14:textId="56198432" w:rsidR="000E57F8" w:rsidRPr="00BF1B9B" w:rsidRDefault="000E57F8" w:rsidP="00BF1B9B">
      <w:pPr>
        <w:pStyle w:val="Akapitzlist"/>
        <w:widowControl w:val="0"/>
        <w:numPr>
          <w:ilvl w:val="0"/>
          <w:numId w:val="57"/>
        </w:numPr>
        <w:tabs>
          <w:tab w:val="left" w:pos="622"/>
        </w:tabs>
        <w:autoSpaceDE w:val="0"/>
        <w:autoSpaceDN w:val="0"/>
        <w:spacing w:after="0" w:line="276" w:lineRule="auto"/>
        <w:ind w:left="567" w:right="159" w:hanging="425"/>
        <w:jc w:val="both"/>
        <w:rPr>
          <w:rFonts w:ascii="Verdana" w:eastAsia="Times New Roman" w:hAnsi="Verdana" w:cs="Times New Roman"/>
          <w:lang w:eastAsia="pl-PL"/>
        </w:rPr>
      </w:pPr>
      <w:r w:rsidRPr="00BF1B9B">
        <w:rPr>
          <w:rFonts w:ascii="Verdana" w:eastAsia="Times New Roman" w:hAnsi="Verdana" w:cs="Times New Roman"/>
          <w:lang w:eastAsia="pl-PL"/>
        </w:rPr>
        <w:t>W sytuacji, gdy zamawiający nie będzie mógł dokonać wyboru oferty najkorzystniejszej z uwagi na to, że dwie lub więcej ofert zawierają taką samą cenę, zamawiający wzywa wykonawców, którzy złożyli te oferty do złożenia w wyznaczonym terminie ofert dodatkowych. Wykonawcy, składając oferty dodatkowe,  nie mogą zaoferować cen wyższych niż zaoferowane w złożonych ofertach.</w:t>
      </w:r>
    </w:p>
    <w:p w14:paraId="33235603" w14:textId="1FA687B6" w:rsidR="000E57F8" w:rsidRPr="00BF1B9B" w:rsidRDefault="000E57F8" w:rsidP="00BF1B9B">
      <w:pPr>
        <w:pStyle w:val="Akapitzlist"/>
        <w:widowControl w:val="0"/>
        <w:numPr>
          <w:ilvl w:val="0"/>
          <w:numId w:val="57"/>
        </w:numPr>
        <w:tabs>
          <w:tab w:val="left" w:pos="595"/>
        </w:tabs>
        <w:autoSpaceDE w:val="0"/>
        <w:autoSpaceDN w:val="0"/>
        <w:spacing w:after="0" w:line="276" w:lineRule="auto"/>
        <w:ind w:left="567" w:right="159" w:hanging="425"/>
        <w:jc w:val="both"/>
        <w:rPr>
          <w:rFonts w:ascii="Verdana" w:eastAsia="Times New Roman" w:hAnsi="Verdana" w:cs="Times New Roman"/>
          <w:lang w:eastAsia="pl-PL"/>
        </w:rPr>
      </w:pPr>
      <w:r w:rsidRPr="00BF1B9B">
        <w:rPr>
          <w:rFonts w:ascii="Verdana" w:eastAsia="Times New Roman" w:hAnsi="Verdana" w:cs="Times New Roman"/>
          <w:lang w:eastAsia="pl-PL"/>
        </w:rPr>
        <w:t>W toku badania i oceny oferty zamawiający może żądać od wykonawców wyjaśnień dotyczących treści złożonych ofert</w:t>
      </w:r>
      <w:r w:rsidR="00E91761" w:rsidRPr="00BF1B9B">
        <w:rPr>
          <w:rFonts w:ascii="Verdana" w:eastAsia="Times New Roman" w:hAnsi="Verdana" w:cs="Times New Roman"/>
          <w:lang w:eastAsia="pl-PL"/>
        </w:rPr>
        <w:t xml:space="preserve"> lub innych składanych dokumentów lub oświadczeń</w:t>
      </w:r>
      <w:r w:rsidRPr="00BF1B9B">
        <w:rPr>
          <w:rFonts w:ascii="Verdana" w:eastAsia="Times New Roman" w:hAnsi="Verdana" w:cs="Times New Roman"/>
          <w:lang w:eastAsia="pl-PL"/>
        </w:rPr>
        <w:t>.</w:t>
      </w:r>
    </w:p>
    <w:p w14:paraId="6DA77CFD" w14:textId="732DE170" w:rsidR="000E57F8" w:rsidRPr="00BF1B9B" w:rsidRDefault="000E57F8" w:rsidP="00BF1B9B">
      <w:pPr>
        <w:pStyle w:val="Akapitzlist"/>
        <w:widowControl w:val="0"/>
        <w:numPr>
          <w:ilvl w:val="0"/>
          <w:numId w:val="57"/>
        </w:numPr>
        <w:tabs>
          <w:tab w:val="left" w:pos="585"/>
          <w:tab w:val="left" w:pos="586"/>
        </w:tabs>
        <w:autoSpaceDE w:val="0"/>
        <w:autoSpaceDN w:val="0"/>
        <w:spacing w:after="0" w:line="276" w:lineRule="auto"/>
        <w:ind w:left="567" w:right="159" w:hanging="425"/>
        <w:jc w:val="both"/>
        <w:rPr>
          <w:rFonts w:ascii="Verdana" w:eastAsia="Times New Roman" w:hAnsi="Verdana" w:cs="Times New Roman"/>
          <w:lang w:eastAsia="pl-PL"/>
        </w:rPr>
      </w:pPr>
      <w:r w:rsidRPr="00BF1B9B">
        <w:rPr>
          <w:rFonts w:ascii="Verdana" w:eastAsia="Times New Roman" w:hAnsi="Verdana" w:cs="Times New Roman"/>
          <w:lang w:eastAsia="pl-PL"/>
        </w:rPr>
        <w:t>Zamawiający poprawia w ofercie:</w:t>
      </w:r>
    </w:p>
    <w:p w14:paraId="4D72F630" w14:textId="77777777" w:rsidR="000E57F8" w:rsidRPr="00DF54E3" w:rsidRDefault="000E57F8" w:rsidP="00653FF5">
      <w:pPr>
        <w:widowControl w:val="0"/>
        <w:numPr>
          <w:ilvl w:val="1"/>
          <w:numId w:val="20"/>
        </w:numPr>
        <w:autoSpaceDE w:val="0"/>
        <w:autoSpaceDN w:val="0"/>
        <w:spacing w:after="0" w:line="276" w:lineRule="auto"/>
        <w:ind w:left="851" w:right="159"/>
        <w:jc w:val="both"/>
        <w:rPr>
          <w:rFonts w:ascii="Verdana" w:eastAsia="Times New Roman" w:hAnsi="Verdana" w:cs="Times New Roman"/>
          <w:lang w:eastAsia="pl-PL"/>
        </w:rPr>
      </w:pPr>
      <w:r w:rsidRPr="00DF54E3">
        <w:rPr>
          <w:rFonts w:ascii="Verdana" w:eastAsia="Times New Roman" w:hAnsi="Verdana" w:cs="Times New Roman"/>
          <w:lang w:eastAsia="pl-PL"/>
        </w:rPr>
        <w:t>oczywiste omyłki pisarskie,</w:t>
      </w:r>
    </w:p>
    <w:p w14:paraId="4E5B6814" w14:textId="77777777" w:rsidR="000E57F8" w:rsidRPr="00DF54E3" w:rsidRDefault="000E57F8" w:rsidP="00653FF5">
      <w:pPr>
        <w:widowControl w:val="0"/>
        <w:numPr>
          <w:ilvl w:val="1"/>
          <w:numId w:val="20"/>
        </w:numPr>
        <w:autoSpaceDE w:val="0"/>
        <w:autoSpaceDN w:val="0"/>
        <w:spacing w:after="0" w:line="276" w:lineRule="auto"/>
        <w:ind w:left="851" w:right="159"/>
        <w:jc w:val="both"/>
        <w:rPr>
          <w:rFonts w:ascii="Verdana" w:eastAsia="Times New Roman" w:hAnsi="Verdana" w:cs="Times New Roman"/>
          <w:lang w:eastAsia="pl-PL"/>
        </w:rPr>
      </w:pPr>
      <w:r w:rsidRPr="00DF54E3">
        <w:rPr>
          <w:rFonts w:ascii="Verdana" w:eastAsia="Times New Roman" w:hAnsi="Verdana" w:cs="Times New Roman"/>
          <w:lang w:eastAsia="pl-PL"/>
        </w:rPr>
        <w:t>oczywiste omyłki rachunkowe, z uwzględnieniem konsekwencji rachunkowych dokonanych poprawek,</w:t>
      </w:r>
    </w:p>
    <w:p w14:paraId="23B49C89" w14:textId="7322EF35" w:rsidR="000E57F8" w:rsidRPr="00DF54E3" w:rsidRDefault="000E57F8" w:rsidP="00653FF5">
      <w:pPr>
        <w:widowControl w:val="0"/>
        <w:numPr>
          <w:ilvl w:val="1"/>
          <w:numId w:val="20"/>
        </w:numPr>
        <w:autoSpaceDE w:val="0"/>
        <w:autoSpaceDN w:val="0"/>
        <w:spacing w:after="0" w:line="276" w:lineRule="auto"/>
        <w:ind w:left="851" w:right="159"/>
        <w:jc w:val="both"/>
        <w:rPr>
          <w:rFonts w:ascii="Verdana" w:eastAsia="Times New Roman" w:hAnsi="Verdana" w:cs="Times New Roman"/>
          <w:lang w:eastAsia="pl-PL"/>
        </w:rPr>
      </w:pPr>
      <w:r w:rsidRPr="00DF54E3">
        <w:rPr>
          <w:rFonts w:ascii="Verdana" w:eastAsia="Times New Roman" w:hAnsi="Verdana" w:cs="Times New Roman"/>
          <w:lang w:eastAsia="pl-PL"/>
        </w:rPr>
        <w:t xml:space="preserve">inne omyłki polegające na niezgodności oferty </w:t>
      </w:r>
      <w:r w:rsidR="00E91761" w:rsidRPr="00DF54E3">
        <w:rPr>
          <w:rFonts w:ascii="Verdana" w:eastAsia="Times New Roman" w:hAnsi="Verdana" w:cs="Times New Roman"/>
          <w:lang w:eastAsia="pl-PL"/>
        </w:rPr>
        <w:t>z dokumentami zamówienia</w:t>
      </w:r>
      <w:r w:rsidRPr="00DF54E3">
        <w:rPr>
          <w:rFonts w:ascii="Verdana" w:eastAsia="Times New Roman" w:hAnsi="Verdana" w:cs="Times New Roman"/>
          <w:lang w:eastAsia="pl-PL"/>
        </w:rPr>
        <w:t>, niepowodujące istotnych zmian w treści oferty</w:t>
      </w:r>
    </w:p>
    <w:p w14:paraId="62E6025E" w14:textId="77777777" w:rsidR="000E57F8" w:rsidRPr="00DF54E3" w:rsidRDefault="000E57F8" w:rsidP="00653FF5">
      <w:pPr>
        <w:spacing w:after="0" w:line="276" w:lineRule="auto"/>
        <w:ind w:left="567" w:right="159"/>
        <w:jc w:val="both"/>
        <w:rPr>
          <w:rFonts w:ascii="Verdana" w:eastAsia="Times New Roman" w:hAnsi="Verdana" w:cs="Times New Roman"/>
          <w:lang w:eastAsia="pl-PL"/>
        </w:rPr>
      </w:pPr>
      <w:r w:rsidRPr="00DF54E3">
        <w:rPr>
          <w:rFonts w:ascii="Verdana" w:eastAsia="Times New Roman" w:hAnsi="Verdana" w:cs="Times New Roman"/>
          <w:lang w:eastAsia="pl-PL"/>
        </w:rPr>
        <w:t>- niezwłocznie zawiadamiając o tym wykonawcę, którego oferta została poprawiona.</w:t>
      </w:r>
    </w:p>
    <w:p w14:paraId="2CF5BEBE" w14:textId="10BDEED8" w:rsidR="000E57F8" w:rsidRPr="00BF1B9B" w:rsidRDefault="000E57F8" w:rsidP="00653FF5">
      <w:pPr>
        <w:pStyle w:val="Akapitzlist"/>
        <w:widowControl w:val="0"/>
        <w:numPr>
          <w:ilvl w:val="0"/>
          <w:numId w:val="59"/>
        </w:numPr>
        <w:tabs>
          <w:tab w:val="left" w:pos="567"/>
        </w:tabs>
        <w:autoSpaceDE w:val="0"/>
        <w:autoSpaceDN w:val="0"/>
        <w:spacing w:after="0" w:line="276" w:lineRule="auto"/>
        <w:ind w:left="567" w:right="159" w:hanging="425"/>
        <w:jc w:val="both"/>
        <w:rPr>
          <w:rFonts w:ascii="Verdana" w:eastAsia="Times New Roman" w:hAnsi="Verdana" w:cs="Times New Roman"/>
          <w:lang w:eastAsia="pl-PL"/>
        </w:rPr>
      </w:pPr>
      <w:r w:rsidRPr="00BF1B9B">
        <w:rPr>
          <w:rFonts w:ascii="Verdana" w:eastAsia="Times New Roman" w:hAnsi="Verdana" w:cs="Times New Roman"/>
          <w:lang w:eastAsia="pl-PL"/>
        </w:rPr>
        <w:t>Zamawiający informuje, że</w:t>
      </w:r>
      <w:r w:rsidR="00441BDC" w:rsidRPr="00BF1B9B">
        <w:rPr>
          <w:rFonts w:ascii="Verdana" w:eastAsia="Times New Roman" w:hAnsi="Verdana" w:cs="Times New Roman"/>
          <w:lang w:eastAsia="pl-PL"/>
        </w:rPr>
        <w:t xml:space="preserve"> w przypadku poprawienia </w:t>
      </w:r>
      <w:r w:rsidRPr="00BF1B9B">
        <w:rPr>
          <w:rFonts w:ascii="Verdana" w:eastAsia="Times New Roman" w:hAnsi="Verdana" w:cs="Times New Roman"/>
          <w:lang w:eastAsia="pl-PL"/>
        </w:rPr>
        <w:t>omyłek</w:t>
      </w:r>
      <w:r w:rsidR="00A77CE5" w:rsidRPr="00BF1B9B">
        <w:rPr>
          <w:rFonts w:ascii="Verdana" w:eastAsia="Times New Roman" w:hAnsi="Verdana" w:cs="Times New Roman"/>
          <w:lang w:eastAsia="pl-PL"/>
        </w:rPr>
        <w:t xml:space="preserve"> określonych w pkt 1</w:t>
      </w:r>
      <w:r w:rsidR="0007668C" w:rsidRPr="00BF1B9B">
        <w:rPr>
          <w:rFonts w:ascii="Verdana" w:eastAsia="Times New Roman" w:hAnsi="Verdana" w:cs="Times New Roman"/>
          <w:lang w:eastAsia="pl-PL"/>
        </w:rPr>
        <w:t>5</w:t>
      </w:r>
      <w:r w:rsidR="00441BDC" w:rsidRPr="00BF1B9B">
        <w:rPr>
          <w:rFonts w:ascii="Verdana" w:eastAsia="Times New Roman" w:hAnsi="Verdana" w:cs="Times New Roman"/>
          <w:lang w:eastAsia="pl-PL"/>
        </w:rPr>
        <w:t xml:space="preserve">, </w:t>
      </w:r>
      <w:proofErr w:type="spellStart"/>
      <w:r w:rsidR="00441BDC" w:rsidRPr="00BF1B9B">
        <w:rPr>
          <w:rFonts w:ascii="Verdana" w:eastAsia="Times New Roman" w:hAnsi="Verdana" w:cs="Times New Roman"/>
          <w:lang w:eastAsia="pl-PL"/>
        </w:rPr>
        <w:t>ppkt</w:t>
      </w:r>
      <w:proofErr w:type="spellEnd"/>
      <w:r w:rsidR="00441BDC" w:rsidRPr="00BF1B9B">
        <w:rPr>
          <w:rFonts w:ascii="Verdana" w:eastAsia="Times New Roman" w:hAnsi="Verdana" w:cs="Times New Roman"/>
          <w:lang w:eastAsia="pl-PL"/>
        </w:rPr>
        <w:t xml:space="preserve"> 3 powyżej Zamawiający wyznaczy Wykonawcy odpowiedni termin na wyrażenie zgody na poprawienie omyłek lub ich zakwestionowanie. Brak odpowiedzi w wyznaczonym terminie </w:t>
      </w:r>
      <w:r w:rsidRPr="00BF1B9B">
        <w:rPr>
          <w:rFonts w:ascii="Verdana" w:eastAsia="Times New Roman" w:hAnsi="Verdana" w:cs="Times New Roman"/>
          <w:lang w:eastAsia="pl-PL"/>
        </w:rPr>
        <w:t xml:space="preserve">będzie </w:t>
      </w:r>
      <w:r w:rsidR="00441BDC" w:rsidRPr="00BF1B9B">
        <w:rPr>
          <w:rFonts w:ascii="Verdana" w:eastAsia="Times New Roman" w:hAnsi="Verdana" w:cs="Times New Roman"/>
          <w:lang w:eastAsia="pl-PL"/>
        </w:rPr>
        <w:t>równoznaczny</w:t>
      </w:r>
      <w:r w:rsidRPr="00BF1B9B">
        <w:rPr>
          <w:rFonts w:ascii="Verdana" w:eastAsia="Times New Roman" w:hAnsi="Verdana" w:cs="Times New Roman"/>
          <w:lang w:eastAsia="pl-PL"/>
        </w:rPr>
        <w:t xml:space="preserve"> z</w:t>
      </w:r>
      <w:r w:rsidR="0007668C" w:rsidRPr="00BF1B9B">
        <w:rPr>
          <w:rFonts w:ascii="Verdana" w:eastAsia="Times New Roman" w:hAnsi="Verdana" w:cs="Times New Roman"/>
          <w:lang w:eastAsia="pl-PL"/>
        </w:rPr>
        <w:t> </w:t>
      </w:r>
      <w:r w:rsidRPr="00BF1B9B">
        <w:rPr>
          <w:rFonts w:ascii="Verdana" w:eastAsia="Times New Roman" w:hAnsi="Verdana" w:cs="Times New Roman"/>
          <w:lang w:eastAsia="pl-PL"/>
        </w:rPr>
        <w:t xml:space="preserve">wyrażeniem zgody na </w:t>
      </w:r>
      <w:r w:rsidR="00E91761" w:rsidRPr="00BF1B9B">
        <w:rPr>
          <w:rFonts w:ascii="Verdana" w:eastAsia="Times New Roman" w:hAnsi="Verdana" w:cs="Times New Roman"/>
          <w:lang w:eastAsia="pl-PL"/>
        </w:rPr>
        <w:t>poprawienie omyłek</w:t>
      </w:r>
      <w:r w:rsidRPr="00BF1B9B">
        <w:rPr>
          <w:rFonts w:ascii="Verdana" w:eastAsia="Times New Roman" w:hAnsi="Verdana" w:cs="Times New Roman"/>
          <w:lang w:eastAsia="pl-PL"/>
        </w:rPr>
        <w:t>.</w:t>
      </w:r>
    </w:p>
    <w:p w14:paraId="6AA35CC2" w14:textId="7C734D94" w:rsidR="000E57F8" w:rsidRPr="00BF1B9B" w:rsidRDefault="000E57F8" w:rsidP="00653FF5">
      <w:pPr>
        <w:pStyle w:val="Akapitzlist"/>
        <w:widowControl w:val="0"/>
        <w:numPr>
          <w:ilvl w:val="0"/>
          <w:numId w:val="59"/>
        </w:numPr>
        <w:tabs>
          <w:tab w:val="left" w:pos="567"/>
          <w:tab w:val="left" w:pos="595"/>
        </w:tabs>
        <w:autoSpaceDE w:val="0"/>
        <w:autoSpaceDN w:val="0"/>
        <w:spacing w:after="0" w:line="276" w:lineRule="auto"/>
        <w:ind w:left="567" w:right="159" w:hanging="425"/>
        <w:jc w:val="both"/>
        <w:rPr>
          <w:rFonts w:ascii="Verdana" w:eastAsia="Times New Roman" w:hAnsi="Verdana" w:cs="Times New Roman"/>
          <w:lang w:eastAsia="pl-PL"/>
        </w:rPr>
      </w:pPr>
      <w:r w:rsidRPr="00BF1B9B">
        <w:rPr>
          <w:rFonts w:ascii="Verdana" w:eastAsia="Times New Roman" w:hAnsi="Verdana" w:cs="Times New Roman"/>
          <w:lang w:eastAsia="pl-PL"/>
        </w:rPr>
        <w:t>Zamawiający udzieli zamówienia wykonawcy, którego oferta odpowiada wszystk</w:t>
      </w:r>
      <w:r w:rsidR="00AD4F8C" w:rsidRPr="00BF1B9B">
        <w:rPr>
          <w:rFonts w:ascii="Verdana" w:eastAsia="Times New Roman" w:hAnsi="Verdana" w:cs="Times New Roman"/>
          <w:lang w:eastAsia="pl-PL"/>
        </w:rPr>
        <w:t xml:space="preserve">im wymaganiom </w:t>
      </w:r>
      <w:proofErr w:type="spellStart"/>
      <w:r w:rsidR="00AD4F8C" w:rsidRPr="00BF1B9B">
        <w:rPr>
          <w:rFonts w:ascii="Verdana" w:eastAsia="Times New Roman" w:hAnsi="Verdana" w:cs="Times New Roman"/>
          <w:lang w:eastAsia="pl-PL"/>
        </w:rPr>
        <w:t>Pzp</w:t>
      </w:r>
      <w:proofErr w:type="spellEnd"/>
      <w:r w:rsidR="00AD4F8C" w:rsidRPr="00BF1B9B">
        <w:rPr>
          <w:rFonts w:ascii="Verdana" w:eastAsia="Times New Roman" w:hAnsi="Verdana" w:cs="Times New Roman"/>
          <w:lang w:eastAsia="pl-PL"/>
        </w:rPr>
        <w:t xml:space="preserve"> oraz S</w:t>
      </w:r>
      <w:r w:rsidRPr="00BF1B9B">
        <w:rPr>
          <w:rFonts w:ascii="Verdana" w:eastAsia="Times New Roman" w:hAnsi="Verdana" w:cs="Times New Roman"/>
          <w:lang w:eastAsia="pl-PL"/>
        </w:rPr>
        <w:t xml:space="preserve">WZ i została oceniona jako najkorzystniejsza w oparciu o kryteria wskazane w </w:t>
      </w:r>
      <w:r w:rsidR="002D3B74" w:rsidRPr="00BF1B9B">
        <w:rPr>
          <w:rFonts w:ascii="Verdana" w:eastAsia="Times New Roman" w:hAnsi="Verdana" w:cs="Times New Roman"/>
          <w:lang w:eastAsia="pl-PL"/>
        </w:rPr>
        <w:t>rozdziale</w:t>
      </w:r>
      <w:r w:rsidR="00AD4F8C" w:rsidRPr="00BF1B9B">
        <w:rPr>
          <w:rFonts w:ascii="Verdana" w:eastAsia="Times New Roman" w:hAnsi="Verdana" w:cs="Times New Roman"/>
          <w:lang w:eastAsia="pl-PL"/>
        </w:rPr>
        <w:t xml:space="preserve"> 1</w:t>
      </w:r>
      <w:r w:rsidR="00C21966" w:rsidRPr="00BF1B9B">
        <w:rPr>
          <w:rFonts w:ascii="Verdana" w:eastAsia="Times New Roman" w:hAnsi="Verdana" w:cs="Times New Roman"/>
          <w:lang w:eastAsia="pl-PL"/>
        </w:rPr>
        <w:t>9</w:t>
      </w:r>
      <w:r w:rsidR="00AD4F8C" w:rsidRPr="00BF1B9B">
        <w:rPr>
          <w:rFonts w:ascii="Verdana" w:eastAsia="Times New Roman" w:hAnsi="Verdana" w:cs="Times New Roman"/>
          <w:lang w:eastAsia="pl-PL"/>
        </w:rPr>
        <w:t xml:space="preserve"> SWZ</w:t>
      </w:r>
      <w:r w:rsidRPr="00BF1B9B">
        <w:rPr>
          <w:rFonts w:ascii="Verdana" w:eastAsia="Times New Roman" w:hAnsi="Verdana" w:cs="Times New Roman"/>
          <w:lang w:eastAsia="pl-PL"/>
        </w:rPr>
        <w:t>.</w:t>
      </w:r>
    </w:p>
    <w:p w14:paraId="182A613C" w14:textId="1E89E5D8" w:rsidR="000E57F8" w:rsidRPr="00BF1B9B" w:rsidRDefault="000E57F8" w:rsidP="00653FF5">
      <w:pPr>
        <w:pStyle w:val="Akapitzlist"/>
        <w:widowControl w:val="0"/>
        <w:numPr>
          <w:ilvl w:val="0"/>
          <w:numId w:val="59"/>
        </w:numPr>
        <w:tabs>
          <w:tab w:val="left" w:pos="567"/>
          <w:tab w:val="left" w:pos="595"/>
        </w:tabs>
        <w:autoSpaceDE w:val="0"/>
        <w:autoSpaceDN w:val="0"/>
        <w:spacing w:after="0" w:line="276" w:lineRule="auto"/>
        <w:ind w:left="567" w:right="159" w:hanging="425"/>
        <w:jc w:val="both"/>
        <w:rPr>
          <w:rFonts w:ascii="Verdana" w:eastAsia="Times New Roman" w:hAnsi="Verdana" w:cs="Times New Roman"/>
          <w:lang w:eastAsia="pl-PL"/>
        </w:rPr>
      </w:pPr>
      <w:r w:rsidRPr="00BF1B9B">
        <w:rPr>
          <w:rFonts w:ascii="Verdana" w:eastAsia="Times New Roman" w:hAnsi="Verdana" w:cs="Times New Roman"/>
          <w:lang w:eastAsia="pl-PL"/>
        </w:rPr>
        <w:lastRenderedPageBreak/>
        <w:t xml:space="preserve">Zamawiający niezwłocznie zawiadamia wykonawców, którzy złożyli </w:t>
      </w:r>
      <w:r w:rsidR="00653FF5">
        <w:rPr>
          <w:rFonts w:ascii="Verdana" w:eastAsia="Times New Roman" w:hAnsi="Verdana" w:cs="Times New Roman"/>
          <w:lang w:eastAsia="pl-PL"/>
        </w:rPr>
        <w:t xml:space="preserve">       </w:t>
      </w:r>
      <w:r w:rsidRPr="00BF1B9B">
        <w:rPr>
          <w:rFonts w:ascii="Verdana" w:eastAsia="Times New Roman" w:hAnsi="Verdana" w:cs="Times New Roman"/>
          <w:lang w:eastAsia="pl-PL"/>
        </w:rPr>
        <w:t>oferty o:</w:t>
      </w:r>
    </w:p>
    <w:p w14:paraId="2CE0FDB6" w14:textId="3C06845B" w:rsidR="000E57F8" w:rsidRPr="00DF54E3" w:rsidRDefault="000E57F8" w:rsidP="00653FF5">
      <w:pPr>
        <w:widowControl w:val="0"/>
        <w:numPr>
          <w:ilvl w:val="0"/>
          <w:numId w:val="21"/>
        </w:numPr>
        <w:tabs>
          <w:tab w:val="left" w:pos="993"/>
        </w:tabs>
        <w:autoSpaceDE w:val="0"/>
        <w:autoSpaceDN w:val="0"/>
        <w:spacing w:after="0" w:line="276" w:lineRule="auto"/>
        <w:ind w:left="851" w:right="159"/>
        <w:jc w:val="both"/>
        <w:rPr>
          <w:rFonts w:ascii="Verdana" w:eastAsia="Times New Roman" w:hAnsi="Verdana" w:cs="Times New Roman"/>
          <w:lang w:eastAsia="pl-PL"/>
        </w:rPr>
      </w:pPr>
      <w:r w:rsidRPr="00DF54E3">
        <w:rPr>
          <w:rFonts w:ascii="Verdana" w:eastAsia="Times New Roman" w:hAnsi="Verdana" w:cs="Times New Roman"/>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33C8551" w14:textId="2B1F7EC9" w:rsidR="000E57F8" w:rsidRPr="00DF54E3" w:rsidRDefault="000E57F8" w:rsidP="00653FF5">
      <w:pPr>
        <w:widowControl w:val="0"/>
        <w:numPr>
          <w:ilvl w:val="0"/>
          <w:numId w:val="21"/>
        </w:numPr>
        <w:tabs>
          <w:tab w:val="left" w:pos="567"/>
          <w:tab w:val="left" w:pos="993"/>
        </w:tabs>
        <w:autoSpaceDE w:val="0"/>
        <w:autoSpaceDN w:val="0"/>
        <w:spacing w:after="0" w:line="276" w:lineRule="auto"/>
        <w:ind w:left="851" w:right="159"/>
        <w:jc w:val="both"/>
        <w:rPr>
          <w:rFonts w:ascii="Verdana" w:eastAsia="Times New Roman" w:hAnsi="Verdana" w:cs="Times New Roman"/>
          <w:lang w:eastAsia="pl-PL"/>
        </w:rPr>
      </w:pPr>
      <w:r w:rsidRPr="00DF54E3">
        <w:rPr>
          <w:rFonts w:ascii="Verdana" w:eastAsia="Times New Roman" w:hAnsi="Verdana" w:cs="Times New Roman"/>
          <w:lang w:eastAsia="pl-PL"/>
        </w:rPr>
        <w:t>wykonawcach, których oferty zostały odrzucone,</w:t>
      </w:r>
    </w:p>
    <w:p w14:paraId="43D31CBD" w14:textId="77777777" w:rsidR="000E57F8" w:rsidRPr="00DF54E3" w:rsidRDefault="000E57F8" w:rsidP="00653FF5">
      <w:pPr>
        <w:widowControl w:val="0"/>
        <w:numPr>
          <w:ilvl w:val="0"/>
          <w:numId w:val="21"/>
        </w:numPr>
        <w:tabs>
          <w:tab w:val="left" w:pos="567"/>
          <w:tab w:val="left" w:pos="993"/>
        </w:tabs>
        <w:autoSpaceDE w:val="0"/>
        <w:autoSpaceDN w:val="0"/>
        <w:spacing w:after="0" w:line="276" w:lineRule="auto"/>
        <w:ind w:left="851" w:right="442"/>
        <w:jc w:val="both"/>
        <w:rPr>
          <w:rFonts w:ascii="Verdana" w:eastAsia="Times New Roman" w:hAnsi="Verdana" w:cs="Times New Roman"/>
          <w:lang w:eastAsia="pl-PL"/>
        </w:rPr>
      </w:pPr>
      <w:r w:rsidRPr="00DF54E3">
        <w:rPr>
          <w:rFonts w:ascii="Verdana" w:eastAsia="Times New Roman" w:hAnsi="Verdana" w:cs="Times New Roman"/>
          <w:lang w:eastAsia="pl-PL"/>
        </w:rPr>
        <w:t>unieważnieniu postępowania.</w:t>
      </w:r>
    </w:p>
    <w:p w14:paraId="1471E18B" w14:textId="57C47F49" w:rsidR="00B94ECB" w:rsidRPr="00DF54E3" w:rsidRDefault="000E57F8" w:rsidP="00254DFB">
      <w:pPr>
        <w:tabs>
          <w:tab w:val="left" w:pos="426"/>
        </w:tabs>
        <w:spacing w:after="0" w:line="276" w:lineRule="auto"/>
        <w:ind w:left="426" w:right="442"/>
        <w:jc w:val="both"/>
        <w:rPr>
          <w:rFonts w:ascii="Verdana" w:eastAsia="Times New Roman" w:hAnsi="Verdana" w:cs="Times New Roman"/>
          <w:lang w:eastAsia="pl-PL"/>
        </w:rPr>
      </w:pPr>
      <w:r w:rsidRPr="00DF54E3">
        <w:rPr>
          <w:rFonts w:ascii="Verdana" w:eastAsia="Times New Roman" w:hAnsi="Verdana" w:cs="Times New Roman"/>
          <w:lang w:eastAsia="pl-PL"/>
        </w:rPr>
        <w:t xml:space="preserve">- podając </w:t>
      </w:r>
      <w:r w:rsidR="0075339C" w:rsidRPr="00DF54E3">
        <w:rPr>
          <w:rFonts w:ascii="Verdana" w:eastAsia="Times New Roman" w:hAnsi="Verdana" w:cs="Times New Roman"/>
          <w:lang w:eastAsia="pl-PL"/>
        </w:rPr>
        <w:t>uzasadnienie faktyczne i prawne</w:t>
      </w:r>
      <w:r w:rsidR="000A1C2E">
        <w:rPr>
          <w:rFonts w:ascii="Verdana" w:eastAsia="Times New Roman" w:hAnsi="Verdana" w:cs="Times New Roman"/>
          <w:lang w:eastAsia="pl-PL"/>
        </w:rPr>
        <w:t>.</w:t>
      </w:r>
    </w:p>
    <w:p w14:paraId="6FE64532" w14:textId="77777777" w:rsidR="00F02977" w:rsidRPr="00DF54E3" w:rsidRDefault="00F02977" w:rsidP="00DF54E3">
      <w:pPr>
        <w:spacing w:after="0" w:line="276" w:lineRule="auto"/>
        <w:rPr>
          <w:rFonts w:ascii="Verdana" w:hAnsi="Verdana"/>
          <w:lang w:eastAsia="pl-PL"/>
        </w:rPr>
      </w:pPr>
    </w:p>
    <w:p w14:paraId="6FF975BD" w14:textId="3A250522" w:rsidR="00B14E49" w:rsidRPr="00DF54E3" w:rsidRDefault="00BA0176" w:rsidP="00210301">
      <w:pPr>
        <w:pStyle w:val="Nagwek1"/>
        <w:numPr>
          <w:ilvl w:val="0"/>
          <w:numId w:val="39"/>
        </w:numPr>
        <w:pBdr>
          <w:top w:val="single" w:sz="4" w:space="1" w:color="auto"/>
          <w:left w:val="single" w:sz="4" w:space="4" w:color="auto"/>
          <w:bottom w:val="single" w:sz="4" w:space="1" w:color="auto"/>
          <w:right w:val="single" w:sz="4" w:space="4" w:color="auto"/>
        </w:pBdr>
        <w:shd w:val="clear" w:color="auto" w:fill="92D050"/>
        <w:tabs>
          <w:tab w:val="left" w:pos="851"/>
        </w:tabs>
        <w:spacing w:line="276" w:lineRule="auto"/>
        <w:jc w:val="left"/>
        <w:rPr>
          <w:rFonts w:ascii="Verdana" w:hAnsi="Verdana"/>
          <w:sz w:val="22"/>
          <w:szCs w:val="22"/>
        </w:rPr>
      </w:pPr>
      <w:bookmarkStart w:id="52" w:name="_Toc147834552"/>
      <w:r w:rsidRPr="00DF54E3">
        <w:rPr>
          <w:rFonts w:ascii="Verdana" w:hAnsi="Verdana"/>
          <w:sz w:val="22"/>
          <w:szCs w:val="22"/>
        </w:rPr>
        <w:t>PROJEKTOWANE POSTANOWIENIA UMOWY</w:t>
      </w:r>
      <w:bookmarkEnd w:id="52"/>
    </w:p>
    <w:p w14:paraId="5026C720" w14:textId="77777777" w:rsidR="008F4174" w:rsidRPr="00DF54E3" w:rsidRDefault="008F4174" w:rsidP="00DF54E3">
      <w:pPr>
        <w:tabs>
          <w:tab w:val="left" w:pos="3337"/>
        </w:tabs>
        <w:spacing w:after="0" w:line="276" w:lineRule="auto"/>
        <w:contextualSpacing/>
        <w:jc w:val="both"/>
        <w:rPr>
          <w:rFonts w:ascii="Verdana" w:hAnsi="Verdana" w:cstheme="majorBidi"/>
          <w:b/>
        </w:rPr>
      </w:pPr>
    </w:p>
    <w:p w14:paraId="7AB1ED04" w14:textId="175D13B7" w:rsidR="00C421F3" w:rsidRPr="00DF54E3" w:rsidRDefault="00C421F3" w:rsidP="00BC79F9">
      <w:pPr>
        <w:widowControl w:val="0"/>
        <w:numPr>
          <w:ilvl w:val="0"/>
          <w:numId w:val="22"/>
        </w:numPr>
        <w:tabs>
          <w:tab w:val="left" w:pos="426"/>
        </w:tabs>
        <w:autoSpaceDE w:val="0"/>
        <w:autoSpaceDN w:val="0"/>
        <w:spacing w:after="0" w:line="276" w:lineRule="auto"/>
        <w:ind w:left="426" w:right="57" w:hanging="284"/>
        <w:contextualSpacing/>
        <w:jc w:val="both"/>
        <w:rPr>
          <w:rFonts w:ascii="Verdana" w:eastAsia="Times New Roman" w:hAnsi="Verdana" w:cs="Calibri"/>
          <w:lang w:eastAsia="pl-PL"/>
        </w:rPr>
      </w:pPr>
      <w:r w:rsidRPr="00DF54E3">
        <w:rPr>
          <w:rFonts w:ascii="Verdana" w:eastAsia="Times New Roman" w:hAnsi="Verdana" w:cs="Calibri"/>
          <w:lang w:eastAsia="pl-PL"/>
        </w:rPr>
        <w:t xml:space="preserve">Zamawiający </w:t>
      </w:r>
      <w:r w:rsidR="00B326D0" w:rsidRPr="00DF54E3">
        <w:rPr>
          <w:rFonts w:ascii="Verdana" w:eastAsia="Times New Roman" w:hAnsi="Verdana" w:cs="Calibri"/>
          <w:lang w:eastAsia="pl-PL"/>
        </w:rPr>
        <w:t>wyraża</w:t>
      </w:r>
      <w:r w:rsidRPr="00DF54E3">
        <w:rPr>
          <w:rFonts w:ascii="Verdana" w:eastAsia="Times New Roman" w:hAnsi="Verdana" w:cs="Calibri"/>
          <w:lang w:eastAsia="pl-PL"/>
        </w:rPr>
        <w:t xml:space="preserve"> zgod</w:t>
      </w:r>
      <w:r w:rsidR="00B326D0" w:rsidRPr="00DF54E3">
        <w:rPr>
          <w:rFonts w:ascii="Verdana" w:eastAsia="Times New Roman" w:hAnsi="Verdana" w:cs="Calibri"/>
          <w:lang w:eastAsia="pl-PL"/>
        </w:rPr>
        <w:t>ę</w:t>
      </w:r>
      <w:r w:rsidR="003273F7" w:rsidRPr="00DF54E3">
        <w:rPr>
          <w:rFonts w:ascii="Verdana" w:eastAsia="Times New Roman" w:hAnsi="Verdana" w:cs="Calibri"/>
          <w:lang w:eastAsia="pl-PL"/>
        </w:rPr>
        <w:t xml:space="preserve"> na zawarcie umowy</w:t>
      </w:r>
      <w:r w:rsidRPr="00DF54E3">
        <w:rPr>
          <w:rFonts w:ascii="Verdana" w:eastAsia="Times New Roman" w:hAnsi="Verdana" w:cs="Calibri"/>
          <w:lang w:eastAsia="pl-PL"/>
        </w:rPr>
        <w:t xml:space="preserve"> drogą</w:t>
      </w:r>
      <w:r w:rsidRPr="00DF54E3">
        <w:rPr>
          <w:rFonts w:ascii="Verdana" w:eastAsia="Times New Roman" w:hAnsi="Verdana" w:cs="Calibri"/>
          <w:spacing w:val="-17"/>
          <w:lang w:eastAsia="pl-PL"/>
        </w:rPr>
        <w:t xml:space="preserve"> </w:t>
      </w:r>
      <w:r w:rsidRPr="00DF54E3">
        <w:rPr>
          <w:rFonts w:ascii="Verdana" w:eastAsia="Times New Roman" w:hAnsi="Verdana" w:cs="Calibri"/>
          <w:lang w:eastAsia="pl-PL"/>
        </w:rPr>
        <w:t>korespondencyjną</w:t>
      </w:r>
      <w:r w:rsidR="00F93299">
        <w:rPr>
          <w:rFonts w:ascii="Verdana" w:eastAsia="Times New Roman" w:hAnsi="Verdana" w:cs="Calibri"/>
          <w:lang w:eastAsia="pl-PL"/>
        </w:rPr>
        <w:t xml:space="preserve"> lub elektronicznie</w:t>
      </w:r>
      <w:r w:rsidRPr="00DF54E3">
        <w:rPr>
          <w:rFonts w:ascii="Verdana" w:eastAsia="Times New Roman" w:hAnsi="Verdana" w:cs="Calibri"/>
          <w:lang w:eastAsia="pl-PL"/>
        </w:rPr>
        <w:t>.</w:t>
      </w:r>
    </w:p>
    <w:p w14:paraId="16DE9CDB" w14:textId="00D870B6" w:rsidR="00C421F3" w:rsidRPr="00DF54E3" w:rsidRDefault="00C421F3" w:rsidP="00BC79F9">
      <w:pPr>
        <w:widowControl w:val="0"/>
        <w:numPr>
          <w:ilvl w:val="0"/>
          <w:numId w:val="22"/>
        </w:numPr>
        <w:tabs>
          <w:tab w:val="left" w:pos="426"/>
        </w:tabs>
        <w:autoSpaceDE w:val="0"/>
        <w:autoSpaceDN w:val="0"/>
        <w:spacing w:after="0" w:line="276" w:lineRule="auto"/>
        <w:ind w:left="426" w:right="57" w:hanging="284"/>
        <w:contextualSpacing/>
        <w:jc w:val="both"/>
        <w:rPr>
          <w:rFonts w:ascii="Verdana" w:eastAsia="Times New Roman" w:hAnsi="Verdana" w:cs="Calibri"/>
          <w:lang w:eastAsia="pl-PL"/>
        </w:rPr>
      </w:pPr>
      <w:r w:rsidRPr="00DF54E3">
        <w:rPr>
          <w:rFonts w:ascii="Verdana" w:eastAsia="Times New Roman" w:hAnsi="Verdana" w:cs="Calibri"/>
          <w:lang w:eastAsia="pl-PL"/>
        </w:rPr>
        <w:t xml:space="preserve">W wyniku rozstrzygnięcia postępowania o udzielenie zamówienia publicznego </w:t>
      </w:r>
      <w:r w:rsidR="00E9399E">
        <w:rPr>
          <w:rFonts w:ascii="Verdana" w:eastAsia="Times New Roman" w:hAnsi="Verdana" w:cs="Calibri"/>
          <w:lang w:eastAsia="pl-PL"/>
        </w:rPr>
        <w:t xml:space="preserve">zostanie </w:t>
      </w:r>
      <w:r w:rsidR="00AF5609" w:rsidRPr="00DF54E3">
        <w:rPr>
          <w:rFonts w:ascii="Verdana" w:eastAsia="Times New Roman" w:hAnsi="Verdana" w:cs="Calibri"/>
          <w:lang w:eastAsia="pl-PL"/>
        </w:rPr>
        <w:t>zawart</w:t>
      </w:r>
      <w:r w:rsidR="00E9399E">
        <w:rPr>
          <w:rFonts w:ascii="Verdana" w:eastAsia="Times New Roman" w:hAnsi="Verdana" w:cs="Calibri"/>
          <w:lang w:eastAsia="pl-PL"/>
        </w:rPr>
        <w:t>a</w:t>
      </w:r>
      <w:r w:rsidR="00AF5609" w:rsidRPr="00DF54E3">
        <w:rPr>
          <w:rFonts w:ascii="Verdana" w:eastAsia="Times New Roman" w:hAnsi="Verdana" w:cs="Calibri"/>
          <w:lang w:eastAsia="pl-PL"/>
        </w:rPr>
        <w:t xml:space="preserve"> </w:t>
      </w:r>
      <w:r w:rsidR="00E9399E">
        <w:rPr>
          <w:rFonts w:ascii="Verdana" w:eastAsia="Times New Roman" w:hAnsi="Verdana" w:cs="Calibri"/>
          <w:lang w:eastAsia="pl-PL"/>
        </w:rPr>
        <w:t>1</w:t>
      </w:r>
      <w:r w:rsidR="00B326D0" w:rsidRPr="00DF54E3">
        <w:rPr>
          <w:rFonts w:ascii="Verdana" w:eastAsia="Times New Roman" w:hAnsi="Verdana" w:cs="Calibri"/>
          <w:lang w:eastAsia="pl-PL"/>
        </w:rPr>
        <w:t xml:space="preserve"> </w:t>
      </w:r>
      <w:r w:rsidRPr="00DF54E3">
        <w:rPr>
          <w:rFonts w:ascii="Verdana" w:eastAsia="Times New Roman" w:hAnsi="Verdana" w:cs="Calibri"/>
          <w:lang w:eastAsia="pl-PL"/>
        </w:rPr>
        <w:t>um</w:t>
      </w:r>
      <w:r w:rsidR="004D6D6B" w:rsidRPr="00DF54E3">
        <w:rPr>
          <w:rFonts w:ascii="Verdana" w:eastAsia="Times New Roman" w:hAnsi="Verdana" w:cs="Calibri"/>
          <w:lang w:eastAsia="pl-PL"/>
        </w:rPr>
        <w:t>ow</w:t>
      </w:r>
      <w:r w:rsidR="00E9399E">
        <w:rPr>
          <w:rFonts w:ascii="Verdana" w:eastAsia="Times New Roman" w:hAnsi="Verdana" w:cs="Calibri"/>
          <w:lang w:eastAsia="pl-PL"/>
        </w:rPr>
        <w:t>a</w:t>
      </w:r>
      <w:r w:rsidR="00C7161C" w:rsidRPr="00DF54E3">
        <w:rPr>
          <w:rFonts w:ascii="Verdana" w:eastAsia="Times New Roman" w:hAnsi="Verdana" w:cs="Calibri"/>
          <w:lang w:eastAsia="pl-PL"/>
        </w:rPr>
        <w:t>.</w:t>
      </w:r>
    </w:p>
    <w:p w14:paraId="75342E56" w14:textId="7CA23E05" w:rsidR="00C421F3" w:rsidRPr="00DF54E3" w:rsidRDefault="00C421F3" w:rsidP="00BC79F9">
      <w:pPr>
        <w:widowControl w:val="0"/>
        <w:numPr>
          <w:ilvl w:val="0"/>
          <w:numId w:val="22"/>
        </w:numPr>
        <w:tabs>
          <w:tab w:val="left" w:pos="426"/>
          <w:tab w:val="left" w:pos="610"/>
        </w:tabs>
        <w:autoSpaceDE w:val="0"/>
        <w:autoSpaceDN w:val="0"/>
        <w:spacing w:after="0" w:line="276" w:lineRule="auto"/>
        <w:ind w:left="426" w:right="57" w:hanging="284"/>
        <w:contextualSpacing/>
        <w:jc w:val="both"/>
        <w:rPr>
          <w:rFonts w:ascii="Verdana" w:eastAsia="Times New Roman" w:hAnsi="Verdana" w:cs="Calibri"/>
          <w:lang w:eastAsia="pl-PL"/>
        </w:rPr>
      </w:pPr>
      <w:r w:rsidRPr="00DF54E3">
        <w:rPr>
          <w:rFonts w:ascii="Verdana" w:eastAsia="Times New Roman" w:hAnsi="Verdana" w:cs="Calibri"/>
          <w:lang w:eastAsia="pl-PL"/>
        </w:rPr>
        <w:t xml:space="preserve">W przypadku podpisywania </w:t>
      </w:r>
      <w:r w:rsidR="00C7161C" w:rsidRPr="00DF54E3">
        <w:rPr>
          <w:rFonts w:ascii="Verdana" w:eastAsia="Times New Roman" w:hAnsi="Verdana" w:cs="Calibri"/>
          <w:lang w:eastAsia="pl-PL"/>
        </w:rPr>
        <w:t xml:space="preserve">umowy </w:t>
      </w:r>
      <w:r w:rsidRPr="00DF54E3">
        <w:rPr>
          <w:rFonts w:ascii="Verdana" w:eastAsia="Times New Roman" w:hAnsi="Verdana" w:cs="Calibri"/>
          <w:lang w:eastAsia="pl-PL"/>
        </w:rPr>
        <w:t xml:space="preserve">przez Pełnomocnika wykonawcy, Pełnomocnik zobowiązany będzie do złożenia </w:t>
      </w:r>
      <w:r w:rsidR="00EE5A13" w:rsidRPr="00DF54E3">
        <w:rPr>
          <w:rFonts w:ascii="Verdana" w:eastAsia="Times New Roman" w:hAnsi="Verdana" w:cs="Calibri"/>
          <w:lang w:eastAsia="pl-PL"/>
        </w:rPr>
        <w:t>Z</w:t>
      </w:r>
      <w:r w:rsidRPr="00DF54E3">
        <w:rPr>
          <w:rFonts w:ascii="Verdana" w:eastAsia="Times New Roman" w:hAnsi="Verdana" w:cs="Calibri"/>
          <w:lang w:eastAsia="pl-PL"/>
        </w:rPr>
        <w:t>amawiają</w:t>
      </w:r>
      <w:r w:rsidR="00C7161C" w:rsidRPr="00DF54E3">
        <w:rPr>
          <w:rFonts w:ascii="Verdana" w:eastAsia="Times New Roman" w:hAnsi="Verdana" w:cs="Calibri"/>
          <w:lang w:eastAsia="pl-PL"/>
        </w:rPr>
        <w:t>cemu</w:t>
      </w:r>
      <w:r w:rsidRPr="00DF54E3">
        <w:rPr>
          <w:rFonts w:ascii="Verdana" w:eastAsia="Times New Roman" w:hAnsi="Verdana" w:cs="Calibri"/>
          <w:lang w:eastAsia="pl-PL"/>
        </w:rPr>
        <w:t xml:space="preserve"> dokumentu Pełnomocnictwa (oryginał lub kopia potwierdzona przez notariusza</w:t>
      </w:r>
      <w:r w:rsidR="00D84218">
        <w:rPr>
          <w:rFonts w:ascii="Verdana" w:eastAsia="Times New Roman" w:hAnsi="Verdana" w:cs="Calibri"/>
          <w:lang w:eastAsia="pl-PL"/>
        </w:rPr>
        <w:t xml:space="preserve"> lub mocodawcę</w:t>
      </w:r>
      <w:r w:rsidRPr="00DF54E3">
        <w:rPr>
          <w:rFonts w:ascii="Verdana" w:eastAsia="Times New Roman" w:hAnsi="Verdana" w:cs="Calibri"/>
          <w:lang w:eastAsia="pl-PL"/>
        </w:rPr>
        <w:t>).</w:t>
      </w:r>
    </w:p>
    <w:p w14:paraId="6DE27C98" w14:textId="7F322DBA" w:rsidR="00C421F3" w:rsidRPr="00DF54E3" w:rsidRDefault="00C421F3" w:rsidP="00BC79F9">
      <w:pPr>
        <w:widowControl w:val="0"/>
        <w:numPr>
          <w:ilvl w:val="0"/>
          <w:numId w:val="22"/>
        </w:numPr>
        <w:tabs>
          <w:tab w:val="left" w:pos="426"/>
          <w:tab w:val="left" w:pos="603"/>
        </w:tabs>
        <w:autoSpaceDE w:val="0"/>
        <w:autoSpaceDN w:val="0"/>
        <w:spacing w:after="0" w:line="276" w:lineRule="auto"/>
        <w:ind w:left="426" w:right="57" w:hanging="284"/>
        <w:contextualSpacing/>
        <w:jc w:val="both"/>
        <w:rPr>
          <w:rFonts w:ascii="Verdana" w:eastAsia="Times New Roman" w:hAnsi="Verdana" w:cs="Calibri"/>
          <w:lang w:eastAsia="pl-PL"/>
        </w:rPr>
      </w:pPr>
      <w:r w:rsidRPr="00DF54E3">
        <w:rPr>
          <w:rFonts w:ascii="Verdana" w:eastAsia="Times New Roman" w:hAnsi="Verdana" w:cs="Calibri"/>
          <w:lang w:eastAsia="pl-PL"/>
        </w:rPr>
        <w:t>Wykonawcy,</w:t>
      </w:r>
      <w:r w:rsidRPr="00DF54E3">
        <w:rPr>
          <w:rFonts w:ascii="Verdana" w:eastAsia="Times New Roman" w:hAnsi="Verdana" w:cs="Calibri"/>
          <w:spacing w:val="14"/>
          <w:lang w:eastAsia="pl-PL"/>
        </w:rPr>
        <w:t xml:space="preserve"> </w:t>
      </w:r>
      <w:r w:rsidRPr="00DF54E3">
        <w:rPr>
          <w:rFonts w:ascii="Verdana" w:eastAsia="Times New Roman" w:hAnsi="Verdana" w:cs="Calibri"/>
          <w:lang w:eastAsia="pl-PL"/>
        </w:rPr>
        <w:t>o</w:t>
      </w:r>
      <w:r w:rsidRPr="00DF54E3">
        <w:rPr>
          <w:rFonts w:ascii="Verdana" w:eastAsia="Times New Roman" w:hAnsi="Verdana" w:cs="Calibri"/>
          <w:spacing w:val="-12"/>
          <w:lang w:eastAsia="pl-PL"/>
        </w:rPr>
        <w:t xml:space="preserve"> </w:t>
      </w:r>
      <w:r w:rsidRPr="00DF54E3">
        <w:rPr>
          <w:rFonts w:ascii="Verdana" w:eastAsia="Times New Roman" w:hAnsi="Verdana" w:cs="Calibri"/>
          <w:lang w:eastAsia="pl-PL"/>
        </w:rPr>
        <w:t>których</w:t>
      </w:r>
      <w:r w:rsidRPr="00DF54E3">
        <w:rPr>
          <w:rFonts w:ascii="Verdana" w:eastAsia="Times New Roman" w:hAnsi="Verdana" w:cs="Calibri"/>
          <w:spacing w:val="-9"/>
          <w:lang w:eastAsia="pl-PL"/>
        </w:rPr>
        <w:t xml:space="preserve"> </w:t>
      </w:r>
      <w:r w:rsidRPr="00DF54E3">
        <w:rPr>
          <w:rFonts w:ascii="Verdana" w:eastAsia="Times New Roman" w:hAnsi="Verdana" w:cs="Calibri"/>
          <w:lang w:eastAsia="pl-PL"/>
        </w:rPr>
        <w:t>mowa</w:t>
      </w:r>
      <w:r w:rsidRPr="00DF54E3">
        <w:rPr>
          <w:rFonts w:ascii="Verdana" w:eastAsia="Times New Roman" w:hAnsi="Verdana" w:cs="Calibri"/>
          <w:spacing w:val="3"/>
          <w:lang w:eastAsia="pl-PL"/>
        </w:rPr>
        <w:t xml:space="preserve"> </w:t>
      </w:r>
      <w:r w:rsidRPr="00DF54E3">
        <w:rPr>
          <w:rFonts w:ascii="Verdana" w:eastAsia="Times New Roman" w:hAnsi="Verdana" w:cs="Calibri"/>
          <w:lang w:eastAsia="pl-PL"/>
        </w:rPr>
        <w:t>w</w:t>
      </w:r>
      <w:r w:rsidRPr="00DF54E3">
        <w:rPr>
          <w:rFonts w:ascii="Verdana" w:eastAsia="Times New Roman" w:hAnsi="Verdana" w:cs="Calibri"/>
          <w:spacing w:val="-9"/>
          <w:lang w:eastAsia="pl-PL"/>
        </w:rPr>
        <w:t xml:space="preserve"> </w:t>
      </w:r>
      <w:r w:rsidR="00DD4407" w:rsidRPr="00DF54E3">
        <w:rPr>
          <w:rFonts w:ascii="Verdana" w:eastAsia="Times New Roman" w:hAnsi="Verdana" w:cs="Calibri"/>
          <w:lang w:eastAsia="pl-PL"/>
        </w:rPr>
        <w:t>art.</w:t>
      </w:r>
      <w:r w:rsidR="00491F4A">
        <w:rPr>
          <w:rFonts w:ascii="Verdana" w:eastAsia="Times New Roman" w:hAnsi="Verdana" w:cs="Calibri"/>
          <w:lang w:eastAsia="pl-PL"/>
        </w:rPr>
        <w:t xml:space="preserve"> </w:t>
      </w:r>
      <w:r w:rsidR="00DD4407" w:rsidRPr="00DF54E3">
        <w:rPr>
          <w:rFonts w:ascii="Verdana" w:eastAsia="Times New Roman" w:hAnsi="Verdana" w:cs="Calibri"/>
          <w:lang w:eastAsia="pl-PL"/>
        </w:rPr>
        <w:t>58</w:t>
      </w:r>
      <w:r w:rsidRPr="00DF54E3">
        <w:rPr>
          <w:rFonts w:ascii="Verdana" w:eastAsia="Times New Roman" w:hAnsi="Verdana" w:cs="Calibri"/>
          <w:spacing w:val="-11"/>
          <w:lang w:eastAsia="pl-PL"/>
        </w:rPr>
        <w:t xml:space="preserve"> </w:t>
      </w:r>
      <w:r w:rsidRPr="00DF54E3">
        <w:rPr>
          <w:rFonts w:ascii="Verdana" w:eastAsia="Times New Roman" w:hAnsi="Verdana" w:cs="Calibri"/>
          <w:lang w:eastAsia="pl-PL"/>
        </w:rPr>
        <w:t>ust.</w:t>
      </w:r>
      <w:r w:rsidR="000A1C2E">
        <w:rPr>
          <w:rFonts w:ascii="Verdana" w:eastAsia="Times New Roman" w:hAnsi="Verdana" w:cs="Calibri"/>
          <w:lang w:eastAsia="pl-PL"/>
        </w:rPr>
        <w:t xml:space="preserve"> </w:t>
      </w:r>
      <w:r w:rsidRPr="00DF54E3">
        <w:rPr>
          <w:rFonts w:ascii="Verdana" w:eastAsia="Times New Roman" w:hAnsi="Verdana" w:cs="Calibri"/>
          <w:lang w:eastAsia="pl-PL"/>
        </w:rPr>
        <w:t>1</w:t>
      </w:r>
      <w:r w:rsidR="000A1C2E">
        <w:rPr>
          <w:rFonts w:ascii="Verdana" w:eastAsia="Times New Roman" w:hAnsi="Verdana" w:cs="Calibri"/>
          <w:lang w:eastAsia="pl-PL"/>
        </w:rPr>
        <w:t xml:space="preserve"> ustawy</w:t>
      </w:r>
      <w:r w:rsidRPr="00DF54E3">
        <w:rPr>
          <w:rFonts w:ascii="Verdana" w:eastAsia="Times New Roman" w:hAnsi="Verdana" w:cs="Calibri"/>
          <w:spacing w:val="-36"/>
          <w:lang w:eastAsia="pl-PL"/>
        </w:rPr>
        <w:t xml:space="preserve"> </w:t>
      </w:r>
      <w:proofErr w:type="spellStart"/>
      <w:r w:rsidRPr="00DF54E3">
        <w:rPr>
          <w:rFonts w:ascii="Verdana" w:eastAsia="Times New Roman" w:hAnsi="Verdana" w:cs="Calibri"/>
          <w:lang w:eastAsia="pl-PL"/>
        </w:rPr>
        <w:t>Pzp</w:t>
      </w:r>
      <w:proofErr w:type="spellEnd"/>
      <w:r w:rsidRPr="00DF54E3">
        <w:rPr>
          <w:rFonts w:ascii="Verdana" w:eastAsia="Times New Roman" w:hAnsi="Verdana" w:cs="Calibri"/>
          <w:lang w:eastAsia="pl-PL"/>
        </w:rPr>
        <w:t>,</w:t>
      </w:r>
      <w:r w:rsidRPr="00DF54E3">
        <w:rPr>
          <w:rFonts w:ascii="Verdana" w:eastAsia="Times New Roman" w:hAnsi="Verdana" w:cs="Calibri"/>
          <w:spacing w:val="-11"/>
          <w:lang w:eastAsia="pl-PL"/>
        </w:rPr>
        <w:t xml:space="preserve"> </w:t>
      </w:r>
      <w:r w:rsidRPr="00DF54E3">
        <w:rPr>
          <w:rFonts w:ascii="Verdana" w:eastAsia="Times New Roman" w:hAnsi="Verdana" w:cs="Calibri"/>
          <w:lang w:eastAsia="pl-PL"/>
        </w:rPr>
        <w:t>ponoszą</w:t>
      </w:r>
      <w:r w:rsidRPr="00DF54E3">
        <w:rPr>
          <w:rFonts w:ascii="Verdana" w:eastAsia="Times New Roman" w:hAnsi="Verdana" w:cs="Calibri"/>
          <w:spacing w:val="-2"/>
          <w:lang w:eastAsia="pl-PL"/>
        </w:rPr>
        <w:t xml:space="preserve"> </w:t>
      </w:r>
      <w:r w:rsidRPr="00DF54E3">
        <w:rPr>
          <w:rFonts w:ascii="Verdana" w:eastAsia="Times New Roman" w:hAnsi="Verdana" w:cs="Calibri"/>
          <w:lang w:eastAsia="pl-PL"/>
        </w:rPr>
        <w:t>solidarną</w:t>
      </w:r>
      <w:r w:rsidRPr="00DF54E3">
        <w:rPr>
          <w:rFonts w:ascii="Verdana" w:eastAsia="Times New Roman" w:hAnsi="Verdana" w:cs="Calibri"/>
          <w:spacing w:val="-3"/>
          <w:lang w:eastAsia="pl-PL"/>
        </w:rPr>
        <w:t xml:space="preserve"> </w:t>
      </w:r>
      <w:r w:rsidRPr="00DF54E3">
        <w:rPr>
          <w:rFonts w:ascii="Verdana" w:eastAsia="Times New Roman" w:hAnsi="Verdana" w:cs="Calibri"/>
          <w:lang w:eastAsia="pl-PL"/>
        </w:rPr>
        <w:t>odpowiedzialność</w:t>
      </w:r>
      <w:r w:rsidRPr="00DF54E3">
        <w:rPr>
          <w:rFonts w:ascii="Verdana" w:eastAsia="Times New Roman" w:hAnsi="Verdana" w:cs="Calibri"/>
          <w:spacing w:val="-19"/>
          <w:lang w:eastAsia="pl-PL"/>
        </w:rPr>
        <w:t xml:space="preserve"> </w:t>
      </w:r>
      <w:r w:rsidRPr="00DF54E3">
        <w:rPr>
          <w:rFonts w:ascii="Verdana" w:eastAsia="Times New Roman" w:hAnsi="Verdana" w:cs="Calibri"/>
          <w:lang w:eastAsia="pl-PL"/>
        </w:rPr>
        <w:t>za</w:t>
      </w:r>
      <w:r w:rsidRPr="00DF54E3">
        <w:rPr>
          <w:rFonts w:ascii="Verdana" w:eastAsia="Times New Roman" w:hAnsi="Verdana" w:cs="Calibri"/>
          <w:spacing w:val="-11"/>
          <w:lang w:eastAsia="pl-PL"/>
        </w:rPr>
        <w:t xml:space="preserve"> </w:t>
      </w:r>
      <w:r w:rsidRPr="00DF54E3">
        <w:rPr>
          <w:rFonts w:ascii="Verdana" w:eastAsia="Times New Roman" w:hAnsi="Verdana" w:cs="Calibri"/>
          <w:lang w:eastAsia="pl-PL"/>
        </w:rPr>
        <w:t>wykonanie umowy.</w:t>
      </w:r>
    </w:p>
    <w:p w14:paraId="24D2CE07" w14:textId="256069A7" w:rsidR="00C421F3" w:rsidRDefault="00C421F3" w:rsidP="00BC79F9">
      <w:pPr>
        <w:widowControl w:val="0"/>
        <w:numPr>
          <w:ilvl w:val="0"/>
          <w:numId w:val="22"/>
        </w:numPr>
        <w:tabs>
          <w:tab w:val="left" w:pos="426"/>
          <w:tab w:val="left" w:pos="602"/>
          <w:tab w:val="left" w:pos="603"/>
        </w:tabs>
        <w:autoSpaceDE w:val="0"/>
        <w:autoSpaceDN w:val="0"/>
        <w:spacing w:after="0" w:line="276" w:lineRule="auto"/>
        <w:ind w:left="426" w:right="57" w:hanging="284"/>
        <w:contextualSpacing/>
        <w:jc w:val="both"/>
        <w:rPr>
          <w:rFonts w:ascii="Verdana" w:eastAsia="Times New Roman" w:hAnsi="Verdana" w:cs="Calibri"/>
          <w:lang w:eastAsia="pl-PL"/>
        </w:rPr>
      </w:pPr>
      <w:r w:rsidRPr="00DF54E3">
        <w:rPr>
          <w:rFonts w:ascii="Verdana" w:eastAsia="Times New Roman" w:hAnsi="Verdana" w:cs="Calibri"/>
          <w:lang w:eastAsia="pl-PL"/>
        </w:rPr>
        <w:t xml:space="preserve">Warunki umowy zostały zawarte w </w:t>
      </w:r>
      <w:r w:rsidR="00E40727" w:rsidRPr="00DF54E3">
        <w:rPr>
          <w:rFonts w:ascii="Verdana" w:eastAsia="Times New Roman" w:hAnsi="Verdana" w:cs="Calibri"/>
          <w:lang w:eastAsia="pl-PL"/>
        </w:rPr>
        <w:t>Załączniku nr 3</w:t>
      </w:r>
      <w:r w:rsidR="00B01DA5" w:rsidRPr="00DF54E3">
        <w:rPr>
          <w:rFonts w:ascii="Verdana" w:eastAsia="Times New Roman" w:hAnsi="Verdana" w:cs="Calibri"/>
          <w:lang w:eastAsia="pl-PL"/>
        </w:rPr>
        <w:t xml:space="preserve"> </w:t>
      </w:r>
      <w:r w:rsidRPr="00DF54E3">
        <w:rPr>
          <w:rFonts w:ascii="Verdana" w:eastAsia="Times New Roman" w:hAnsi="Verdana" w:cs="Calibri"/>
          <w:b/>
          <w:i/>
          <w:lang w:eastAsia="pl-PL"/>
        </w:rPr>
        <w:t xml:space="preserve">-  </w:t>
      </w:r>
      <w:r w:rsidRPr="00DF54E3">
        <w:rPr>
          <w:rFonts w:ascii="Verdana" w:eastAsia="Times New Roman" w:hAnsi="Verdana" w:cs="Calibri"/>
          <w:lang w:eastAsia="pl-PL"/>
        </w:rPr>
        <w:t>Projektowane postanowienia umowy.</w:t>
      </w:r>
    </w:p>
    <w:p w14:paraId="7EC1F58B" w14:textId="77777777" w:rsidR="00491F4A" w:rsidRPr="00DF54E3" w:rsidRDefault="00491F4A" w:rsidP="00491F4A">
      <w:pPr>
        <w:widowControl w:val="0"/>
        <w:tabs>
          <w:tab w:val="left" w:pos="426"/>
          <w:tab w:val="left" w:pos="602"/>
          <w:tab w:val="left" w:pos="603"/>
        </w:tabs>
        <w:autoSpaceDE w:val="0"/>
        <w:autoSpaceDN w:val="0"/>
        <w:spacing w:after="0" w:line="276" w:lineRule="auto"/>
        <w:ind w:left="284" w:right="57"/>
        <w:contextualSpacing/>
        <w:jc w:val="right"/>
        <w:rPr>
          <w:rFonts w:ascii="Verdana" w:eastAsia="Times New Roman" w:hAnsi="Verdana" w:cs="Calibri"/>
          <w:lang w:eastAsia="pl-PL"/>
        </w:rPr>
      </w:pPr>
    </w:p>
    <w:p w14:paraId="0F13642F" w14:textId="71F5D971" w:rsidR="00B14E49" w:rsidRPr="00DF54E3" w:rsidRDefault="00BA0176" w:rsidP="00210301">
      <w:pPr>
        <w:pStyle w:val="Nagwek1"/>
        <w:numPr>
          <w:ilvl w:val="0"/>
          <w:numId w:val="39"/>
        </w:numPr>
        <w:pBdr>
          <w:top w:val="single" w:sz="4" w:space="1" w:color="auto"/>
          <w:left w:val="single" w:sz="4" w:space="4" w:color="auto"/>
          <w:bottom w:val="single" w:sz="4" w:space="1" w:color="auto"/>
          <w:right w:val="single" w:sz="4" w:space="4" w:color="auto"/>
        </w:pBdr>
        <w:shd w:val="clear" w:color="auto" w:fill="92D050"/>
        <w:spacing w:line="276" w:lineRule="auto"/>
        <w:jc w:val="left"/>
        <w:rPr>
          <w:rFonts w:ascii="Verdana" w:hAnsi="Verdana"/>
          <w:sz w:val="22"/>
          <w:szCs w:val="22"/>
        </w:rPr>
      </w:pPr>
      <w:bookmarkStart w:id="53" w:name="_Toc147834553"/>
      <w:r w:rsidRPr="00DF54E3">
        <w:rPr>
          <w:rFonts w:ascii="Verdana" w:hAnsi="Verdana"/>
          <w:sz w:val="22"/>
          <w:szCs w:val="22"/>
        </w:rPr>
        <w:t>ZABEZPIECZENIE NALEŻYTEGO WYKONANIA UMOWY</w:t>
      </w:r>
      <w:bookmarkEnd w:id="53"/>
    </w:p>
    <w:p w14:paraId="457FA0AA" w14:textId="77777777" w:rsidR="00EF446E" w:rsidRPr="00DF54E3" w:rsidRDefault="00EF446E" w:rsidP="00DF54E3">
      <w:pPr>
        <w:spacing w:after="0" w:line="276" w:lineRule="auto"/>
        <w:ind w:left="284"/>
        <w:jc w:val="both"/>
        <w:rPr>
          <w:rFonts w:ascii="Verdana" w:eastAsia="Times New Roman" w:hAnsi="Verdana" w:cs="Calibri"/>
          <w:lang w:eastAsia="pl-PL"/>
        </w:rPr>
      </w:pPr>
    </w:p>
    <w:p w14:paraId="1975E1C1" w14:textId="1E0A136C" w:rsidR="00BA0176" w:rsidRDefault="00EF446E" w:rsidP="00DF54E3">
      <w:pPr>
        <w:spacing w:after="0" w:line="276" w:lineRule="auto"/>
        <w:ind w:left="284"/>
        <w:jc w:val="both"/>
        <w:rPr>
          <w:rFonts w:ascii="Verdana" w:eastAsia="Times New Roman" w:hAnsi="Verdana" w:cs="Calibri"/>
          <w:lang w:eastAsia="pl-PL"/>
        </w:rPr>
      </w:pPr>
      <w:r w:rsidRPr="00DF54E3">
        <w:rPr>
          <w:rFonts w:ascii="Verdana" w:eastAsia="Times New Roman" w:hAnsi="Verdana" w:cs="Calibri"/>
          <w:lang w:eastAsia="pl-PL"/>
        </w:rPr>
        <w:t>Zamawiający nie wymaga wniesienia zabezpieczeni</w:t>
      </w:r>
      <w:r w:rsidR="00390EC3">
        <w:rPr>
          <w:rFonts w:ascii="Verdana" w:eastAsia="Times New Roman" w:hAnsi="Verdana" w:cs="Calibri"/>
          <w:lang w:eastAsia="pl-PL"/>
        </w:rPr>
        <w:t>a</w:t>
      </w:r>
      <w:r w:rsidRPr="00DF54E3">
        <w:rPr>
          <w:rFonts w:ascii="Verdana" w:eastAsia="Times New Roman" w:hAnsi="Verdana" w:cs="Calibri"/>
          <w:lang w:eastAsia="pl-PL"/>
        </w:rPr>
        <w:t xml:space="preserve"> należytego wykonania umowy. </w:t>
      </w:r>
    </w:p>
    <w:p w14:paraId="47EF0BE5" w14:textId="77777777" w:rsidR="00491F4A" w:rsidRPr="00DF54E3" w:rsidRDefault="00491F4A" w:rsidP="00DF54E3">
      <w:pPr>
        <w:spacing w:after="0" w:line="276" w:lineRule="auto"/>
        <w:ind w:left="284"/>
        <w:jc w:val="both"/>
        <w:rPr>
          <w:rFonts w:ascii="Verdana" w:eastAsia="Times New Roman" w:hAnsi="Verdana" w:cs="Calibri"/>
          <w:lang w:eastAsia="pl-PL"/>
        </w:rPr>
      </w:pPr>
    </w:p>
    <w:p w14:paraId="75F72188" w14:textId="48AC3C84" w:rsidR="00B14E49" w:rsidRPr="00DF54E3" w:rsidRDefault="00B14E49" w:rsidP="00210301">
      <w:pPr>
        <w:pStyle w:val="Nagwek1"/>
        <w:numPr>
          <w:ilvl w:val="0"/>
          <w:numId w:val="39"/>
        </w:numPr>
        <w:pBdr>
          <w:top w:val="single" w:sz="4" w:space="1" w:color="auto"/>
          <w:left w:val="single" w:sz="4" w:space="4" w:color="auto"/>
          <w:bottom w:val="single" w:sz="4" w:space="1" w:color="auto"/>
          <w:right w:val="single" w:sz="4" w:space="4" w:color="auto"/>
        </w:pBdr>
        <w:shd w:val="clear" w:color="auto" w:fill="92D050"/>
        <w:spacing w:line="276" w:lineRule="auto"/>
        <w:jc w:val="left"/>
        <w:rPr>
          <w:rFonts w:ascii="Verdana" w:hAnsi="Verdana"/>
          <w:sz w:val="22"/>
          <w:szCs w:val="22"/>
        </w:rPr>
      </w:pPr>
      <w:r w:rsidRPr="00DF54E3">
        <w:rPr>
          <w:rFonts w:ascii="Verdana" w:hAnsi="Verdana"/>
          <w:sz w:val="22"/>
          <w:szCs w:val="22"/>
        </w:rPr>
        <w:t xml:space="preserve"> </w:t>
      </w:r>
      <w:bookmarkStart w:id="54" w:name="_Toc147834554"/>
      <w:r w:rsidR="002B3BE9" w:rsidRPr="00DF54E3">
        <w:rPr>
          <w:rFonts w:ascii="Verdana" w:hAnsi="Verdana"/>
          <w:sz w:val="22"/>
          <w:szCs w:val="22"/>
        </w:rPr>
        <w:t>FORMALNOŚCI</w:t>
      </w:r>
      <w:r w:rsidRPr="00DF54E3">
        <w:rPr>
          <w:rFonts w:ascii="Verdana" w:hAnsi="Verdana"/>
          <w:sz w:val="22"/>
          <w:szCs w:val="22"/>
        </w:rPr>
        <w:t>, JAKIE MUSZĄ BYĆ DOPEŁNIONE PO WYBORZE OFERTY, W CELU ZAWARCIA UMOWY</w:t>
      </w:r>
      <w:r w:rsidR="002B3BE9" w:rsidRPr="00DF54E3">
        <w:rPr>
          <w:rFonts w:ascii="Verdana" w:hAnsi="Verdana"/>
          <w:sz w:val="22"/>
          <w:szCs w:val="22"/>
        </w:rPr>
        <w:t>.  FORMALNOŚCI PO PODPISANIU UMOWY.</w:t>
      </w:r>
      <w:bookmarkEnd w:id="54"/>
    </w:p>
    <w:p w14:paraId="2E59EE9F" w14:textId="77777777" w:rsidR="00010B02" w:rsidRPr="00DF54E3" w:rsidRDefault="00010B02" w:rsidP="00DF54E3">
      <w:pPr>
        <w:spacing w:after="0" w:line="276" w:lineRule="auto"/>
        <w:ind w:left="432" w:right="-108"/>
        <w:jc w:val="both"/>
        <w:rPr>
          <w:rFonts w:ascii="Verdana" w:hAnsi="Verdana"/>
          <w:lang w:eastAsia="pl-PL"/>
        </w:rPr>
      </w:pPr>
    </w:p>
    <w:p w14:paraId="218AACA9" w14:textId="77777777" w:rsidR="00E47C22" w:rsidRPr="00DF54E3" w:rsidRDefault="00E47C22" w:rsidP="00210301">
      <w:pPr>
        <w:pStyle w:val="Akapitzlist"/>
        <w:numPr>
          <w:ilvl w:val="0"/>
          <w:numId w:val="40"/>
        </w:numPr>
        <w:spacing w:after="0" w:line="276" w:lineRule="auto"/>
        <w:jc w:val="both"/>
        <w:rPr>
          <w:rFonts w:ascii="Verdana" w:hAnsi="Verdana"/>
        </w:rPr>
      </w:pPr>
      <w:r w:rsidRPr="00DF54E3">
        <w:rPr>
          <w:rFonts w:ascii="Verdana" w:hAnsi="Verdana"/>
        </w:rPr>
        <w:t>Zamawiający zawiera umowę w sprawie zamówienia publicznego w terminie nie krótszym niż 10 dni od dnia przesłania zawiadomienia o wyborze najkorzystniejszej oferty.</w:t>
      </w:r>
    </w:p>
    <w:p w14:paraId="600E9A2C" w14:textId="77777777" w:rsidR="00E47C22" w:rsidRPr="00DF54E3" w:rsidRDefault="00E47C22" w:rsidP="00210301">
      <w:pPr>
        <w:pStyle w:val="Akapitzlist"/>
        <w:numPr>
          <w:ilvl w:val="0"/>
          <w:numId w:val="40"/>
        </w:numPr>
        <w:spacing w:after="0" w:line="276" w:lineRule="auto"/>
        <w:jc w:val="both"/>
        <w:rPr>
          <w:rFonts w:ascii="Verdana" w:hAnsi="Verdana"/>
        </w:rPr>
      </w:pPr>
      <w:r w:rsidRPr="00DF54E3">
        <w:rPr>
          <w:rFonts w:ascii="Verdana" w:hAnsi="Verdana"/>
        </w:rPr>
        <w:t>Zamawiający może zawrzeć umowę w sprawie zamówienia publicznego przed upływem terminu, o którym mowa w ust. 1, jeżeli w postępowaniu o udzielenie zamówienia złożono tylko jedną ofertę.</w:t>
      </w:r>
    </w:p>
    <w:p w14:paraId="2B3D6E77" w14:textId="77777777" w:rsidR="00E47C22" w:rsidRPr="00DF54E3" w:rsidRDefault="00E47C22" w:rsidP="00210301">
      <w:pPr>
        <w:pStyle w:val="Akapitzlist"/>
        <w:numPr>
          <w:ilvl w:val="0"/>
          <w:numId w:val="40"/>
        </w:numPr>
        <w:spacing w:after="0" w:line="276" w:lineRule="auto"/>
        <w:jc w:val="both"/>
        <w:rPr>
          <w:rFonts w:ascii="Verdana" w:hAnsi="Verdana"/>
        </w:rPr>
      </w:pPr>
      <w:r w:rsidRPr="00DF54E3">
        <w:rPr>
          <w:rFonts w:ascii="Verdana" w:hAnsi="Verdana"/>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EC394F5" w14:textId="77777777" w:rsidR="00E47C22" w:rsidRPr="00DF54E3" w:rsidRDefault="00E47C22" w:rsidP="00210301">
      <w:pPr>
        <w:pStyle w:val="Akapitzlist"/>
        <w:numPr>
          <w:ilvl w:val="0"/>
          <w:numId w:val="40"/>
        </w:numPr>
        <w:spacing w:after="0" w:line="276" w:lineRule="auto"/>
        <w:jc w:val="both"/>
        <w:rPr>
          <w:rFonts w:ascii="Verdana" w:hAnsi="Verdana"/>
        </w:rPr>
      </w:pPr>
      <w:r w:rsidRPr="00DF54E3">
        <w:rPr>
          <w:rFonts w:ascii="Verdana" w:hAnsi="Verdana"/>
        </w:rPr>
        <w:t>Wykonawca będzie zobowiązany do podpisania umowy w miejscu i terminie wskazanym przez Zamawiającego.</w:t>
      </w:r>
    </w:p>
    <w:p w14:paraId="5CC0BDE3" w14:textId="00FA73A6" w:rsidR="00E47C22" w:rsidRPr="00B27675" w:rsidRDefault="00697AE7" w:rsidP="00B27675">
      <w:pPr>
        <w:pStyle w:val="Akapitzlist"/>
        <w:widowControl w:val="0"/>
        <w:numPr>
          <w:ilvl w:val="0"/>
          <w:numId w:val="40"/>
        </w:numPr>
        <w:tabs>
          <w:tab w:val="left" w:pos="610"/>
        </w:tabs>
        <w:autoSpaceDE w:val="0"/>
        <w:autoSpaceDN w:val="0"/>
        <w:spacing w:after="0" w:line="276" w:lineRule="auto"/>
        <w:ind w:right="57"/>
        <w:jc w:val="both"/>
        <w:rPr>
          <w:rFonts w:ascii="Verdana" w:hAnsi="Verdana" w:cstheme="minorHAnsi"/>
        </w:rPr>
      </w:pPr>
      <w:r>
        <w:rPr>
          <w:rFonts w:ascii="Verdana" w:hAnsi="Verdana" w:cstheme="minorHAnsi"/>
        </w:rPr>
        <w:t xml:space="preserve"> </w:t>
      </w:r>
      <w:r w:rsidR="00E47C22" w:rsidRPr="00DF54E3">
        <w:rPr>
          <w:rFonts w:ascii="Verdana" w:hAnsi="Verdana" w:cstheme="minorHAnsi"/>
        </w:rPr>
        <w:t xml:space="preserve">W przypadku podpisywania umów przez Pełnomocnika wykonawcy, Pełnomocnik zobowiązany będzie do złożenia </w:t>
      </w:r>
      <w:r w:rsidR="005E65A5" w:rsidRPr="00DF54E3">
        <w:rPr>
          <w:rFonts w:ascii="Verdana" w:hAnsi="Verdana" w:cstheme="minorHAnsi"/>
        </w:rPr>
        <w:t>Zamawiającemu</w:t>
      </w:r>
      <w:r w:rsidR="00E47C22" w:rsidRPr="00DF54E3">
        <w:rPr>
          <w:rFonts w:ascii="Verdana" w:hAnsi="Verdana" w:cstheme="minorHAnsi"/>
        </w:rPr>
        <w:t xml:space="preserve"> dokumentu Pełnomocnictwa (oryginał lub kopia potwierdzona przez notariusza).</w:t>
      </w:r>
    </w:p>
    <w:p w14:paraId="4971503C" w14:textId="22B01952" w:rsidR="00E47C22" w:rsidRPr="00DF54E3" w:rsidRDefault="00697AE7" w:rsidP="00210301">
      <w:pPr>
        <w:pStyle w:val="Akapitzlist"/>
        <w:widowControl w:val="0"/>
        <w:numPr>
          <w:ilvl w:val="0"/>
          <w:numId w:val="40"/>
        </w:numPr>
        <w:tabs>
          <w:tab w:val="left" w:pos="603"/>
        </w:tabs>
        <w:autoSpaceDE w:val="0"/>
        <w:autoSpaceDN w:val="0"/>
        <w:spacing w:after="0" w:line="276" w:lineRule="auto"/>
        <w:ind w:right="57"/>
        <w:jc w:val="both"/>
        <w:rPr>
          <w:rFonts w:ascii="Verdana" w:hAnsi="Verdana" w:cstheme="minorHAnsi"/>
        </w:rPr>
      </w:pPr>
      <w:r>
        <w:rPr>
          <w:rFonts w:ascii="Verdana" w:hAnsi="Verdana"/>
          <w:color w:val="000000"/>
        </w:rPr>
        <w:t xml:space="preserve"> </w:t>
      </w:r>
      <w:r w:rsidR="00E47C22" w:rsidRPr="00DF54E3">
        <w:rPr>
          <w:rFonts w:ascii="Verdana" w:hAnsi="Verdana"/>
          <w:color w:val="000000"/>
        </w:rPr>
        <w:t>Wykonawca, zgodnie z ustawą z dnia 9 listopada 2018 r. o elektronicznym fakturowaniu w zamówieniach publicznych, koncesjach na roboty budowlane lub usługi oraz partnerstwie publiczno-prywatnym, będzie mógł przesyłać drogą elektroniczną (za pośrednictwem systemu teleinformatycznego) faktury elektroniczne (wraz z załącznikami), związane z realizacją niniejszego zamówienia.</w:t>
      </w:r>
    </w:p>
    <w:p w14:paraId="59949E64" w14:textId="77777777" w:rsidR="003F5C8B" w:rsidRPr="00DF54E3" w:rsidRDefault="003F5C8B" w:rsidP="00DF54E3">
      <w:pPr>
        <w:pStyle w:val="Akapitzlist"/>
        <w:widowControl w:val="0"/>
        <w:tabs>
          <w:tab w:val="left" w:pos="603"/>
        </w:tabs>
        <w:autoSpaceDE w:val="0"/>
        <w:autoSpaceDN w:val="0"/>
        <w:spacing w:after="0" w:line="276" w:lineRule="auto"/>
        <w:ind w:right="57"/>
        <w:jc w:val="both"/>
        <w:rPr>
          <w:rFonts w:ascii="Verdana" w:hAnsi="Verdana" w:cstheme="minorHAnsi"/>
        </w:rPr>
      </w:pPr>
    </w:p>
    <w:p w14:paraId="6F044120" w14:textId="59A52533" w:rsidR="00362063" w:rsidRPr="00DF54E3" w:rsidRDefault="00B14E49" w:rsidP="00210301">
      <w:pPr>
        <w:pStyle w:val="Nagwek1"/>
        <w:numPr>
          <w:ilvl w:val="0"/>
          <w:numId w:val="39"/>
        </w:numPr>
        <w:pBdr>
          <w:top w:val="single" w:sz="4" w:space="1" w:color="auto"/>
          <w:left w:val="single" w:sz="4" w:space="4" w:color="auto"/>
          <w:bottom w:val="single" w:sz="4" w:space="1" w:color="auto"/>
          <w:right w:val="single" w:sz="4" w:space="4" w:color="auto"/>
        </w:pBdr>
        <w:shd w:val="clear" w:color="auto" w:fill="92D050"/>
        <w:tabs>
          <w:tab w:val="left" w:pos="851"/>
          <w:tab w:val="left" w:pos="993"/>
        </w:tabs>
        <w:spacing w:line="276" w:lineRule="auto"/>
        <w:jc w:val="left"/>
        <w:rPr>
          <w:rFonts w:ascii="Verdana" w:hAnsi="Verdana"/>
          <w:sz w:val="22"/>
          <w:szCs w:val="22"/>
        </w:rPr>
      </w:pPr>
      <w:bookmarkStart w:id="55" w:name="_Toc147834555"/>
      <w:r w:rsidRPr="00DF54E3">
        <w:rPr>
          <w:rFonts w:ascii="Verdana" w:hAnsi="Verdana"/>
          <w:sz w:val="22"/>
          <w:szCs w:val="22"/>
        </w:rPr>
        <w:t>ZMIANY DO ZAWARTEJ UMOWY W SPRAWIE ZAMÓWIENIA PUBLICZNEGO</w:t>
      </w:r>
      <w:bookmarkEnd w:id="55"/>
    </w:p>
    <w:p w14:paraId="5F90B608" w14:textId="77777777" w:rsidR="003D1B1A" w:rsidRPr="00DF54E3" w:rsidRDefault="003D1B1A" w:rsidP="00DF54E3">
      <w:pPr>
        <w:spacing w:after="0" w:line="276" w:lineRule="auto"/>
        <w:rPr>
          <w:rFonts w:ascii="Verdana" w:hAnsi="Verdana"/>
          <w:lang w:eastAsia="pl-PL"/>
        </w:rPr>
      </w:pPr>
    </w:p>
    <w:p w14:paraId="7C16E4A7" w14:textId="1EA5E237" w:rsidR="00814FB6" w:rsidRPr="00356ED2" w:rsidRDefault="001616D6" w:rsidP="00C57635">
      <w:pPr>
        <w:pStyle w:val="Tekstpodstawowy"/>
        <w:tabs>
          <w:tab w:val="left" w:pos="567"/>
        </w:tabs>
        <w:spacing w:line="276" w:lineRule="auto"/>
        <w:ind w:left="502" w:right="141"/>
        <w:jc w:val="both"/>
        <w:rPr>
          <w:rFonts w:ascii="Verdana" w:hAnsi="Verdana" w:cstheme="majorBidi"/>
          <w:b/>
          <w:sz w:val="22"/>
          <w:szCs w:val="22"/>
        </w:rPr>
      </w:pPr>
      <w:r w:rsidRPr="00A614D0">
        <w:rPr>
          <w:rFonts w:ascii="Verdana" w:hAnsi="Verdana" w:cs="Calibri Light"/>
          <w:sz w:val="22"/>
          <w:szCs w:val="22"/>
          <w:u w:val="none"/>
          <w:lang w:eastAsia="en-US" w:bidi="en-US"/>
        </w:rPr>
        <w:t>Warunki wprowadzenia zmian zawartej Umowy zostały szczegółowo</w:t>
      </w:r>
      <w:r w:rsidR="00ED03B4" w:rsidRPr="00A614D0">
        <w:rPr>
          <w:rFonts w:ascii="Verdana" w:hAnsi="Verdana" w:cs="Calibri Light"/>
          <w:sz w:val="22"/>
          <w:szCs w:val="22"/>
          <w:u w:val="none"/>
          <w:lang w:eastAsia="en-US" w:bidi="en-US"/>
        </w:rPr>
        <w:t xml:space="preserve"> opisane w</w:t>
      </w:r>
      <w:r w:rsidR="00006E11" w:rsidRPr="00A614D0">
        <w:rPr>
          <w:rFonts w:ascii="Verdana" w:hAnsi="Verdana" w:cs="Calibri Light"/>
          <w:sz w:val="22"/>
          <w:szCs w:val="22"/>
          <w:u w:val="none"/>
          <w:lang w:eastAsia="en-US" w:bidi="en-US"/>
        </w:rPr>
        <w:t xml:space="preserve"> </w:t>
      </w:r>
      <w:bookmarkStart w:id="56" w:name="_Hlk127178932"/>
      <w:r w:rsidR="00006E11" w:rsidRPr="00A614D0">
        <w:rPr>
          <w:rFonts w:ascii="Verdana" w:hAnsi="Verdana" w:cs="Calibri Light"/>
          <w:sz w:val="22"/>
          <w:szCs w:val="22"/>
          <w:u w:val="none"/>
          <w:lang w:eastAsia="en-US" w:bidi="en-US"/>
        </w:rPr>
        <w:t>§1</w:t>
      </w:r>
      <w:r w:rsidR="0015205E">
        <w:rPr>
          <w:rFonts w:ascii="Verdana" w:hAnsi="Verdana" w:cs="Calibri Light"/>
          <w:sz w:val="22"/>
          <w:szCs w:val="22"/>
          <w:u w:val="none"/>
          <w:lang w:eastAsia="en-US" w:bidi="en-US"/>
        </w:rPr>
        <w:t>2</w:t>
      </w:r>
      <w:r w:rsidR="00006E11" w:rsidRPr="00A614D0">
        <w:rPr>
          <w:rFonts w:ascii="Verdana" w:hAnsi="Verdana" w:cs="Calibri Light"/>
          <w:sz w:val="22"/>
          <w:szCs w:val="22"/>
          <w:u w:val="none"/>
          <w:lang w:eastAsia="en-US" w:bidi="en-US"/>
        </w:rPr>
        <w:t xml:space="preserve"> </w:t>
      </w:r>
      <w:r w:rsidR="00ED03B4" w:rsidRPr="00A614D0">
        <w:rPr>
          <w:rFonts w:ascii="Verdana" w:hAnsi="Verdana" w:cs="Calibri Light"/>
          <w:sz w:val="22"/>
          <w:szCs w:val="22"/>
          <w:u w:val="none"/>
          <w:lang w:eastAsia="en-US" w:bidi="en-US"/>
        </w:rPr>
        <w:t xml:space="preserve">Załącznika nr </w:t>
      </w:r>
      <w:r w:rsidR="00006E11" w:rsidRPr="00A614D0">
        <w:rPr>
          <w:rFonts w:ascii="Verdana" w:hAnsi="Verdana" w:cs="Calibri Light"/>
          <w:sz w:val="22"/>
          <w:szCs w:val="22"/>
          <w:u w:val="none"/>
          <w:lang w:eastAsia="en-US" w:bidi="en-US"/>
        </w:rPr>
        <w:t xml:space="preserve">3 </w:t>
      </w:r>
      <w:r w:rsidR="00ED03B4" w:rsidRPr="00A614D0">
        <w:rPr>
          <w:rFonts w:ascii="Verdana" w:hAnsi="Verdana" w:cs="Calibri Light"/>
          <w:sz w:val="22"/>
          <w:szCs w:val="22"/>
          <w:u w:val="none"/>
          <w:lang w:eastAsia="en-US" w:bidi="en-US"/>
        </w:rPr>
        <w:t>do SWZ</w:t>
      </w:r>
      <w:r w:rsidR="00356ED2" w:rsidRPr="00A614D0">
        <w:rPr>
          <w:rFonts w:ascii="Verdana" w:hAnsi="Verdana" w:cs="Calibri Light"/>
          <w:sz w:val="22"/>
          <w:szCs w:val="22"/>
          <w:u w:val="none"/>
          <w:lang w:eastAsia="en-US" w:bidi="en-US"/>
        </w:rPr>
        <w:t xml:space="preserve"> </w:t>
      </w:r>
      <w:r w:rsidR="00ED03B4" w:rsidRPr="00A614D0">
        <w:rPr>
          <w:rFonts w:ascii="Verdana" w:hAnsi="Verdana" w:cs="Calibri Light"/>
          <w:sz w:val="22"/>
          <w:szCs w:val="22"/>
          <w:u w:val="none"/>
          <w:lang w:eastAsia="en-US" w:bidi="en-US"/>
        </w:rPr>
        <w:t>-</w:t>
      </w:r>
      <w:r w:rsidR="00356ED2" w:rsidRPr="00A614D0">
        <w:rPr>
          <w:rFonts w:ascii="Verdana" w:hAnsi="Verdana" w:cs="Calibri Light"/>
          <w:sz w:val="22"/>
          <w:szCs w:val="22"/>
          <w:u w:val="none"/>
          <w:lang w:eastAsia="en-US" w:bidi="en-US"/>
        </w:rPr>
        <w:t xml:space="preserve"> </w:t>
      </w:r>
      <w:r w:rsidR="00ED03B4" w:rsidRPr="00A614D0">
        <w:rPr>
          <w:rFonts w:ascii="Verdana" w:hAnsi="Verdana" w:cs="Calibri Light"/>
          <w:sz w:val="22"/>
          <w:szCs w:val="22"/>
          <w:u w:val="none"/>
          <w:lang w:eastAsia="en-US" w:bidi="en-US"/>
        </w:rPr>
        <w:t>Projektowane postanowienia umowy</w:t>
      </w:r>
      <w:bookmarkEnd w:id="56"/>
      <w:r w:rsidR="00ED03B4" w:rsidRPr="00A614D0">
        <w:rPr>
          <w:rFonts w:ascii="Verdana" w:hAnsi="Verdana" w:cs="Calibri Light"/>
          <w:sz w:val="22"/>
          <w:szCs w:val="22"/>
          <w:u w:val="none"/>
          <w:lang w:eastAsia="en-US" w:bidi="en-US"/>
        </w:rPr>
        <w:t>.</w:t>
      </w:r>
      <w:r w:rsidR="00ED03B4" w:rsidRPr="00356ED2">
        <w:rPr>
          <w:rFonts w:ascii="Verdana" w:hAnsi="Verdana" w:cs="Calibri Light"/>
          <w:sz w:val="22"/>
          <w:szCs w:val="22"/>
          <w:u w:val="none"/>
          <w:lang w:eastAsia="en-US" w:bidi="en-US"/>
        </w:rPr>
        <w:t xml:space="preserve"> </w:t>
      </w:r>
    </w:p>
    <w:p w14:paraId="2DCDB419" w14:textId="77777777" w:rsidR="00ED03B4" w:rsidRPr="00DF54E3" w:rsidRDefault="00ED03B4" w:rsidP="00DF54E3">
      <w:pPr>
        <w:pStyle w:val="Tekstpodstawowy"/>
        <w:tabs>
          <w:tab w:val="left" w:pos="567"/>
        </w:tabs>
        <w:spacing w:line="276" w:lineRule="auto"/>
        <w:ind w:left="502" w:right="141"/>
        <w:jc w:val="both"/>
        <w:rPr>
          <w:rFonts w:ascii="Verdana" w:hAnsi="Verdana" w:cstheme="majorBidi"/>
          <w:b/>
          <w:sz w:val="22"/>
          <w:szCs w:val="22"/>
        </w:rPr>
      </w:pPr>
    </w:p>
    <w:p w14:paraId="0702214A" w14:textId="18365D52" w:rsidR="00B14E49" w:rsidRPr="00DF54E3" w:rsidRDefault="00B14E49" w:rsidP="00210301">
      <w:pPr>
        <w:pStyle w:val="Nagwek1"/>
        <w:numPr>
          <w:ilvl w:val="0"/>
          <w:numId w:val="39"/>
        </w:numPr>
        <w:pBdr>
          <w:top w:val="single" w:sz="4" w:space="1" w:color="auto"/>
          <w:left w:val="single" w:sz="4" w:space="4" w:color="auto"/>
          <w:bottom w:val="single" w:sz="4" w:space="1" w:color="auto"/>
          <w:right w:val="single" w:sz="4" w:space="4" w:color="auto"/>
        </w:pBdr>
        <w:shd w:val="clear" w:color="auto" w:fill="92D050"/>
        <w:spacing w:line="276" w:lineRule="auto"/>
        <w:jc w:val="left"/>
        <w:rPr>
          <w:rFonts w:ascii="Verdana" w:hAnsi="Verdana"/>
          <w:sz w:val="22"/>
          <w:szCs w:val="22"/>
        </w:rPr>
      </w:pPr>
      <w:bookmarkStart w:id="57" w:name="_Toc147834556"/>
      <w:r w:rsidRPr="00DF54E3">
        <w:rPr>
          <w:rFonts w:ascii="Verdana" w:hAnsi="Verdana"/>
          <w:sz w:val="22"/>
          <w:szCs w:val="22"/>
        </w:rPr>
        <w:t>ŚRODKI OCHRONY PRAWNEJ</w:t>
      </w:r>
      <w:bookmarkEnd w:id="57"/>
      <w:r w:rsidRPr="00DF54E3">
        <w:rPr>
          <w:rFonts w:ascii="Verdana" w:hAnsi="Verdana"/>
          <w:sz w:val="22"/>
          <w:szCs w:val="22"/>
        </w:rPr>
        <w:t xml:space="preserve"> </w:t>
      </w:r>
    </w:p>
    <w:p w14:paraId="77C3BF57" w14:textId="77777777" w:rsidR="00814FB6" w:rsidRPr="00DF54E3" w:rsidRDefault="00814FB6" w:rsidP="00DF54E3">
      <w:pPr>
        <w:pStyle w:val="Akapitzlist"/>
        <w:spacing w:after="0" w:line="276" w:lineRule="auto"/>
        <w:ind w:left="644"/>
        <w:jc w:val="both"/>
        <w:rPr>
          <w:rFonts w:ascii="Verdana" w:eastAsiaTheme="majorEastAsia" w:hAnsi="Verdana" w:cstheme="majorBidi"/>
        </w:rPr>
      </w:pPr>
    </w:p>
    <w:p w14:paraId="2B9053EF" w14:textId="5E14BA4F" w:rsidR="00075D4C" w:rsidRPr="00DF54E3" w:rsidRDefault="00075D4C" w:rsidP="00210301">
      <w:pPr>
        <w:pStyle w:val="Akapitzlist"/>
        <w:numPr>
          <w:ilvl w:val="0"/>
          <w:numId w:val="23"/>
        </w:numPr>
        <w:spacing w:after="0" w:line="276" w:lineRule="auto"/>
        <w:jc w:val="both"/>
        <w:rPr>
          <w:rFonts w:ascii="Verdana" w:eastAsiaTheme="majorEastAsia" w:hAnsi="Verdana" w:cstheme="majorBidi"/>
        </w:rPr>
      </w:pPr>
      <w:r w:rsidRPr="00DF54E3">
        <w:rPr>
          <w:rFonts w:ascii="Verdana" w:eastAsiaTheme="majorEastAsia" w:hAnsi="Verdana" w:cstheme="majorBidi"/>
        </w:rPr>
        <w:t>Wykonawcom, a także innemu podmiotowi, jeżeli ma lub miał interes w</w:t>
      </w:r>
      <w:r w:rsidR="00A11819">
        <w:rPr>
          <w:rFonts w:ascii="Verdana" w:eastAsiaTheme="majorEastAsia" w:hAnsi="Verdana" w:cstheme="majorBidi"/>
        </w:rPr>
        <w:t> </w:t>
      </w:r>
      <w:r w:rsidRPr="00DF54E3">
        <w:rPr>
          <w:rFonts w:ascii="Verdana" w:eastAsiaTheme="majorEastAsia" w:hAnsi="Verdana" w:cstheme="majorBidi"/>
        </w:rPr>
        <w:t xml:space="preserve">uzyskaniu zamówienia oraz poniósł lub może ponieść szkodę w wyniku naruszenia przez </w:t>
      </w:r>
      <w:r w:rsidR="00B006B8" w:rsidRPr="00DF54E3">
        <w:rPr>
          <w:rFonts w:ascii="Verdana" w:eastAsiaTheme="majorEastAsia" w:hAnsi="Verdana" w:cstheme="majorBidi"/>
        </w:rPr>
        <w:t>z</w:t>
      </w:r>
      <w:r w:rsidRPr="00DF54E3">
        <w:rPr>
          <w:rFonts w:ascii="Verdana" w:eastAsiaTheme="majorEastAsia" w:hAnsi="Verdana" w:cstheme="majorBidi"/>
        </w:rPr>
        <w:t>amawiającego przepisów ustawy, przysługują środki ochrony prawnej na zasadach przewidzianych w dziale IX</w:t>
      </w:r>
      <w:r w:rsidR="00FA1651">
        <w:rPr>
          <w:rFonts w:ascii="Verdana" w:eastAsiaTheme="majorEastAsia" w:hAnsi="Verdana" w:cstheme="majorBidi"/>
        </w:rPr>
        <w:t xml:space="preserve"> ustawy</w:t>
      </w:r>
      <w:r w:rsidRPr="00DF54E3">
        <w:rPr>
          <w:rFonts w:ascii="Verdana" w:eastAsiaTheme="majorEastAsia" w:hAnsi="Verdana" w:cstheme="majorBidi"/>
        </w:rPr>
        <w:t xml:space="preserve"> </w:t>
      </w:r>
      <w:proofErr w:type="spellStart"/>
      <w:r w:rsidRPr="00DF54E3">
        <w:rPr>
          <w:rFonts w:ascii="Verdana" w:eastAsiaTheme="majorEastAsia" w:hAnsi="Verdana" w:cstheme="majorBidi"/>
        </w:rPr>
        <w:t>Pzp</w:t>
      </w:r>
      <w:proofErr w:type="spellEnd"/>
      <w:r w:rsidRPr="00DF54E3">
        <w:rPr>
          <w:rFonts w:ascii="Verdana" w:eastAsiaTheme="majorEastAsia" w:hAnsi="Verdana" w:cstheme="majorBidi"/>
        </w:rPr>
        <w:t xml:space="preserve"> (art. 505–590).</w:t>
      </w:r>
    </w:p>
    <w:p w14:paraId="5AF0BDE1" w14:textId="12F09A93" w:rsidR="00075D4C" w:rsidRPr="00DF54E3" w:rsidRDefault="00075D4C" w:rsidP="00210301">
      <w:pPr>
        <w:pStyle w:val="Akapitzlist"/>
        <w:numPr>
          <w:ilvl w:val="0"/>
          <w:numId w:val="23"/>
        </w:numPr>
        <w:spacing w:after="0" w:line="276" w:lineRule="auto"/>
        <w:jc w:val="both"/>
        <w:rPr>
          <w:rFonts w:ascii="Verdana" w:eastAsiaTheme="majorEastAsia" w:hAnsi="Verdana" w:cstheme="majorBidi"/>
        </w:rPr>
      </w:pPr>
      <w:r w:rsidRPr="00DF54E3">
        <w:rPr>
          <w:rFonts w:ascii="Verdana" w:eastAsiaTheme="majorEastAsia" w:hAnsi="Verdana" w:cstheme="majorBidi"/>
        </w:rPr>
        <w:t>Środki ochrony prawnej wobec ogłoszenia wszczynającego postępowanie o udzielenie zamówienia oraz dokumentów zamówienia przysługują również organizacjom wpisanym na listę, o której mowa w art. 469 pkt 15</w:t>
      </w:r>
      <w:r w:rsidR="00FA1651">
        <w:rPr>
          <w:rFonts w:ascii="Verdana" w:eastAsiaTheme="majorEastAsia" w:hAnsi="Verdana" w:cstheme="majorBidi"/>
        </w:rPr>
        <w:t xml:space="preserve"> ustawy</w:t>
      </w:r>
      <w:r w:rsidRPr="00DF54E3">
        <w:rPr>
          <w:rFonts w:ascii="Verdana" w:eastAsiaTheme="majorEastAsia" w:hAnsi="Verdana" w:cstheme="majorBidi"/>
        </w:rPr>
        <w:t xml:space="preserve"> </w:t>
      </w:r>
      <w:proofErr w:type="spellStart"/>
      <w:r w:rsidRPr="00DF54E3">
        <w:rPr>
          <w:rFonts w:ascii="Verdana" w:eastAsiaTheme="majorEastAsia" w:hAnsi="Verdana" w:cstheme="majorBidi"/>
        </w:rPr>
        <w:t>Pzp</w:t>
      </w:r>
      <w:proofErr w:type="spellEnd"/>
      <w:r w:rsidRPr="00DF54E3">
        <w:rPr>
          <w:rFonts w:ascii="Verdana" w:eastAsiaTheme="majorEastAsia" w:hAnsi="Verdana" w:cstheme="majorBidi"/>
        </w:rPr>
        <w:t xml:space="preserve"> oraz Rzecznikowi Małych i Średnich Przedsiębiorców.</w:t>
      </w:r>
    </w:p>
    <w:p w14:paraId="60B15A92" w14:textId="77777777" w:rsidR="00075D4C" w:rsidRPr="00DF54E3" w:rsidRDefault="00075D4C" w:rsidP="00210301">
      <w:pPr>
        <w:pStyle w:val="Akapitzlist"/>
        <w:numPr>
          <w:ilvl w:val="0"/>
          <w:numId w:val="23"/>
        </w:numPr>
        <w:spacing w:after="0" w:line="276" w:lineRule="auto"/>
        <w:jc w:val="both"/>
        <w:rPr>
          <w:rFonts w:ascii="Verdana" w:eastAsiaTheme="majorEastAsia" w:hAnsi="Verdana" w:cstheme="majorBidi"/>
        </w:rPr>
      </w:pPr>
      <w:r w:rsidRPr="00DF54E3">
        <w:rPr>
          <w:rFonts w:ascii="Verdana" w:eastAsiaTheme="majorEastAsia" w:hAnsi="Verdana" w:cstheme="majorBidi"/>
        </w:rPr>
        <w:t>Odwołanie przysługuje na:</w:t>
      </w:r>
    </w:p>
    <w:p w14:paraId="0EEC7A38" w14:textId="5E734D11" w:rsidR="00075D4C" w:rsidRPr="00DF54E3" w:rsidRDefault="00075D4C" w:rsidP="00DF54E3">
      <w:pPr>
        <w:pStyle w:val="Akapitzlist"/>
        <w:spacing w:after="0" w:line="276" w:lineRule="auto"/>
        <w:jc w:val="both"/>
        <w:rPr>
          <w:rFonts w:ascii="Verdana" w:eastAsiaTheme="majorEastAsia" w:hAnsi="Verdana" w:cstheme="majorBidi"/>
        </w:rPr>
      </w:pPr>
      <w:r w:rsidRPr="00DF54E3">
        <w:rPr>
          <w:rFonts w:ascii="Verdana" w:eastAsiaTheme="majorEastAsia" w:hAnsi="Verdana" w:cstheme="majorBidi"/>
        </w:rPr>
        <w:t xml:space="preserve">1)niezgodną z przepisami ustawy czynność </w:t>
      </w:r>
      <w:r w:rsidR="006D4B69" w:rsidRPr="00DF54E3">
        <w:rPr>
          <w:rFonts w:ascii="Verdana" w:eastAsiaTheme="majorEastAsia" w:hAnsi="Verdana" w:cstheme="majorBidi"/>
        </w:rPr>
        <w:t>z</w:t>
      </w:r>
      <w:r w:rsidRPr="00DF54E3">
        <w:rPr>
          <w:rFonts w:ascii="Verdana" w:eastAsiaTheme="majorEastAsia" w:hAnsi="Verdana" w:cstheme="majorBidi"/>
        </w:rPr>
        <w:t>amawiającego, podjętą w postępowaniu o udzielenie zamówienia, w tym na projektowane postanowienie umowy;</w:t>
      </w:r>
    </w:p>
    <w:p w14:paraId="21196E64" w14:textId="163CA89F" w:rsidR="00075D4C" w:rsidRPr="00DF54E3" w:rsidRDefault="00075D4C" w:rsidP="00DF54E3">
      <w:pPr>
        <w:pStyle w:val="Akapitzlist"/>
        <w:spacing w:after="0" w:line="276" w:lineRule="auto"/>
        <w:jc w:val="both"/>
        <w:rPr>
          <w:rFonts w:ascii="Verdana" w:eastAsiaTheme="majorEastAsia" w:hAnsi="Verdana" w:cstheme="majorBidi"/>
        </w:rPr>
      </w:pPr>
      <w:r w:rsidRPr="00DF54E3">
        <w:rPr>
          <w:rFonts w:ascii="Verdana" w:eastAsiaTheme="majorEastAsia" w:hAnsi="Verdana" w:cstheme="majorBidi"/>
        </w:rPr>
        <w:t xml:space="preserve">2)zaniechanie czynności w postępowaniu o udzielenie zamówienia do której </w:t>
      </w:r>
      <w:r w:rsidR="006D4B69" w:rsidRPr="00DF54E3">
        <w:rPr>
          <w:rFonts w:ascii="Verdana" w:eastAsiaTheme="majorEastAsia" w:hAnsi="Verdana" w:cstheme="majorBidi"/>
        </w:rPr>
        <w:t>z</w:t>
      </w:r>
      <w:r w:rsidRPr="00DF54E3">
        <w:rPr>
          <w:rFonts w:ascii="Verdana" w:eastAsiaTheme="majorEastAsia" w:hAnsi="Verdana" w:cstheme="majorBidi"/>
        </w:rPr>
        <w:t>amawiający był obowiązany na podstawie ustawy.</w:t>
      </w:r>
    </w:p>
    <w:p w14:paraId="67ACC712" w14:textId="07A6D484" w:rsidR="00075D4C" w:rsidRPr="00DF54E3" w:rsidRDefault="00075D4C" w:rsidP="00210301">
      <w:pPr>
        <w:pStyle w:val="Akapitzlist"/>
        <w:numPr>
          <w:ilvl w:val="0"/>
          <w:numId w:val="23"/>
        </w:numPr>
        <w:spacing w:after="0" w:line="276" w:lineRule="auto"/>
        <w:jc w:val="both"/>
        <w:rPr>
          <w:rFonts w:ascii="Verdana" w:eastAsiaTheme="majorEastAsia" w:hAnsi="Verdana" w:cstheme="majorBidi"/>
        </w:rPr>
      </w:pPr>
      <w:r w:rsidRPr="00DF54E3">
        <w:rPr>
          <w:rFonts w:ascii="Verdana" w:eastAsiaTheme="majorEastAsia" w:hAnsi="Verdana" w:cstheme="majorBidi"/>
        </w:rPr>
        <w:t xml:space="preserve">Odwołanie wnosi się do Prezesa Izby. Odwołujący przekazuje kopię odwołania </w:t>
      </w:r>
      <w:r w:rsidR="006D4B69" w:rsidRPr="00DF54E3">
        <w:rPr>
          <w:rFonts w:ascii="Verdana" w:eastAsiaTheme="majorEastAsia" w:hAnsi="Verdana" w:cstheme="majorBidi"/>
        </w:rPr>
        <w:t>z</w:t>
      </w:r>
      <w:r w:rsidRPr="00DF54E3">
        <w:rPr>
          <w:rFonts w:ascii="Verdana" w:eastAsiaTheme="majorEastAsia" w:hAnsi="Verdana" w:cstheme="majorBidi"/>
        </w:rPr>
        <w:t>amawiającemu przed upływem terminu do wniesienia odwołania w taki sposób, aby mógł on zapoznać się z jego treścią przed upływem tego terminu.</w:t>
      </w:r>
    </w:p>
    <w:p w14:paraId="6A5DE816" w14:textId="081999B1" w:rsidR="00075D4C" w:rsidRPr="00DF54E3" w:rsidRDefault="00075D4C" w:rsidP="00210301">
      <w:pPr>
        <w:pStyle w:val="Akapitzlist"/>
        <w:numPr>
          <w:ilvl w:val="0"/>
          <w:numId w:val="23"/>
        </w:numPr>
        <w:spacing w:after="0" w:line="276" w:lineRule="auto"/>
        <w:jc w:val="both"/>
        <w:rPr>
          <w:rFonts w:ascii="Verdana" w:eastAsiaTheme="majorEastAsia" w:hAnsi="Verdana" w:cstheme="majorBidi"/>
        </w:rPr>
      </w:pPr>
      <w:r w:rsidRPr="00DF54E3">
        <w:rPr>
          <w:rFonts w:ascii="Verdana" w:eastAsiaTheme="majorEastAsia" w:hAnsi="Verdana" w:cstheme="majorBidi"/>
        </w:rPr>
        <w:lastRenderedPageBreak/>
        <w:t>Odwołanie wobec treści ogłoszenia lub t</w:t>
      </w:r>
      <w:r w:rsidR="00387CD9" w:rsidRPr="00DF54E3">
        <w:rPr>
          <w:rFonts w:ascii="Verdana" w:eastAsiaTheme="majorEastAsia" w:hAnsi="Verdana" w:cstheme="majorBidi"/>
        </w:rPr>
        <w:t>reści dokumentów zamówienia wnosi się w terminie 10 dni od dnia publikacji</w:t>
      </w:r>
      <w:r w:rsidRPr="00DF54E3">
        <w:rPr>
          <w:rFonts w:ascii="Verdana" w:eastAsiaTheme="majorEastAsia" w:hAnsi="Verdana" w:cstheme="majorBidi"/>
        </w:rPr>
        <w:t xml:space="preserve"> ogłoszenia w </w:t>
      </w:r>
      <w:r w:rsidR="006D4B69" w:rsidRPr="00DF54E3">
        <w:rPr>
          <w:rFonts w:ascii="Verdana" w:eastAsiaTheme="majorEastAsia" w:hAnsi="Verdana" w:cstheme="majorBidi"/>
        </w:rPr>
        <w:t xml:space="preserve">Dzienniku Urzędowym UE </w:t>
      </w:r>
      <w:r w:rsidR="00387CD9" w:rsidRPr="00DF54E3">
        <w:rPr>
          <w:rFonts w:ascii="Verdana" w:eastAsiaTheme="majorEastAsia" w:hAnsi="Verdana" w:cstheme="majorBidi"/>
        </w:rPr>
        <w:t>lub zamiesz</w:t>
      </w:r>
      <w:r w:rsidR="006D4B69" w:rsidRPr="00DF54E3">
        <w:rPr>
          <w:rFonts w:ascii="Verdana" w:eastAsiaTheme="majorEastAsia" w:hAnsi="Verdana" w:cstheme="majorBidi"/>
        </w:rPr>
        <w:t>cz</w:t>
      </w:r>
      <w:r w:rsidR="00387CD9" w:rsidRPr="00DF54E3">
        <w:rPr>
          <w:rFonts w:ascii="Verdana" w:eastAsiaTheme="majorEastAsia" w:hAnsi="Verdana" w:cstheme="majorBidi"/>
        </w:rPr>
        <w:t xml:space="preserve">enia dokumentów zamówienia </w:t>
      </w:r>
      <w:r w:rsidRPr="00DF54E3">
        <w:rPr>
          <w:rFonts w:ascii="Verdana" w:eastAsiaTheme="majorEastAsia" w:hAnsi="Verdana" w:cstheme="majorBidi"/>
        </w:rPr>
        <w:t>na stronie internetowej.</w:t>
      </w:r>
    </w:p>
    <w:p w14:paraId="2F9D7912" w14:textId="77777777" w:rsidR="00075D4C" w:rsidRPr="00DF54E3" w:rsidRDefault="00075D4C" w:rsidP="00210301">
      <w:pPr>
        <w:pStyle w:val="Akapitzlist"/>
        <w:numPr>
          <w:ilvl w:val="0"/>
          <w:numId w:val="23"/>
        </w:numPr>
        <w:spacing w:after="0" w:line="276" w:lineRule="auto"/>
        <w:jc w:val="both"/>
        <w:rPr>
          <w:rFonts w:ascii="Verdana" w:eastAsiaTheme="majorEastAsia" w:hAnsi="Verdana" w:cstheme="majorBidi"/>
        </w:rPr>
      </w:pPr>
      <w:r w:rsidRPr="00DF54E3">
        <w:rPr>
          <w:rFonts w:ascii="Verdana" w:eastAsiaTheme="majorEastAsia" w:hAnsi="Verdana" w:cstheme="majorBidi"/>
        </w:rPr>
        <w:t>Odwołanie wnosi się w terminie:</w:t>
      </w:r>
    </w:p>
    <w:p w14:paraId="473A82A7" w14:textId="5A6A64C2" w:rsidR="00075D4C" w:rsidRPr="00DF54E3" w:rsidRDefault="00387CD9" w:rsidP="00B42DCE">
      <w:pPr>
        <w:pStyle w:val="Akapitzlist"/>
        <w:spacing w:after="0" w:line="276" w:lineRule="auto"/>
        <w:ind w:left="993" w:hanging="284"/>
        <w:jc w:val="both"/>
        <w:rPr>
          <w:rFonts w:ascii="Verdana" w:eastAsiaTheme="majorEastAsia" w:hAnsi="Verdana" w:cstheme="majorBidi"/>
        </w:rPr>
      </w:pPr>
      <w:r w:rsidRPr="00DF54E3">
        <w:rPr>
          <w:rFonts w:ascii="Verdana" w:eastAsiaTheme="majorEastAsia" w:hAnsi="Verdana" w:cstheme="majorBidi"/>
        </w:rPr>
        <w:t>1)</w:t>
      </w:r>
      <w:r w:rsidRPr="00DF54E3">
        <w:rPr>
          <w:rFonts w:ascii="Verdana" w:eastAsiaTheme="majorEastAsia" w:hAnsi="Verdana" w:cstheme="majorBidi"/>
        </w:rPr>
        <w:tab/>
        <w:t>10</w:t>
      </w:r>
      <w:r w:rsidR="00075D4C" w:rsidRPr="00DF54E3">
        <w:rPr>
          <w:rFonts w:ascii="Verdana" w:eastAsiaTheme="majorEastAsia" w:hAnsi="Verdana" w:cstheme="majorBidi"/>
        </w:rPr>
        <w:t xml:space="preserve"> dni od dnia przekazania informacji o czynności Zamawiającego stanowiącej podstawę jego wniesienia, jeżeli informacja została przekazana przy użyciu środków komunikacji elektronicznej,</w:t>
      </w:r>
    </w:p>
    <w:p w14:paraId="2AB315B7" w14:textId="56F5D10F" w:rsidR="00075D4C" w:rsidRPr="00DF54E3" w:rsidRDefault="00075D4C" w:rsidP="00B42DCE">
      <w:pPr>
        <w:pStyle w:val="Akapitzlist"/>
        <w:spacing w:after="0" w:line="276" w:lineRule="auto"/>
        <w:ind w:left="993" w:hanging="284"/>
        <w:jc w:val="both"/>
        <w:rPr>
          <w:rFonts w:ascii="Verdana" w:eastAsiaTheme="majorEastAsia" w:hAnsi="Verdana" w:cstheme="majorBidi"/>
        </w:rPr>
      </w:pPr>
      <w:r w:rsidRPr="00DF54E3">
        <w:rPr>
          <w:rFonts w:ascii="Verdana" w:eastAsiaTheme="majorEastAsia" w:hAnsi="Verdana" w:cstheme="majorBidi"/>
        </w:rPr>
        <w:t>2</w:t>
      </w:r>
      <w:r w:rsidR="00387CD9" w:rsidRPr="00DF54E3">
        <w:rPr>
          <w:rFonts w:ascii="Verdana" w:eastAsiaTheme="majorEastAsia" w:hAnsi="Verdana" w:cstheme="majorBidi"/>
        </w:rPr>
        <w:t>)</w:t>
      </w:r>
      <w:r w:rsidR="00387CD9" w:rsidRPr="00DF54E3">
        <w:rPr>
          <w:rFonts w:ascii="Verdana" w:eastAsiaTheme="majorEastAsia" w:hAnsi="Verdana" w:cstheme="majorBidi"/>
        </w:rPr>
        <w:tab/>
        <w:t>15</w:t>
      </w:r>
      <w:r w:rsidRPr="00DF54E3">
        <w:rPr>
          <w:rFonts w:ascii="Verdana" w:eastAsiaTheme="majorEastAsia" w:hAnsi="Verdana" w:cstheme="majorBidi"/>
        </w:rPr>
        <w:t xml:space="preserve"> dni od dnia przekazania informacji o czynności Zamawiającego stanowiącej podstawę jego wniesienia, jeżeli informacja została przekazana w sposób inny niż określony w pkt 1).</w:t>
      </w:r>
    </w:p>
    <w:p w14:paraId="3354C72D" w14:textId="388F86D7" w:rsidR="00075D4C" w:rsidRPr="00DF54E3" w:rsidRDefault="00075D4C" w:rsidP="00210301">
      <w:pPr>
        <w:pStyle w:val="Akapitzlist"/>
        <w:numPr>
          <w:ilvl w:val="0"/>
          <w:numId w:val="23"/>
        </w:numPr>
        <w:spacing w:after="0" w:line="276" w:lineRule="auto"/>
        <w:jc w:val="both"/>
        <w:rPr>
          <w:rFonts w:ascii="Verdana" w:eastAsiaTheme="majorEastAsia" w:hAnsi="Verdana" w:cstheme="majorBidi"/>
        </w:rPr>
      </w:pPr>
      <w:r w:rsidRPr="00DF54E3">
        <w:rPr>
          <w:rFonts w:ascii="Verdana" w:eastAsiaTheme="majorEastAsia" w:hAnsi="Verdana" w:cstheme="majorBidi"/>
        </w:rPr>
        <w:t xml:space="preserve">Odwołanie w przypadkach innych niż określone w </w:t>
      </w:r>
      <w:r w:rsidR="00387CD9" w:rsidRPr="00DF54E3">
        <w:rPr>
          <w:rFonts w:ascii="Verdana" w:eastAsiaTheme="majorEastAsia" w:hAnsi="Verdana" w:cstheme="majorBidi"/>
        </w:rPr>
        <w:t>pkt 5 i 6 wnosi się w terminie 10</w:t>
      </w:r>
      <w:r w:rsidRPr="00DF54E3">
        <w:rPr>
          <w:rFonts w:ascii="Verdana" w:eastAsiaTheme="majorEastAsia" w:hAnsi="Verdana" w:cstheme="majorBidi"/>
        </w:rPr>
        <w:t xml:space="preserve"> dni od dnia, w którym powzięto lub przy zachowaniu należytej staranności można było powziąć wiadomość o okolicznościach stanowią</w:t>
      </w:r>
      <w:r w:rsidR="00387CD9" w:rsidRPr="00DF54E3">
        <w:rPr>
          <w:rFonts w:ascii="Verdana" w:eastAsiaTheme="majorEastAsia" w:hAnsi="Verdana" w:cstheme="majorBidi"/>
        </w:rPr>
        <w:t>cych podstawę jego wniesienia.</w:t>
      </w:r>
    </w:p>
    <w:p w14:paraId="1A9773DA" w14:textId="12DA1651" w:rsidR="001273AA" w:rsidRPr="00DF54E3" w:rsidRDefault="001273AA" w:rsidP="00210301">
      <w:pPr>
        <w:pStyle w:val="Akapitzlist"/>
        <w:numPr>
          <w:ilvl w:val="0"/>
          <w:numId w:val="23"/>
        </w:numPr>
        <w:spacing w:after="0" w:line="276" w:lineRule="auto"/>
        <w:jc w:val="both"/>
        <w:rPr>
          <w:rFonts w:ascii="Verdana" w:eastAsiaTheme="majorEastAsia" w:hAnsi="Verdana" w:cstheme="majorBidi"/>
        </w:rPr>
      </w:pPr>
      <w:r w:rsidRPr="00DF54E3">
        <w:rPr>
          <w:rFonts w:ascii="Verdana" w:eastAsiaTheme="majorEastAsia" w:hAnsi="Verdana" w:cstheme="majorBidi"/>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30 dni od dnia publikacji w Dzienniku Urzędowym Unii Europejskiej ogłoszenia o udzieleniu zamówienia.</w:t>
      </w:r>
    </w:p>
    <w:p w14:paraId="5396D008" w14:textId="49DDC901" w:rsidR="006B4E55" w:rsidRPr="00DF54E3" w:rsidRDefault="006B4E55" w:rsidP="00210301">
      <w:pPr>
        <w:pStyle w:val="Akapitzlist"/>
        <w:numPr>
          <w:ilvl w:val="0"/>
          <w:numId w:val="23"/>
        </w:numPr>
        <w:spacing w:after="0" w:line="276" w:lineRule="auto"/>
        <w:jc w:val="both"/>
        <w:rPr>
          <w:rFonts w:ascii="Verdana" w:eastAsiaTheme="majorEastAsia" w:hAnsi="Verdana" w:cstheme="majorBidi"/>
        </w:rPr>
      </w:pPr>
      <w:r w:rsidRPr="00DF54E3">
        <w:rPr>
          <w:rFonts w:ascii="Verdana" w:eastAsiaTheme="majorEastAsia" w:hAnsi="Verdana" w:cstheme="majorBidi"/>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6 miesięcy od dnia zawarcia umowy, jeżeli zamawiający nie opublikował w </w:t>
      </w:r>
      <w:r w:rsidR="006D4B69" w:rsidRPr="00DF54E3">
        <w:rPr>
          <w:rFonts w:ascii="Verdana" w:eastAsiaTheme="majorEastAsia" w:hAnsi="Verdana" w:cstheme="majorBidi"/>
        </w:rPr>
        <w:t>Dzienniku Urzędowym Unii Europejskiej</w:t>
      </w:r>
      <w:r w:rsidR="006D4B69" w:rsidRPr="00DF54E3" w:rsidDel="006D4B69">
        <w:rPr>
          <w:rFonts w:ascii="Verdana" w:eastAsiaTheme="majorEastAsia" w:hAnsi="Verdana" w:cstheme="majorBidi"/>
        </w:rPr>
        <w:t xml:space="preserve"> </w:t>
      </w:r>
      <w:r w:rsidRPr="00DF54E3">
        <w:rPr>
          <w:rFonts w:ascii="Verdana" w:eastAsiaTheme="majorEastAsia" w:hAnsi="Verdana" w:cstheme="majorBidi"/>
        </w:rPr>
        <w:t>ogłoszenia o udzieleniu zamówienia.</w:t>
      </w:r>
    </w:p>
    <w:p w14:paraId="5669DDF1" w14:textId="72256FEB" w:rsidR="00075D4C" w:rsidRPr="00DF54E3" w:rsidRDefault="00075D4C" w:rsidP="00210301">
      <w:pPr>
        <w:pStyle w:val="Akapitzlist"/>
        <w:numPr>
          <w:ilvl w:val="0"/>
          <w:numId w:val="23"/>
        </w:numPr>
        <w:spacing w:after="0" w:line="276" w:lineRule="auto"/>
        <w:jc w:val="both"/>
        <w:rPr>
          <w:rFonts w:ascii="Verdana" w:eastAsiaTheme="majorEastAsia" w:hAnsi="Verdana" w:cstheme="majorBidi"/>
        </w:rPr>
      </w:pPr>
      <w:r w:rsidRPr="00DF54E3">
        <w:rPr>
          <w:rFonts w:ascii="Verdana" w:eastAsiaTheme="majorEastAsia" w:hAnsi="Verdana" w:cstheme="majorBidi"/>
        </w:rPr>
        <w:t>Na orzeczenie Izby oraz postanowienie Prezesa Izby, o którym mowa w art. 519 ust. 1</w:t>
      </w:r>
      <w:r w:rsidR="00AC65D7">
        <w:rPr>
          <w:rFonts w:ascii="Verdana" w:eastAsiaTheme="majorEastAsia" w:hAnsi="Verdana" w:cstheme="majorBidi"/>
        </w:rPr>
        <w:t xml:space="preserve"> ustawy</w:t>
      </w:r>
      <w:r w:rsidRPr="00DF54E3">
        <w:rPr>
          <w:rFonts w:ascii="Verdana" w:eastAsiaTheme="majorEastAsia" w:hAnsi="Verdana" w:cstheme="majorBidi"/>
        </w:rPr>
        <w:t xml:space="preserve"> </w:t>
      </w:r>
      <w:proofErr w:type="spellStart"/>
      <w:r w:rsidRPr="00DF54E3">
        <w:rPr>
          <w:rFonts w:ascii="Verdana" w:eastAsiaTheme="majorEastAsia" w:hAnsi="Verdana" w:cstheme="majorBidi"/>
        </w:rPr>
        <w:t>Pzp</w:t>
      </w:r>
      <w:proofErr w:type="spellEnd"/>
      <w:r w:rsidRPr="00DF54E3">
        <w:rPr>
          <w:rFonts w:ascii="Verdana" w:eastAsiaTheme="majorEastAsia" w:hAnsi="Verdana" w:cstheme="majorBidi"/>
        </w:rPr>
        <w:t>, stronom oraz uczestnikom postępowania odwoławczego przysługuje skarga do sądu.</w:t>
      </w:r>
    </w:p>
    <w:p w14:paraId="07A2085C" w14:textId="22174A0F" w:rsidR="00075D4C" w:rsidRPr="00DF54E3" w:rsidRDefault="00075D4C" w:rsidP="00210301">
      <w:pPr>
        <w:pStyle w:val="Akapitzlist"/>
        <w:numPr>
          <w:ilvl w:val="0"/>
          <w:numId w:val="23"/>
        </w:numPr>
        <w:spacing w:after="0" w:line="276" w:lineRule="auto"/>
        <w:jc w:val="both"/>
        <w:rPr>
          <w:rFonts w:ascii="Verdana" w:eastAsiaTheme="majorEastAsia" w:hAnsi="Verdana" w:cstheme="majorBidi"/>
        </w:rPr>
      </w:pPr>
      <w:r w:rsidRPr="00DF54E3">
        <w:rPr>
          <w:rFonts w:ascii="Verdana" w:eastAsiaTheme="majorEastAsia" w:hAnsi="Verdana" w:cstheme="majorBidi"/>
        </w:rPr>
        <w:t xml:space="preserve">W postępowaniu toczącym się wskutek wniesienia skargi stosuje się odpowiednio przepisy ustawy z dnia 17 listopada 1964 r. - Kodeks postępowania cywilnego o apelacji, jeżeli przepisy </w:t>
      </w:r>
      <w:r w:rsidR="002F13BA" w:rsidRPr="00DF54E3">
        <w:rPr>
          <w:rFonts w:ascii="Verdana" w:eastAsiaTheme="majorEastAsia" w:hAnsi="Verdana" w:cstheme="majorBidi"/>
        </w:rPr>
        <w:t xml:space="preserve"> działu IX, rozdziału 3</w:t>
      </w:r>
      <w:r w:rsidR="00AC65D7">
        <w:rPr>
          <w:rFonts w:ascii="Verdana" w:eastAsiaTheme="majorEastAsia" w:hAnsi="Verdana" w:cstheme="majorBidi"/>
        </w:rPr>
        <w:t xml:space="preserve"> ustawy </w:t>
      </w:r>
      <w:proofErr w:type="spellStart"/>
      <w:r w:rsidR="002F13BA" w:rsidRPr="00DF54E3">
        <w:rPr>
          <w:rFonts w:ascii="Verdana" w:eastAsiaTheme="majorEastAsia" w:hAnsi="Verdana" w:cstheme="majorBidi"/>
        </w:rPr>
        <w:t>Pzp</w:t>
      </w:r>
      <w:proofErr w:type="spellEnd"/>
      <w:r w:rsidR="002F13BA" w:rsidRPr="00DF54E3">
        <w:rPr>
          <w:rFonts w:ascii="Verdana" w:eastAsiaTheme="majorEastAsia" w:hAnsi="Verdana" w:cstheme="majorBidi"/>
        </w:rPr>
        <w:t xml:space="preserve"> </w:t>
      </w:r>
      <w:r w:rsidRPr="00DF54E3">
        <w:rPr>
          <w:rFonts w:ascii="Verdana" w:eastAsiaTheme="majorEastAsia" w:hAnsi="Verdana" w:cstheme="majorBidi"/>
        </w:rPr>
        <w:t>nie stanowią inaczej.</w:t>
      </w:r>
    </w:p>
    <w:p w14:paraId="25416938" w14:textId="563274C9" w:rsidR="00075D4C" w:rsidRPr="00DF54E3" w:rsidRDefault="00075D4C" w:rsidP="00210301">
      <w:pPr>
        <w:pStyle w:val="Akapitzlist"/>
        <w:numPr>
          <w:ilvl w:val="0"/>
          <w:numId w:val="23"/>
        </w:numPr>
        <w:spacing w:after="0" w:line="276" w:lineRule="auto"/>
        <w:jc w:val="both"/>
        <w:rPr>
          <w:rFonts w:ascii="Verdana" w:eastAsiaTheme="majorEastAsia" w:hAnsi="Verdana" w:cstheme="majorBidi"/>
        </w:rPr>
      </w:pPr>
      <w:r w:rsidRPr="00DF54E3">
        <w:rPr>
          <w:rFonts w:ascii="Verdana" w:eastAsiaTheme="majorEastAsia" w:hAnsi="Verdana" w:cstheme="majorBidi"/>
        </w:rPr>
        <w:t>Skargę wnosi się do Sądu Okręgowego w Warszawie - sądu zamówień publicznych.</w:t>
      </w:r>
    </w:p>
    <w:p w14:paraId="596E3D58" w14:textId="56B35C44" w:rsidR="00075D4C" w:rsidRPr="00DF54E3" w:rsidRDefault="00075D4C" w:rsidP="00210301">
      <w:pPr>
        <w:pStyle w:val="Akapitzlist"/>
        <w:numPr>
          <w:ilvl w:val="0"/>
          <w:numId w:val="23"/>
        </w:numPr>
        <w:spacing w:after="0" w:line="276" w:lineRule="auto"/>
        <w:jc w:val="both"/>
        <w:rPr>
          <w:rFonts w:ascii="Verdana" w:eastAsiaTheme="majorEastAsia" w:hAnsi="Verdana" w:cstheme="majorBidi"/>
        </w:rPr>
      </w:pPr>
      <w:r w:rsidRPr="00DF54E3">
        <w:rPr>
          <w:rFonts w:ascii="Verdana" w:eastAsiaTheme="majorEastAsia" w:hAnsi="Verdana" w:cstheme="majorBidi"/>
        </w:rPr>
        <w:t>Skargę wnosi się za pośrednictwem Prezesa Izby, w terminie 14 dni od dnia doręczenia orzeczenia Izby lub postanowienia Prezesa Izby, o którym mowa w art. 519 ust. 1</w:t>
      </w:r>
      <w:r w:rsidR="00AC65D7">
        <w:rPr>
          <w:rFonts w:ascii="Verdana" w:eastAsiaTheme="majorEastAsia" w:hAnsi="Verdana" w:cstheme="majorBidi"/>
        </w:rPr>
        <w:t xml:space="preserve"> ustawy</w:t>
      </w:r>
      <w:r w:rsidRPr="00DF54E3">
        <w:rPr>
          <w:rFonts w:ascii="Verdana" w:eastAsiaTheme="majorEastAsia" w:hAnsi="Verdana" w:cstheme="majorBidi"/>
        </w:rPr>
        <w:t xml:space="preserve"> </w:t>
      </w:r>
      <w:proofErr w:type="spellStart"/>
      <w:r w:rsidRPr="00DF54E3">
        <w:rPr>
          <w:rFonts w:ascii="Verdana" w:eastAsiaTheme="majorEastAsia" w:hAnsi="Verdana" w:cstheme="majorBidi"/>
        </w:rPr>
        <w:t>Pzp</w:t>
      </w:r>
      <w:proofErr w:type="spellEnd"/>
      <w:r w:rsidRPr="00DF54E3">
        <w:rPr>
          <w:rFonts w:ascii="Verdana" w:eastAsiaTheme="majorEastAsia" w:hAnsi="Verdana" w:cstheme="majorBidi"/>
        </w:rPr>
        <w:t>., przesyłając jednocześnie jej odpis przeciwnikowi skargi. Złożenie skargi w placówce pocztowej operatora wyznaczonego w rozumieniu ustawy z dnia 23 listopada 2012 r. - Prawo pocztowe jest równoznaczne z jej wniesieniem.</w:t>
      </w:r>
    </w:p>
    <w:p w14:paraId="4504AD1F" w14:textId="68A2C4FE" w:rsidR="00B14E49" w:rsidRDefault="00075D4C" w:rsidP="00210301">
      <w:pPr>
        <w:pStyle w:val="Akapitzlist"/>
        <w:numPr>
          <w:ilvl w:val="0"/>
          <w:numId w:val="23"/>
        </w:numPr>
        <w:spacing w:after="0" w:line="276" w:lineRule="auto"/>
        <w:jc w:val="both"/>
        <w:rPr>
          <w:rFonts w:ascii="Verdana" w:eastAsiaTheme="majorEastAsia" w:hAnsi="Verdana" w:cstheme="majorBidi"/>
        </w:rPr>
      </w:pPr>
      <w:r w:rsidRPr="00DF54E3">
        <w:rPr>
          <w:rFonts w:ascii="Verdana" w:eastAsiaTheme="majorEastAsia" w:hAnsi="Verdana" w:cstheme="majorBidi"/>
        </w:rPr>
        <w:lastRenderedPageBreak/>
        <w:t>Prezes Izby przekazuje skargę wraz z aktami postępowania odwoławczego do sądu zamówień publicznych w terminie 7 dni od dnia jej otrzymania.</w:t>
      </w:r>
    </w:p>
    <w:p w14:paraId="476C429A" w14:textId="77777777" w:rsidR="00B42DCE" w:rsidRPr="00DF54E3" w:rsidRDefault="00B42DCE" w:rsidP="00B42DCE">
      <w:pPr>
        <w:pStyle w:val="Akapitzlist"/>
        <w:spacing w:after="0" w:line="276" w:lineRule="auto"/>
        <w:jc w:val="both"/>
        <w:rPr>
          <w:rFonts w:ascii="Verdana" w:eastAsiaTheme="majorEastAsia" w:hAnsi="Verdana" w:cstheme="majorBidi"/>
        </w:rPr>
      </w:pPr>
    </w:p>
    <w:p w14:paraId="409F2FA2" w14:textId="1F43F13A" w:rsidR="0057615C" w:rsidRPr="00DF54E3" w:rsidRDefault="00B14E49" w:rsidP="00210301">
      <w:pPr>
        <w:pStyle w:val="Nagwek1"/>
        <w:numPr>
          <w:ilvl w:val="0"/>
          <w:numId w:val="39"/>
        </w:numPr>
        <w:pBdr>
          <w:top w:val="single" w:sz="4" w:space="1" w:color="auto"/>
          <w:left w:val="single" w:sz="4" w:space="4" w:color="auto"/>
          <w:bottom w:val="single" w:sz="4" w:space="1" w:color="auto"/>
          <w:right w:val="single" w:sz="4" w:space="4" w:color="auto"/>
        </w:pBdr>
        <w:shd w:val="clear" w:color="auto" w:fill="92D050"/>
        <w:spacing w:line="276" w:lineRule="auto"/>
        <w:jc w:val="left"/>
        <w:rPr>
          <w:rFonts w:ascii="Verdana" w:hAnsi="Verdana"/>
          <w:sz w:val="22"/>
          <w:szCs w:val="22"/>
        </w:rPr>
      </w:pPr>
      <w:bookmarkStart w:id="58" w:name="_Toc147834557"/>
      <w:r w:rsidRPr="00DF54E3">
        <w:rPr>
          <w:rFonts w:ascii="Verdana" w:hAnsi="Verdana"/>
          <w:sz w:val="22"/>
          <w:szCs w:val="22"/>
        </w:rPr>
        <w:t>PRZETWARZANIE DANYCH OSOBOWYCH</w:t>
      </w:r>
      <w:bookmarkEnd w:id="58"/>
      <w:r w:rsidRPr="00DF54E3">
        <w:rPr>
          <w:rFonts w:ascii="Verdana" w:hAnsi="Verdana"/>
          <w:sz w:val="22"/>
          <w:szCs w:val="22"/>
        </w:rPr>
        <w:t xml:space="preserve"> </w:t>
      </w:r>
    </w:p>
    <w:p w14:paraId="78307CDC" w14:textId="17599DC5" w:rsidR="008053A7" w:rsidRDefault="008053A7" w:rsidP="00016791">
      <w:pPr>
        <w:spacing w:before="120" w:after="0" w:line="276" w:lineRule="auto"/>
        <w:ind w:left="709"/>
        <w:jc w:val="both"/>
        <w:rPr>
          <w:rFonts w:ascii="Verdana" w:hAnsi="Verdana"/>
        </w:rPr>
      </w:pPr>
      <w:r w:rsidRPr="00502476">
        <w:rPr>
          <w:rFonts w:ascii="Verdana" w:eastAsia="Calibri" w:hAnsi="Verdana" w:cs="Calibri"/>
        </w:rPr>
        <w:t xml:space="preserve">Zgodnie z treścią art. 19 ust. 1 z dnia 11 września 2019 r. Prawo zamówień publicznych w związku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wszelkie informacje znajdują się pod linkiem: </w:t>
      </w:r>
      <w:hyperlink r:id="rId31" w:history="1">
        <w:r w:rsidRPr="00502476">
          <w:rPr>
            <w:rFonts w:ascii="Verdana" w:eastAsia="Calibri" w:hAnsi="Verdana" w:cs="Calibri"/>
            <w:color w:val="0000FF"/>
            <w:u w:val="single"/>
          </w:rPr>
          <w:t>https://pit.lukasiewicz.gov.pl/ochrona-danych-osobowych/klauzula-zamowienia-publiczne/</w:t>
        </w:r>
      </w:hyperlink>
    </w:p>
    <w:p w14:paraId="7A323CF4" w14:textId="77777777" w:rsidR="008053A7" w:rsidRDefault="008053A7" w:rsidP="00016791">
      <w:pPr>
        <w:spacing w:before="120" w:after="0" w:line="276" w:lineRule="auto"/>
        <w:ind w:left="709"/>
        <w:jc w:val="both"/>
        <w:rPr>
          <w:rFonts w:ascii="Verdana" w:hAnsi="Verdana"/>
        </w:rPr>
      </w:pPr>
    </w:p>
    <w:p w14:paraId="0CA7D6F8" w14:textId="3BE981CE" w:rsidR="00D7469E" w:rsidRPr="00DF54E3" w:rsidRDefault="00B14E49" w:rsidP="00210301">
      <w:pPr>
        <w:pStyle w:val="Nagwek1"/>
        <w:numPr>
          <w:ilvl w:val="0"/>
          <w:numId w:val="39"/>
        </w:numPr>
        <w:pBdr>
          <w:top w:val="single" w:sz="4" w:space="1" w:color="auto"/>
          <w:left w:val="single" w:sz="4" w:space="4" w:color="auto"/>
          <w:bottom w:val="single" w:sz="4" w:space="1" w:color="auto"/>
          <w:right w:val="single" w:sz="4" w:space="4" w:color="auto"/>
        </w:pBdr>
        <w:shd w:val="clear" w:color="auto" w:fill="92D050"/>
        <w:spacing w:line="276" w:lineRule="auto"/>
        <w:jc w:val="left"/>
        <w:rPr>
          <w:rFonts w:ascii="Verdana" w:hAnsi="Verdana"/>
          <w:sz w:val="22"/>
          <w:szCs w:val="22"/>
        </w:rPr>
      </w:pPr>
      <w:bookmarkStart w:id="59" w:name="_Toc147834558"/>
      <w:r w:rsidRPr="00DF54E3">
        <w:rPr>
          <w:rFonts w:ascii="Verdana" w:hAnsi="Verdana"/>
          <w:sz w:val="22"/>
          <w:szCs w:val="22"/>
        </w:rPr>
        <w:t>ZAŁĄCZNIKI DO POSTĘPOWANIA</w:t>
      </w:r>
      <w:bookmarkEnd w:id="59"/>
      <w:r w:rsidRPr="00DF54E3">
        <w:rPr>
          <w:rFonts w:ascii="Verdana" w:hAnsi="Verdana"/>
          <w:sz w:val="22"/>
          <w:szCs w:val="22"/>
        </w:rPr>
        <w:t xml:space="preserve"> </w:t>
      </w:r>
    </w:p>
    <w:p w14:paraId="1C92D0C8" w14:textId="489E5449" w:rsidR="009D7823" w:rsidRPr="00DF54E3" w:rsidRDefault="00D7469E" w:rsidP="002272C6">
      <w:pPr>
        <w:spacing w:before="120" w:after="0" w:line="276" w:lineRule="auto"/>
        <w:ind w:firstLine="709"/>
        <w:rPr>
          <w:rFonts w:ascii="Verdana" w:hAnsi="Verdana" w:cstheme="majorBidi"/>
        </w:rPr>
      </w:pPr>
      <w:r w:rsidRPr="00DF54E3">
        <w:rPr>
          <w:rFonts w:ascii="Verdana" w:hAnsi="Verdana" w:cstheme="majorBidi"/>
        </w:rPr>
        <w:t>Załącznik nr 1 – Opis Przedmiotu Zamówienia</w:t>
      </w:r>
    </w:p>
    <w:p w14:paraId="7D144AAF" w14:textId="3D6BBA7B" w:rsidR="00D7469E" w:rsidRPr="00DF54E3" w:rsidRDefault="00D7469E" w:rsidP="00DF54E3">
      <w:pPr>
        <w:spacing w:after="0" w:line="276" w:lineRule="auto"/>
        <w:ind w:firstLine="708"/>
        <w:rPr>
          <w:rFonts w:ascii="Verdana" w:hAnsi="Verdana" w:cstheme="majorBidi"/>
        </w:rPr>
      </w:pPr>
      <w:r w:rsidRPr="00DF54E3">
        <w:rPr>
          <w:rFonts w:ascii="Verdana" w:hAnsi="Verdana" w:cstheme="majorBidi"/>
        </w:rPr>
        <w:t>Załącznik nr 2 – Formularz Ofertowy</w:t>
      </w:r>
    </w:p>
    <w:p w14:paraId="089B6815" w14:textId="746FE6A6" w:rsidR="007D0403" w:rsidRDefault="00D7469E" w:rsidP="007D0403">
      <w:pPr>
        <w:spacing w:after="0" w:line="276" w:lineRule="auto"/>
        <w:ind w:firstLine="708"/>
        <w:rPr>
          <w:rFonts w:ascii="Verdana" w:hAnsi="Verdana" w:cstheme="majorBidi"/>
        </w:rPr>
      </w:pPr>
      <w:r w:rsidRPr="00DF54E3">
        <w:rPr>
          <w:rFonts w:ascii="Verdana" w:hAnsi="Verdana" w:cstheme="majorBidi"/>
        </w:rPr>
        <w:t>Załącznik nr 3</w:t>
      </w:r>
      <w:r w:rsidR="00B01DA5" w:rsidRPr="00DF54E3">
        <w:rPr>
          <w:rFonts w:ascii="Verdana" w:hAnsi="Verdana" w:cstheme="majorBidi"/>
        </w:rPr>
        <w:t xml:space="preserve"> </w:t>
      </w:r>
      <w:r w:rsidRPr="00DF54E3">
        <w:rPr>
          <w:rFonts w:ascii="Verdana" w:hAnsi="Verdana" w:cstheme="majorBidi"/>
        </w:rPr>
        <w:t>– Projektowane postanowienia umow</w:t>
      </w:r>
      <w:r w:rsidR="0075339C" w:rsidRPr="00DF54E3">
        <w:rPr>
          <w:rFonts w:ascii="Verdana" w:hAnsi="Verdana" w:cstheme="majorBidi"/>
        </w:rPr>
        <w:t>y</w:t>
      </w:r>
    </w:p>
    <w:p w14:paraId="084203CF" w14:textId="4DCC3D11" w:rsidR="00D7469E" w:rsidRPr="00DF54E3" w:rsidRDefault="00D7469E" w:rsidP="00DF54E3">
      <w:pPr>
        <w:spacing w:after="0" w:line="276" w:lineRule="auto"/>
        <w:ind w:left="709"/>
        <w:rPr>
          <w:rFonts w:ascii="Verdana" w:hAnsi="Verdana" w:cstheme="majorBidi"/>
        </w:rPr>
      </w:pPr>
      <w:r w:rsidRPr="00DF54E3">
        <w:rPr>
          <w:rFonts w:ascii="Verdana" w:hAnsi="Verdana" w:cstheme="majorBidi"/>
        </w:rPr>
        <w:t xml:space="preserve">Załącznik nr </w:t>
      </w:r>
      <w:r w:rsidR="009F051A">
        <w:rPr>
          <w:rFonts w:ascii="Verdana" w:hAnsi="Verdana" w:cstheme="majorBidi"/>
        </w:rPr>
        <w:t>4</w:t>
      </w:r>
      <w:r w:rsidRPr="00DF54E3">
        <w:rPr>
          <w:rFonts w:ascii="Verdana" w:hAnsi="Verdana" w:cstheme="majorBidi"/>
        </w:rPr>
        <w:t xml:space="preserve"> – Oświadczenie o aktualności informacji zawartych w JEDZ</w:t>
      </w:r>
    </w:p>
    <w:p w14:paraId="0878678F" w14:textId="20D3EB24" w:rsidR="00D7469E" w:rsidRPr="00DF54E3" w:rsidRDefault="00D7469E" w:rsidP="00DF54E3">
      <w:pPr>
        <w:spacing w:after="0" w:line="276" w:lineRule="auto"/>
        <w:ind w:left="709"/>
        <w:rPr>
          <w:rFonts w:ascii="Verdana" w:hAnsi="Verdana" w:cstheme="majorBidi"/>
        </w:rPr>
      </w:pPr>
      <w:r w:rsidRPr="00DF54E3">
        <w:rPr>
          <w:rFonts w:ascii="Verdana" w:hAnsi="Verdana" w:cstheme="majorBidi"/>
        </w:rPr>
        <w:t xml:space="preserve">Załącznik nr </w:t>
      </w:r>
      <w:r w:rsidR="009F051A">
        <w:rPr>
          <w:rFonts w:ascii="Verdana" w:hAnsi="Verdana" w:cstheme="majorBidi"/>
        </w:rPr>
        <w:t>5</w:t>
      </w:r>
      <w:r w:rsidRPr="00DF54E3">
        <w:rPr>
          <w:rFonts w:ascii="Verdana" w:hAnsi="Verdana" w:cstheme="majorBidi"/>
        </w:rPr>
        <w:t xml:space="preserve"> – Informacja o przynależności do grupy kapitałowej</w:t>
      </w:r>
    </w:p>
    <w:p w14:paraId="18AB054B" w14:textId="10D552C7" w:rsidR="00FF508B" w:rsidRDefault="00FF508B" w:rsidP="00DF54E3">
      <w:pPr>
        <w:spacing w:after="0" w:line="276" w:lineRule="auto"/>
        <w:ind w:left="709"/>
        <w:rPr>
          <w:rFonts w:ascii="Verdana" w:hAnsi="Verdana"/>
        </w:rPr>
      </w:pPr>
      <w:r w:rsidRPr="00DF54E3">
        <w:rPr>
          <w:rFonts w:ascii="Verdana" w:hAnsi="Verdana"/>
        </w:rPr>
        <w:t xml:space="preserve">Załącznik nr </w:t>
      </w:r>
      <w:r w:rsidR="00C83178">
        <w:rPr>
          <w:rFonts w:ascii="Verdana" w:hAnsi="Verdana"/>
        </w:rPr>
        <w:t>6</w:t>
      </w:r>
      <w:r w:rsidRPr="00DF54E3">
        <w:rPr>
          <w:rFonts w:ascii="Verdana" w:hAnsi="Verdana"/>
        </w:rPr>
        <w:t xml:space="preserve"> –</w:t>
      </w:r>
      <w:r w:rsidR="00DC77BF" w:rsidRPr="00DF54E3">
        <w:rPr>
          <w:rFonts w:ascii="Verdana" w:hAnsi="Verdana"/>
        </w:rPr>
        <w:t xml:space="preserve"> Oświadczenie</w:t>
      </w:r>
      <w:r w:rsidR="00DC77BF" w:rsidRPr="00DF54E3">
        <w:rPr>
          <w:rFonts w:ascii="Verdana" w:hAnsi="Verdana"/>
          <w:b/>
        </w:rPr>
        <w:t xml:space="preserve"> </w:t>
      </w:r>
      <w:r w:rsidR="00DC77BF" w:rsidRPr="00DF54E3">
        <w:rPr>
          <w:rFonts w:ascii="Verdana" w:hAnsi="Verdana"/>
        </w:rPr>
        <w:t>dotyczące braku podstaw wykluczenia</w:t>
      </w:r>
    </w:p>
    <w:p w14:paraId="0614E19D" w14:textId="62D554B6" w:rsidR="00A33DC6" w:rsidRPr="00DF54E3" w:rsidRDefault="00A33DC6" w:rsidP="00A33DC6">
      <w:pPr>
        <w:spacing w:after="0" w:line="276" w:lineRule="auto"/>
        <w:ind w:firstLine="708"/>
        <w:rPr>
          <w:rFonts w:ascii="Verdana" w:hAnsi="Verdana" w:cstheme="majorBidi"/>
        </w:rPr>
      </w:pPr>
      <w:r w:rsidRPr="00DF54E3">
        <w:rPr>
          <w:rFonts w:ascii="Verdana" w:hAnsi="Verdana" w:cstheme="majorBidi"/>
        </w:rPr>
        <w:t xml:space="preserve">Załącznik nr </w:t>
      </w:r>
      <w:r w:rsidR="00C83178">
        <w:rPr>
          <w:rFonts w:ascii="Verdana" w:hAnsi="Verdana" w:cstheme="majorBidi"/>
        </w:rPr>
        <w:t>7</w:t>
      </w:r>
      <w:r w:rsidRPr="00DF54E3">
        <w:rPr>
          <w:rFonts w:ascii="Verdana" w:hAnsi="Verdana" w:cstheme="majorBidi"/>
        </w:rPr>
        <w:t xml:space="preserve"> – Instrukcja wypełnienia JEDZ zgodnie z UZP</w:t>
      </w:r>
    </w:p>
    <w:p w14:paraId="2B4B62AA" w14:textId="77777777" w:rsidR="00A33DC6" w:rsidRPr="00DF54E3" w:rsidRDefault="00A33DC6" w:rsidP="00DF54E3">
      <w:pPr>
        <w:spacing w:after="0" w:line="276" w:lineRule="auto"/>
        <w:ind w:left="709"/>
        <w:rPr>
          <w:rFonts w:ascii="Verdana" w:hAnsi="Verdana"/>
        </w:rPr>
      </w:pPr>
    </w:p>
    <w:p w14:paraId="486AE835" w14:textId="77777777" w:rsidR="00FF508B" w:rsidRDefault="00FF508B" w:rsidP="00324FF7">
      <w:pPr>
        <w:spacing w:after="0" w:line="276" w:lineRule="auto"/>
        <w:ind w:left="709"/>
        <w:rPr>
          <w:rFonts w:ascii="Verdana" w:hAnsi="Verdana"/>
          <w:sz w:val="20"/>
        </w:rPr>
      </w:pPr>
    </w:p>
    <w:p w14:paraId="142F429E" w14:textId="77777777" w:rsidR="00FF508B" w:rsidRPr="003B5D7A" w:rsidRDefault="00FF508B" w:rsidP="00324FF7">
      <w:pPr>
        <w:spacing w:after="0" w:line="276" w:lineRule="auto"/>
        <w:ind w:left="709"/>
        <w:rPr>
          <w:rFonts w:ascii="Verdana" w:hAnsi="Verdana" w:cstheme="majorBidi"/>
          <w:sz w:val="20"/>
          <w:szCs w:val="20"/>
        </w:rPr>
      </w:pPr>
    </w:p>
    <w:p w14:paraId="66E2BCE4" w14:textId="4D51F983" w:rsidR="00D7469E" w:rsidRPr="00D7469E" w:rsidRDefault="00D7469E" w:rsidP="00CE531B">
      <w:pPr>
        <w:rPr>
          <w:rFonts w:ascii="Verdana" w:hAnsi="Verdana" w:cstheme="majorBidi"/>
          <w:sz w:val="20"/>
          <w:szCs w:val="20"/>
        </w:rPr>
      </w:pPr>
    </w:p>
    <w:sectPr w:rsidR="00D7469E" w:rsidRPr="00D7469E" w:rsidSect="00D72350">
      <w:headerReference w:type="default" r:id="rId32"/>
      <w:footerReference w:type="default" r:id="rId33"/>
      <w:pgSz w:w="11906" w:h="16838"/>
      <w:pgMar w:top="1417" w:right="1417" w:bottom="1417" w:left="1417" w:header="708" w:footer="1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6223C" w14:textId="77777777" w:rsidR="004C203C" w:rsidRDefault="004C203C" w:rsidP="005F59C2">
      <w:pPr>
        <w:spacing w:after="0" w:line="240" w:lineRule="auto"/>
      </w:pPr>
      <w:r>
        <w:separator/>
      </w:r>
    </w:p>
  </w:endnote>
  <w:endnote w:type="continuationSeparator" w:id="0">
    <w:p w14:paraId="1DE4DC3E" w14:textId="77777777" w:rsidR="004C203C" w:rsidRDefault="004C203C" w:rsidP="005F59C2">
      <w:pPr>
        <w:spacing w:after="0" w:line="240" w:lineRule="auto"/>
      </w:pPr>
      <w:r>
        <w:continuationSeparator/>
      </w:r>
    </w:p>
  </w:endnote>
  <w:endnote w:type="continuationNotice" w:id="1">
    <w:p w14:paraId="48CC7451" w14:textId="77777777" w:rsidR="004C203C" w:rsidRDefault="004C20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yriadPro-Semibold">
    <w:altName w:val="Arial"/>
    <w:charset w:val="EE"/>
    <w:family w:val="swiss"/>
    <w:pitch w:val="default"/>
  </w:font>
  <w:font w:name="Segoe UI">
    <w:panose1 w:val="020B0502040204020203"/>
    <w:charset w:val="EE"/>
    <w:family w:val="swiss"/>
    <w:pitch w:val="variable"/>
    <w:sig w:usb0="E4002EFF" w:usb1="C000E47F" w:usb2="00000009" w:usb3="00000000" w:csb0="000001FF" w:csb1="00000000"/>
  </w:font>
  <w:font w:name="Optima">
    <w:altName w:val="Times New Roman"/>
    <w:panose1 w:val="00000000000000000000"/>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274770"/>
      <w:docPartObj>
        <w:docPartGallery w:val="Page Numbers (Bottom of Page)"/>
        <w:docPartUnique/>
      </w:docPartObj>
    </w:sdtPr>
    <w:sdtEndPr/>
    <w:sdtContent>
      <w:p w14:paraId="22D3D39A" w14:textId="2655007D" w:rsidR="001350FD" w:rsidRDefault="001350FD">
        <w:pPr>
          <w:pStyle w:val="Stopka"/>
          <w:jc w:val="right"/>
        </w:pPr>
        <w:r>
          <w:fldChar w:fldCharType="begin"/>
        </w:r>
        <w:r>
          <w:instrText>PAGE   \* MERGEFORMAT</w:instrText>
        </w:r>
        <w:r>
          <w:fldChar w:fldCharType="separate"/>
        </w:r>
        <w:r w:rsidR="00454BFC">
          <w:rPr>
            <w:noProof/>
          </w:rPr>
          <w:t>2</w:t>
        </w:r>
        <w:r>
          <w:fldChar w:fldCharType="end"/>
        </w:r>
      </w:p>
    </w:sdtContent>
  </w:sdt>
  <w:p w14:paraId="26A3259C" w14:textId="7345E589" w:rsidR="00EC5E09" w:rsidRPr="00EC5E09" w:rsidRDefault="00EC5E09" w:rsidP="00EC5E09">
    <w:pPr>
      <w:rPr>
        <w:rFonts w:ascii="Calibri" w:eastAsia="Times New Roman" w:hAnsi="Calibri" w:cs="Calibri"/>
      </w:rPr>
    </w:pPr>
  </w:p>
  <w:p w14:paraId="581AD1A7" w14:textId="5BE6A4EA" w:rsidR="00EC5E09" w:rsidRPr="00EC5E09" w:rsidRDefault="00EC5E09" w:rsidP="00EC5E09">
    <w:pPr>
      <w:spacing w:after="0" w:line="240" w:lineRule="auto"/>
      <w:rPr>
        <w:rFonts w:ascii="Calibri" w:eastAsia="Times New Roman" w:hAnsi="Calibri" w:cs="Calibri"/>
      </w:rPr>
    </w:pPr>
  </w:p>
  <w:p w14:paraId="33698068" w14:textId="512C3BA8" w:rsidR="001350FD" w:rsidRDefault="00517733" w:rsidP="002F45D8">
    <w:pPr>
      <w:pStyle w:val="Stopk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F3A14" w14:textId="77777777" w:rsidR="004C203C" w:rsidRDefault="004C203C" w:rsidP="005F59C2">
      <w:pPr>
        <w:spacing w:after="0" w:line="240" w:lineRule="auto"/>
      </w:pPr>
      <w:r>
        <w:separator/>
      </w:r>
    </w:p>
  </w:footnote>
  <w:footnote w:type="continuationSeparator" w:id="0">
    <w:p w14:paraId="35CDD1BF" w14:textId="77777777" w:rsidR="004C203C" w:rsidRDefault="004C203C" w:rsidP="005F59C2">
      <w:pPr>
        <w:spacing w:after="0" w:line="240" w:lineRule="auto"/>
      </w:pPr>
      <w:r>
        <w:continuationSeparator/>
      </w:r>
    </w:p>
  </w:footnote>
  <w:footnote w:type="continuationNotice" w:id="1">
    <w:p w14:paraId="426CEBF5" w14:textId="77777777" w:rsidR="004C203C" w:rsidRDefault="004C20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511D" w14:textId="27405F10" w:rsidR="00BB4D64" w:rsidRDefault="003108DD" w:rsidP="003108DD">
    <w:pPr>
      <w:pStyle w:val="Nagwek"/>
      <w:tabs>
        <w:tab w:val="clear" w:pos="9072"/>
      </w:tabs>
      <w:rPr>
        <w:bCs/>
        <w:i/>
        <w:iCs/>
      </w:rPr>
    </w:pPr>
    <w:r>
      <w:rPr>
        <w:bCs/>
        <w:i/>
        <w:iCs/>
      </w:rPr>
      <w:t xml:space="preserve">                                                                </w:t>
    </w:r>
  </w:p>
  <w:p w14:paraId="3C7BFC7A" w14:textId="7FF908A3" w:rsidR="0043387C" w:rsidRPr="0043387C" w:rsidRDefault="0043387C" w:rsidP="00F036BF">
    <w:pPr>
      <w:pStyle w:val="Nagwek"/>
      <w:tabs>
        <w:tab w:val="clear" w:pos="9072"/>
      </w:tabs>
      <w:jc w:val="both"/>
      <w:rPr>
        <w:bCs/>
        <w:i/>
        <w:iCs/>
      </w:rPr>
    </w:pPr>
    <w:bookmarkStart w:id="60" w:name="_Hlk121839164"/>
    <w:r w:rsidRPr="00207E67">
      <w:rPr>
        <w:bCs/>
        <w:i/>
        <w:iCs/>
      </w:rPr>
      <w:t>PRZ/000</w:t>
    </w:r>
    <w:r w:rsidR="00013F53">
      <w:rPr>
        <w:bCs/>
        <w:i/>
        <w:iCs/>
      </w:rPr>
      <w:t>48</w:t>
    </w:r>
    <w:r w:rsidRPr="00207E67">
      <w:rPr>
        <w:bCs/>
        <w:i/>
        <w:iCs/>
      </w:rPr>
      <w:t>/202</w:t>
    </w:r>
    <w:r w:rsidR="0026250D" w:rsidRPr="00207E67">
      <w:rPr>
        <w:bCs/>
        <w:i/>
        <w:iCs/>
      </w:rPr>
      <w:t>3</w:t>
    </w:r>
    <w:r w:rsidRPr="00207E67">
      <w:rPr>
        <w:bCs/>
        <w:i/>
        <w:iCs/>
      </w:rPr>
      <w:t xml:space="preserve"> „</w:t>
    </w:r>
    <w:r w:rsidR="007E7E49">
      <w:rPr>
        <w:bCs/>
        <w:i/>
        <w:iCs/>
      </w:rPr>
      <w:t>Dostawa oprogramowania do projektowania wspomaga</w:t>
    </w:r>
    <w:r w:rsidR="009E3270">
      <w:rPr>
        <w:bCs/>
        <w:i/>
        <w:iCs/>
      </w:rPr>
      <w:t>n</w:t>
    </w:r>
    <w:r w:rsidR="007E7E49">
      <w:rPr>
        <w:bCs/>
        <w:i/>
        <w:iCs/>
      </w:rPr>
      <w:t>ego komputerowo (CAD)</w:t>
    </w:r>
    <w:r w:rsidRPr="00207E67">
      <w:rPr>
        <w:bCs/>
        <w:i/>
        <w:iCs/>
      </w:rPr>
      <w:t>”</w:t>
    </w:r>
  </w:p>
  <w:bookmarkEnd w:id="60"/>
  <w:p w14:paraId="1CA158E4" w14:textId="77777777" w:rsidR="0043387C" w:rsidRDefault="004338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multilevel"/>
    <w:tmpl w:val="CB90C6BE"/>
    <w:name w:val="WW8Num30"/>
    <w:lvl w:ilvl="0">
      <w:start w:val="1"/>
      <w:numFmt w:val="decimal"/>
      <w:lvlText w:val="%1."/>
      <w:lvlJc w:val="left"/>
      <w:pPr>
        <w:tabs>
          <w:tab w:val="num" w:pos="2836"/>
        </w:tabs>
        <w:ind w:left="3556" w:hanging="360"/>
      </w:pPr>
      <w:rPr>
        <w:b w:val="0"/>
        <w:bCs/>
      </w:rPr>
    </w:lvl>
    <w:lvl w:ilvl="1" w:tentative="1">
      <w:start w:val="1"/>
      <w:numFmt w:val="lowerLetter"/>
      <w:lvlText w:val="%2."/>
      <w:lvlJc w:val="left"/>
      <w:pPr>
        <w:ind w:left="4276" w:hanging="360"/>
      </w:pPr>
    </w:lvl>
    <w:lvl w:ilvl="2" w:tentative="1">
      <w:start w:val="1"/>
      <w:numFmt w:val="lowerRoman"/>
      <w:lvlText w:val="%3."/>
      <w:lvlJc w:val="right"/>
      <w:pPr>
        <w:ind w:left="4996" w:hanging="180"/>
      </w:pPr>
    </w:lvl>
    <w:lvl w:ilvl="3" w:tentative="1">
      <w:start w:val="1"/>
      <w:numFmt w:val="decimal"/>
      <w:lvlText w:val="%4."/>
      <w:lvlJc w:val="left"/>
      <w:pPr>
        <w:ind w:left="5716" w:hanging="360"/>
      </w:pPr>
    </w:lvl>
    <w:lvl w:ilvl="4" w:tentative="1">
      <w:start w:val="1"/>
      <w:numFmt w:val="lowerLetter"/>
      <w:lvlText w:val="%5."/>
      <w:lvlJc w:val="left"/>
      <w:pPr>
        <w:ind w:left="6436" w:hanging="360"/>
      </w:pPr>
    </w:lvl>
    <w:lvl w:ilvl="5" w:tentative="1">
      <w:start w:val="1"/>
      <w:numFmt w:val="lowerRoman"/>
      <w:lvlText w:val="%6."/>
      <w:lvlJc w:val="right"/>
      <w:pPr>
        <w:ind w:left="7156" w:hanging="180"/>
      </w:pPr>
    </w:lvl>
    <w:lvl w:ilvl="6" w:tentative="1">
      <w:start w:val="1"/>
      <w:numFmt w:val="decimal"/>
      <w:lvlText w:val="%7."/>
      <w:lvlJc w:val="left"/>
      <w:pPr>
        <w:ind w:left="7876" w:hanging="360"/>
      </w:pPr>
    </w:lvl>
    <w:lvl w:ilvl="7" w:tentative="1">
      <w:start w:val="1"/>
      <w:numFmt w:val="lowerLetter"/>
      <w:lvlText w:val="%8."/>
      <w:lvlJc w:val="left"/>
      <w:pPr>
        <w:ind w:left="8596" w:hanging="360"/>
      </w:pPr>
    </w:lvl>
    <w:lvl w:ilvl="8" w:tentative="1">
      <w:start w:val="1"/>
      <w:numFmt w:val="lowerRoman"/>
      <w:lvlText w:val="%9."/>
      <w:lvlJc w:val="right"/>
      <w:pPr>
        <w:ind w:left="9316" w:hanging="180"/>
      </w:pPr>
    </w:lvl>
  </w:abstractNum>
  <w:abstractNum w:abstractNumId="1" w15:restartNumberingAfterBreak="0">
    <w:nsid w:val="01D60DCB"/>
    <w:multiLevelType w:val="hybridMultilevel"/>
    <w:tmpl w:val="D268559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4403402"/>
    <w:multiLevelType w:val="hybridMultilevel"/>
    <w:tmpl w:val="07D00604"/>
    <w:lvl w:ilvl="0" w:tplc="36DA99B0">
      <w:start w:val="1"/>
      <w:numFmt w:val="decimal"/>
      <w:lvlText w:val="%1)"/>
      <w:lvlJc w:val="left"/>
      <w:pPr>
        <w:ind w:left="4963" w:hanging="284"/>
      </w:pPr>
      <w:rPr>
        <w:rFonts w:ascii="Verdana" w:eastAsia="Arial" w:hAnsi="Verdana" w:cstheme="minorHAnsi" w:hint="default"/>
        <w:b w:val="0"/>
        <w:bCs w:val="0"/>
        <w:color w:val="auto"/>
        <w:w w:val="107"/>
        <w:sz w:val="22"/>
        <w:szCs w:val="22"/>
      </w:rPr>
    </w:lvl>
    <w:lvl w:ilvl="1" w:tplc="04150019" w:tentative="1">
      <w:start w:val="1"/>
      <w:numFmt w:val="lowerLetter"/>
      <w:lvlText w:val="%2."/>
      <w:lvlJc w:val="left"/>
      <w:pPr>
        <w:ind w:left="5550" w:hanging="360"/>
      </w:pPr>
    </w:lvl>
    <w:lvl w:ilvl="2" w:tplc="0415001B" w:tentative="1">
      <w:start w:val="1"/>
      <w:numFmt w:val="lowerRoman"/>
      <w:lvlText w:val="%3."/>
      <w:lvlJc w:val="right"/>
      <w:pPr>
        <w:ind w:left="6270" w:hanging="180"/>
      </w:pPr>
    </w:lvl>
    <w:lvl w:ilvl="3" w:tplc="0415000F" w:tentative="1">
      <w:start w:val="1"/>
      <w:numFmt w:val="decimal"/>
      <w:lvlText w:val="%4."/>
      <w:lvlJc w:val="left"/>
      <w:pPr>
        <w:ind w:left="6990" w:hanging="360"/>
      </w:pPr>
    </w:lvl>
    <w:lvl w:ilvl="4" w:tplc="04150019" w:tentative="1">
      <w:start w:val="1"/>
      <w:numFmt w:val="lowerLetter"/>
      <w:lvlText w:val="%5."/>
      <w:lvlJc w:val="left"/>
      <w:pPr>
        <w:ind w:left="7710" w:hanging="360"/>
      </w:pPr>
    </w:lvl>
    <w:lvl w:ilvl="5" w:tplc="0415001B" w:tentative="1">
      <w:start w:val="1"/>
      <w:numFmt w:val="lowerRoman"/>
      <w:lvlText w:val="%6."/>
      <w:lvlJc w:val="right"/>
      <w:pPr>
        <w:ind w:left="8430" w:hanging="180"/>
      </w:pPr>
    </w:lvl>
    <w:lvl w:ilvl="6" w:tplc="0415000F" w:tentative="1">
      <w:start w:val="1"/>
      <w:numFmt w:val="decimal"/>
      <w:lvlText w:val="%7."/>
      <w:lvlJc w:val="left"/>
      <w:pPr>
        <w:ind w:left="9150" w:hanging="360"/>
      </w:pPr>
    </w:lvl>
    <w:lvl w:ilvl="7" w:tplc="04150019" w:tentative="1">
      <w:start w:val="1"/>
      <w:numFmt w:val="lowerLetter"/>
      <w:lvlText w:val="%8."/>
      <w:lvlJc w:val="left"/>
      <w:pPr>
        <w:ind w:left="9870" w:hanging="360"/>
      </w:pPr>
    </w:lvl>
    <w:lvl w:ilvl="8" w:tplc="0415001B" w:tentative="1">
      <w:start w:val="1"/>
      <w:numFmt w:val="lowerRoman"/>
      <w:lvlText w:val="%9."/>
      <w:lvlJc w:val="right"/>
      <w:pPr>
        <w:ind w:left="10590" w:hanging="180"/>
      </w:pPr>
    </w:lvl>
  </w:abstractNum>
  <w:abstractNum w:abstractNumId="3" w15:restartNumberingAfterBreak="0">
    <w:nsid w:val="08030CBC"/>
    <w:multiLevelType w:val="hybridMultilevel"/>
    <w:tmpl w:val="D368F154"/>
    <w:lvl w:ilvl="0" w:tplc="B1024F62">
      <w:start w:val="1"/>
      <w:numFmt w:val="lowerRoman"/>
      <w:lvlText w:val="%1."/>
      <w:lvlJc w:val="right"/>
      <w:pPr>
        <w:ind w:left="6598" w:hanging="360"/>
      </w:pPr>
      <w:rPr>
        <w:rFonts w:hint="default"/>
        <w:b w:val="0"/>
        <w:i w:val="0"/>
        <w:iCs/>
        <w:color w:val="auto"/>
      </w:rPr>
    </w:lvl>
    <w:lvl w:ilvl="1" w:tplc="04150019" w:tentative="1">
      <w:start w:val="1"/>
      <w:numFmt w:val="lowerLetter"/>
      <w:lvlText w:val="%2."/>
      <w:lvlJc w:val="left"/>
      <w:pPr>
        <w:ind w:left="7678" w:hanging="360"/>
      </w:pPr>
    </w:lvl>
    <w:lvl w:ilvl="2" w:tplc="0415001B" w:tentative="1">
      <w:start w:val="1"/>
      <w:numFmt w:val="lowerRoman"/>
      <w:lvlText w:val="%3."/>
      <w:lvlJc w:val="right"/>
      <w:pPr>
        <w:ind w:left="8398" w:hanging="180"/>
      </w:pPr>
    </w:lvl>
    <w:lvl w:ilvl="3" w:tplc="0415000F" w:tentative="1">
      <w:start w:val="1"/>
      <w:numFmt w:val="decimal"/>
      <w:lvlText w:val="%4."/>
      <w:lvlJc w:val="left"/>
      <w:pPr>
        <w:ind w:left="9118" w:hanging="360"/>
      </w:pPr>
    </w:lvl>
    <w:lvl w:ilvl="4" w:tplc="04150019" w:tentative="1">
      <w:start w:val="1"/>
      <w:numFmt w:val="lowerLetter"/>
      <w:lvlText w:val="%5."/>
      <w:lvlJc w:val="left"/>
      <w:pPr>
        <w:ind w:left="9838" w:hanging="360"/>
      </w:pPr>
    </w:lvl>
    <w:lvl w:ilvl="5" w:tplc="0415001B" w:tentative="1">
      <w:start w:val="1"/>
      <w:numFmt w:val="lowerRoman"/>
      <w:lvlText w:val="%6."/>
      <w:lvlJc w:val="right"/>
      <w:pPr>
        <w:ind w:left="10558" w:hanging="180"/>
      </w:pPr>
    </w:lvl>
    <w:lvl w:ilvl="6" w:tplc="0415000F" w:tentative="1">
      <w:start w:val="1"/>
      <w:numFmt w:val="decimal"/>
      <w:lvlText w:val="%7."/>
      <w:lvlJc w:val="left"/>
      <w:pPr>
        <w:ind w:left="11278" w:hanging="360"/>
      </w:pPr>
    </w:lvl>
    <w:lvl w:ilvl="7" w:tplc="04150019" w:tentative="1">
      <w:start w:val="1"/>
      <w:numFmt w:val="lowerLetter"/>
      <w:lvlText w:val="%8."/>
      <w:lvlJc w:val="left"/>
      <w:pPr>
        <w:ind w:left="11998" w:hanging="360"/>
      </w:pPr>
    </w:lvl>
    <w:lvl w:ilvl="8" w:tplc="0415001B" w:tentative="1">
      <w:start w:val="1"/>
      <w:numFmt w:val="lowerRoman"/>
      <w:lvlText w:val="%9."/>
      <w:lvlJc w:val="right"/>
      <w:pPr>
        <w:ind w:left="12718" w:hanging="180"/>
      </w:pPr>
    </w:lvl>
  </w:abstractNum>
  <w:abstractNum w:abstractNumId="4" w15:restartNumberingAfterBreak="0">
    <w:nsid w:val="0CEC7A56"/>
    <w:multiLevelType w:val="hybridMultilevel"/>
    <w:tmpl w:val="EEFCD7B0"/>
    <w:lvl w:ilvl="0" w:tplc="AD46E6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45856"/>
    <w:multiLevelType w:val="hybridMultilevel"/>
    <w:tmpl w:val="90DEFD3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12F316BA"/>
    <w:multiLevelType w:val="hybridMultilevel"/>
    <w:tmpl w:val="0B924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1C5EAA"/>
    <w:multiLevelType w:val="hybridMultilevel"/>
    <w:tmpl w:val="5A421328"/>
    <w:lvl w:ilvl="0" w:tplc="DB3C1B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3E72BDA"/>
    <w:multiLevelType w:val="hybridMultilevel"/>
    <w:tmpl w:val="F7F866EA"/>
    <w:lvl w:ilvl="0" w:tplc="DF789488">
      <w:start w:val="2"/>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507B93"/>
    <w:multiLevelType w:val="hybridMultilevel"/>
    <w:tmpl w:val="2DA8065C"/>
    <w:lvl w:ilvl="0" w:tplc="61DCA4DC">
      <w:start w:val="1"/>
      <w:numFmt w:val="decimal"/>
      <w:lvlText w:val="%1."/>
      <w:lvlJc w:val="left"/>
      <w:pPr>
        <w:ind w:left="928" w:hanging="360"/>
      </w:pPr>
      <w:rPr>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14E41D74"/>
    <w:multiLevelType w:val="hybridMultilevel"/>
    <w:tmpl w:val="3C1A43BE"/>
    <w:lvl w:ilvl="0" w:tplc="6E4CB0CA">
      <w:start w:val="3"/>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7F568B"/>
    <w:multiLevelType w:val="hybridMultilevel"/>
    <w:tmpl w:val="D9D2FB10"/>
    <w:lvl w:ilvl="0" w:tplc="7E6C6BC0">
      <w:start w:val="1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7664A91"/>
    <w:multiLevelType w:val="hybridMultilevel"/>
    <w:tmpl w:val="C74C6678"/>
    <w:lvl w:ilvl="0" w:tplc="E66EC53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2E4B44"/>
    <w:multiLevelType w:val="hybridMultilevel"/>
    <w:tmpl w:val="CC3EFE8C"/>
    <w:lvl w:ilvl="0" w:tplc="4266BBF8">
      <w:start w:val="1"/>
      <w:numFmt w:val="decimal"/>
      <w:lvlText w:val="%1."/>
      <w:lvlJc w:val="left"/>
      <w:pPr>
        <w:ind w:left="534" w:hanging="425"/>
        <w:jc w:val="right"/>
      </w:pPr>
      <w:rPr>
        <w:rFonts w:hint="default"/>
        <w:w w:val="94"/>
      </w:rPr>
    </w:lvl>
    <w:lvl w:ilvl="1" w:tplc="C388A932">
      <w:start w:val="1"/>
      <w:numFmt w:val="decimal"/>
      <w:lvlText w:val="%2)"/>
      <w:lvlJc w:val="left"/>
      <w:pPr>
        <w:ind w:left="5671" w:hanging="284"/>
      </w:pPr>
      <w:rPr>
        <w:rFonts w:ascii="Verdana" w:eastAsia="Arial" w:hAnsi="Verdana" w:cstheme="minorHAnsi" w:hint="default"/>
        <w:color w:val="auto"/>
        <w:w w:val="107"/>
        <w:sz w:val="22"/>
        <w:szCs w:val="22"/>
      </w:rPr>
    </w:lvl>
    <w:lvl w:ilvl="2" w:tplc="13DE87EA">
      <w:numFmt w:val="bullet"/>
      <w:lvlText w:val="•"/>
      <w:lvlJc w:val="left"/>
      <w:pPr>
        <w:ind w:left="860" w:hanging="284"/>
      </w:pPr>
      <w:rPr>
        <w:rFonts w:hint="default"/>
      </w:rPr>
    </w:lvl>
    <w:lvl w:ilvl="3" w:tplc="A720E370">
      <w:numFmt w:val="bullet"/>
      <w:lvlText w:val="•"/>
      <w:lvlJc w:val="left"/>
      <w:pPr>
        <w:ind w:left="1987" w:hanging="284"/>
      </w:pPr>
      <w:rPr>
        <w:rFonts w:hint="default"/>
      </w:rPr>
    </w:lvl>
    <w:lvl w:ilvl="4" w:tplc="D3D669BC">
      <w:numFmt w:val="bullet"/>
      <w:lvlText w:val="•"/>
      <w:lvlJc w:val="left"/>
      <w:pPr>
        <w:ind w:left="3115" w:hanging="284"/>
      </w:pPr>
      <w:rPr>
        <w:rFonts w:hint="default"/>
      </w:rPr>
    </w:lvl>
    <w:lvl w:ilvl="5" w:tplc="E2D0FA3E">
      <w:numFmt w:val="bullet"/>
      <w:lvlText w:val="•"/>
      <w:lvlJc w:val="left"/>
      <w:pPr>
        <w:ind w:left="4242" w:hanging="284"/>
      </w:pPr>
      <w:rPr>
        <w:rFonts w:hint="default"/>
      </w:rPr>
    </w:lvl>
    <w:lvl w:ilvl="6" w:tplc="C72A25C4">
      <w:numFmt w:val="bullet"/>
      <w:lvlText w:val="•"/>
      <w:lvlJc w:val="left"/>
      <w:pPr>
        <w:ind w:left="5370" w:hanging="284"/>
      </w:pPr>
      <w:rPr>
        <w:rFonts w:hint="default"/>
      </w:rPr>
    </w:lvl>
    <w:lvl w:ilvl="7" w:tplc="14184D4A">
      <w:numFmt w:val="bullet"/>
      <w:lvlText w:val="•"/>
      <w:lvlJc w:val="left"/>
      <w:pPr>
        <w:ind w:left="6497" w:hanging="284"/>
      </w:pPr>
      <w:rPr>
        <w:rFonts w:hint="default"/>
      </w:rPr>
    </w:lvl>
    <w:lvl w:ilvl="8" w:tplc="A90010F8">
      <w:numFmt w:val="bullet"/>
      <w:lvlText w:val="•"/>
      <w:lvlJc w:val="left"/>
      <w:pPr>
        <w:ind w:left="7625" w:hanging="284"/>
      </w:pPr>
      <w:rPr>
        <w:rFonts w:hint="default"/>
      </w:rPr>
    </w:lvl>
  </w:abstractNum>
  <w:abstractNum w:abstractNumId="14" w15:restartNumberingAfterBreak="0">
    <w:nsid w:val="1F33204D"/>
    <w:multiLevelType w:val="hybridMultilevel"/>
    <w:tmpl w:val="B3F44652"/>
    <w:lvl w:ilvl="0" w:tplc="4C48DC1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8E4A55"/>
    <w:multiLevelType w:val="hybridMultilevel"/>
    <w:tmpl w:val="D9D2C6D4"/>
    <w:lvl w:ilvl="0" w:tplc="A1E2E1FA">
      <w:start w:val="1"/>
      <w:numFmt w:val="decimal"/>
      <w:lvlText w:val="%1."/>
      <w:lvlJc w:val="left"/>
      <w:pPr>
        <w:ind w:left="720" w:hanging="360"/>
      </w:pPr>
      <w:rPr>
        <w:b w:val="0"/>
      </w:rPr>
    </w:lvl>
    <w:lvl w:ilvl="1" w:tplc="265846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AF061F"/>
    <w:multiLevelType w:val="hybridMultilevel"/>
    <w:tmpl w:val="2DA8065C"/>
    <w:lvl w:ilvl="0" w:tplc="61DCA4DC">
      <w:start w:val="1"/>
      <w:numFmt w:val="decimal"/>
      <w:lvlText w:val="%1."/>
      <w:lvlJc w:val="left"/>
      <w:pPr>
        <w:ind w:left="928" w:hanging="360"/>
      </w:pPr>
      <w:rPr>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21B13421"/>
    <w:multiLevelType w:val="hybridMultilevel"/>
    <w:tmpl w:val="72F0F798"/>
    <w:lvl w:ilvl="0" w:tplc="174AE21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723459"/>
    <w:multiLevelType w:val="hybridMultilevel"/>
    <w:tmpl w:val="185AA0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8627DA"/>
    <w:multiLevelType w:val="multilevel"/>
    <w:tmpl w:val="F820A1D8"/>
    <w:lvl w:ilvl="0">
      <w:start w:val="20"/>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20" w15:restartNumberingAfterBreak="0">
    <w:nsid w:val="2A7928B4"/>
    <w:multiLevelType w:val="hybridMultilevel"/>
    <w:tmpl w:val="C89C97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CD19C2"/>
    <w:multiLevelType w:val="hybridMultilevel"/>
    <w:tmpl w:val="9A3EB4EC"/>
    <w:lvl w:ilvl="0" w:tplc="13F6183E">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26649A"/>
    <w:multiLevelType w:val="hybridMultilevel"/>
    <w:tmpl w:val="81147048"/>
    <w:lvl w:ilvl="0" w:tplc="72F0F9E0">
      <w:start w:val="1"/>
      <w:numFmt w:val="bullet"/>
      <w:lvlText w:val="-"/>
      <w:lvlJc w:val="left"/>
      <w:pPr>
        <w:ind w:left="1935" w:hanging="360"/>
      </w:pPr>
      <w:rPr>
        <w:rFonts w:ascii="Arial" w:hAnsi="Arial" w:hint="default"/>
        <w:b w:val="0"/>
      </w:rPr>
    </w:lvl>
    <w:lvl w:ilvl="1" w:tplc="04150003" w:tentative="1">
      <w:start w:val="1"/>
      <w:numFmt w:val="bullet"/>
      <w:lvlText w:val="o"/>
      <w:lvlJc w:val="left"/>
      <w:pPr>
        <w:ind w:left="2655" w:hanging="360"/>
      </w:pPr>
      <w:rPr>
        <w:rFonts w:ascii="Courier New" w:hAnsi="Courier New" w:cs="Courier New" w:hint="default"/>
      </w:rPr>
    </w:lvl>
    <w:lvl w:ilvl="2" w:tplc="04150005" w:tentative="1">
      <w:start w:val="1"/>
      <w:numFmt w:val="bullet"/>
      <w:lvlText w:val=""/>
      <w:lvlJc w:val="left"/>
      <w:pPr>
        <w:ind w:left="3375" w:hanging="360"/>
      </w:pPr>
      <w:rPr>
        <w:rFonts w:ascii="Wingdings" w:hAnsi="Wingdings" w:hint="default"/>
      </w:rPr>
    </w:lvl>
    <w:lvl w:ilvl="3" w:tplc="04150001" w:tentative="1">
      <w:start w:val="1"/>
      <w:numFmt w:val="bullet"/>
      <w:lvlText w:val=""/>
      <w:lvlJc w:val="left"/>
      <w:pPr>
        <w:ind w:left="4095" w:hanging="360"/>
      </w:pPr>
      <w:rPr>
        <w:rFonts w:ascii="Symbol" w:hAnsi="Symbol" w:hint="default"/>
      </w:rPr>
    </w:lvl>
    <w:lvl w:ilvl="4" w:tplc="04150003" w:tentative="1">
      <w:start w:val="1"/>
      <w:numFmt w:val="bullet"/>
      <w:lvlText w:val="o"/>
      <w:lvlJc w:val="left"/>
      <w:pPr>
        <w:ind w:left="4815" w:hanging="360"/>
      </w:pPr>
      <w:rPr>
        <w:rFonts w:ascii="Courier New" w:hAnsi="Courier New" w:cs="Courier New" w:hint="default"/>
      </w:rPr>
    </w:lvl>
    <w:lvl w:ilvl="5" w:tplc="04150005" w:tentative="1">
      <w:start w:val="1"/>
      <w:numFmt w:val="bullet"/>
      <w:lvlText w:val=""/>
      <w:lvlJc w:val="left"/>
      <w:pPr>
        <w:ind w:left="5535" w:hanging="360"/>
      </w:pPr>
      <w:rPr>
        <w:rFonts w:ascii="Wingdings" w:hAnsi="Wingdings" w:hint="default"/>
      </w:rPr>
    </w:lvl>
    <w:lvl w:ilvl="6" w:tplc="04150001" w:tentative="1">
      <w:start w:val="1"/>
      <w:numFmt w:val="bullet"/>
      <w:lvlText w:val=""/>
      <w:lvlJc w:val="left"/>
      <w:pPr>
        <w:ind w:left="6255" w:hanging="360"/>
      </w:pPr>
      <w:rPr>
        <w:rFonts w:ascii="Symbol" w:hAnsi="Symbol" w:hint="default"/>
      </w:rPr>
    </w:lvl>
    <w:lvl w:ilvl="7" w:tplc="04150003" w:tentative="1">
      <w:start w:val="1"/>
      <w:numFmt w:val="bullet"/>
      <w:lvlText w:val="o"/>
      <w:lvlJc w:val="left"/>
      <w:pPr>
        <w:ind w:left="6975" w:hanging="360"/>
      </w:pPr>
      <w:rPr>
        <w:rFonts w:ascii="Courier New" w:hAnsi="Courier New" w:cs="Courier New" w:hint="default"/>
      </w:rPr>
    </w:lvl>
    <w:lvl w:ilvl="8" w:tplc="04150005" w:tentative="1">
      <w:start w:val="1"/>
      <w:numFmt w:val="bullet"/>
      <w:lvlText w:val=""/>
      <w:lvlJc w:val="left"/>
      <w:pPr>
        <w:ind w:left="7695" w:hanging="360"/>
      </w:pPr>
      <w:rPr>
        <w:rFonts w:ascii="Wingdings" w:hAnsi="Wingdings" w:hint="default"/>
      </w:rPr>
    </w:lvl>
  </w:abstractNum>
  <w:abstractNum w:abstractNumId="23" w15:restartNumberingAfterBreak="0">
    <w:nsid w:val="2E9F36B9"/>
    <w:multiLevelType w:val="hybridMultilevel"/>
    <w:tmpl w:val="2BCA5976"/>
    <w:lvl w:ilvl="0" w:tplc="8BBC1CDE">
      <w:start w:val="1"/>
      <w:numFmt w:val="decimal"/>
      <w:lvlText w:val="%1."/>
      <w:lvlJc w:val="left"/>
      <w:pPr>
        <w:ind w:left="570" w:hanging="427"/>
      </w:pPr>
      <w:rPr>
        <w:rFonts w:hint="default"/>
        <w:w w:val="95"/>
      </w:rPr>
    </w:lvl>
    <w:lvl w:ilvl="1" w:tplc="EA7C5836">
      <w:numFmt w:val="bullet"/>
      <w:lvlText w:val="•"/>
      <w:lvlJc w:val="left"/>
      <w:pPr>
        <w:ind w:left="1516" w:hanging="427"/>
      </w:pPr>
      <w:rPr>
        <w:rFonts w:hint="default"/>
      </w:rPr>
    </w:lvl>
    <w:lvl w:ilvl="2" w:tplc="7DBAE908">
      <w:numFmt w:val="bullet"/>
      <w:lvlText w:val="•"/>
      <w:lvlJc w:val="left"/>
      <w:pPr>
        <w:ind w:left="2452" w:hanging="427"/>
      </w:pPr>
      <w:rPr>
        <w:rFonts w:hint="default"/>
      </w:rPr>
    </w:lvl>
    <w:lvl w:ilvl="3" w:tplc="98D8FF88">
      <w:numFmt w:val="bullet"/>
      <w:lvlText w:val="•"/>
      <w:lvlJc w:val="left"/>
      <w:pPr>
        <w:ind w:left="3388" w:hanging="427"/>
      </w:pPr>
      <w:rPr>
        <w:rFonts w:hint="default"/>
      </w:rPr>
    </w:lvl>
    <w:lvl w:ilvl="4" w:tplc="C4E4FB22">
      <w:numFmt w:val="bullet"/>
      <w:lvlText w:val="•"/>
      <w:lvlJc w:val="left"/>
      <w:pPr>
        <w:ind w:left="4324" w:hanging="427"/>
      </w:pPr>
      <w:rPr>
        <w:rFonts w:hint="default"/>
      </w:rPr>
    </w:lvl>
    <w:lvl w:ilvl="5" w:tplc="0E009068">
      <w:numFmt w:val="bullet"/>
      <w:lvlText w:val="•"/>
      <w:lvlJc w:val="left"/>
      <w:pPr>
        <w:ind w:left="5260" w:hanging="427"/>
      </w:pPr>
      <w:rPr>
        <w:rFonts w:hint="default"/>
      </w:rPr>
    </w:lvl>
    <w:lvl w:ilvl="6" w:tplc="8268738A">
      <w:numFmt w:val="bullet"/>
      <w:lvlText w:val="•"/>
      <w:lvlJc w:val="left"/>
      <w:pPr>
        <w:ind w:left="6196" w:hanging="427"/>
      </w:pPr>
      <w:rPr>
        <w:rFonts w:hint="default"/>
      </w:rPr>
    </w:lvl>
    <w:lvl w:ilvl="7" w:tplc="FA981C98">
      <w:numFmt w:val="bullet"/>
      <w:lvlText w:val="•"/>
      <w:lvlJc w:val="left"/>
      <w:pPr>
        <w:ind w:left="7132" w:hanging="427"/>
      </w:pPr>
      <w:rPr>
        <w:rFonts w:hint="default"/>
      </w:rPr>
    </w:lvl>
    <w:lvl w:ilvl="8" w:tplc="7CDECCDC">
      <w:numFmt w:val="bullet"/>
      <w:lvlText w:val="•"/>
      <w:lvlJc w:val="left"/>
      <w:pPr>
        <w:ind w:left="8068" w:hanging="427"/>
      </w:pPr>
      <w:rPr>
        <w:rFonts w:hint="default"/>
      </w:rPr>
    </w:lvl>
  </w:abstractNum>
  <w:abstractNum w:abstractNumId="24" w15:restartNumberingAfterBreak="0">
    <w:nsid w:val="32DF494F"/>
    <w:multiLevelType w:val="hybridMultilevel"/>
    <w:tmpl w:val="0AEE8F4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CD34BD"/>
    <w:multiLevelType w:val="hybridMultilevel"/>
    <w:tmpl w:val="7EA040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9D2B89"/>
    <w:multiLevelType w:val="hybridMultilevel"/>
    <w:tmpl w:val="E42AD0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E3C5211"/>
    <w:multiLevelType w:val="hybridMultilevel"/>
    <w:tmpl w:val="5AC0CD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993D54"/>
    <w:multiLevelType w:val="hybridMultilevel"/>
    <w:tmpl w:val="04349486"/>
    <w:lvl w:ilvl="0" w:tplc="72F0F9E0">
      <w:start w:val="1"/>
      <w:numFmt w:val="bullet"/>
      <w:lvlText w:val="-"/>
      <w:lvlJc w:val="left"/>
      <w:pPr>
        <w:ind w:left="928" w:hanging="360"/>
      </w:pPr>
      <w:rPr>
        <w:rFonts w:ascii="Arial" w:hAnsi="Arial" w:hint="default"/>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436538AC"/>
    <w:multiLevelType w:val="hybridMultilevel"/>
    <w:tmpl w:val="D4B24D5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0" w15:restartNumberingAfterBreak="0">
    <w:nsid w:val="486166B9"/>
    <w:multiLevelType w:val="hybridMultilevel"/>
    <w:tmpl w:val="5202A404"/>
    <w:lvl w:ilvl="0" w:tplc="A1E2E1F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B3480E"/>
    <w:multiLevelType w:val="multilevel"/>
    <w:tmpl w:val="8D2AF4BC"/>
    <w:lvl w:ilvl="0">
      <w:start w:val="1"/>
      <w:numFmt w:val="decimal"/>
      <w:lvlText w:val="%1."/>
      <w:lvlJc w:val="left"/>
      <w:pPr>
        <w:ind w:left="644"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32" w15:restartNumberingAfterBreak="0">
    <w:nsid w:val="4D6E42ED"/>
    <w:multiLevelType w:val="multilevel"/>
    <w:tmpl w:val="2C82E73E"/>
    <w:lvl w:ilvl="0">
      <w:start w:val="1"/>
      <w:numFmt w:val="decimal"/>
      <w:pStyle w:val="AK1"/>
      <w:lvlText w:val="%1"/>
      <w:lvlJc w:val="left"/>
      <w:pPr>
        <w:ind w:left="567" w:hanging="567"/>
      </w:pPr>
      <w:rPr>
        <w:rFonts w:hint="default"/>
        <w:color w:val="FFFFFF"/>
      </w:rPr>
    </w:lvl>
    <w:lvl w:ilvl="1">
      <w:start w:val="1"/>
      <w:numFmt w:val="decimal"/>
      <w:pStyle w:val="AK2"/>
      <w:lvlText w:val="%1.%2"/>
      <w:lvlJc w:val="left"/>
      <w:pPr>
        <w:ind w:left="1277" w:hanging="567"/>
      </w:pPr>
      <w:rPr>
        <w:rFonts w:hint="default"/>
        <w:i w:val="0"/>
      </w:rPr>
    </w:lvl>
    <w:lvl w:ilvl="2">
      <w:start w:val="1"/>
      <w:numFmt w:val="decimal"/>
      <w:pStyle w:val="AK3"/>
      <w:lvlText w:val="%1.%2.%3"/>
      <w:lvlJc w:val="left"/>
      <w:pPr>
        <w:ind w:left="1985" w:hanging="851"/>
      </w:pPr>
      <w:rPr>
        <w:rFonts w:hint="default"/>
        <w:b/>
        <w:i w:val="0"/>
      </w:rPr>
    </w:lvl>
    <w:lvl w:ilvl="3">
      <w:start w:val="1"/>
      <w:numFmt w:val="decimal"/>
      <w:pStyle w:val="AK4"/>
      <w:lvlText w:val="%1.%2.%3.%4"/>
      <w:lvlJc w:val="left"/>
      <w:pPr>
        <w:tabs>
          <w:tab w:val="num" w:pos="1985"/>
        </w:tabs>
        <w:ind w:left="2835" w:hanging="850"/>
      </w:pPr>
      <w:rPr>
        <w:rFonts w:hint="default"/>
        <w:b/>
        <w:i w:val="0"/>
      </w:rPr>
    </w:lvl>
    <w:lvl w:ilvl="4">
      <w:start w:val="1"/>
      <w:numFmt w:val="decimal"/>
      <w:pStyle w:val="AK5"/>
      <w:lvlText w:val="%1.%2.%3.%4.%5"/>
      <w:lvlJc w:val="left"/>
      <w:pPr>
        <w:ind w:left="3402" w:hanging="85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0907B57"/>
    <w:multiLevelType w:val="hybridMultilevel"/>
    <w:tmpl w:val="2F14682A"/>
    <w:lvl w:ilvl="0" w:tplc="A5AE72B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684ED1"/>
    <w:multiLevelType w:val="hybridMultilevel"/>
    <w:tmpl w:val="E40C2238"/>
    <w:lvl w:ilvl="0" w:tplc="471A4886">
      <w:start w:val="1"/>
      <w:numFmt w:val="decimal"/>
      <w:lvlText w:val="%1."/>
      <w:lvlJc w:val="left"/>
      <w:pPr>
        <w:ind w:left="803" w:hanging="425"/>
      </w:pPr>
      <w:rPr>
        <w:rFonts w:ascii="Verdana" w:eastAsia="Tahoma" w:hAnsi="Verdana" w:cs="Tahoma" w:hint="default"/>
        <w:spacing w:val="-1"/>
        <w:w w:val="99"/>
        <w:sz w:val="20"/>
        <w:szCs w:val="20"/>
      </w:rPr>
    </w:lvl>
    <w:lvl w:ilvl="1" w:tplc="710439D0">
      <w:start w:val="1"/>
      <w:numFmt w:val="decimal"/>
      <w:lvlText w:val="%2)"/>
      <w:lvlJc w:val="left"/>
      <w:pPr>
        <w:ind w:left="1098" w:hanging="360"/>
      </w:pPr>
      <w:rPr>
        <w:rFonts w:ascii="Tahoma" w:eastAsia="Tahoma" w:hAnsi="Tahoma" w:cs="Tahoma" w:hint="default"/>
        <w:spacing w:val="-1"/>
        <w:w w:val="99"/>
        <w:sz w:val="20"/>
        <w:szCs w:val="20"/>
      </w:rPr>
    </w:lvl>
    <w:lvl w:ilvl="2" w:tplc="426A3306">
      <w:numFmt w:val="bullet"/>
      <w:lvlText w:val="•"/>
      <w:lvlJc w:val="left"/>
      <w:pPr>
        <w:ind w:left="1100" w:hanging="360"/>
      </w:pPr>
      <w:rPr>
        <w:rFonts w:hint="default"/>
      </w:rPr>
    </w:lvl>
    <w:lvl w:ilvl="3" w:tplc="EAFEC2BC">
      <w:numFmt w:val="bullet"/>
      <w:lvlText w:val="•"/>
      <w:lvlJc w:val="left"/>
      <w:pPr>
        <w:ind w:left="2158" w:hanging="360"/>
      </w:pPr>
      <w:rPr>
        <w:rFonts w:hint="default"/>
      </w:rPr>
    </w:lvl>
    <w:lvl w:ilvl="4" w:tplc="41FEF98C">
      <w:numFmt w:val="bullet"/>
      <w:lvlText w:val="•"/>
      <w:lvlJc w:val="left"/>
      <w:pPr>
        <w:ind w:left="3216" w:hanging="360"/>
      </w:pPr>
      <w:rPr>
        <w:rFonts w:hint="default"/>
      </w:rPr>
    </w:lvl>
    <w:lvl w:ilvl="5" w:tplc="0776A35A">
      <w:numFmt w:val="bullet"/>
      <w:lvlText w:val="•"/>
      <w:lvlJc w:val="left"/>
      <w:pPr>
        <w:ind w:left="4274" w:hanging="360"/>
      </w:pPr>
      <w:rPr>
        <w:rFonts w:hint="default"/>
      </w:rPr>
    </w:lvl>
    <w:lvl w:ilvl="6" w:tplc="2612E768">
      <w:numFmt w:val="bullet"/>
      <w:lvlText w:val="•"/>
      <w:lvlJc w:val="left"/>
      <w:pPr>
        <w:ind w:left="5333" w:hanging="360"/>
      </w:pPr>
      <w:rPr>
        <w:rFonts w:hint="default"/>
      </w:rPr>
    </w:lvl>
    <w:lvl w:ilvl="7" w:tplc="1D7205D6">
      <w:numFmt w:val="bullet"/>
      <w:lvlText w:val="•"/>
      <w:lvlJc w:val="left"/>
      <w:pPr>
        <w:ind w:left="6391" w:hanging="360"/>
      </w:pPr>
      <w:rPr>
        <w:rFonts w:hint="default"/>
      </w:rPr>
    </w:lvl>
    <w:lvl w:ilvl="8" w:tplc="2CFACB8E">
      <w:numFmt w:val="bullet"/>
      <w:lvlText w:val="•"/>
      <w:lvlJc w:val="left"/>
      <w:pPr>
        <w:ind w:left="7449" w:hanging="360"/>
      </w:pPr>
      <w:rPr>
        <w:rFonts w:hint="default"/>
      </w:rPr>
    </w:lvl>
  </w:abstractNum>
  <w:abstractNum w:abstractNumId="35" w15:restartNumberingAfterBreak="0">
    <w:nsid w:val="51963C8F"/>
    <w:multiLevelType w:val="hybridMultilevel"/>
    <w:tmpl w:val="2DA8065C"/>
    <w:lvl w:ilvl="0" w:tplc="61DCA4DC">
      <w:start w:val="1"/>
      <w:numFmt w:val="decimal"/>
      <w:lvlText w:val="%1."/>
      <w:lvlJc w:val="left"/>
      <w:pPr>
        <w:ind w:left="928" w:hanging="360"/>
      </w:pPr>
      <w:rPr>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6" w15:restartNumberingAfterBreak="0">
    <w:nsid w:val="540629EE"/>
    <w:multiLevelType w:val="hybridMultilevel"/>
    <w:tmpl w:val="B1CA3652"/>
    <w:lvl w:ilvl="0" w:tplc="F6A0F7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55B71CDD"/>
    <w:multiLevelType w:val="hybridMultilevel"/>
    <w:tmpl w:val="FE0482C2"/>
    <w:lvl w:ilvl="0" w:tplc="34027A6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20646D"/>
    <w:multiLevelType w:val="hybridMultilevel"/>
    <w:tmpl w:val="22E657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D9440C"/>
    <w:multiLevelType w:val="hybridMultilevel"/>
    <w:tmpl w:val="464AF740"/>
    <w:lvl w:ilvl="0" w:tplc="15F4828E">
      <w:start w:val="1"/>
      <w:numFmt w:val="lowerLetter"/>
      <w:lvlText w:val="%1)"/>
      <w:lvlJc w:val="right"/>
      <w:pPr>
        <w:ind w:left="720" w:hanging="360"/>
      </w:pPr>
      <w:rPr>
        <w:rFonts w:ascii="Verdana" w:eastAsiaTheme="minorHAnsi" w:hAnsi="Verdana" w:cstheme="minorBid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8860EA"/>
    <w:multiLevelType w:val="hybridMultilevel"/>
    <w:tmpl w:val="2DA8065C"/>
    <w:lvl w:ilvl="0" w:tplc="61DCA4DC">
      <w:start w:val="1"/>
      <w:numFmt w:val="decimal"/>
      <w:lvlText w:val="%1."/>
      <w:lvlJc w:val="left"/>
      <w:pPr>
        <w:ind w:left="928" w:hanging="360"/>
      </w:pPr>
      <w:rPr>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1" w15:restartNumberingAfterBreak="0">
    <w:nsid w:val="5D1E1436"/>
    <w:multiLevelType w:val="hybridMultilevel"/>
    <w:tmpl w:val="1B2E278A"/>
    <w:lvl w:ilvl="0" w:tplc="1D546840">
      <w:start w:val="4"/>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6A335E"/>
    <w:multiLevelType w:val="hybridMultilevel"/>
    <w:tmpl w:val="AA26F9E2"/>
    <w:lvl w:ilvl="0" w:tplc="DE92255A">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263C10"/>
    <w:multiLevelType w:val="hybridMultilevel"/>
    <w:tmpl w:val="6A2ECE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9750B5C"/>
    <w:multiLevelType w:val="hybridMultilevel"/>
    <w:tmpl w:val="184458C0"/>
    <w:lvl w:ilvl="0" w:tplc="137037E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B7E0913"/>
    <w:multiLevelType w:val="hybridMultilevel"/>
    <w:tmpl w:val="AC62A448"/>
    <w:lvl w:ilvl="0" w:tplc="04150017">
      <w:start w:val="1"/>
      <w:numFmt w:val="lowerLetter"/>
      <w:lvlText w:val="%1)"/>
      <w:lvlJc w:val="left"/>
      <w:pPr>
        <w:ind w:left="36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E4467B1"/>
    <w:multiLevelType w:val="hybridMultilevel"/>
    <w:tmpl w:val="942AA2E4"/>
    <w:lvl w:ilvl="0" w:tplc="04150001">
      <w:start w:val="1"/>
      <w:numFmt w:val="bullet"/>
      <w:lvlText w:val=""/>
      <w:lvlJc w:val="left"/>
      <w:pPr>
        <w:ind w:left="928" w:hanging="360"/>
      </w:pPr>
      <w:rPr>
        <w:rFonts w:ascii="Symbol" w:hAnsi="Symbol" w:hint="default"/>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8" w15:restartNumberingAfterBreak="0">
    <w:nsid w:val="70025331"/>
    <w:multiLevelType w:val="multilevel"/>
    <w:tmpl w:val="8D2AF4BC"/>
    <w:lvl w:ilvl="0">
      <w:start w:val="1"/>
      <w:numFmt w:val="decimal"/>
      <w:lvlText w:val="%1."/>
      <w:lvlJc w:val="left"/>
      <w:pPr>
        <w:ind w:left="644"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49" w15:restartNumberingAfterBreak="0">
    <w:nsid w:val="70F2566F"/>
    <w:multiLevelType w:val="hybridMultilevel"/>
    <w:tmpl w:val="0B44767C"/>
    <w:lvl w:ilvl="0" w:tplc="CCB4B4FE">
      <w:start w:val="1"/>
      <w:numFmt w:val="decimal"/>
      <w:lvlText w:val="%1."/>
      <w:lvlJc w:val="left"/>
      <w:pPr>
        <w:ind w:left="927" w:hanging="360"/>
      </w:pPr>
      <w:rPr>
        <w:rFonts w:hint="default"/>
        <w:b w:val="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732F1DEB"/>
    <w:multiLevelType w:val="hybridMultilevel"/>
    <w:tmpl w:val="01522250"/>
    <w:lvl w:ilvl="0" w:tplc="04150001">
      <w:start w:val="1"/>
      <w:numFmt w:val="bullet"/>
      <w:lvlText w:val=""/>
      <w:lvlJc w:val="left"/>
      <w:pPr>
        <w:ind w:left="928" w:hanging="360"/>
      </w:pPr>
      <w:rPr>
        <w:rFonts w:ascii="Symbol" w:hAnsi="Symbol" w:hint="default"/>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1" w15:restartNumberingAfterBreak="0">
    <w:nsid w:val="755A4023"/>
    <w:multiLevelType w:val="hybridMultilevel"/>
    <w:tmpl w:val="9D66FEA8"/>
    <w:lvl w:ilvl="0" w:tplc="2E32BE76">
      <w:start w:val="1"/>
      <w:numFmt w:val="decimal"/>
      <w:lvlText w:val="%1."/>
      <w:lvlJc w:val="left"/>
      <w:pPr>
        <w:ind w:left="599" w:hanging="434"/>
        <w:jc w:val="right"/>
      </w:pPr>
      <w:rPr>
        <w:rFonts w:hint="default"/>
        <w:w w:val="109"/>
      </w:rPr>
    </w:lvl>
    <w:lvl w:ilvl="1" w:tplc="3CD064EA">
      <w:start w:val="1"/>
      <w:numFmt w:val="decimal"/>
      <w:lvlText w:val="%2)"/>
      <w:lvlJc w:val="left"/>
      <w:pPr>
        <w:ind w:left="639" w:hanging="280"/>
      </w:pPr>
      <w:rPr>
        <w:rFonts w:ascii="Arial" w:eastAsia="Arial" w:hAnsi="Arial" w:cs="Arial" w:hint="default"/>
        <w:color w:val="444444"/>
        <w:w w:val="104"/>
        <w:sz w:val="19"/>
        <w:szCs w:val="19"/>
      </w:rPr>
    </w:lvl>
    <w:lvl w:ilvl="2" w:tplc="BF024AD0">
      <w:numFmt w:val="bullet"/>
      <w:lvlText w:val="•"/>
      <w:lvlJc w:val="left"/>
      <w:pPr>
        <w:ind w:left="1680" w:hanging="280"/>
      </w:pPr>
      <w:rPr>
        <w:rFonts w:hint="default"/>
      </w:rPr>
    </w:lvl>
    <w:lvl w:ilvl="3" w:tplc="7E8E6F9C">
      <w:numFmt w:val="bullet"/>
      <w:lvlText w:val="•"/>
      <w:lvlJc w:val="left"/>
      <w:pPr>
        <w:ind w:left="2720" w:hanging="280"/>
      </w:pPr>
      <w:rPr>
        <w:rFonts w:hint="default"/>
      </w:rPr>
    </w:lvl>
    <w:lvl w:ilvl="4" w:tplc="459ABB0C">
      <w:numFmt w:val="bullet"/>
      <w:lvlText w:val="•"/>
      <w:lvlJc w:val="left"/>
      <w:pPr>
        <w:ind w:left="3760" w:hanging="280"/>
      </w:pPr>
      <w:rPr>
        <w:rFonts w:hint="default"/>
      </w:rPr>
    </w:lvl>
    <w:lvl w:ilvl="5" w:tplc="3C96C10C">
      <w:numFmt w:val="bullet"/>
      <w:lvlText w:val="•"/>
      <w:lvlJc w:val="left"/>
      <w:pPr>
        <w:ind w:left="4800" w:hanging="280"/>
      </w:pPr>
      <w:rPr>
        <w:rFonts w:hint="default"/>
      </w:rPr>
    </w:lvl>
    <w:lvl w:ilvl="6" w:tplc="949838C2">
      <w:numFmt w:val="bullet"/>
      <w:lvlText w:val="•"/>
      <w:lvlJc w:val="left"/>
      <w:pPr>
        <w:ind w:left="5840" w:hanging="280"/>
      </w:pPr>
      <w:rPr>
        <w:rFonts w:hint="default"/>
      </w:rPr>
    </w:lvl>
    <w:lvl w:ilvl="7" w:tplc="C358A1E6">
      <w:numFmt w:val="bullet"/>
      <w:lvlText w:val="•"/>
      <w:lvlJc w:val="left"/>
      <w:pPr>
        <w:ind w:left="6880" w:hanging="280"/>
      </w:pPr>
      <w:rPr>
        <w:rFonts w:hint="default"/>
      </w:rPr>
    </w:lvl>
    <w:lvl w:ilvl="8" w:tplc="674C4252">
      <w:numFmt w:val="bullet"/>
      <w:lvlText w:val="•"/>
      <w:lvlJc w:val="left"/>
      <w:pPr>
        <w:ind w:left="7920" w:hanging="280"/>
      </w:pPr>
      <w:rPr>
        <w:rFonts w:hint="default"/>
      </w:rPr>
    </w:lvl>
  </w:abstractNum>
  <w:abstractNum w:abstractNumId="52" w15:restartNumberingAfterBreak="0">
    <w:nsid w:val="773F0DBA"/>
    <w:multiLevelType w:val="hybridMultilevel"/>
    <w:tmpl w:val="B2C26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4D69D9"/>
    <w:multiLevelType w:val="hybridMultilevel"/>
    <w:tmpl w:val="D8F23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747519"/>
    <w:multiLevelType w:val="hybridMultilevel"/>
    <w:tmpl w:val="1B12CDA6"/>
    <w:lvl w:ilvl="0" w:tplc="724C2BF2">
      <w:start w:val="6"/>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F43512"/>
    <w:multiLevelType w:val="hybridMultilevel"/>
    <w:tmpl w:val="C096CBB2"/>
    <w:lvl w:ilvl="0" w:tplc="EC10DD04">
      <w:start w:val="1"/>
      <w:numFmt w:val="decimal"/>
      <w:lvlText w:val="%1."/>
      <w:lvlJc w:val="left"/>
      <w:pPr>
        <w:ind w:left="803" w:hanging="425"/>
      </w:pPr>
      <w:rPr>
        <w:rFonts w:ascii="Tahoma" w:eastAsia="Tahoma" w:hAnsi="Tahoma" w:cs="Tahoma" w:hint="default"/>
        <w:spacing w:val="-1"/>
        <w:w w:val="99"/>
        <w:sz w:val="20"/>
        <w:szCs w:val="20"/>
      </w:rPr>
    </w:lvl>
    <w:lvl w:ilvl="1" w:tplc="710439D0">
      <w:start w:val="1"/>
      <w:numFmt w:val="decimal"/>
      <w:lvlText w:val="%2)"/>
      <w:lvlJc w:val="left"/>
      <w:pPr>
        <w:ind w:left="928" w:hanging="360"/>
      </w:pPr>
      <w:rPr>
        <w:rFonts w:ascii="Tahoma" w:eastAsia="Tahoma" w:hAnsi="Tahoma" w:cs="Tahoma" w:hint="default"/>
        <w:spacing w:val="-1"/>
        <w:w w:val="99"/>
        <w:sz w:val="20"/>
        <w:szCs w:val="20"/>
      </w:rPr>
    </w:lvl>
    <w:lvl w:ilvl="2" w:tplc="426A3306">
      <w:numFmt w:val="bullet"/>
      <w:lvlText w:val="•"/>
      <w:lvlJc w:val="left"/>
      <w:pPr>
        <w:ind w:left="1100" w:hanging="360"/>
      </w:pPr>
      <w:rPr>
        <w:rFonts w:hint="default"/>
      </w:rPr>
    </w:lvl>
    <w:lvl w:ilvl="3" w:tplc="EAFEC2BC">
      <w:numFmt w:val="bullet"/>
      <w:lvlText w:val="•"/>
      <w:lvlJc w:val="left"/>
      <w:pPr>
        <w:ind w:left="2158" w:hanging="360"/>
      </w:pPr>
      <w:rPr>
        <w:rFonts w:hint="default"/>
      </w:rPr>
    </w:lvl>
    <w:lvl w:ilvl="4" w:tplc="41FEF98C">
      <w:numFmt w:val="bullet"/>
      <w:lvlText w:val="•"/>
      <w:lvlJc w:val="left"/>
      <w:pPr>
        <w:ind w:left="3216" w:hanging="360"/>
      </w:pPr>
      <w:rPr>
        <w:rFonts w:hint="default"/>
      </w:rPr>
    </w:lvl>
    <w:lvl w:ilvl="5" w:tplc="0776A35A">
      <w:numFmt w:val="bullet"/>
      <w:lvlText w:val="•"/>
      <w:lvlJc w:val="left"/>
      <w:pPr>
        <w:ind w:left="4274" w:hanging="360"/>
      </w:pPr>
      <w:rPr>
        <w:rFonts w:hint="default"/>
      </w:rPr>
    </w:lvl>
    <w:lvl w:ilvl="6" w:tplc="2612E768">
      <w:numFmt w:val="bullet"/>
      <w:lvlText w:val="•"/>
      <w:lvlJc w:val="left"/>
      <w:pPr>
        <w:ind w:left="5333" w:hanging="360"/>
      </w:pPr>
      <w:rPr>
        <w:rFonts w:hint="default"/>
      </w:rPr>
    </w:lvl>
    <w:lvl w:ilvl="7" w:tplc="1D7205D6">
      <w:numFmt w:val="bullet"/>
      <w:lvlText w:val="•"/>
      <w:lvlJc w:val="left"/>
      <w:pPr>
        <w:ind w:left="6391" w:hanging="360"/>
      </w:pPr>
      <w:rPr>
        <w:rFonts w:hint="default"/>
      </w:rPr>
    </w:lvl>
    <w:lvl w:ilvl="8" w:tplc="2CFACB8E">
      <w:numFmt w:val="bullet"/>
      <w:lvlText w:val="•"/>
      <w:lvlJc w:val="left"/>
      <w:pPr>
        <w:ind w:left="7449" w:hanging="360"/>
      </w:pPr>
      <w:rPr>
        <w:rFonts w:hint="default"/>
      </w:rPr>
    </w:lvl>
  </w:abstractNum>
  <w:abstractNum w:abstractNumId="56" w15:restartNumberingAfterBreak="0">
    <w:nsid w:val="7DD07450"/>
    <w:multiLevelType w:val="hybridMultilevel"/>
    <w:tmpl w:val="BFF8448C"/>
    <w:lvl w:ilvl="0" w:tplc="FEBE8CE4">
      <w:start w:val="1"/>
      <w:numFmt w:val="lowerLetter"/>
      <w:lvlText w:val="%1)"/>
      <w:lvlJc w:val="right"/>
      <w:pPr>
        <w:ind w:left="720" w:hanging="360"/>
      </w:pPr>
      <w:rPr>
        <w:rFonts w:ascii="Verdana" w:eastAsiaTheme="minorHAnsi" w:hAnsi="Verdana" w:cstheme="minorBid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E833B3E"/>
    <w:multiLevelType w:val="hybridMultilevel"/>
    <w:tmpl w:val="467EDF88"/>
    <w:lvl w:ilvl="0" w:tplc="2458BC6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FB51CC7"/>
    <w:multiLevelType w:val="hybridMultilevel"/>
    <w:tmpl w:val="91CA70EC"/>
    <w:lvl w:ilvl="0" w:tplc="6FB4AB0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7FD26FC9"/>
    <w:multiLevelType w:val="hybridMultilevel"/>
    <w:tmpl w:val="D9D2C6D4"/>
    <w:lvl w:ilvl="0" w:tplc="A1E2E1FA">
      <w:start w:val="1"/>
      <w:numFmt w:val="decimal"/>
      <w:lvlText w:val="%1."/>
      <w:lvlJc w:val="left"/>
      <w:pPr>
        <w:ind w:left="720" w:hanging="360"/>
      </w:pPr>
      <w:rPr>
        <w:b w:val="0"/>
      </w:rPr>
    </w:lvl>
    <w:lvl w:ilvl="1" w:tplc="265846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26384038">
    <w:abstractNumId w:val="38"/>
  </w:num>
  <w:num w:numId="2" w16cid:durableId="1018002554">
    <w:abstractNumId w:val="35"/>
  </w:num>
  <w:num w:numId="3" w16cid:durableId="1589537796">
    <w:abstractNumId w:val="45"/>
  </w:num>
  <w:num w:numId="4" w16cid:durableId="1362321963">
    <w:abstractNumId w:val="32"/>
  </w:num>
  <w:num w:numId="5" w16cid:durableId="1275938644">
    <w:abstractNumId w:val="46"/>
  </w:num>
  <w:num w:numId="6" w16cid:durableId="1366565206">
    <w:abstractNumId w:val="43"/>
  </w:num>
  <w:num w:numId="7" w16cid:durableId="1881820477">
    <w:abstractNumId w:val="26"/>
  </w:num>
  <w:num w:numId="8" w16cid:durableId="2046131344">
    <w:abstractNumId w:val="44"/>
  </w:num>
  <w:num w:numId="9" w16cid:durableId="1745225909">
    <w:abstractNumId w:val="27"/>
  </w:num>
  <w:num w:numId="10" w16cid:durableId="1740981853">
    <w:abstractNumId w:val="57"/>
  </w:num>
  <w:num w:numId="11" w16cid:durableId="1352610194">
    <w:abstractNumId w:val="52"/>
  </w:num>
  <w:num w:numId="12" w16cid:durableId="1675721991">
    <w:abstractNumId w:val="36"/>
  </w:num>
  <w:num w:numId="13" w16cid:durableId="1881942291">
    <w:abstractNumId w:val="11"/>
  </w:num>
  <w:num w:numId="14" w16cid:durableId="132525071">
    <w:abstractNumId w:val="21"/>
  </w:num>
  <w:num w:numId="15" w16cid:durableId="1312098654">
    <w:abstractNumId w:val="30"/>
  </w:num>
  <w:num w:numId="16" w16cid:durableId="609243246">
    <w:abstractNumId w:val="56"/>
  </w:num>
  <w:num w:numId="17" w16cid:durableId="589781206">
    <w:abstractNumId w:val="39"/>
  </w:num>
  <w:num w:numId="18" w16cid:durableId="226886685">
    <w:abstractNumId w:val="12"/>
  </w:num>
  <w:num w:numId="19" w16cid:durableId="580262634">
    <w:abstractNumId w:val="23"/>
  </w:num>
  <w:num w:numId="20" w16cid:durableId="366570176">
    <w:abstractNumId w:val="13"/>
  </w:num>
  <w:num w:numId="21" w16cid:durableId="1940020580">
    <w:abstractNumId w:val="2"/>
  </w:num>
  <w:num w:numId="22" w16cid:durableId="1182014548">
    <w:abstractNumId w:val="51"/>
  </w:num>
  <w:num w:numId="23" w16cid:durableId="702747262">
    <w:abstractNumId w:val="15"/>
  </w:num>
  <w:num w:numId="24" w16cid:durableId="163329018">
    <w:abstractNumId w:val="31"/>
  </w:num>
  <w:num w:numId="25" w16cid:durableId="508057957">
    <w:abstractNumId w:val="9"/>
  </w:num>
  <w:num w:numId="26" w16cid:durableId="1065761444">
    <w:abstractNumId w:val="16"/>
  </w:num>
  <w:num w:numId="27" w16cid:durableId="1520315790">
    <w:abstractNumId w:val="40"/>
  </w:num>
  <w:num w:numId="28" w16cid:durableId="1558468655">
    <w:abstractNumId w:val="47"/>
  </w:num>
  <w:num w:numId="29" w16cid:durableId="331957502">
    <w:abstractNumId w:val="28"/>
  </w:num>
  <w:num w:numId="30" w16cid:durableId="496925974">
    <w:abstractNumId w:val="50"/>
  </w:num>
  <w:num w:numId="31" w16cid:durableId="1928296767">
    <w:abstractNumId w:val="17"/>
  </w:num>
  <w:num w:numId="32" w16cid:durableId="1715697469">
    <w:abstractNumId w:val="33"/>
  </w:num>
  <w:num w:numId="33" w16cid:durableId="387800025">
    <w:abstractNumId w:val="3"/>
  </w:num>
  <w:num w:numId="34" w16cid:durableId="1329361247">
    <w:abstractNumId w:val="34"/>
  </w:num>
  <w:num w:numId="35" w16cid:durableId="1388335317">
    <w:abstractNumId w:val="55"/>
  </w:num>
  <w:num w:numId="36" w16cid:durableId="1162354525">
    <w:abstractNumId w:val="41"/>
  </w:num>
  <w:num w:numId="37" w16cid:durableId="2016372541">
    <w:abstractNumId w:val="7"/>
  </w:num>
  <w:num w:numId="38" w16cid:durableId="624972494">
    <w:abstractNumId w:val="48"/>
  </w:num>
  <w:num w:numId="39" w16cid:durableId="462964626">
    <w:abstractNumId w:val="19"/>
  </w:num>
  <w:num w:numId="40" w16cid:durableId="2131126546">
    <w:abstractNumId w:val="59"/>
  </w:num>
  <w:num w:numId="41" w16cid:durableId="232007742">
    <w:abstractNumId w:val="5"/>
  </w:num>
  <w:num w:numId="42" w16cid:durableId="435440136">
    <w:abstractNumId w:val="24"/>
  </w:num>
  <w:num w:numId="43" w16cid:durableId="188035584">
    <w:abstractNumId w:val="58"/>
  </w:num>
  <w:num w:numId="44" w16cid:durableId="1226455210">
    <w:abstractNumId w:val="25"/>
  </w:num>
  <w:num w:numId="45" w16cid:durableId="1671905706">
    <w:abstractNumId w:val="14"/>
  </w:num>
  <w:num w:numId="46" w16cid:durableId="1437867263">
    <w:abstractNumId w:val="8"/>
  </w:num>
  <w:num w:numId="47" w16cid:durableId="1922177866">
    <w:abstractNumId w:val="10"/>
  </w:num>
  <w:num w:numId="48" w16cid:durableId="746880401">
    <w:abstractNumId w:val="54"/>
  </w:num>
  <w:num w:numId="49" w16cid:durableId="69735689">
    <w:abstractNumId w:val="20"/>
  </w:num>
  <w:num w:numId="50" w16cid:durableId="103114374">
    <w:abstractNumId w:val="1"/>
  </w:num>
  <w:num w:numId="51" w16cid:durableId="2138447717">
    <w:abstractNumId w:val="22"/>
  </w:num>
  <w:num w:numId="52" w16cid:durableId="1498184118">
    <w:abstractNumId w:val="4"/>
  </w:num>
  <w:num w:numId="53" w16cid:durableId="309869558">
    <w:abstractNumId w:val="29"/>
  </w:num>
  <w:num w:numId="54" w16cid:durableId="179514192">
    <w:abstractNumId w:val="18"/>
  </w:num>
  <w:num w:numId="55" w16cid:durableId="1910460196">
    <w:abstractNumId w:val="49"/>
  </w:num>
  <w:num w:numId="56" w16cid:durableId="242225462">
    <w:abstractNumId w:val="53"/>
  </w:num>
  <w:num w:numId="57" w16cid:durableId="133959328">
    <w:abstractNumId w:val="37"/>
  </w:num>
  <w:num w:numId="58" w16cid:durableId="2046832679">
    <w:abstractNumId w:val="6"/>
  </w:num>
  <w:num w:numId="59" w16cid:durableId="656962503">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776"/>
    <w:rsid w:val="00001985"/>
    <w:rsid w:val="000054A6"/>
    <w:rsid w:val="00006E11"/>
    <w:rsid w:val="0001072B"/>
    <w:rsid w:val="00010B02"/>
    <w:rsid w:val="00011AC0"/>
    <w:rsid w:val="00013F53"/>
    <w:rsid w:val="0001448B"/>
    <w:rsid w:val="000159A4"/>
    <w:rsid w:val="00015B18"/>
    <w:rsid w:val="00016362"/>
    <w:rsid w:val="00016791"/>
    <w:rsid w:val="00017A69"/>
    <w:rsid w:val="00020293"/>
    <w:rsid w:val="0003103B"/>
    <w:rsid w:val="00031B33"/>
    <w:rsid w:val="0003532F"/>
    <w:rsid w:val="00035EAF"/>
    <w:rsid w:val="000367EF"/>
    <w:rsid w:val="00040564"/>
    <w:rsid w:val="00042685"/>
    <w:rsid w:val="000447DD"/>
    <w:rsid w:val="00044C8B"/>
    <w:rsid w:val="00045332"/>
    <w:rsid w:val="00045B21"/>
    <w:rsid w:val="00046DD9"/>
    <w:rsid w:val="00051379"/>
    <w:rsid w:val="00052FBB"/>
    <w:rsid w:val="000546B0"/>
    <w:rsid w:val="00055C45"/>
    <w:rsid w:val="00055FFA"/>
    <w:rsid w:val="00057F56"/>
    <w:rsid w:val="00060CC8"/>
    <w:rsid w:val="00062EF0"/>
    <w:rsid w:val="0006516C"/>
    <w:rsid w:val="000656D8"/>
    <w:rsid w:val="00065D56"/>
    <w:rsid w:val="0007109A"/>
    <w:rsid w:val="00075106"/>
    <w:rsid w:val="00075D4C"/>
    <w:rsid w:val="00076018"/>
    <w:rsid w:val="0007668C"/>
    <w:rsid w:val="00076BA5"/>
    <w:rsid w:val="00080B51"/>
    <w:rsid w:val="000816F0"/>
    <w:rsid w:val="00082B9A"/>
    <w:rsid w:val="00083F24"/>
    <w:rsid w:val="000852DC"/>
    <w:rsid w:val="0008687F"/>
    <w:rsid w:val="00086B96"/>
    <w:rsid w:val="00093094"/>
    <w:rsid w:val="000A1C2E"/>
    <w:rsid w:val="000A36A2"/>
    <w:rsid w:val="000A3720"/>
    <w:rsid w:val="000B054C"/>
    <w:rsid w:val="000B1F32"/>
    <w:rsid w:val="000B2698"/>
    <w:rsid w:val="000B306A"/>
    <w:rsid w:val="000C48D7"/>
    <w:rsid w:val="000C6776"/>
    <w:rsid w:val="000D1919"/>
    <w:rsid w:val="000D5297"/>
    <w:rsid w:val="000E2ED0"/>
    <w:rsid w:val="000E57F8"/>
    <w:rsid w:val="000F53EA"/>
    <w:rsid w:val="000F5D64"/>
    <w:rsid w:val="000F6754"/>
    <w:rsid w:val="00100278"/>
    <w:rsid w:val="00100A3A"/>
    <w:rsid w:val="00101A81"/>
    <w:rsid w:val="00105E3D"/>
    <w:rsid w:val="00110E68"/>
    <w:rsid w:val="001122D6"/>
    <w:rsid w:val="00113BEB"/>
    <w:rsid w:val="001168A5"/>
    <w:rsid w:val="0011773F"/>
    <w:rsid w:val="001226B9"/>
    <w:rsid w:val="001226E1"/>
    <w:rsid w:val="001231FE"/>
    <w:rsid w:val="00126DD3"/>
    <w:rsid w:val="001273AA"/>
    <w:rsid w:val="00132E4C"/>
    <w:rsid w:val="001350FD"/>
    <w:rsid w:val="0013657F"/>
    <w:rsid w:val="001370E3"/>
    <w:rsid w:val="00141685"/>
    <w:rsid w:val="00145F7D"/>
    <w:rsid w:val="00150D64"/>
    <w:rsid w:val="0015205E"/>
    <w:rsid w:val="00152278"/>
    <w:rsid w:val="001525E9"/>
    <w:rsid w:val="00155A77"/>
    <w:rsid w:val="00155DAC"/>
    <w:rsid w:val="00160BD9"/>
    <w:rsid w:val="0016166D"/>
    <w:rsid w:val="001616D6"/>
    <w:rsid w:val="00162E64"/>
    <w:rsid w:val="0016316C"/>
    <w:rsid w:val="001631E1"/>
    <w:rsid w:val="00167CBB"/>
    <w:rsid w:val="00170839"/>
    <w:rsid w:val="00175D8A"/>
    <w:rsid w:val="0017715F"/>
    <w:rsid w:val="00182B7F"/>
    <w:rsid w:val="0018306A"/>
    <w:rsid w:val="00185299"/>
    <w:rsid w:val="00192407"/>
    <w:rsid w:val="00194303"/>
    <w:rsid w:val="00194DDE"/>
    <w:rsid w:val="00194E61"/>
    <w:rsid w:val="00196BC3"/>
    <w:rsid w:val="001A08C3"/>
    <w:rsid w:val="001A19FC"/>
    <w:rsid w:val="001A2F98"/>
    <w:rsid w:val="001A4E43"/>
    <w:rsid w:val="001A6589"/>
    <w:rsid w:val="001A7462"/>
    <w:rsid w:val="001A7F4B"/>
    <w:rsid w:val="001B01C5"/>
    <w:rsid w:val="001B21D1"/>
    <w:rsid w:val="001B23D3"/>
    <w:rsid w:val="001B5A7D"/>
    <w:rsid w:val="001B6610"/>
    <w:rsid w:val="001C0160"/>
    <w:rsid w:val="001C1DE7"/>
    <w:rsid w:val="001C25D4"/>
    <w:rsid w:val="001C36BC"/>
    <w:rsid w:val="001C5918"/>
    <w:rsid w:val="001C658C"/>
    <w:rsid w:val="001D0A05"/>
    <w:rsid w:val="001D78BC"/>
    <w:rsid w:val="001D7F83"/>
    <w:rsid w:val="001E1104"/>
    <w:rsid w:val="001E19C1"/>
    <w:rsid w:val="001E2583"/>
    <w:rsid w:val="001E31AC"/>
    <w:rsid w:val="001E3E6C"/>
    <w:rsid w:val="001E679E"/>
    <w:rsid w:val="001F0A6A"/>
    <w:rsid w:val="001F26CF"/>
    <w:rsid w:val="001F38C2"/>
    <w:rsid w:val="001F53FF"/>
    <w:rsid w:val="001F728F"/>
    <w:rsid w:val="00200BDD"/>
    <w:rsid w:val="002042D2"/>
    <w:rsid w:val="00207E67"/>
    <w:rsid w:val="00210301"/>
    <w:rsid w:val="002151C7"/>
    <w:rsid w:val="00217120"/>
    <w:rsid w:val="0021772B"/>
    <w:rsid w:val="00221E10"/>
    <w:rsid w:val="002231D6"/>
    <w:rsid w:val="00225A6E"/>
    <w:rsid w:val="002272C6"/>
    <w:rsid w:val="0022750B"/>
    <w:rsid w:val="002343EE"/>
    <w:rsid w:val="00236F83"/>
    <w:rsid w:val="0023744F"/>
    <w:rsid w:val="0023764A"/>
    <w:rsid w:val="0024054C"/>
    <w:rsid w:val="00242A97"/>
    <w:rsid w:val="002435CF"/>
    <w:rsid w:val="00243E1E"/>
    <w:rsid w:val="002469C5"/>
    <w:rsid w:val="00246BE8"/>
    <w:rsid w:val="00250574"/>
    <w:rsid w:val="0025062F"/>
    <w:rsid w:val="00252949"/>
    <w:rsid w:val="00254395"/>
    <w:rsid w:val="00254BED"/>
    <w:rsid w:val="00254DFB"/>
    <w:rsid w:val="00261506"/>
    <w:rsid w:val="002622C8"/>
    <w:rsid w:val="0026250D"/>
    <w:rsid w:val="00275887"/>
    <w:rsid w:val="00276B4E"/>
    <w:rsid w:val="00284A93"/>
    <w:rsid w:val="00286E69"/>
    <w:rsid w:val="00287207"/>
    <w:rsid w:val="00291902"/>
    <w:rsid w:val="00294081"/>
    <w:rsid w:val="00295B5E"/>
    <w:rsid w:val="002A16D3"/>
    <w:rsid w:val="002A53D2"/>
    <w:rsid w:val="002A6812"/>
    <w:rsid w:val="002B0356"/>
    <w:rsid w:val="002B3118"/>
    <w:rsid w:val="002B33EE"/>
    <w:rsid w:val="002B3BE9"/>
    <w:rsid w:val="002B6A78"/>
    <w:rsid w:val="002C2638"/>
    <w:rsid w:val="002C5349"/>
    <w:rsid w:val="002C557E"/>
    <w:rsid w:val="002C5FE3"/>
    <w:rsid w:val="002C72E7"/>
    <w:rsid w:val="002D3B74"/>
    <w:rsid w:val="002D3BB1"/>
    <w:rsid w:val="002E1AF2"/>
    <w:rsid w:val="002E2593"/>
    <w:rsid w:val="002E43F5"/>
    <w:rsid w:val="002F0B6B"/>
    <w:rsid w:val="002F13BA"/>
    <w:rsid w:val="002F28CA"/>
    <w:rsid w:val="002F3866"/>
    <w:rsid w:val="002F45D8"/>
    <w:rsid w:val="002F7715"/>
    <w:rsid w:val="00301D29"/>
    <w:rsid w:val="00304638"/>
    <w:rsid w:val="003050E1"/>
    <w:rsid w:val="00306718"/>
    <w:rsid w:val="003108DD"/>
    <w:rsid w:val="0031416A"/>
    <w:rsid w:val="0031476A"/>
    <w:rsid w:val="00316A65"/>
    <w:rsid w:val="00321C39"/>
    <w:rsid w:val="003238EB"/>
    <w:rsid w:val="00323E42"/>
    <w:rsid w:val="00324FF7"/>
    <w:rsid w:val="003253F1"/>
    <w:rsid w:val="00326654"/>
    <w:rsid w:val="00326B6C"/>
    <w:rsid w:val="003273F7"/>
    <w:rsid w:val="003317DA"/>
    <w:rsid w:val="00333633"/>
    <w:rsid w:val="00333723"/>
    <w:rsid w:val="00333BE6"/>
    <w:rsid w:val="00334FEB"/>
    <w:rsid w:val="003421D3"/>
    <w:rsid w:val="003442F0"/>
    <w:rsid w:val="003466CC"/>
    <w:rsid w:val="003478D3"/>
    <w:rsid w:val="0035053C"/>
    <w:rsid w:val="00352DD5"/>
    <w:rsid w:val="00353066"/>
    <w:rsid w:val="00354A6E"/>
    <w:rsid w:val="003553C2"/>
    <w:rsid w:val="00356ED2"/>
    <w:rsid w:val="0035774C"/>
    <w:rsid w:val="00362063"/>
    <w:rsid w:val="003658ED"/>
    <w:rsid w:val="003803AD"/>
    <w:rsid w:val="003805D2"/>
    <w:rsid w:val="0038156D"/>
    <w:rsid w:val="00381744"/>
    <w:rsid w:val="003871FA"/>
    <w:rsid w:val="00387B4E"/>
    <w:rsid w:val="00387CD9"/>
    <w:rsid w:val="00390EC3"/>
    <w:rsid w:val="00392B42"/>
    <w:rsid w:val="00392DA1"/>
    <w:rsid w:val="00396B8E"/>
    <w:rsid w:val="00397E98"/>
    <w:rsid w:val="003A167C"/>
    <w:rsid w:val="003A2A11"/>
    <w:rsid w:val="003A6C38"/>
    <w:rsid w:val="003B1300"/>
    <w:rsid w:val="003B4A5F"/>
    <w:rsid w:val="003B75E7"/>
    <w:rsid w:val="003C0ECC"/>
    <w:rsid w:val="003C0F0F"/>
    <w:rsid w:val="003C27DC"/>
    <w:rsid w:val="003C69BC"/>
    <w:rsid w:val="003D1907"/>
    <w:rsid w:val="003D1B1A"/>
    <w:rsid w:val="003D58C4"/>
    <w:rsid w:val="003D65CD"/>
    <w:rsid w:val="003E5738"/>
    <w:rsid w:val="003E5BCD"/>
    <w:rsid w:val="003E6777"/>
    <w:rsid w:val="003F35D6"/>
    <w:rsid w:val="003F5C8B"/>
    <w:rsid w:val="00401F42"/>
    <w:rsid w:val="00402E4B"/>
    <w:rsid w:val="004075E0"/>
    <w:rsid w:val="00410FBA"/>
    <w:rsid w:val="00411EC5"/>
    <w:rsid w:val="00412188"/>
    <w:rsid w:val="0041257D"/>
    <w:rsid w:val="00413A10"/>
    <w:rsid w:val="004163D9"/>
    <w:rsid w:val="00416938"/>
    <w:rsid w:val="00417FE1"/>
    <w:rsid w:val="0042136A"/>
    <w:rsid w:val="00431BC1"/>
    <w:rsid w:val="00431DFD"/>
    <w:rsid w:val="004322E5"/>
    <w:rsid w:val="00432D66"/>
    <w:rsid w:val="0043387C"/>
    <w:rsid w:val="00437F24"/>
    <w:rsid w:val="004400CF"/>
    <w:rsid w:val="00440D3E"/>
    <w:rsid w:val="00441BDC"/>
    <w:rsid w:val="00441F63"/>
    <w:rsid w:val="0044303B"/>
    <w:rsid w:val="00443C58"/>
    <w:rsid w:val="004519DC"/>
    <w:rsid w:val="0045403C"/>
    <w:rsid w:val="00454BFC"/>
    <w:rsid w:val="00454CF8"/>
    <w:rsid w:val="00454FA7"/>
    <w:rsid w:val="00457166"/>
    <w:rsid w:val="0045738D"/>
    <w:rsid w:val="00457FDA"/>
    <w:rsid w:val="004638BF"/>
    <w:rsid w:val="00463E59"/>
    <w:rsid w:val="0046517D"/>
    <w:rsid w:val="00470656"/>
    <w:rsid w:val="004714DC"/>
    <w:rsid w:val="004745AA"/>
    <w:rsid w:val="00475E7A"/>
    <w:rsid w:val="004779F4"/>
    <w:rsid w:val="00482385"/>
    <w:rsid w:val="00482AAA"/>
    <w:rsid w:val="004832FA"/>
    <w:rsid w:val="0048646E"/>
    <w:rsid w:val="00487A32"/>
    <w:rsid w:val="00491F4A"/>
    <w:rsid w:val="00492C18"/>
    <w:rsid w:val="00495CDF"/>
    <w:rsid w:val="00496B51"/>
    <w:rsid w:val="00497CF4"/>
    <w:rsid w:val="004A0A0E"/>
    <w:rsid w:val="004A6616"/>
    <w:rsid w:val="004B14D9"/>
    <w:rsid w:val="004B346F"/>
    <w:rsid w:val="004B3E16"/>
    <w:rsid w:val="004B4CFE"/>
    <w:rsid w:val="004B6690"/>
    <w:rsid w:val="004B6BEB"/>
    <w:rsid w:val="004C0C77"/>
    <w:rsid w:val="004C203C"/>
    <w:rsid w:val="004C22E6"/>
    <w:rsid w:val="004C42FC"/>
    <w:rsid w:val="004C4AF5"/>
    <w:rsid w:val="004C51AE"/>
    <w:rsid w:val="004C7F58"/>
    <w:rsid w:val="004D13E3"/>
    <w:rsid w:val="004D14F2"/>
    <w:rsid w:val="004D15F2"/>
    <w:rsid w:val="004D1CC8"/>
    <w:rsid w:val="004D26E9"/>
    <w:rsid w:val="004D39A6"/>
    <w:rsid w:val="004D3FBE"/>
    <w:rsid w:val="004D4BD9"/>
    <w:rsid w:val="004D6D6B"/>
    <w:rsid w:val="004E046F"/>
    <w:rsid w:val="004E1838"/>
    <w:rsid w:val="004E3DB9"/>
    <w:rsid w:val="004E5A16"/>
    <w:rsid w:val="004F5A9C"/>
    <w:rsid w:val="0050196A"/>
    <w:rsid w:val="00502476"/>
    <w:rsid w:val="00507658"/>
    <w:rsid w:val="00507820"/>
    <w:rsid w:val="00510E30"/>
    <w:rsid w:val="00512669"/>
    <w:rsid w:val="00513290"/>
    <w:rsid w:val="00515661"/>
    <w:rsid w:val="0051678E"/>
    <w:rsid w:val="00517733"/>
    <w:rsid w:val="005205F5"/>
    <w:rsid w:val="005206C5"/>
    <w:rsid w:val="00520743"/>
    <w:rsid w:val="00521A7B"/>
    <w:rsid w:val="00524977"/>
    <w:rsid w:val="005249E0"/>
    <w:rsid w:val="0052595E"/>
    <w:rsid w:val="005269CC"/>
    <w:rsid w:val="00526A2A"/>
    <w:rsid w:val="005273DB"/>
    <w:rsid w:val="005279D3"/>
    <w:rsid w:val="00527E05"/>
    <w:rsid w:val="005337FF"/>
    <w:rsid w:val="00533F5F"/>
    <w:rsid w:val="00537CED"/>
    <w:rsid w:val="005405A7"/>
    <w:rsid w:val="00541348"/>
    <w:rsid w:val="00543665"/>
    <w:rsid w:val="005447A3"/>
    <w:rsid w:val="0054547C"/>
    <w:rsid w:val="00546957"/>
    <w:rsid w:val="00546A6E"/>
    <w:rsid w:val="00546D41"/>
    <w:rsid w:val="005525B8"/>
    <w:rsid w:val="00552865"/>
    <w:rsid w:val="00553C60"/>
    <w:rsid w:val="005552B9"/>
    <w:rsid w:val="00561792"/>
    <w:rsid w:val="00574180"/>
    <w:rsid w:val="00575654"/>
    <w:rsid w:val="005756B3"/>
    <w:rsid w:val="0057615C"/>
    <w:rsid w:val="00581BC8"/>
    <w:rsid w:val="00582FDF"/>
    <w:rsid w:val="00584A09"/>
    <w:rsid w:val="005919EB"/>
    <w:rsid w:val="005A04DA"/>
    <w:rsid w:val="005A0B39"/>
    <w:rsid w:val="005A11DA"/>
    <w:rsid w:val="005A15A5"/>
    <w:rsid w:val="005A2AA6"/>
    <w:rsid w:val="005A433E"/>
    <w:rsid w:val="005A46D4"/>
    <w:rsid w:val="005A6E7E"/>
    <w:rsid w:val="005B3440"/>
    <w:rsid w:val="005B6488"/>
    <w:rsid w:val="005B7CD9"/>
    <w:rsid w:val="005C11B4"/>
    <w:rsid w:val="005C160D"/>
    <w:rsid w:val="005C18CE"/>
    <w:rsid w:val="005C1B0A"/>
    <w:rsid w:val="005C2536"/>
    <w:rsid w:val="005C7687"/>
    <w:rsid w:val="005C7D22"/>
    <w:rsid w:val="005E0808"/>
    <w:rsid w:val="005E378F"/>
    <w:rsid w:val="005E41F0"/>
    <w:rsid w:val="005E65A5"/>
    <w:rsid w:val="005F59C2"/>
    <w:rsid w:val="005F6B23"/>
    <w:rsid w:val="006003DC"/>
    <w:rsid w:val="00600CC1"/>
    <w:rsid w:val="006018A4"/>
    <w:rsid w:val="006021AA"/>
    <w:rsid w:val="00603589"/>
    <w:rsid w:val="006050CE"/>
    <w:rsid w:val="0060724E"/>
    <w:rsid w:val="00610690"/>
    <w:rsid w:val="00611622"/>
    <w:rsid w:val="006140BB"/>
    <w:rsid w:val="00616737"/>
    <w:rsid w:val="006203D0"/>
    <w:rsid w:val="006205A6"/>
    <w:rsid w:val="0062320A"/>
    <w:rsid w:val="006252BF"/>
    <w:rsid w:val="0063116B"/>
    <w:rsid w:val="00631965"/>
    <w:rsid w:val="00632053"/>
    <w:rsid w:val="00633867"/>
    <w:rsid w:val="00644950"/>
    <w:rsid w:val="006449C8"/>
    <w:rsid w:val="006471C8"/>
    <w:rsid w:val="0065025B"/>
    <w:rsid w:val="00653714"/>
    <w:rsid w:val="00653FF5"/>
    <w:rsid w:val="006541E6"/>
    <w:rsid w:val="00656516"/>
    <w:rsid w:val="00657BDF"/>
    <w:rsid w:val="006608B3"/>
    <w:rsid w:val="00660A65"/>
    <w:rsid w:val="006618E3"/>
    <w:rsid w:val="0066405D"/>
    <w:rsid w:val="006640AA"/>
    <w:rsid w:val="006700D0"/>
    <w:rsid w:val="00671A62"/>
    <w:rsid w:val="0067706B"/>
    <w:rsid w:val="006779C7"/>
    <w:rsid w:val="0068072C"/>
    <w:rsid w:val="00686B77"/>
    <w:rsid w:val="00691919"/>
    <w:rsid w:val="00691C51"/>
    <w:rsid w:val="006950C3"/>
    <w:rsid w:val="00697AE7"/>
    <w:rsid w:val="006A60C7"/>
    <w:rsid w:val="006A6461"/>
    <w:rsid w:val="006A6A60"/>
    <w:rsid w:val="006B1761"/>
    <w:rsid w:val="006B2F21"/>
    <w:rsid w:val="006B3679"/>
    <w:rsid w:val="006B3E2A"/>
    <w:rsid w:val="006B4670"/>
    <w:rsid w:val="006B4E55"/>
    <w:rsid w:val="006B6D72"/>
    <w:rsid w:val="006B778B"/>
    <w:rsid w:val="006C1089"/>
    <w:rsid w:val="006D4B69"/>
    <w:rsid w:val="006D725C"/>
    <w:rsid w:val="006D7E89"/>
    <w:rsid w:val="006F30A3"/>
    <w:rsid w:val="006F319D"/>
    <w:rsid w:val="006F3E8B"/>
    <w:rsid w:val="006F55C3"/>
    <w:rsid w:val="0070246E"/>
    <w:rsid w:val="00703C38"/>
    <w:rsid w:val="00705C36"/>
    <w:rsid w:val="007106F0"/>
    <w:rsid w:val="007114E5"/>
    <w:rsid w:val="0071489D"/>
    <w:rsid w:val="00714C69"/>
    <w:rsid w:val="00715E82"/>
    <w:rsid w:val="00717C01"/>
    <w:rsid w:val="007262BF"/>
    <w:rsid w:val="007276E3"/>
    <w:rsid w:val="00730CE5"/>
    <w:rsid w:val="0073313F"/>
    <w:rsid w:val="00733ECB"/>
    <w:rsid w:val="00735098"/>
    <w:rsid w:val="00742DD8"/>
    <w:rsid w:val="007449C8"/>
    <w:rsid w:val="00744B0B"/>
    <w:rsid w:val="00746712"/>
    <w:rsid w:val="00747E9D"/>
    <w:rsid w:val="00751C8D"/>
    <w:rsid w:val="0075339C"/>
    <w:rsid w:val="00754133"/>
    <w:rsid w:val="007541E2"/>
    <w:rsid w:val="00754DCF"/>
    <w:rsid w:val="00760E8F"/>
    <w:rsid w:val="007653B3"/>
    <w:rsid w:val="007654D8"/>
    <w:rsid w:val="0076706F"/>
    <w:rsid w:val="00767EEB"/>
    <w:rsid w:val="00774EA5"/>
    <w:rsid w:val="00776D09"/>
    <w:rsid w:val="00777214"/>
    <w:rsid w:val="00780B24"/>
    <w:rsid w:val="00780E90"/>
    <w:rsid w:val="00781CEB"/>
    <w:rsid w:val="00784CD3"/>
    <w:rsid w:val="00785952"/>
    <w:rsid w:val="007915F4"/>
    <w:rsid w:val="0079564C"/>
    <w:rsid w:val="007960FA"/>
    <w:rsid w:val="007A175D"/>
    <w:rsid w:val="007A2A89"/>
    <w:rsid w:val="007B1411"/>
    <w:rsid w:val="007B3C15"/>
    <w:rsid w:val="007B51A1"/>
    <w:rsid w:val="007C2A15"/>
    <w:rsid w:val="007C4864"/>
    <w:rsid w:val="007C53FD"/>
    <w:rsid w:val="007D00DB"/>
    <w:rsid w:val="007D0403"/>
    <w:rsid w:val="007D2BA7"/>
    <w:rsid w:val="007D6868"/>
    <w:rsid w:val="007E177C"/>
    <w:rsid w:val="007E1C43"/>
    <w:rsid w:val="007E58AA"/>
    <w:rsid w:val="007E62FB"/>
    <w:rsid w:val="007E7E49"/>
    <w:rsid w:val="007F0826"/>
    <w:rsid w:val="007F1853"/>
    <w:rsid w:val="007F21E9"/>
    <w:rsid w:val="00802EA7"/>
    <w:rsid w:val="008053A7"/>
    <w:rsid w:val="00807926"/>
    <w:rsid w:val="008137A6"/>
    <w:rsid w:val="00813D3E"/>
    <w:rsid w:val="00814663"/>
    <w:rsid w:val="00814FB6"/>
    <w:rsid w:val="00815301"/>
    <w:rsid w:val="00826945"/>
    <w:rsid w:val="008340B3"/>
    <w:rsid w:val="008360F6"/>
    <w:rsid w:val="00841FCC"/>
    <w:rsid w:val="00843763"/>
    <w:rsid w:val="00846FA0"/>
    <w:rsid w:val="008470D8"/>
    <w:rsid w:val="00851378"/>
    <w:rsid w:val="0085729C"/>
    <w:rsid w:val="0086344A"/>
    <w:rsid w:val="008634F6"/>
    <w:rsid w:val="00864E36"/>
    <w:rsid w:val="00867E4F"/>
    <w:rsid w:val="00876ADA"/>
    <w:rsid w:val="008847B3"/>
    <w:rsid w:val="00885ABB"/>
    <w:rsid w:val="00886D3F"/>
    <w:rsid w:val="008870C4"/>
    <w:rsid w:val="008876D9"/>
    <w:rsid w:val="00887D93"/>
    <w:rsid w:val="00894453"/>
    <w:rsid w:val="008946B6"/>
    <w:rsid w:val="0089525B"/>
    <w:rsid w:val="00897D08"/>
    <w:rsid w:val="00897D79"/>
    <w:rsid w:val="008A0168"/>
    <w:rsid w:val="008A41CE"/>
    <w:rsid w:val="008A66FF"/>
    <w:rsid w:val="008B4933"/>
    <w:rsid w:val="008B52B3"/>
    <w:rsid w:val="008B585D"/>
    <w:rsid w:val="008B75C3"/>
    <w:rsid w:val="008C108C"/>
    <w:rsid w:val="008C1502"/>
    <w:rsid w:val="008C1E76"/>
    <w:rsid w:val="008C2FE1"/>
    <w:rsid w:val="008D0F87"/>
    <w:rsid w:val="008D4484"/>
    <w:rsid w:val="008D5D86"/>
    <w:rsid w:val="008E2F6E"/>
    <w:rsid w:val="008E48AB"/>
    <w:rsid w:val="008E7483"/>
    <w:rsid w:val="008E7C0C"/>
    <w:rsid w:val="008F1B8C"/>
    <w:rsid w:val="008F2A09"/>
    <w:rsid w:val="008F3FE3"/>
    <w:rsid w:val="008F4174"/>
    <w:rsid w:val="009007C5"/>
    <w:rsid w:val="009030B8"/>
    <w:rsid w:val="00904716"/>
    <w:rsid w:val="00905892"/>
    <w:rsid w:val="009226CC"/>
    <w:rsid w:val="00925E63"/>
    <w:rsid w:val="00926A7B"/>
    <w:rsid w:val="00930944"/>
    <w:rsid w:val="00930BA2"/>
    <w:rsid w:val="009313DF"/>
    <w:rsid w:val="00931E5A"/>
    <w:rsid w:val="009400FF"/>
    <w:rsid w:val="0094125B"/>
    <w:rsid w:val="009431BF"/>
    <w:rsid w:val="009446CF"/>
    <w:rsid w:val="009474D8"/>
    <w:rsid w:val="0094790D"/>
    <w:rsid w:val="00947F6C"/>
    <w:rsid w:val="0095076A"/>
    <w:rsid w:val="009524C1"/>
    <w:rsid w:val="00952AEF"/>
    <w:rsid w:val="00953DA6"/>
    <w:rsid w:val="00954A76"/>
    <w:rsid w:val="0095661E"/>
    <w:rsid w:val="00961253"/>
    <w:rsid w:val="0096470F"/>
    <w:rsid w:val="00964B37"/>
    <w:rsid w:val="0096506B"/>
    <w:rsid w:val="00966DDB"/>
    <w:rsid w:val="00971AD4"/>
    <w:rsid w:val="0097301F"/>
    <w:rsid w:val="00974359"/>
    <w:rsid w:val="009772C4"/>
    <w:rsid w:val="00977465"/>
    <w:rsid w:val="0097798C"/>
    <w:rsid w:val="00980CE8"/>
    <w:rsid w:val="00994850"/>
    <w:rsid w:val="00995B7D"/>
    <w:rsid w:val="009A488E"/>
    <w:rsid w:val="009A4B9D"/>
    <w:rsid w:val="009A5C7A"/>
    <w:rsid w:val="009A6CD2"/>
    <w:rsid w:val="009B258A"/>
    <w:rsid w:val="009B54E5"/>
    <w:rsid w:val="009B5CF3"/>
    <w:rsid w:val="009B6F07"/>
    <w:rsid w:val="009C3F3F"/>
    <w:rsid w:val="009C43F7"/>
    <w:rsid w:val="009D14CE"/>
    <w:rsid w:val="009D25EA"/>
    <w:rsid w:val="009D3A0A"/>
    <w:rsid w:val="009D3EC3"/>
    <w:rsid w:val="009D7823"/>
    <w:rsid w:val="009E0F06"/>
    <w:rsid w:val="009E2234"/>
    <w:rsid w:val="009E3270"/>
    <w:rsid w:val="009E577F"/>
    <w:rsid w:val="009E72A3"/>
    <w:rsid w:val="009E771F"/>
    <w:rsid w:val="009E7EF5"/>
    <w:rsid w:val="009F0419"/>
    <w:rsid w:val="009F051A"/>
    <w:rsid w:val="009F1338"/>
    <w:rsid w:val="009F2D30"/>
    <w:rsid w:val="009F58CD"/>
    <w:rsid w:val="00A036C6"/>
    <w:rsid w:val="00A041D2"/>
    <w:rsid w:val="00A04876"/>
    <w:rsid w:val="00A10108"/>
    <w:rsid w:val="00A11819"/>
    <w:rsid w:val="00A13DE8"/>
    <w:rsid w:val="00A20EF5"/>
    <w:rsid w:val="00A20FE4"/>
    <w:rsid w:val="00A229E0"/>
    <w:rsid w:val="00A22B15"/>
    <w:rsid w:val="00A2454B"/>
    <w:rsid w:val="00A25664"/>
    <w:rsid w:val="00A2632E"/>
    <w:rsid w:val="00A31AB3"/>
    <w:rsid w:val="00A33DC6"/>
    <w:rsid w:val="00A34BAC"/>
    <w:rsid w:val="00A369CB"/>
    <w:rsid w:val="00A37222"/>
    <w:rsid w:val="00A4004F"/>
    <w:rsid w:val="00A403C6"/>
    <w:rsid w:val="00A40467"/>
    <w:rsid w:val="00A404E0"/>
    <w:rsid w:val="00A44EB5"/>
    <w:rsid w:val="00A4796A"/>
    <w:rsid w:val="00A52583"/>
    <w:rsid w:val="00A531D5"/>
    <w:rsid w:val="00A54C89"/>
    <w:rsid w:val="00A55976"/>
    <w:rsid w:val="00A57551"/>
    <w:rsid w:val="00A57671"/>
    <w:rsid w:val="00A614D0"/>
    <w:rsid w:val="00A6224E"/>
    <w:rsid w:val="00A66686"/>
    <w:rsid w:val="00A66802"/>
    <w:rsid w:val="00A71C71"/>
    <w:rsid w:val="00A7648E"/>
    <w:rsid w:val="00A77CE5"/>
    <w:rsid w:val="00A80340"/>
    <w:rsid w:val="00A83D03"/>
    <w:rsid w:val="00A91CB3"/>
    <w:rsid w:val="00A925EC"/>
    <w:rsid w:val="00AA3D6A"/>
    <w:rsid w:val="00AA4804"/>
    <w:rsid w:val="00AA6728"/>
    <w:rsid w:val="00AA73AE"/>
    <w:rsid w:val="00AB0C30"/>
    <w:rsid w:val="00AB0D12"/>
    <w:rsid w:val="00AB33F4"/>
    <w:rsid w:val="00AB4518"/>
    <w:rsid w:val="00AB56F4"/>
    <w:rsid w:val="00AB5A27"/>
    <w:rsid w:val="00AC05CC"/>
    <w:rsid w:val="00AC65D7"/>
    <w:rsid w:val="00AC6870"/>
    <w:rsid w:val="00AC70AF"/>
    <w:rsid w:val="00AD1F15"/>
    <w:rsid w:val="00AD2CCF"/>
    <w:rsid w:val="00AD4F8C"/>
    <w:rsid w:val="00AD502F"/>
    <w:rsid w:val="00AD5D6F"/>
    <w:rsid w:val="00AD7D43"/>
    <w:rsid w:val="00AE1DA5"/>
    <w:rsid w:val="00AE492B"/>
    <w:rsid w:val="00AE6E77"/>
    <w:rsid w:val="00AF02DA"/>
    <w:rsid w:val="00AF5609"/>
    <w:rsid w:val="00AF5ADE"/>
    <w:rsid w:val="00AF6F4F"/>
    <w:rsid w:val="00AF7514"/>
    <w:rsid w:val="00B006B8"/>
    <w:rsid w:val="00B01630"/>
    <w:rsid w:val="00B01867"/>
    <w:rsid w:val="00B01DA5"/>
    <w:rsid w:val="00B01FC8"/>
    <w:rsid w:val="00B0433B"/>
    <w:rsid w:val="00B05583"/>
    <w:rsid w:val="00B10983"/>
    <w:rsid w:val="00B13116"/>
    <w:rsid w:val="00B14E49"/>
    <w:rsid w:val="00B14FA1"/>
    <w:rsid w:val="00B157F2"/>
    <w:rsid w:val="00B215D3"/>
    <w:rsid w:val="00B21BA0"/>
    <w:rsid w:val="00B230F3"/>
    <w:rsid w:val="00B27675"/>
    <w:rsid w:val="00B326D0"/>
    <w:rsid w:val="00B33290"/>
    <w:rsid w:val="00B3335F"/>
    <w:rsid w:val="00B33655"/>
    <w:rsid w:val="00B3390D"/>
    <w:rsid w:val="00B33AF4"/>
    <w:rsid w:val="00B34315"/>
    <w:rsid w:val="00B36971"/>
    <w:rsid w:val="00B41593"/>
    <w:rsid w:val="00B42DCE"/>
    <w:rsid w:val="00B45778"/>
    <w:rsid w:val="00B45F6D"/>
    <w:rsid w:val="00B51216"/>
    <w:rsid w:val="00B51E9E"/>
    <w:rsid w:val="00B522AC"/>
    <w:rsid w:val="00B539F3"/>
    <w:rsid w:val="00B53D3E"/>
    <w:rsid w:val="00B5427B"/>
    <w:rsid w:val="00B612D8"/>
    <w:rsid w:val="00B62090"/>
    <w:rsid w:val="00B62788"/>
    <w:rsid w:val="00B6684C"/>
    <w:rsid w:val="00B6768A"/>
    <w:rsid w:val="00B70166"/>
    <w:rsid w:val="00B71A24"/>
    <w:rsid w:val="00B74345"/>
    <w:rsid w:val="00B74EF0"/>
    <w:rsid w:val="00B76157"/>
    <w:rsid w:val="00B7738F"/>
    <w:rsid w:val="00B775E3"/>
    <w:rsid w:val="00B82639"/>
    <w:rsid w:val="00B878F9"/>
    <w:rsid w:val="00B917F5"/>
    <w:rsid w:val="00B92AA5"/>
    <w:rsid w:val="00B93DB1"/>
    <w:rsid w:val="00B94ECB"/>
    <w:rsid w:val="00B958A5"/>
    <w:rsid w:val="00BA0176"/>
    <w:rsid w:val="00BA552C"/>
    <w:rsid w:val="00BA6724"/>
    <w:rsid w:val="00BB044D"/>
    <w:rsid w:val="00BB39D2"/>
    <w:rsid w:val="00BB4D64"/>
    <w:rsid w:val="00BB50B3"/>
    <w:rsid w:val="00BC16D9"/>
    <w:rsid w:val="00BC16E9"/>
    <w:rsid w:val="00BC278A"/>
    <w:rsid w:val="00BC4D45"/>
    <w:rsid w:val="00BC4E3F"/>
    <w:rsid w:val="00BC79F9"/>
    <w:rsid w:val="00BC7F98"/>
    <w:rsid w:val="00BD5285"/>
    <w:rsid w:val="00BE1E63"/>
    <w:rsid w:val="00BE3364"/>
    <w:rsid w:val="00BE7CD3"/>
    <w:rsid w:val="00BF0E4C"/>
    <w:rsid w:val="00BF16F7"/>
    <w:rsid w:val="00BF1B9B"/>
    <w:rsid w:val="00BF2303"/>
    <w:rsid w:val="00BF3BED"/>
    <w:rsid w:val="00BF77AD"/>
    <w:rsid w:val="00C00CFB"/>
    <w:rsid w:val="00C061C3"/>
    <w:rsid w:val="00C1171E"/>
    <w:rsid w:val="00C11BC5"/>
    <w:rsid w:val="00C12BE8"/>
    <w:rsid w:val="00C13410"/>
    <w:rsid w:val="00C162AC"/>
    <w:rsid w:val="00C16BE3"/>
    <w:rsid w:val="00C17781"/>
    <w:rsid w:val="00C17C60"/>
    <w:rsid w:val="00C17D22"/>
    <w:rsid w:val="00C2033E"/>
    <w:rsid w:val="00C20D01"/>
    <w:rsid w:val="00C21966"/>
    <w:rsid w:val="00C22986"/>
    <w:rsid w:val="00C25244"/>
    <w:rsid w:val="00C260A5"/>
    <w:rsid w:val="00C32B68"/>
    <w:rsid w:val="00C336E8"/>
    <w:rsid w:val="00C36C99"/>
    <w:rsid w:val="00C421F3"/>
    <w:rsid w:val="00C4303A"/>
    <w:rsid w:val="00C45496"/>
    <w:rsid w:val="00C47C2A"/>
    <w:rsid w:val="00C5361B"/>
    <w:rsid w:val="00C55049"/>
    <w:rsid w:val="00C5704D"/>
    <w:rsid w:val="00C57635"/>
    <w:rsid w:val="00C607ED"/>
    <w:rsid w:val="00C62C41"/>
    <w:rsid w:val="00C63768"/>
    <w:rsid w:val="00C64520"/>
    <w:rsid w:val="00C64BAE"/>
    <w:rsid w:val="00C65EEF"/>
    <w:rsid w:val="00C70F6B"/>
    <w:rsid w:val="00C7161C"/>
    <w:rsid w:val="00C716DD"/>
    <w:rsid w:val="00C745A1"/>
    <w:rsid w:val="00C7557F"/>
    <w:rsid w:val="00C7751D"/>
    <w:rsid w:val="00C805D6"/>
    <w:rsid w:val="00C80862"/>
    <w:rsid w:val="00C80C09"/>
    <w:rsid w:val="00C83178"/>
    <w:rsid w:val="00C8394A"/>
    <w:rsid w:val="00C85B1C"/>
    <w:rsid w:val="00C86DBD"/>
    <w:rsid w:val="00C908DC"/>
    <w:rsid w:val="00C91547"/>
    <w:rsid w:val="00CA3E34"/>
    <w:rsid w:val="00CA4A3E"/>
    <w:rsid w:val="00CA619F"/>
    <w:rsid w:val="00CB3696"/>
    <w:rsid w:val="00CB5218"/>
    <w:rsid w:val="00CB74EC"/>
    <w:rsid w:val="00CC03DB"/>
    <w:rsid w:val="00CC0E56"/>
    <w:rsid w:val="00CC163A"/>
    <w:rsid w:val="00CD207D"/>
    <w:rsid w:val="00CE1866"/>
    <w:rsid w:val="00CE1CFF"/>
    <w:rsid w:val="00CE531B"/>
    <w:rsid w:val="00CE596D"/>
    <w:rsid w:val="00CE5E50"/>
    <w:rsid w:val="00CF3229"/>
    <w:rsid w:val="00CF4AD1"/>
    <w:rsid w:val="00D05400"/>
    <w:rsid w:val="00D13A6E"/>
    <w:rsid w:val="00D14554"/>
    <w:rsid w:val="00D21947"/>
    <w:rsid w:val="00D3292F"/>
    <w:rsid w:val="00D32F9E"/>
    <w:rsid w:val="00D34907"/>
    <w:rsid w:val="00D36A66"/>
    <w:rsid w:val="00D425F9"/>
    <w:rsid w:val="00D4283A"/>
    <w:rsid w:val="00D42BDD"/>
    <w:rsid w:val="00D4506F"/>
    <w:rsid w:val="00D47157"/>
    <w:rsid w:val="00D51F55"/>
    <w:rsid w:val="00D54DB7"/>
    <w:rsid w:val="00D54FB5"/>
    <w:rsid w:val="00D55C6A"/>
    <w:rsid w:val="00D55EA9"/>
    <w:rsid w:val="00D567AB"/>
    <w:rsid w:val="00D5762B"/>
    <w:rsid w:val="00D61587"/>
    <w:rsid w:val="00D648A4"/>
    <w:rsid w:val="00D64A02"/>
    <w:rsid w:val="00D700F4"/>
    <w:rsid w:val="00D72350"/>
    <w:rsid w:val="00D7469E"/>
    <w:rsid w:val="00D75953"/>
    <w:rsid w:val="00D77885"/>
    <w:rsid w:val="00D812E6"/>
    <w:rsid w:val="00D81488"/>
    <w:rsid w:val="00D81873"/>
    <w:rsid w:val="00D84218"/>
    <w:rsid w:val="00D85F5D"/>
    <w:rsid w:val="00D86126"/>
    <w:rsid w:val="00D940CE"/>
    <w:rsid w:val="00D95B2D"/>
    <w:rsid w:val="00D97AAF"/>
    <w:rsid w:val="00DA1F24"/>
    <w:rsid w:val="00DA4CCE"/>
    <w:rsid w:val="00DA6B09"/>
    <w:rsid w:val="00DA733C"/>
    <w:rsid w:val="00DB260F"/>
    <w:rsid w:val="00DB412C"/>
    <w:rsid w:val="00DB5C10"/>
    <w:rsid w:val="00DB62A9"/>
    <w:rsid w:val="00DB66C0"/>
    <w:rsid w:val="00DC1A3B"/>
    <w:rsid w:val="00DC77BF"/>
    <w:rsid w:val="00DD4107"/>
    <w:rsid w:val="00DD4407"/>
    <w:rsid w:val="00DD7EF1"/>
    <w:rsid w:val="00DE3BF8"/>
    <w:rsid w:val="00DE3E54"/>
    <w:rsid w:val="00DE7A48"/>
    <w:rsid w:val="00DF0A0F"/>
    <w:rsid w:val="00DF48CC"/>
    <w:rsid w:val="00DF4960"/>
    <w:rsid w:val="00DF54E3"/>
    <w:rsid w:val="00DF56B3"/>
    <w:rsid w:val="00DF6E16"/>
    <w:rsid w:val="00DF7B3A"/>
    <w:rsid w:val="00E02B79"/>
    <w:rsid w:val="00E0355D"/>
    <w:rsid w:val="00E0518C"/>
    <w:rsid w:val="00E05E82"/>
    <w:rsid w:val="00E10E43"/>
    <w:rsid w:val="00E10EE7"/>
    <w:rsid w:val="00E141EC"/>
    <w:rsid w:val="00E1494C"/>
    <w:rsid w:val="00E16EB9"/>
    <w:rsid w:val="00E17973"/>
    <w:rsid w:val="00E2018C"/>
    <w:rsid w:val="00E25893"/>
    <w:rsid w:val="00E25A3F"/>
    <w:rsid w:val="00E25C9C"/>
    <w:rsid w:val="00E2603A"/>
    <w:rsid w:val="00E27534"/>
    <w:rsid w:val="00E27C3C"/>
    <w:rsid w:val="00E31F38"/>
    <w:rsid w:val="00E40727"/>
    <w:rsid w:val="00E40F61"/>
    <w:rsid w:val="00E423A9"/>
    <w:rsid w:val="00E4255C"/>
    <w:rsid w:val="00E43509"/>
    <w:rsid w:val="00E44D0B"/>
    <w:rsid w:val="00E450E7"/>
    <w:rsid w:val="00E45297"/>
    <w:rsid w:val="00E452AB"/>
    <w:rsid w:val="00E45AE1"/>
    <w:rsid w:val="00E47C22"/>
    <w:rsid w:val="00E47C86"/>
    <w:rsid w:val="00E50080"/>
    <w:rsid w:val="00E50636"/>
    <w:rsid w:val="00E5110D"/>
    <w:rsid w:val="00E6061E"/>
    <w:rsid w:val="00E60B9C"/>
    <w:rsid w:val="00E67CE4"/>
    <w:rsid w:val="00E72E6D"/>
    <w:rsid w:val="00E7451C"/>
    <w:rsid w:val="00E74BDA"/>
    <w:rsid w:val="00E76F87"/>
    <w:rsid w:val="00E86C5C"/>
    <w:rsid w:val="00E90F11"/>
    <w:rsid w:val="00E91761"/>
    <w:rsid w:val="00E92FD9"/>
    <w:rsid w:val="00E93837"/>
    <w:rsid w:val="00E9399E"/>
    <w:rsid w:val="00E94B7F"/>
    <w:rsid w:val="00E9541F"/>
    <w:rsid w:val="00EA37AA"/>
    <w:rsid w:val="00EA3F54"/>
    <w:rsid w:val="00EB0CE6"/>
    <w:rsid w:val="00EB1A93"/>
    <w:rsid w:val="00EB1DAC"/>
    <w:rsid w:val="00EB4782"/>
    <w:rsid w:val="00EB5BE2"/>
    <w:rsid w:val="00EB676A"/>
    <w:rsid w:val="00EB7523"/>
    <w:rsid w:val="00EC34D7"/>
    <w:rsid w:val="00EC465A"/>
    <w:rsid w:val="00EC5E09"/>
    <w:rsid w:val="00EC6102"/>
    <w:rsid w:val="00EC71B3"/>
    <w:rsid w:val="00EC77C8"/>
    <w:rsid w:val="00EC7C07"/>
    <w:rsid w:val="00ED03B4"/>
    <w:rsid w:val="00ED06EA"/>
    <w:rsid w:val="00ED7637"/>
    <w:rsid w:val="00EE05BC"/>
    <w:rsid w:val="00EE5A13"/>
    <w:rsid w:val="00EE67D5"/>
    <w:rsid w:val="00EE7EDD"/>
    <w:rsid w:val="00EF124F"/>
    <w:rsid w:val="00EF3282"/>
    <w:rsid w:val="00EF446E"/>
    <w:rsid w:val="00EF5FF0"/>
    <w:rsid w:val="00EF7B91"/>
    <w:rsid w:val="00F01062"/>
    <w:rsid w:val="00F021CD"/>
    <w:rsid w:val="00F02977"/>
    <w:rsid w:val="00F03274"/>
    <w:rsid w:val="00F036BF"/>
    <w:rsid w:val="00F110B5"/>
    <w:rsid w:val="00F14902"/>
    <w:rsid w:val="00F15561"/>
    <w:rsid w:val="00F20012"/>
    <w:rsid w:val="00F20EDB"/>
    <w:rsid w:val="00F2163D"/>
    <w:rsid w:val="00F21FCF"/>
    <w:rsid w:val="00F221D7"/>
    <w:rsid w:val="00F2636D"/>
    <w:rsid w:val="00F27728"/>
    <w:rsid w:val="00F34CEF"/>
    <w:rsid w:val="00F37845"/>
    <w:rsid w:val="00F40039"/>
    <w:rsid w:val="00F52054"/>
    <w:rsid w:val="00F52C74"/>
    <w:rsid w:val="00F54713"/>
    <w:rsid w:val="00F54B03"/>
    <w:rsid w:val="00F55972"/>
    <w:rsid w:val="00F626C8"/>
    <w:rsid w:val="00F62787"/>
    <w:rsid w:val="00F628B2"/>
    <w:rsid w:val="00F675AE"/>
    <w:rsid w:val="00F73FF9"/>
    <w:rsid w:val="00F74336"/>
    <w:rsid w:val="00F7441C"/>
    <w:rsid w:val="00F77CE3"/>
    <w:rsid w:val="00F809BF"/>
    <w:rsid w:val="00F82204"/>
    <w:rsid w:val="00F82C52"/>
    <w:rsid w:val="00F905A4"/>
    <w:rsid w:val="00F92B69"/>
    <w:rsid w:val="00F93299"/>
    <w:rsid w:val="00F96378"/>
    <w:rsid w:val="00F96C6D"/>
    <w:rsid w:val="00FA099F"/>
    <w:rsid w:val="00FA1651"/>
    <w:rsid w:val="00FA1DEE"/>
    <w:rsid w:val="00FA3817"/>
    <w:rsid w:val="00FA4FA8"/>
    <w:rsid w:val="00FA5094"/>
    <w:rsid w:val="00FA619A"/>
    <w:rsid w:val="00FB4712"/>
    <w:rsid w:val="00FB4D90"/>
    <w:rsid w:val="00FC1413"/>
    <w:rsid w:val="00FC2749"/>
    <w:rsid w:val="00FC298B"/>
    <w:rsid w:val="00FC47F6"/>
    <w:rsid w:val="00FC6423"/>
    <w:rsid w:val="00FC6CD8"/>
    <w:rsid w:val="00FD1CDA"/>
    <w:rsid w:val="00FD211B"/>
    <w:rsid w:val="00FD3143"/>
    <w:rsid w:val="00FD483A"/>
    <w:rsid w:val="00FD522D"/>
    <w:rsid w:val="00FD5339"/>
    <w:rsid w:val="00FD6292"/>
    <w:rsid w:val="00FE460D"/>
    <w:rsid w:val="00FE5CF3"/>
    <w:rsid w:val="00FF1888"/>
    <w:rsid w:val="00FF1BBC"/>
    <w:rsid w:val="00FF508B"/>
    <w:rsid w:val="00FF6CF8"/>
    <w:rsid w:val="00FF7D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30611"/>
  <w15:chartTrackingRefBased/>
  <w15:docId w15:val="{2FAC2A67-7556-4D92-9B6B-2B2F973C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D7823"/>
    <w:pPr>
      <w:keepNext/>
      <w:spacing w:after="0" w:line="240" w:lineRule="auto"/>
      <w:jc w:val="right"/>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uiPriority w:val="9"/>
    <w:semiHidden/>
    <w:unhideWhenUsed/>
    <w:qFormat/>
    <w:rsid w:val="00A764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D7823"/>
    <w:rPr>
      <w:color w:val="0000FF"/>
      <w:u w:val="single"/>
    </w:rPr>
  </w:style>
  <w:style w:type="character" w:styleId="Pogrubienie">
    <w:name w:val="Strong"/>
    <w:basedOn w:val="Domylnaczcionkaakapitu"/>
    <w:uiPriority w:val="22"/>
    <w:qFormat/>
    <w:rsid w:val="009D7823"/>
    <w:rPr>
      <w:b/>
      <w:bCs/>
    </w:rPr>
  </w:style>
  <w:style w:type="character" w:customStyle="1" w:styleId="Nagwek1Znak">
    <w:name w:val="Nagłówek 1 Znak"/>
    <w:basedOn w:val="Domylnaczcionkaakapitu"/>
    <w:link w:val="Nagwek1"/>
    <w:rsid w:val="009D7823"/>
    <w:rPr>
      <w:rFonts w:ascii="Times New Roman" w:eastAsia="Times New Roman" w:hAnsi="Times New Roman" w:cs="Times New Roman"/>
      <w:b/>
      <w:sz w:val="28"/>
      <w:szCs w:val="20"/>
      <w:lang w:eastAsia="pl-PL"/>
    </w:rPr>
  </w:style>
  <w:style w:type="paragraph" w:styleId="Akapitzlist">
    <w:name w:val="List Paragraph"/>
    <w:aliases w:val="Normal,Akapit z listą3,Akapit z listą31,L1,Numerowanie,2 heading,A_wyliczenie,K-P_odwolanie,Akapit z listą5,maz_wyliczenie,opis dzialania,normalny tekst,Akapit z listą BS,Kolorowa lista — akcent 11,Preambuła,sw tekst,CW_Lista,lp1,lp11"/>
    <w:basedOn w:val="Normalny"/>
    <w:link w:val="AkapitzlistZnak"/>
    <w:uiPriority w:val="34"/>
    <w:qFormat/>
    <w:rsid w:val="00155DAC"/>
    <w:pPr>
      <w:ind w:left="720"/>
      <w:contextualSpacing/>
    </w:pPr>
  </w:style>
  <w:style w:type="character" w:customStyle="1" w:styleId="AkapitzlistZnak">
    <w:name w:val="Akapit z listą Znak"/>
    <w:aliases w:val="Normal Znak,Akapit z listą3 Znak,Akapit z listą31 Znak,L1 Znak,Numerowanie Znak,2 heading Znak,A_wyliczenie Znak,K-P_odwolanie Znak,Akapit z listą5 Znak,maz_wyliczenie Znak,opis dzialania Znak,normalny tekst Znak,Preambuła Znak"/>
    <w:link w:val="Akapitzlist"/>
    <w:uiPriority w:val="34"/>
    <w:qFormat/>
    <w:rsid w:val="00416938"/>
  </w:style>
  <w:style w:type="paragraph" w:styleId="Tekstpodstawowy">
    <w:name w:val="Body Text"/>
    <w:basedOn w:val="Normalny"/>
    <w:link w:val="TekstpodstawowyZnak"/>
    <w:uiPriority w:val="1"/>
    <w:qFormat/>
    <w:rsid w:val="00D21947"/>
    <w:pPr>
      <w:spacing w:after="0" w:line="240" w:lineRule="auto"/>
    </w:pPr>
    <w:rPr>
      <w:rFonts w:ascii="Times New Roman" w:eastAsia="Times New Roman" w:hAnsi="Times New Roman" w:cs="Times New Roman"/>
      <w:sz w:val="24"/>
      <w:szCs w:val="20"/>
      <w:u w:val="single"/>
      <w:lang w:eastAsia="pl-PL"/>
    </w:rPr>
  </w:style>
  <w:style w:type="character" w:customStyle="1" w:styleId="TekstpodstawowyZnak">
    <w:name w:val="Tekst podstawowy Znak"/>
    <w:basedOn w:val="Domylnaczcionkaakapitu"/>
    <w:link w:val="Tekstpodstawowy"/>
    <w:uiPriority w:val="1"/>
    <w:rsid w:val="00D21947"/>
    <w:rPr>
      <w:rFonts w:ascii="Times New Roman" w:eastAsia="Times New Roman" w:hAnsi="Times New Roman" w:cs="Times New Roman"/>
      <w:sz w:val="24"/>
      <w:szCs w:val="20"/>
      <w:u w:val="single"/>
      <w:lang w:eastAsia="pl-PL"/>
    </w:rPr>
  </w:style>
  <w:style w:type="paragraph" w:customStyle="1" w:styleId="Nagwek41">
    <w:name w:val="Nagłówek 41"/>
    <w:basedOn w:val="Normalny"/>
    <w:uiPriority w:val="1"/>
    <w:qFormat/>
    <w:rsid w:val="00D21947"/>
    <w:pPr>
      <w:widowControl w:val="0"/>
      <w:autoSpaceDE w:val="0"/>
      <w:autoSpaceDN w:val="0"/>
      <w:spacing w:after="0" w:line="240" w:lineRule="auto"/>
      <w:outlineLvl w:val="4"/>
    </w:pPr>
    <w:rPr>
      <w:rFonts w:ascii="Arial" w:eastAsia="Arial" w:hAnsi="Arial" w:cs="Arial"/>
      <w:b/>
      <w:bCs/>
      <w:lang w:val="en-US"/>
    </w:rPr>
  </w:style>
  <w:style w:type="paragraph" w:customStyle="1" w:styleId="AK1">
    <w:name w:val="AK1"/>
    <w:basedOn w:val="Normalny"/>
    <w:qFormat/>
    <w:rsid w:val="00D21947"/>
    <w:pPr>
      <w:numPr>
        <w:numId w:val="4"/>
      </w:numPr>
      <w:autoSpaceDE w:val="0"/>
      <w:autoSpaceDN w:val="0"/>
      <w:adjustRightInd w:val="0"/>
      <w:spacing w:after="0" w:line="240" w:lineRule="auto"/>
      <w:jc w:val="both"/>
    </w:pPr>
    <w:rPr>
      <w:rFonts w:ascii="Arial" w:eastAsia="Calibri" w:hAnsi="Arial" w:cs="MyriadPro-Semibold"/>
      <w:b/>
      <w:szCs w:val="20"/>
    </w:rPr>
  </w:style>
  <w:style w:type="paragraph" w:customStyle="1" w:styleId="AK2">
    <w:name w:val="AK2"/>
    <w:basedOn w:val="Normalny"/>
    <w:qFormat/>
    <w:rsid w:val="00D21947"/>
    <w:pPr>
      <w:numPr>
        <w:ilvl w:val="1"/>
        <w:numId w:val="4"/>
      </w:numPr>
      <w:autoSpaceDE w:val="0"/>
      <w:autoSpaceDN w:val="0"/>
      <w:adjustRightInd w:val="0"/>
      <w:spacing w:before="120" w:after="120" w:line="276" w:lineRule="auto"/>
      <w:jc w:val="both"/>
    </w:pPr>
    <w:rPr>
      <w:rFonts w:ascii="Arial" w:eastAsia="Calibri" w:hAnsi="Arial" w:cs="MyriadPro-Semibold"/>
      <w:b/>
      <w:szCs w:val="20"/>
    </w:rPr>
  </w:style>
  <w:style w:type="paragraph" w:customStyle="1" w:styleId="AK3">
    <w:name w:val="AK3"/>
    <w:basedOn w:val="Normalny"/>
    <w:qFormat/>
    <w:rsid w:val="00D21947"/>
    <w:pPr>
      <w:numPr>
        <w:ilvl w:val="2"/>
        <w:numId w:val="4"/>
      </w:numPr>
      <w:autoSpaceDE w:val="0"/>
      <w:autoSpaceDN w:val="0"/>
      <w:adjustRightInd w:val="0"/>
      <w:spacing w:before="120" w:after="120" w:line="276" w:lineRule="auto"/>
      <w:jc w:val="both"/>
    </w:pPr>
    <w:rPr>
      <w:rFonts w:ascii="Arial" w:eastAsia="Calibri" w:hAnsi="Arial" w:cs="MyriadPro-Semibold"/>
      <w:szCs w:val="20"/>
    </w:rPr>
  </w:style>
  <w:style w:type="paragraph" w:customStyle="1" w:styleId="AK4">
    <w:name w:val="AK4"/>
    <w:basedOn w:val="Normalny"/>
    <w:qFormat/>
    <w:rsid w:val="00D21947"/>
    <w:pPr>
      <w:numPr>
        <w:ilvl w:val="3"/>
        <w:numId w:val="4"/>
      </w:numPr>
      <w:autoSpaceDE w:val="0"/>
      <w:autoSpaceDN w:val="0"/>
      <w:adjustRightInd w:val="0"/>
      <w:spacing w:before="120" w:after="120" w:line="276" w:lineRule="auto"/>
      <w:jc w:val="both"/>
    </w:pPr>
    <w:rPr>
      <w:rFonts w:ascii="Arial" w:eastAsia="Calibri" w:hAnsi="Arial" w:cs="MyriadPro-Semibold"/>
      <w:szCs w:val="20"/>
    </w:rPr>
  </w:style>
  <w:style w:type="paragraph" w:customStyle="1" w:styleId="AK5">
    <w:name w:val="AK5"/>
    <w:basedOn w:val="Normalny"/>
    <w:qFormat/>
    <w:rsid w:val="00D21947"/>
    <w:pPr>
      <w:numPr>
        <w:ilvl w:val="4"/>
        <w:numId w:val="4"/>
      </w:numPr>
      <w:autoSpaceDE w:val="0"/>
      <w:autoSpaceDN w:val="0"/>
      <w:adjustRightInd w:val="0"/>
      <w:spacing w:before="120" w:after="120" w:line="276" w:lineRule="auto"/>
      <w:jc w:val="both"/>
    </w:pPr>
    <w:rPr>
      <w:rFonts w:ascii="Arial" w:eastAsia="Calibri" w:hAnsi="Arial" w:cs="MyriadPro-Semibold"/>
      <w:szCs w:val="20"/>
    </w:rPr>
  </w:style>
  <w:style w:type="paragraph" w:customStyle="1" w:styleId="Default">
    <w:name w:val="Default"/>
    <w:rsid w:val="00814FB6"/>
    <w:pPr>
      <w:autoSpaceDE w:val="0"/>
      <w:autoSpaceDN w:val="0"/>
      <w:adjustRightInd w:val="0"/>
      <w:spacing w:after="0" w:line="240" w:lineRule="auto"/>
    </w:pPr>
    <w:rPr>
      <w:rFonts w:ascii="Calibri" w:hAnsi="Calibri" w:cs="Calibri"/>
      <w:color w:val="000000"/>
      <w:sz w:val="24"/>
      <w:szCs w:val="24"/>
      <w:lang w:val="de-DE"/>
    </w:rPr>
  </w:style>
  <w:style w:type="paragraph" w:styleId="Tekstpodstawowywcity3">
    <w:name w:val="Body Text Indent 3"/>
    <w:basedOn w:val="Normalny"/>
    <w:link w:val="Tekstpodstawowywcity3Znak"/>
    <w:uiPriority w:val="99"/>
    <w:semiHidden/>
    <w:unhideWhenUsed/>
    <w:rsid w:val="000E57F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E57F8"/>
    <w:rPr>
      <w:sz w:val="16"/>
      <w:szCs w:val="16"/>
    </w:rPr>
  </w:style>
  <w:style w:type="paragraph" w:styleId="Tekstdymka">
    <w:name w:val="Balloon Text"/>
    <w:basedOn w:val="Normalny"/>
    <w:link w:val="TekstdymkaZnak"/>
    <w:uiPriority w:val="99"/>
    <w:semiHidden/>
    <w:unhideWhenUsed/>
    <w:rsid w:val="005F59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59C2"/>
    <w:rPr>
      <w:rFonts w:ascii="Segoe UI" w:hAnsi="Segoe UI" w:cs="Segoe UI"/>
      <w:sz w:val="18"/>
      <w:szCs w:val="18"/>
    </w:rPr>
  </w:style>
  <w:style w:type="character" w:styleId="Odwoaniedokomentarza">
    <w:name w:val="annotation reference"/>
    <w:basedOn w:val="Domylnaczcionkaakapitu"/>
    <w:uiPriority w:val="99"/>
    <w:semiHidden/>
    <w:unhideWhenUsed/>
    <w:rsid w:val="005F59C2"/>
    <w:rPr>
      <w:sz w:val="16"/>
      <w:szCs w:val="16"/>
    </w:rPr>
  </w:style>
  <w:style w:type="paragraph" w:styleId="Tekstkomentarza">
    <w:name w:val="annotation text"/>
    <w:basedOn w:val="Normalny"/>
    <w:link w:val="TekstkomentarzaZnak"/>
    <w:uiPriority w:val="99"/>
    <w:unhideWhenUsed/>
    <w:rsid w:val="005F59C2"/>
    <w:pPr>
      <w:spacing w:line="240" w:lineRule="auto"/>
    </w:pPr>
    <w:rPr>
      <w:sz w:val="20"/>
      <w:szCs w:val="20"/>
    </w:rPr>
  </w:style>
  <w:style w:type="character" w:customStyle="1" w:styleId="TekstkomentarzaZnak">
    <w:name w:val="Tekst komentarza Znak"/>
    <w:basedOn w:val="Domylnaczcionkaakapitu"/>
    <w:link w:val="Tekstkomentarza"/>
    <w:uiPriority w:val="99"/>
    <w:rsid w:val="005F59C2"/>
    <w:rPr>
      <w:sz w:val="20"/>
      <w:szCs w:val="20"/>
    </w:rPr>
  </w:style>
  <w:style w:type="paragraph" w:styleId="Tematkomentarza">
    <w:name w:val="annotation subject"/>
    <w:basedOn w:val="Tekstkomentarza"/>
    <w:next w:val="Tekstkomentarza"/>
    <w:link w:val="TematkomentarzaZnak"/>
    <w:uiPriority w:val="99"/>
    <w:semiHidden/>
    <w:unhideWhenUsed/>
    <w:rsid w:val="005F59C2"/>
    <w:rPr>
      <w:b/>
      <w:bCs/>
    </w:rPr>
  </w:style>
  <w:style w:type="character" w:customStyle="1" w:styleId="TematkomentarzaZnak">
    <w:name w:val="Temat komentarza Znak"/>
    <w:basedOn w:val="TekstkomentarzaZnak"/>
    <w:link w:val="Tematkomentarza"/>
    <w:uiPriority w:val="99"/>
    <w:semiHidden/>
    <w:rsid w:val="005F59C2"/>
    <w:rPr>
      <w:b/>
      <w:bCs/>
      <w:sz w:val="20"/>
      <w:szCs w:val="20"/>
    </w:rPr>
  </w:style>
  <w:style w:type="paragraph" w:styleId="Nagwek">
    <w:name w:val="header"/>
    <w:basedOn w:val="Normalny"/>
    <w:link w:val="NagwekZnak"/>
    <w:uiPriority w:val="99"/>
    <w:unhideWhenUsed/>
    <w:rsid w:val="005F59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9C2"/>
  </w:style>
  <w:style w:type="paragraph" w:styleId="Stopka">
    <w:name w:val="footer"/>
    <w:basedOn w:val="Normalny"/>
    <w:link w:val="StopkaZnak"/>
    <w:uiPriority w:val="99"/>
    <w:unhideWhenUsed/>
    <w:rsid w:val="005F59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9C2"/>
  </w:style>
  <w:style w:type="character" w:customStyle="1" w:styleId="Nagwek2Znak">
    <w:name w:val="Nagłówek 2 Znak"/>
    <w:basedOn w:val="Domylnaczcionkaakapitu"/>
    <w:link w:val="Nagwek2"/>
    <w:uiPriority w:val="9"/>
    <w:semiHidden/>
    <w:rsid w:val="00A7648E"/>
    <w:rPr>
      <w:rFonts w:asciiTheme="majorHAnsi" w:eastAsiaTheme="majorEastAsia" w:hAnsiTheme="majorHAnsi" w:cstheme="majorBidi"/>
      <w:color w:val="2E74B5" w:themeColor="accent1" w:themeShade="BF"/>
      <w:sz w:val="26"/>
      <w:szCs w:val="26"/>
    </w:rPr>
  </w:style>
  <w:style w:type="character" w:styleId="Tekstzastpczy">
    <w:name w:val="Placeholder Text"/>
    <w:basedOn w:val="Domylnaczcionkaakapitu"/>
    <w:uiPriority w:val="99"/>
    <w:semiHidden/>
    <w:rsid w:val="00457FDA"/>
    <w:rPr>
      <w:color w:val="808080"/>
    </w:rPr>
  </w:style>
  <w:style w:type="paragraph" w:styleId="Spistreci1">
    <w:name w:val="toc 1"/>
    <w:basedOn w:val="Normalny"/>
    <w:next w:val="Normalny"/>
    <w:autoRedefine/>
    <w:uiPriority w:val="39"/>
    <w:unhideWhenUsed/>
    <w:rsid w:val="00C162AC"/>
    <w:pPr>
      <w:tabs>
        <w:tab w:val="left" w:pos="426"/>
        <w:tab w:val="right" w:leader="dot" w:pos="9850"/>
      </w:tabs>
      <w:spacing w:after="100"/>
    </w:pPr>
  </w:style>
  <w:style w:type="paragraph" w:styleId="Spistreci2">
    <w:name w:val="toc 2"/>
    <w:basedOn w:val="Normalny"/>
    <w:next w:val="Normalny"/>
    <w:autoRedefine/>
    <w:uiPriority w:val="39"/>
    <w:unhideWhenUsed/>
    <w:rsid w:val="00457FDA"/>
    <w:pPr>
      <w:spacing w:after="100"/>
      <w:ind w:left="220"/>
    </w:pPr>
  </w:style>
  <w:style w:type="character" w:customStyle="1" w:styleId="alb-s">
    <w:name w:val="a_lb-s"/>
    <w:basedOn w:val="Domylnaczcionkaakapitu"/>
    <w:rsid w:val="008C108C"/>
  </w:style>
  <w:style w:type="character" w:customStyle="1" w:styleId="markedcontent">
    <w:name w:val="markedcontent"/>
    <w:basedOn w:val="Domylnaczcionkaakapitu"/>
    <w:rsid w:val="008F1B8C"/>
  </w:style>
  <w:style w:type="paragraph" w:styleId="Bezodstpw">
    <w:name w:val="No Spacing"/>
    <w:basedOn w:val="Normalny"/>
    <w:uiPriority w:val="1"/>
    <w:qFormat/>
    <w:rsid w:val="00C13410"/>
    <w:pPr>
      <w:spacing w:after="0" w:line="240" w:lineRule="auto"/>
    </w:pPr>
    <w:rPr>
      <w:rFonts w:ascii="Calibri" w:eastAsia="Times New Roman" w:hAnsi="Calibri" w:cs="Times New Roman"/>
      <w:lang w:val="en-US" w:bidi="en-US"/>
    </w:rPr>
  </w:style>
  <w:style w:type="paragraph" w:styleId="Poprawka">
    <w:name w:val="Revision"/>
    <w:hidden/>
    <w:uiPriority w:val="99"/>
    <w:semiHidden/>
    <w:rsid w:val="00D77885"/>
    <w:pPr>
      <w:spacing w:after="0" w:line="240" w:lineRule="auto"/>
    </w:pPr>
  </w:style>
  <w:style w:type="character" w:customStyle="1" w:styleId="Nierozpoznanawzmianka1">
    <w:name w:val="Nierozpoznana wzmianka1"/>
    <w:basedOn w:val="Domylnaczcionkaakapitu"/>
    <w:uiPriority w:val="99"/>
    <w:semiHidden/>
    <w:unhideWhenUsed/>
    <w:rsid w:val="00A66686"/>
    <w:rPr>
      <w:color w:val="605E5C"/>
      <w:shd w:val="clear" w:color="auto" w:fill="E1DFDD"/>
    </w:rPr>
  </w:style>
  <w:style w:type="paragraph" w:customStyle="1" w:styleId="normaltableau">
    <w:name w:val="normal_tableau"/>
    <w:basedOn w:val="Normalny"/>
    <w:rsid w:val="00C7161C"/>
    <w:pPr>
      <w:spacing w:before="120" w:after="120" w:line="240" w:lineRule="auto"/>
      <w:jc w:val="both"/>
    </w:pPr>
    <w:rPr>
      <w:rFonts w:ascii="Optima" w:eastAsia="Times New Roman" w:hAnsi="Optima" w:cs="Times New Roman"/>
      <w:lang w:val="en-GB" w:eastAsia="pl-PL"/>
    </w:rPr>
  </w:style>
  <w:style w:type="paragraph" w:styleId="NormalnyWeb">
    <w:name w:val="Normal (Web)"/>
    <w:basedOn w:val="Normalny"/>
    <w:uiPriority w:val="99"/>
    <w:unhideWhenUsed/>
    <w:rsid w:val="002B6A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E2603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omylnaczcionkaakapitu"/>
    <w:rsid w:val="00F96C6D"/>
  </w:style>
  <w:style w:type="character" w:customStyle="1" w:styleId="Nierozpoznanawzmianka2">
    <w:name w:val="Nierozpoznana wzmianka2"/>
    <w:basedOn w:val="Domylnaczcionkaakapitu"/>
    <w:uiPriority w:val="99"/>
    <w:semiHidden/>
    <w:unhideWhenUsed/>
    <w:rsid w:val="000816F0"/>
    <w:rPr>
      <w:color w:val="605E5C"/>
      <w:shd w:val="clear" w:color="auto" w:fill="E1DFDD"/>
    </w:rPr>
  </w:style>
  <w:style w:type="character" w:styleId="Nierozpoznanawzmianka">
    <w:name w:val="Unresolved Mention"/>
    <w:basedOn w:val="Domylnaczcionkaakapitu"/>
    <w:uiPriority w:val="99"/>
    <w:semiHidden/>
    <w:unhideWhenUsed/>
    <w:rsid w:val="001E3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5276">
      <w:bodyDiv w:val="1"/>
      <w:marLeft w:val="0"/>
      <w:marRight w:val="0"/>
      <w:marTop w:val="0"/>
      <w:marBottom w:val="0"/>
      <w:divBdr>
        <w:top w:val="none" w:sz="0" w:space="0" w:color="auto"/>
        <w:left w:val="none" w:sz="0" w:space="0" w:color="auto"/>
        <w:bottom w:val="none" w:sz="0" w:space="0" w:color="auto"/>
        <w:right w:val="none" w:sz="0" w:space="0" w:color="auto"/>
      </w:divBdr>
    </w:div>
    <w:div w:id="96560209">
      <w:bodyDiv w:val="1"/>
      <w:marLeft w:val="0"/>
      <w:marRight w:val="0"/>
      <w:marTop w:val="0"/>
      <w:marBottom w:val="0"/>
      <w:divBdr>
        <w:top w:val="none" w:sz="0" w:space="0" w:color="auto"/>
        <w:left w:val="none" w:sz="0" w:space="0" w:color="auto"/>
        <w:bottom w:val="none" w:sz="0" w:space="0" w:color="auto"/>
        <w:right w:val="none" w:sz="0" w:space="0" w:color="auto"/>
      </w:divBdr>
    </w:div>
    <w:div w:id="259221651">
      <w:bodyDiv w:val="1"/>
      <w:marLeft w:val="0"/>
      <w:marRight w:val="0"/>
      <w:marTop w:val="0"/>
      <w:marBottom w:val="0"/>
      <w:divBdr>
        <w:top w:val="none" w:sz="0" w:space="0" w:color="auto"/>
        <w:left w:val="none" w:sz="0" w:space="0" w:color="auto"/>
        <w:bottom w:val="none" w:sz="0" w:space="0" w:color="auto"/>
        <w:right w:val="none" w:sz="0" w:space="0" w:color="auto"/>
      </w:divBdr>
    </w:div>
    <w:div w:id="620920064">
      <w:bodyDiv w:val="1"/>
      <w:marLeft w:val="0"/>
      <w:marRight w:val="0"/>
      <w:marTop w:val="0"/>
      <w:marBottom w:val="0"/>
      <w:divBdr>
        <w:top w:val="none" w:sz="0" w:space="0" w:color="auto"/>
        <w:left w:val="none" w:sz="0" w:space="0" w:color="auto"/>
        <w:bottom w:val="none" w:sz="0" w:space="0" w:color="auto"/>
        <w:right w:val="none" w:sz="0" w:space="0" w:color="auto"/>
      </w:divBdr>
      <w:divsChild>
        <w:div w:id="1057128086">
          <w:marLeft w:val="300"/>
          <w:marRight w:val="0"/>
          <w:marTop w:val="0"/>
          <w:marBottom w:val="0"/>
          <w:divBdr>
            <w:top w:val="none" w:sz="0" w:space="0" w:color="auto"/>
            <w:left w:val="none" w:sz="0" w:space="0" w:color="auto"/>
            <w:bottom w:val="none" w:sz="0" w:space="0" w:color="auto"/>
            <w:right w:val="none" w:sz="0" w:space="0" w:color="auto"/>
          </w:divBdr>
        </w:div>
        <w:div w:id="1895387350">
          <w:marLeft w:val="300"/>
          <w:marRight w:val="0"/>
          <w:marTop w:val="0"/>
          <w:marBottom w:val="0"/>
          <w:divBdr>
            <w:top w:val="none" w:sz="0" w:space="0" w:color="auto"/>
            <w:left w:val="none" w:sz="0" w:space="0" w:color="auto"/>
            <w:bottom w:val="none" w:sz="0" w:space="0" w:color="auto"/>
            <w:right w:val="none" w:sz="0" w:space="0" w:color="auto"/>
          </w:divBdr>
        </w:div>
        <w:div w:id="1949311119">
          <w:marLeft w:val="300"/>
          <w:marRight w:val="0"/>
          <w:marTop w:val="0"/>
          <w:marBottom w:val="0"/>
          <w:divBdr>
            <w:top w:val="none" w:sz="0" w:space="0" w:color="auto"/>
            <w:left w:val="none" w:sz="0" w:space="0" w:color="auto"/>
            <w:bottom w:val="none" w:sz="0" w:space="0" w:color="auto"/>
            <w:right w:val="none" w:sz="0" w:space="0" w:color="auto"/>
          </w:divBdr>
        </w:div>
      </w:divsChild>
    </w:div>
    <w:div w:id="1335765585">
      <w:bodyDiv w:val="1"/>
      <w:marLeft w:val="0"/>
      <w:marRight w:val="0"/>
      <w:marTop w:val="0"/>
      <w:marBottom w:val="0"/>
      <w:divBdr>
        <w:top w:val="none" w:sz="0" w:space="0" w:color="auto"/>
        <w:left w:val="none" w:sz="0" w:space="0" w:color="auto"/>
        <w:bottom w:val="none" w:sz="0" w:space="0" w:color="auto"/>
        <w:right w:val="none" w:sz="0" w:space="0" w:color="auto"/>
      </w:divBdr>
    </w:div>
    <w:div w:id="1422020396">
      <w:bodyDiv w:val="1"/>
      <w:marLeft w:val="0"/>
      <w:marRight w:val="0"/>
      <w:marTop w:val="0"/>
      <w:marBottom w:val="0"/>
      <w:divBdr>
        <w:top w:val="none" w:sz="0" w:space="0" w:color="auto"/>
        <w:left w:val="none" w:sz="0" w:space="0" w:color="auto"/>
        <w:bottom w:val="none" w:sz="0" w:space="0" w:color="auto"/>
        <w:right w:val="none" w:sz="0" w:space="0" w:color="auto"/>
      </w:divBdr>
    </w:div>
    <w:div w:id="1454448232">
      <w:bodyDiv w:val="1"/>
      <w:marLeft w:val="0"/>
      <w:marRight w:val="0"/>
      <w:marTop w:val="0"/>
      <w:marBottom w:val="0"/>
      <w:divBdr>
        <w:top w:val="none" w:sz="0" w:space="0" w:color="auto"/>
        <w:left w:val="none" w:sz="0" w:space="0" w:color="auto"/>
        <w:bottom w:val="none" w:sz="0" w:space="0" w:color="auto"/>
        <w:right w:val="none" w:sz="0" w:space="0" w:color="auto"/>
      </w:divBdr>
    </w:div>
    <w:div w:id="1518617219">
      <w:bodyDiv w:val="1"/>
      <w:marLeft w:val="0"/>
      <w:marRight w:val="0"/>
      <w:marTop w:val="0"/>
      <w:marBottom w:val="0"/>
      <w:divBdr>
        <w:top w:val="none" w:sz="0" w:space="0" w:color="auto"/>
        <w:left w:val="none" w:sz="0" w:space="0" w:color="auto"/>
        <w:bottom w:val="none" w:sz="0" w:space="0" w:color="auto"/>
        <w:right w:val="none" w:sz="0" w:space="0" w:color="auto"/>
      </w:divBdr>
    </w:div>
    <w:div w:id="1546940215">
      <w:bodyDiv w:val="1"/>
      <w:marLeft w:val="0"/>
      <w:marRight w:val="0"/>
      <w:marTop w:val="0"/>
      <w:marBottom w:val="0"/>
      <w:divBdr>
        <w:top w:val="none" w:sz="0" w:space="0" w:color="auto"/>
        <w:left w:val="none" w:sz="0" w:space="0" w:color="auto"/>
        <w:bottom w:val="none" w:sz="0" w:space="0" w:color="auto"/>
        <w:right w:val="none" w:sz="0" w:space="0" w:color="auto"/>
      </w:divBdr>
      <w:divsChild>
        <w:div w:id="798841525">
          <w:marLeft w:val="0"/>
          <w:marRight w:val="0"/>
          <w:marTop w:val="72"/>
          <w:marBottom w:val="0"/>
          <w:divBdr>
            <w:top w:val="none" w:sz="0" w:space="0" w:color="auto"/>
            <w:left w:val="none" w:sz="0" w:space="0" w:color="auto"/>
            <w:bottom w:val="none" w:sz="0" w:space="0" w:color="auto"/>
            <w:right w:val="none" w:sz="0" w:space="0" w:color="auto"/>
          </w:divBdr>
          <w:divsChild>
            <w:div w:id="2132363247">
              <w:marLeft w:val="0"/>
              <w:marRight w:val="0"/>
              <w:marTop w:val="0"/>
              <w:marBottom w:val="0"/>
              <w:divBdr>
                <w:top w:val="none" w:sz="0" w:space="0" w:color="auto"/>
                <w:left w:val="none" w:sz="0" w:space="0" w:color="auto"/>
                <w:bottom w:val="none" w:sz="0" w:space="0" w:color="auto"/>
                <w:right w:val="none" w:sz="0" w:space="0" w:color="auto"/>
              </w:divBdr>
            </w:div>
          </w:divsChild>
        </w:div>
        <w:div w:id="1307129298">
          <w:marLeft w:val="0"/>
          <w:marRight w:val="0"/>
          <w:marTop w:val="72"/>
          <w:marBottom w:val="0"/>
          <w:divBdr>
            <w:top w:val="none" w:sz="0" w:space="0" w:color="auto"/>
            <w:left w:val="none" w:sz="0" w:space="0" w:color="auto"/>
            <w:bottom w:val="none" w:sz="0" w:space="0" w:color="auto"/>
            <w:right w:val="none" w:sz="0" w:space="0" w:color="auto"/>
          </w:divBdr>
          <w:divsChild>
            <w:div w:id="656425787">
              <w:marLeft w:val="0"/>
              <w:marRight w:val="0"/>
              <w:marTop w:val="0"/>
              <w:marBottom w:val="0"/>
              <w:divBdr>
                <w:top w:val="none" w:sz="0" w:space="0" w:color="auto"/>
                <w:left w:val="none" w:sz="0" w:space="0" w:color="auto"/>
                <w:bottom w:val="none" w:sz="0" w:space="0" w:color="auto"/>
                <w:right w:val="none" w:sz="0" w:space="0" w:color="auto"/>
              </w:divBdr>
            </w:div>
          </w:divsChild>
        </w:div>
        <w:div w:id="1579942783">
          <w:marLeft w:val="0"/>
          <w:marRight w:val="0"/>
          <w:marTop w:val="72"/>
          <w:marBottom w:val="0"/>
          <w:divBdr>
            <w:top w:val="none" w:sz="0" w:space="0" w:color="auto"/>
            <w:left w:val="none" w:sz="0" w:space="0" w:color="auto"/>
            <w:bottom w:val="none" w:sz="0" w:space="0" w:color="auto"/>
            <w:right w:val="none" w:sz="0" w:space="0" w:color="auto"/>
          </w:divBdr>
          <w:divsChild>
            <w:div w:id="29034245">
              <w:marLeft w:val="0"/>
              <w:marRight w:val="0"/>
              <w:marTop w:val="0"/>
              <w:marBottom w:val="0"/>
              <w:divBdr>
                <w:top w:val="none" w:sz="0" w:space="0" w:color="auto"/>
                <w:left w:val="none" w:sz="0" w:space="0" w:color="auto"/>
                <w:bottom w:val="none" w:sz="0" w:space="0" w:color="auto"/>
                <w:right w:val="none" w:sz="0" w:space="0" w:color="auto"/>
              </w:divBdr>
            </w:div>
          </w:divsChild>
        </w:div>
        <w:div w:id="1859461099">
          <w:marLeft w:val="0"/>
          <w:marRight w:val="0"/>
          <w:marTop w:val="72"/>
          <w:marBottom w:val="0"/>
          <w:divBdr>
            <w:top w:val="none" w:sz="0" w:space="0" w:color="auto"/>
            <w:left w:val="none" w:sz="0" w:space="0" w:color="auto"/>
            <w:bottom w:val="none" w:sz="0" w:space="0" w:color="auto"/>
            <w:right w:val="none" w:sz="0" w:space="0" w:color="auto"/>
          </w:divBdr>
          <w:divsChild>
            <w:div w:id="17574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75177">
      <w:bodyDiv w:val="1"/>
      <w:marLeft w:val="0"/>
      <w:marRight w:val="0"/>
      <w:marTop w:val="0"/>
      <w:marBottom w:val="0"/>
      <w:divBdr>
        <w:top w:val="none" w:sz="0" w:space="0" w:color="auto"/>
        <w:left w:val="none" w:sz="0" w:space="0" w:color="auto"/>
        <w:bottom w:val="none" w:sz="0" w:space="0" w:color="auto"/>
        <w:right w:val="none" w:sz="0" w:space="0" w:color="auto"/>
      </w:divBdr>
    </w:div>
    <w:div w:id="2095126286">
      <w:bodyDiv w:val="1"/>
      <w:marLeft w:val="0"/>
      <w:marRight w:val="0"/>
      <w:marTop w:val="0"/>
      <w:marBottom w:val="0"/>
      <w:divBdr>
        <w:top w:val="none" w:sz="0" w:space="0" w:color="auto"/>
        <w:left w:val="none" w:sz="0" w:space="0" w:color="auto"/>
        <w:bottom w:val="none" w:sz="0" w:space="0" w:color="auto"/>
        <w:right w:val="none" w:sz="0" w:space="0" w:color="auto"/>
      </w:divBdr>
      <w:divsChild>
        <w:div w:id="453912488">
          <w:marLeft w:val="0"/>
          <w:marRight w:val="0"/>
          <w:marTop w:val="0"/>
          <w:marBottom w:val="0"/>
          <w:divBdr>
            <w:top w:val="none" w:sz="0" w:space="0" w:color="auto"/>
            <w:left w:val="none" w:sz="0" w:space="0" w:color="auto"/>
            <w:bottom w:val="none" w:sz="0" w:space="0" w:color="auto"/>
            <w:right w:val="none" w:sz="0" w:space="0" w:color="auto"/>
          </w:divBdr>
        </w:div>
      </w:divsChild>
    </w:div>
    <w:div w:id="213413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png@01D83A00.DB6E9CA0" TargetMode="External"/><Relationship Id="rId18" Type="http://schemas.openxmlformats.org/officeDocument/2006/relationships/hyperlink" Target="https://www.uzp.gov.pl/__data/assets/pdf_file/0022/54904/Jednolity-Europejski-Dokument-Zamowienia-instrukcja-2022.04.29.pdf" TargetMode="External"/><Relationship Id="rId26" Type="http://schemas.openxmlformats.org/officeDocument/2006/relationships/hyperlink" Target="https://platformazakupowa.pl/strona/1-regulamin" TargetMode="External"/><Relationship Id="rId3" Type="http://schemas.openxmlformats.org/officeDocument/2006/relationships/customXml" Target="../customXml/item3.xml"/><Relationship Id="rId21" Type="http://schemas.openxmlformats.org/officeDocument/2006/relationships/hyperlink" Target="https://platformazakupowa.pl/pn/pit"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spd.uzp.gov.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transakcja/%20"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platformazakupowa.pl/pn/pit"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platformazakupowa.pl/strona/1-regulamin" TargetMode="External"/><Relationship Id="rId31" Type="http://schemas.openxmlformats.org/officeDocument/2006/relationships/hyperlink" Target="https://pit.lukasiewicz.gov.pl/ochrona-danych-osobowych/klauzula-zamowienia-publiczn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it.lukasiewicz.gov.pl" TargetMode="External"/><Relationship Id="rId22" Type="http://schemas.openxmlformats.org/officeDocument/2006/relationships/hyperlink" Target="mailto:komisjaprzetargowa@pit.lukasiewicz.gov.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platformazakupowa.pl/transakcja/%20" TargetMode="External"/><Relationship Id="rId35" Type="http://schemas.openxmlformats.org/officeDocument/2006/relationships/glossaryDocument" Target="glossary/document.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24C1C28FA141278454B5033A4BB8E4"/>
        <w:category>
          <w:name w:val="Ogólne"/>
          <w:gallery w:val="placeholder"/>
        </w:category>
        <w:types>
          <w:type w:val="bbPlcHdr"/>
        </w:types>
        <w:behaviors>
          <w:behavior w:val="content"/>
        </w:behaviors>
        <w:guid w:val="{B726CD68-A159-4C38-A2D4-627E96405CA8}"/>
      </w:docPartPr>
      <w:docPartBody>
        <w:p w:rsidR="00DE2F75" w:rsidRDefault="00786634" w:rsidP="00786634">
          <w:pPr>
            <w:pStyle w:val="0A24C1C28FA141278454B5033A4BB8E4"/>
          </w:pPr>
          <w:r w:rsidRPr="004C087E">
            <w:rPr>
              <w:rStyle w:val="Tekstzastpczy"/>
              <w:b/>
              <w:shd w:val="clear" w:color="auto" w:fill="ACB9CA" w:themeFill="text2" w:themeFillTint="66"/>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yriadPro-Semibold">
    <w:altName w:val="Arial"/>
    <w:charset w:val="EE"/>
    <w:family w:val="swiss"/>
    <w:pitch w:val="default"/>
  </w:font>
  <w:font w:name="Segoe UI">
    <w:panose1 w:val="020B0502040204020203"/>
    <w:charset w:val="EE"/>
    <w:family w:val="swiss"/>
    <w:pitch w:val="variable"/>
    <w:sig w:usb0="E4002EFF" w:usb1="C000E47F" w:usb2="00000009" w:usb3="00000000" w:csb0="000001FF" w:csb1="00000000"/>
  </w:font>
  <w:font w:name="Optima">
    <w:altName w:val="Times New Roman"/>
    <w:panose1 w:val="00000000000000000000"/>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634"/>
    <w:rsid w:val="00000A39"/>
    <w:rsid w:val="000211E5"/>
    <w:rsid w:val="000569C6"/>
    <w:rsid w:val="000B3D5F"/>
    <w:rsid w:val="000B64A5"/>
    <w:rsid w:val="001143AC"/>
    <w:rsid w:val="00121114"/>
    <w:rsid w:val="00125534"/>
    <w:rsid w:val="00167E45"/>
    <w:rsid w:val="001939E8"/>
    <w:rsid w:val="001950AD"/>
    <w:rsid w:val="00195A5A"/>
    <w:rsid w:val="001F33B4"/>
    <w:rsid w:val="002224EA"/>
    <w:rsid w:val="00245805"/>
    <w:rsid w:val="00281F03"/>
    <w:rsid w:val="002829E6"/>
    <w:rsid w:val="00284BFE"/>
    <w:rsid w:val="002B0B09"/>
    <w:rsid w:val="002B3673"/>
    <w:rsid w:val="002C0566"/>
    <w:rsid w:val="002C2927"/>
    <w:rsid w:val="002C67E4"/>
    <w:rsid w:val="002F6EC1"/>
    <w:rsid w:val="00305FA2"/>
    <w:rsid w:val="00311B3A"/>
    <w:rsid w:val="00372E23"/>
    <w:rsid w:val="003C79D1"/>
    <w:rsid w:val="003D116B"/>
    <w:rsid w:val="004035F4"/>
    <w:rsid w:val="00405CE4"/>
    <w:rsid w:val="004075AF"/>
    <w:rsid w:val="00434B26"/>
    <w:rsid w:val="00486926"/>
    <w:rsid w:val="004B120A"/>
    <w:rsid w:val="004C3A3E"/>
    <w:rsid w:val="005D2724"/>
    <w:rsid w:val="00602767"/>
    <w:rsid w:val="0061316E"/>
    <w:rsid w:val="00630126"/>
    <w:rsid w:val="00667E0E"/>
    <w:rsid w:val="006844B0"/>
    <w:rsid w:val="006875F6"/>
    <w:rsid w:val="0069675C"/>
    <w:rsid w:val="006D3A31"/>
    <w:rsid w:val="006E75E8"/>
    <w:rsid w:val="007111D0"/>
    <w:rsid w:val="00720DA4"/>
    <w:rsid w:val="00743DB2"/>
    <w:rsid w:val="00786634"/>
    <w:rsid w:val="007B0FA9"/>
    <w:rsid w:val="007B49BE"/>
    <w:rsid w:val="007E3DB5"/>
    <w:rsid w:val="00826B91"/>
    <w:rsid w:val="0083079E"/>
    <w:rsid w:val="00881E6B"/>
    <w:rsid w:val="00891EE0"/>
    <w:rsid w:val="00896BF4"/>
    <w:rsid w:val="008C61B8"/>
    <w:rsid w:val="008E43D4"/>
    <w:rsid w:val="008F27AE"/>
    <w:rsid w:val="00917D7D"/>
    <w:rsid w:val="00923CCD"/>
    <w:rsid w:val="009651EB"/>
    <w:rsid w:val="00972822"/>
    <w:rsid w:val="00980F08"/>
    <w:rsid w:val="00984E14"/>
    <w:rsid w:val="0098567C"/>
    <w:rsid w:val="00987AC5"/>
    <w:rsid w:val="009C5A9F"/>
    <w:rsid w:val="009E45F6"/>
    <w:rsid w:val="00A26799"/>
    <w:rsid w:val="00A769B2"/>
    <w:rsid w:val="00AA012F"/>
    <w:rsid w:val="00AB4AE9"/>
    <w:rsid w:val="00AC2937"/>
    <w:rsid w:val="00B040F4"/>
    <w:rsid w:val="00B66D23"/>
    <w:rsid w:val="00B93155"/>
    <w:rsid w:val="00BC3C31"/>
    <w:rsid w:val="00BD3688"/>
    <w:rsid w:val="00BE6D14"/>
    <w:rsid w:val="00C43A44"/>
    <w:rsid w:val="00C70219"/>
    <w:rsid w:val="00D02371"/>
    <w:rsid w:val="00DB5A41"/>
    <w:rsid w:val="00DB72FF"/>
    <w:rsid w:val="00DE2F75"/>
    <w:rsid w:val="00DF48DC"/>
    <w:rsid w:val="00E15D3A"/>
    <w:rsid w:val="00E521FC"/>
    <w:rsid w:val="00E768B1"/>
    <w:rsid w:val="00EA1049"/>
    <w:rsid w:val="00ED6527"/>
    <w:rsid w:val="00EF5B69"/>
    <w:rsid w:val="00F55A72"/>
    <w:rsid w:val="00F923F8"/>
    <w:rsid w:val="00F9487F"/>
    <w:rsid w:val="00FA5D54"/>
    <w:rsid w:val="00FD26DB"/>
    <w:rsid w:val="00FE1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C0566"/>
    <w:rPr>
      <w:color w:val="808080"/>
    </w:rPr>
  </w:style>
  <w:style w:type="paragraph" w:customStyle="1" w:styleId="0A24C1C28FA141278454B5033A4BB8E4">
    <w:name w:val="0A24C1C28FA141278454B5033A4BB8E4"/>
    <w:rsid w:val="007866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2023-03-10T00:00:00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EC91460173AEE4BBEF31087CD682145" ma:contentTypeVersion="4" ma:contentTypeDescription="Utwórz nowy dokument." ma:contentTypeScope="" ma:versionID="20deba775413a9420ee9620850d42f0e">
  <xsd:schema xmlns:xsd="http://www.w3.org/2001/XMLSchema" xmlns:xs="http://www.w3.org/2001/XMLSchema" xmlns:p="http://schemas.microsoft.com/office/2006/metadata/properties" xmlns:ns2="7e986511-b1d2-490e-b5e2-5266a6ca5b80" xmlns:ns3="7b58c80c-2f66-4c9e-a099-eb5e6684b5ab" targetNamespace="http://schemas.microsoft.com/office/2006/metadata/properties" ma:root="true" ma:fieldsID="8484b6a565138bc70bd3a428257fb8ec" ns2:_="" ns3:_="">
    <xsd:import namespace="7e986511-b1d2-490e-b5e2-5266a6ca5b80"/>
    <xsd:import namespace="7b58c80c-2f66-4c9e-a099-eb5e6684b5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86511-b1d2-490e-b5e2-5266a6ca5b80"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58c80c-2f66-4c9e-a099-eb5e6684b5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9D86AC-B55F-48A9-8FAD-8D1C98A30012}">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7e986511-b1d2-490e-b5e2-5266a6ca5b80"/>
    <ds:schemaRef ds:uri="http://purl.org/dc/elements/1.1/"/>
    <ds:schemaRef ds:uri="http://schemas.microsoft.com/office/infopath/2007/PartnerControls"/>
    <ds:schemaRef ds:uri="7b58c80c-2f66-4c9e-a099-eb5e6684b5ab"/>
    <ds:schemaRef ds:uri="http://www.w3.org/XML/1998/namespace"/>
    <ds:schemaRef ds:uri="http://purl.org/dc/dcmitype/"/>
  </ds:schemaRefs>
</ds:datastoreItem>
</file>

<file path=customXml/itemProps3.xml><?xml version="1.0" encoding="utf-8"?>
<ds:datastoreItem xmlns:ds="http://schemas.openxmlformats.org/officeDocument/2006/customXml" ds:itemID="{7C9BC3F2-6644-408E-8E83-CCF67E2D73E6}">
  <ds:schemaRefs>
    <ds:schemaRef ds:uri="http://schemas.microsoft.com/sharepoint/v3/contenttype/forms"/>
  </ds:schemaRefs>
</ds:datastoreItem>
</file>

<file path=customXml/itemProps4.xml><?xml version="1.0" encoding="utf-8"?>
<ds:datastoreItem xmlns:ds="http://schemas.openxmlformats.org/officeDocument/2006/customXml" ds:itemID="{0B563D8E-8868-47B0-897C-3207E32BE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86511-b1d2-490e-b5e2-5266a6ca5b80"/>
    <ds:schemaRef ds:uri="7b58c80c-2f66-4c9e-a099-eb5e6684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1D2AD7-2340-4894-BABC-0D7A0772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25</Pages>
  <Words>8334</Words>
  <Characters>50004</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Dorna</dc:creator>
  <cp:keywords/>
  <dc:description/>
  <cp:lastModifiedBy>Beata Górniewicz | Łukasiewicz - PIT</cp:lastModifiedBy>
  <cp:revision>1034</cp:revision>
  <cp:lastPrinted>2023-02-13T10:43:00Z</cp:lastPrinted>
  <dcterms:created xsi:type="dcterms:W3CDTF">2022-12-08T12:48:00Z</dcterms:created>
  <dcterms:modified xsi:type="dcterms:W3CDTF">2023-10-13T07:37:00Z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0x0101009EC91460173AEE4BBEF31087CD682145</vt:lpwstr>
  </property>
</Properties>
</file>