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BA" w:rsidRPr="00157449" w:rsidRDefault="009E3EBA" w:rsidP="009E3EBA">
      <w:pPr>
        <w:jc w:val="center"/>
        <w:rPr>
          <w:b/>
        </w:rPr>
      </w:pPr>
      <w:r w:rsidRPr="00157449">
        <w:rPr>
          <w:b/>
        </w:rPr>
        <w:t>UMOWA POWIERZENIA PRZETWARZANIA DANYCH OSOBOWYCH</w:t>
      </w:r>
    </w:p>
    <w:p w:rsidR="009E3EBA" w:rsidRDefault="009E3EBA" w:rsidP="009E3EBA">
      <w:r>
        <w:t xml:space="preserve">zawarta </w:t>
      </w:r>
      <w:r w:rsidR="00A11B22">
        <w:t xml:space="preserve">w dniu </w:t>
      </w:r>
      <w:r w:rsidR="00D43A80">
        <w:t>…………………………</w:t>
      </w:r>
      <w:r w:rsidR="00A11B22">
        <w:t xml:space="preserve">. </w:t>
      </w:r>
      <w:r>
        <w:t xml:space="preserve">w </w:t>
      </w:r>
      <w:r w:rsidR="00A91FF3">
        <w:t>Kielcach</w:t>
      </w:r>
    </w:p>
    <w:p w:rsidR="009E3EBA" w:rsidRDefault="009E3EBA" w:rsidP="009E3EBA">
      <w:r>
        <w:t>pomiędzy</w:t>
      </w:r>
    </w:p>
    <w:p w:rsidR="009E3EBA" w:rsidRDefault="003B0B06" w:rsidP="009E3EBA">
      <w:r>
        <w:t xml:space="preserve">Komenda Wojewódzka Policji w Kielcach, ul. </w:t>
      </w:r>
      <w:proofErr w:type="spellStart"/>
      <w:r>
        <w:t>Seminaryjska</w:t>
      </w:r>
      <w:proofErr w:type="spellEnd"/>
      <w:r>
        <w:t xml:space="preserve"> 12</w:t>
      </w:r>
      <w:r w:rsidR="009E3EBA">
        <w:t>, zwanym dalej „Administratorem”</w:t>
      </w:r>
      <w:r w:rsidR="009F3EE6">
        <w:t xml:space="preserve">, </w:t>
      </w:r>
      <w:r w:rsidR="009E3EBA">
        <w:t xml:space="preserve">a </w:t>
      </w:r>
    </w:p>
    <w:p w:rsidR="009E3EBA" w:rsidRDefault="00D43A80" w:rsidP="009E3EBA"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  <w:r w:rsidR="003B0B06">
        <w:t xml:space="preserve">, </w:t>
      </w:r>
      <w:r w:rsidR="009E3EBA">
        <w:t>zwanym dalej „P</w:t>
      </w:r>
      <w:r w:rsidR="004F1E4F">
        <w:t>rzetwarzający</w:t>
      </w:r>
      <w:r w:rsidR="009E3EBA">
        <w:t>”</w:t>
      </w:r>
    </w:p>
    <w:p w:rsidR="009E3EBA" w:rsidRDefault="009E3EBA" w:rsidP="009E3EBA"/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 xml:space="preserve">DEFINICJE </w:t>
      </w:r>
    </w:p>
    <w:p w:rsidR="009E3EBA" w:rsidRDefault="009E3EBA" w:rsidP="009E3EBA">
      <w:r w:rsidRPr="00157449">
        <w:t>Dla potrzeb niniejszej umowy, Administrator i Przetwarzający ustalają następujące znaczenie niżej wymienionych pojęć:</w:t>
      </w:r>
    </w:p>
    <w:p w:rsidR="009E3EBA" w:rsidRPr="00157449" w:rsidRDefault="009E3EBA" w:rsidP="00C538C4">
      <w:pPr>
        <w:pStyle w:val="Akapitzlist"/>
        <w:numPr>
          <w:ilvl w:val="1"/>
          <w:numId w:val="12"/>
        </w:numPr>
        <w:spacing w:before="0" w:after="160" w:line="259" w:lineRule="auto"/>
      </w:pPr>
      <w:r w:rsidRPr="00C538C4">
        <w:rPr>
          <w:b/>
        </w:rPr>
        <w:t>Umowa Powierzenia</w:t>
      </w:r>
      <w:r w:rsidRPr="00157449">
        <w:t xml:space="preserve"> – niniejsza umowa;</w:t>
      </w:r>
    </w:p>
    <w:p w:rsidR="00952977" w:rsidRPr="00C538C4" w:rsidRDefault="00952977" w:rsidP="00C538C4">
      <w:pPr>
        <w:pStyle w:val="Akapitzlist"/>
        <w:numPr>
          <w:ilvl w:val="1"/>
          <w:numId w:val="12"/>
        </w:numPr>
        <w:spacing w:before="0" w:after="160" w:line="259" w:lineRule="auto"/>
        <w:rPr>
          <w:color w:val="000000"/>
        </w:rPr>
      </w:pPr>
      <w:r w:rsidRPr="00C538C4">
        <w:rPr>
          <w:b/>
          <w:color w:val="000000"/>
        </w:rPr>
        <w:t>Umowa Główna:</w:t>
      </w:r>
    </w:p>
    <w:p w:rsidR="009E3EBA" w:rsidRPr="00C538C4" w:rsidRDefault="00F0546D" w:rsidP="00C538C4">
      <w:pPr>
        <w:pStyle w:val="Akapitzlist"/>
        <w:spacing w:before="0" w:after="160" w:line="259" w:lineRule="auto"/>
        <w:ind w:left="1224"/>
        <w:rPr>
          <w:rFonts w:ascii="Verdana" w:hAnsi="Verdana" w:cs="Arial"/>
          <w:color w:val="000000"/>
          <w:sz w:val="18"/>
          <w:szCs w:val="18"/>
        </w:rPr>
      </w:pPr>
      <w:r w:rsidRPr="00C538C4">
        <w:rPr>
          <w:rFonts w:ascii="Verdana" w:hAnsi="Verdana"/>
          <w:color w:val="000000"/>
          <w:sz w:val="18"/>
          <w:szCs w:val="18"/>
        </w:rPr>
        <w:t xml:space="preserve">Wykonanie kompleksowych napraw powypadkowych pojazdów służbowych Policji woj. świętokrzyskiego, uszkodzonych w wyniku zdarzeń drogowych oraz wykonywanie innych napraw blacharskich i lakierniczych zleconych przez Zamawiającego </w:t>
      </w:r>
      <w:r w:rsidRPr="00C538C4">
        <w:rPr>
          <w:rFonts w:ascii="Verdana" w:hAnsi="Verdana" w:cs="Arial"/>
          <w:color w:val="000000"/>
          <w:sz w:val="18"/>
          <w:szCs w:val="18"/>
        </w:rPr>
        <w:t>. Numer umowy ZP-188/2</w:t>
      </w:r>
      <w:r w:rsidR="00A91FF3" w:rsidRPr="00C538C4">
        <w:rPr>
          <w:rFonts w:ascii="Verdana" w:hAnsi="Verdana" w:cs="Arial"/>
          <w:color w:val="000000"/>
          <w:sz w:val="18"/>
          <w:szCs w:val="18"/>
        </w:rPr>
        <w:t>01</w:t>
      </w:r>
      <w:r w:rsidR="008F7A21" w:rsidRPr="00C538C4">
        <w:rPr>
          <w:rFonts w:ascii="Verdana" w:hAnsi="Verdana" w:cs="Arial"/>
          <w:color w:val="000000"/>
          <w:sz w:val="18"/>
          <w:szCs w:val="18"/>
        </w:rPr>
        <w:t>6</w:t>
      </w:r>
      <w:r w:rsidR="00A91FF3" w:rsidRPr="00C538C4">
        <w:rPr>
          <w:rFonts w:ascii="Verdana" w:hAnsi="Verdana" w:cs="Arial"/>
          <w:color w:val="000000"/>
          <w:sz w:val="18"/>
          <w:szCs w:val="18"/>
        </w:rPr>
        <w:t xml:space="preserve"> z dnia </w:t>
      </w:r>
      <w:r w:rsidRPr="00C538C4">
        <w:rPr>
          <w:rFonts w:ascii="Verdana" w:hAnsi="Verdana" w:cs="Arial"/>
          <w:color w:val="000000"/>
          <w:sz w:val="18"/>
          <w:szCs w:val="18"/>
        </w:rPr>
        <w:t>20</w:t>
      </w:r>
      <w:r w:rsidR="00952977" w:rsidRPr="00C538C4">
        <w:rPr>
          <w:rFonts w:ascii="Verdana" w:hAnsi="Verdana" w:cs="Arial"/>
          <w:color w:val="000000"/>
          <w:sz w:val="18"/>
          <w:szCs w:val="18"/>
        </w:rPr>
        <w:t>.0</w:t>
      </w:r>
      <w:r w:rsidRPr="00C538C4">
        <w:rPr>
          <w:rFonts w:ascii="Verdana" w:hAnsi="Verdana" w:cs="Arial"/>
          <w:color w:val="000000"/>
          <w:sz w:val="18"/>
          <w:szCs w:val="18"/>
        </w:rPr>
        <w:t>6</w:t>
      </w:r>
      <w:r w:rsidR="00952977" w:rsidRPr="00C538C4">
        <w:rPr>
          <w:rFonts w:ascii="Verdana" w:hAnsi="Verdana" w:cs="Arial"/>
          <w:color w:val="000000"/>
          <w:sz w:val="18"/>
          <w:szCs w:val="18"/>
        </w:rPr>
        <w:t>.201</w:t>
      </w:r>
      <w:r w:rsidR="008F7A21" w:rsidRPr="00C538C4">
        <w:rPr>
          <w:rFonts w:ascii="Verdana" w:hAnsi="Verdana" w:cs="Arial"/>
          <w:color w:val="000000"/>
          <w:sz w:val="18"/>
          <w:szCs w:val="18"/>
        </w:rPr>
        <w:t>6</w:t>
      </w:r>
      <w:r w:rsidR="00952977" w:rsidRPr="00C538C4">
        <w:rPr>
          <w:rFonts w:ascii="Verdana" w:hAnsi="Verdana" w:cs="Arial"/>
          <w:color w:val="000000"/>
          <w:sz w:val="18"/>
          <w:szCs w:val="18"/>
        </w:rPr>
        <w:t>r.</w:t>
      </w:r>
    </w:p>
    <w:p w:rsidR="009E3EBA" w:rsidRPr="00157449" w:rsidRDefault="009E3EBA" w:rsidP="00C538C4">
      <w:pPr>
        <w:pStyle w:val="Akapitzlist"/>
        <w:numPr>
          <w:ilvl w:val="1"/>
          <w:numId w:val="12"/>
        </w:numPr>
        <w:spacing w:before="0" w:after="160" w:line="259" w:lineRule="auto"/>
      </w:pPr>
      <w:bookmarkStart w:id="0" w:name="_Hlk482057555"/>
      <w:r w:rsidRPr="00C538C4">
        <w:rPr>
          <w:b/>
        </w:rPr>
        <w:t xml:space="preserve">RODO  </w:t>
      </w:r>
      <w:bookmarkEnd w:id="0"/>
      <w:r w:rsidRPr="00157449">
        <w:t xml:space="preserve">- rozporządzenie Parlamentu Europejskiego i Rady (UE) 2016/679 z dnia 27 kwietnia 2016 r. w sprawie ochrony osób fizycznych w związku z przetwarzaniem danych osobowych </w:t>
      </w:r>
      <w:r w:rsidR="00C538C4">
        <w:br/>
      </w:r>
      <w:r w:rsidRPr="00157449">
        <w:t>i w sprawie swobodnego przepływu takich danych oraz uchylenia dyrektywy 95/46/WE (ogólne rozporządzenie o ochronie danych) (Dz. U. UE. L. z 2016 r. Nr 119, str. 1).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OŚWIADCZENIA STRON</w:t>
      </w:r>
    </w:p>
    <w:p w:rsidR="009F2EE6" w:rsidRPr="00157449" w:rsidRDefault="009E3EBA" w:rsidP="009E3EBA">
      <w:pPr>
        <w:tabs>
          <w:tab w:val="num" w:pos="720"/>
        </w:tabs>
      </w:pPr>
      <w:r w:rsidRPr="00157449">
        <w:t>Strony oświadczają</w:t>
      </w:r>
      <w:r>
        <w:t xml:space="preserve">, </w:t>
      </w:r>
      <w:r w:rsidRPr="00157449">
        <w:t>że niniejsza Umowa Powierzenia została zawarta w celu wykonania obowiązków, o których mowa w art. 28 RODO w związku z zawarciem Umowy Głównej,</w:t>
      </w:r>
      <w:r w:rsidR="009F2EE6">
        <w:br/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 xml:space="preserve">PRZEDMIOT UMOWY </w:t>
      </w:r>
    </w:p>
    <w:p w:rsidR="009E3EBA" w:rsidRPr="00157449" w:rsidRDefault="009E3EBA" w:rsidP="009E3EBA">
      <w:pPr>
        <w:numPr>
          <w:ilvl w:val="1"/>
          <w:numId w:val="2"/>
        </w:numPr>
        <w:spacing w:before="0" w:after="160" w:line="259" w:lineRule="auto"/>
      </w:pPr>
      <w:r w:rsidRPr="00157449">
        <w:t xml:space="preserve">W trybie art. 28 ust. 3 RODO, Administrator powierza Przetwarzającemu do przetwarzania dane osobowe wskazane w pkt 4.1.-4.2. poniżej, a Przetwarzający zobowiązuje się do ich przetwarzania zgodnego z prawem i niniejszą Umową Powierzenia. </w:t>
      </w:r>
    </w:p>
    <w:p w:rsidR="009E3EBA" w:rsidRDefault="009E3EBA" w:rsidP="00A91FF3">
      <w:pPr>
        <w:numPr>
          <w:ilvl w:val="1"/>
          <w:numId w:val="2"/>
        </w:numPr>
        <w:spacing w:before="0" w:after="160" w:line="259" w:lineRule="auto"/>
      </w:pPr>
      <w:r w:rsidRPr="00157449">
        <w:t xml:space="preserve">Przetwarzający może przetwarzać dane osobowe wyłącznie w zakresie i celu przewidzianym w Umowie Powierzenia, oraz zgodnie z innymi udokumentowanymi poleceniami Administratora, przy czym za takie udokumentowane polecenia uważa się </w:t>
      </w:r>
      <w:r>
        <w:t xml:space="preserve">postanowienia Umowy Powierzenia oraz ewentualne inne </w:t>
      </w:r>
      <w:r w:rsidRPr="00157449">
        <w:t xml:space="preserve">polecenia przekazywane </w:t>
      </w:r>
      <w:r>
        <w:t xml:space="preserve">przez Administratora </w:t>
      </w:r>
      <w:r w:rsidRPr="00157449">
        <w:t xml:space="preserve">drogą elektroniczną na adres </w:t>
      </w:r>
      <w:r w:rsidR="00C538C4" w:rsidRPr="00C538C4">
        <w:t>………………………………</w:t>
      </w:r>
      <w:r w:rsidR="00952977">
        <w:t xml:space="preserve"> </w:t>
      </w:r>
      <w:hyperlink r:id="rId9" w:history="1"/>
      <w:r w:rsidRPr="00157449">
        <w:t>lub na piśmie.</w:t>
      </w:r>
    </w:p>
    <w:p w:rsidR="002B0E42" w:rsidRPr="002B0E42" w:rsidRDefault="002B0E42" w:rsidP="00A91FF3">
      <w:pPr>
        <w:numPr>
          <w:ilvl w:val="1"/>
          <w:numId w:val="2"/>
        </w:numPr>
        <w:spacing w:before="0" w:after="160" w:line="259" w:lineRule="auto"/>
      </w:pPr>
      <w:r w:rsidRPr="002B0E42">
        <w:rPr>
          <w:color w:val="000000"/>
          <w:lang w:eastAsia="pl-PL"/>
        </w:rPr>
        <w:t xml:space="preserve">Przetwarzający odpowiada za szkody, jakie powstaną u Administratora lub osób trzecich </w:t>
      </w:r>
      <w:r w:rsidR="00C538C4">
        <w:rPr>
          <w:color w:val="000000"/>
          <w:lang w:eastAsia="pl-PL"/>
        </w:rPr>
        <w:br/>
      </w:r>
      <w:r w:rsidRPr="002B0E42">
        <w:rPr>
          <w:color w:val="000000"/>
          <w:lang w:eastAsia="pl-PL"/>
        </w:rPr>
        <w:t xml:space="preserve">w wyniku niezgodnego z niniejszą umową lub przepisami prawa przetwarzania przez Przetwarzającego danych osobowych i zobowiązuje się do zapłaty odszkodowania na zasadach ogólnych. Przetwarzający ponosi odpowiedzialność za wszelkie działania </w:t>
      </w:r>
      <w:r w:rsidR="00C538C4">
        <w:rPr>
          <w:color w:val="000000"/>
          <w:lang w:eastAsia="pl-PL"/>
        </w:rPr>
        <w:br/>
      </w:r>
      <w:r w:rsidRPr="002B0E42">
        <w:rPr>
          <w:color w:val="000000"/>
          <w:lang w:eastAsia="pl-PL"/>
        </w:rPr>
        <w:t>i zaniechania osób zatrudnionych przy przetwarzaniu danych osobowych w ramach niniejszej Umowy, jak za własne działania i zaniechania.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lastRenderedPageBreak/>
        <w:t>CEL, ZAKRES I CHARAKTER PRZETWARZANIA</w:t>
      </w:r>
    </w:p>
    <w:p w:rsidR="009E3EBA" w:rsidRPr="00157449" w:rsidRDefault="009E3EBA" w:rsidP="00C538C4">
      <w:pPr>
        <w:pStyle w:val="Akapitzlist"/>
        <w:numPr>
          <w:ilvl w:val="1"/>
          <w:numId w:val="5"/>
        </w:numPr>
        <w:spacing w:before="0" w:after="160" w:line="259" w:lineRule="auto"/>
      </w:pPr>
      <w:r w:rsidRPr="00157449">
        <w:t>Przetwarzający zobowiązuje się do przetwarzania danych osobowych następujących kategorii osób, których dane dotyczą:</w:t>
      </w:r>
      <w:r w:rsidR="002B0E42">
        <w:t xml:space="preserve"> </w:t>
      </w:r>
      <w:r w:rsidR="00A91FF3">
        <w:t>Imię i Nazwisko</w:t>
      </w:r>
      <w:r w:rsidR="002B0E42">
        <w:t>, n</w:t>
      </w:r>
      <w:r w:rsidR="00A91FF3">
        <w:t xml:space="preserve">umer telefonu, </w:t>
      </w:r>
      <w:r w:rsidR="00A11B22">
        <w:t xml:space="preserve">adres </w:t>
      </w:r>
      <w:r w:rsidR="00A91FF3">
        <w:t>e-mail</w:t>
      </w:r>
      <w:r w:rsidR="002B0E42">
        <w:t>.</w:t>
      </w:r>
    </w:p>
    <w:p w:rsidR="009E3EBA" w:rsidRPr="00157449" w:rsidRDefault="009E3EBA" w:rsidP="00C538C4">
      <w:pPr>
        <w:pStyle w:val="Akapitzlist"/>
        <w:numPr>
          <w:ilvl w:val="1"/>
          <w:numId w:val="5"/>
        </w:numPr>
        <w:spacing w:before="0" w:after="160" w:line="259" w:lineRule="auto"/>
      </w:pPr>
      <w:r w:rsidRPr="00157449">
        <w:t>Zakres powierzonych Przetwarzającemu do przetwarzania danych osobowych obejmuje:</w:t>
      </w:r>
    </w:p>
    <w:p w:rsidR="00C538C4" w:rsidRDefault="003B0B06" w:rsidP="00C538C4">
      <w:pPr>
        <w:pStyle w:val="Akapitzlist"/>
        <w:numPr>
          <w:ilvl w:val="1"/>
          <w:numId w:val="5"/>
        </w:numPr>
        <w:tabs>
          <w:tab w:val="left" w:pos="1418"/>
        </w:tabs>
        <w:spacing w:before="0" w:after="160" w:line="259" w:lineRule="auto"/>
      </w:pPr>
      <w:r>
        <w:t>dane zwykłe pracownika administratora</w:t>
      </w:r>
      <w:r w:rsidR="00C538C4">
        <w:t>.</w:t>
      </w:r>
    </w:p>
    <w:p w:rsidR="00C538C4" w:rsidRDefault="009E3EBA" w:rsidP="00C538C4">
      <w:pPr>
        <w:pStyle w:val="Akapitzlist"/>
        <w:numPr>
          <w:ilvl w:val="1"/>
          <w:numId w:val="5"/>
        </w:numPr>
        <w:tabs>
          <w:tab w:val="left" w:pos="1418"/>
        </w:tabs>
        <w:spacing w:before="0" w:after="160" w:line="259" w:lineRule="auto"/>
      </w:pPr>
      <w:r w:rsidRPr="00157449">
        <w:t>Celem przetwarzania danych osobowych wskazanych w pkt 4.1.-4.2. powyżej jest wykonanie Umowy Głównej</w:t>
      </w:r>
      <w:r w:rsidR="00EA7A34">
        <w:t>.</w:t>
      </w:r>
    </w:p>
    <w:p w:rsidR="00C538C4" w:rsidRDefault="009E3EBA" w:rsidP="00C538C4">
      <w:pPr>
        <w:pStyle w:val="Akapitzlist"/>
        <w:numPr>
          <w:ilvl w:val="1"/>
          <w:numId w:val="5"/>
        </w:numPr>
        <w:tabs>
          <w:tab w:val="left" w:pos="1418"/>
        </w:tabs>
        <w:spacing w:before="0" w:after="160" w:line="259" w:lineRule="auto"/>
      </w:pPr>
      <w:r w:rsidRPr="00157449">
        <w:t>Przetwarzający</w:t>
      </w:r>
      <w:r w:rsidRPr="00157449" w:rsidDel="00544752">
        <w:t xml:space="preserve"> </w:t>
      </w:r>
      <w:r w:rsidRPr="00157449">
        <w:t>zobowiązuje się do przetwarzania danych osobowych w sposób stały. Przetwarzający</w:t>
      </w:r>
      <w:r w:rsidRPr="00157449" w:rsidDel="00544752">
        <w:t xml:space="preserve"> </w:t>
      </w:r>
      <w:r w:rsidRPr="00157449">
        <w:t xml:space="preserve">będzie w szczególności wykonywał następujące operacje dotyczące powierzonych danych osobowych: </w:t>
      </w:r>
      <w:r w:rsidR="000A5791">
        <w:t>zbieranie, utrwalanie, przechowywanie, modyfikowanie, wykorzystywanie, usuwanie, niszczenie.</w:t>
      </w:r>
      <w:r w:rsidR="000A5791" w:rsidRPr="00157449">
        <w:t xml:space="preserve"> </w:t>
      </w:r>
      <w:r w:rsidRPr="00157449">
        <w:t>Dane osobowe będą przez Przetwarzającego przetwarzane w formie elektronicznej w systemach informatycznych oraz w formie papierowej.</w:t>
      </w:r>
    </w:p>
    <w:p w:rsidR="009E3EBA" w:rsidRPr="00157449" w:rsidRDefault="009E3EBA" w:rsidP="00C538C4">
      <w:pPr>
        <w:pStyle w:val="Akapitzlist"/>
        <w:numPr>
          <w:ilvl w:val="1"/>
          <w:numId w:val="5"/>
        </w:numPr>
        <w:tabs>
          <w:tab w:val="left" w:pos="1418"/>
        </w:tabs>
        <w:spacing w:before="0" w:after="160" w:line="259" w:lineRule="auto"/>
      </w:pPr>
      <w:r w:rsidRPr="00157449">
        <w:t xml:space="preserve">Przetwarzający będzie zbierał/otrzymywał dane osobowe od </w:t>
      </w:r>
      <w:r w:rsidR="000A5791">
        <w:t>Administratora</w:t>
      </w:r>
      <w:r>
        <w:t xml:space="preserve"> </w:t>
      </w:r>
      <w:r w:rsidRPr="00157449">
        <w:t>[</w:t>
      </w:r>
      <w:r w:rsidRPr="00C538C4">
        <w:rPr>
          <w:i/>
        </w:rPr>
        <w:t>sposób, źródła zbierania danych</w:t>
      </w:r>
      <w:r w:rsidRPr="00157449">
        <w:t>].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ZASADY POWIERZENIA PRZETWARZANIA</w:t>
      </w:r>
    </w:p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>Przed rozpoczęciem przetwarzania danych osobowych Przetwarzający musi podjąć środki zabezpieczające dane osobowe, o których mowa w art. 32 RODO, a w szczególności:</w:t>
      </w:r>
    </w:p>
    <w:p w:rsidR="009E3EBA" w:rsidRPr="00157449" w:rsidRDefault="009E3EBA" w:rsidP="009E3EBA">
      <w:pPr>
        <w:numPr>
          <w:ilvl w:val="1"/>
          <w:numId w:val="3"/>
        </w:numPr>
        <w:tabs>
          <w:tab w:val="clear" w:pos="1440"/>
          <w:tab w:val="num" w:pos="1260"/>
        </w:tabs>
        <w:spacing w:before="0" w:after="160" w:line="259" w:lineRule="auto"/>
        <w:ind w:left="1134" w:hanging="425"/>
      </w:pPr>
      <w:r w:rsidRPr="00157449"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</w:t>
      </w:r>
      <w:r w:rsidR="00C538C4">
        <w:br/>
      </w:r>
      <w:r w:rsidRPr="00157449">
        <w:t xml:space="preserve">a także uaktualniać te środki w porozumieniu z administratorem, </w:t>
      </w:r>
    </w:p>
    <w:p w:rsidR="009E3EBA" w:rsidRPr="00157449" w:rsidRDefault="009E3EBA" w:rsidP="009E3EBA">
      <w:pPr>
        <w:numPr>
          <w:ilvl w:val="1"/>
          <w:numId w:val="3"/>
        </w:numPr>
        <w:tabs>
          <w:tab w:val="clear" w:pos="1440"/>
          <w:tab w:val="num" w:pos="1260"/>
        </w:tabs>
        <w:spacing w:before="0" w:after="160" w:line="259" w:lineRule="auto"/>
        <w:ind w:left="1134" w:hanging="425"/>
      </w:pPr>
      <w:r w:rsidRPr="00157449"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:rsidR="009E3EBA" w:rsidRPr="00157449" w:rsidRDefault="009E3EBA" w:rsidP="009E3EBA">
      <w:pPr>
        <w:numPr>
          <w:ilvl w:val="1"/>
          <w:numId w:val="3"/>
        </w:numPr>
        <w:tabs>
          <w:tab w:val="clear" w:pos="1440"/>
          <w:tab w:val="num" w:pos="1260"/>
        </w:tabs>
        <w:spacing w:before="0" w:after="160" w:line="259" w:lineRule="auto"/>
        <w:ind w:left="1134" w:hanging="425"/>
      </w:pPr>
      <w:r w:rsidRPr="00157449"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:rsidR="009E3EBA" w:rsidRPr="00440451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440451"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</w:t>
      </w:r>
      <w:r w:rsidR="00C538C4">
        <w:br/>
      </w:r>
      <w:r w:rsidRPr="00440451">
        <w:t xml:space="preserve">u Przetwarzającego. 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DALSZE OBOWIĄZKI PRZETWARZAJĄCEGO</w:t>
      </w:r>
    </w:p>
    <w:p w:rsidR="009E3EBA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bookmarkStart w:id="1" w:name="_Hlk494643311"/>
      <w:r w:rsidRPr="00157449">
        <w:t xml:space="preserve">Przetwarzający zobowiązuje się </w:t>
      </w:r>
      <w:bookmarkEnd w:id="1"/>
      <w:r w:rsidRPr="00157449">
        <w:t xml:space="preserve">pomagać Administratorowi w wywiązywaniu się </w:t>
      </w:r>
      <w:r w:rsidR="00C538C4">
        <w:br/>
      </w:r>
      <w:r w:rsidRPr="00157449">
        <w:t xml:space="preserve">z obowiązków określonych w art. 32-36 RODO. </w:t>
      </w:r>
    </w:p>
    <w:p w:rsidR="009E3EBA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>
        <w:t xml:space="preserve">W sytuacji podejrzenia naruszenia ochrony danych osobowych, </w:t>
      </w:r>
      <w:r w:rsidRPr="00157449">
        <w:t>Przetwarzający zobowiązuje się</w:t>
      </w:r>
      <w:bookmarkStart w:id="2" w:name="_Hlk494643819"/>
      <w:r>
        <w:t xml:space="preserve"> do:</w:t>
      </w:r>
    </w:p>
    <w:p w:rsidR="009E3EBA" w:rsidRDefault="009E3EBA" w:rsidP="009E3EBA">
      <w:pPr>
        <w:numPr>
          <w:ilvl w:val="2"/>
          <w:numId w:val="5"/>
        </w:numPr>
        <w:spacing w:before="0" w:after="160" w:line="259" w:lineRule="auto"/>
      </w:pPr>
      <w:r>
        <w:lastRenderedPageBreak/>
        <w:t xml:space="preserve">przekazania Administratorowi informacji dotyczących naruszenia ochrony danych osobowych w ciągu 24 godzin od jego wykrycia, w tym informacji, o których mowa </w:t>
      </w:r>
      <w:r w:rsidR="00C538C4">
        <w:br/>
      </w:r>
      <w:r>
        <w:t>w art. 33 ust. 3 RODO,</w:t>
      </w:r>
    </w:p>
    <w:p w:rsidR="009E3EBA" w:rsidRDefault="009E3EBA" w:rsidP="009E3EBA">
      <w:pPr>
        <w:numPr>
          <w:ilvl w:val="2"/>
          <w:numId w:val="5"/>
        </w:numPr>
        <w:spacing w:before="0" w:after="160" w:line="259" w:lineRule="auto"/>
      </w:pPr>
      <w:r>
        <w:t>przeprowadzenia wstępnej analizy ryzyka naruszenia praw i wolności osób, których dane dotyczą, i przekazania wyników tej analizy do Administratora w ciągu 36 godzin od wykrycia zdarzenia stanowiącego naruszenie ochrony danych osobowych,</w:t>
      </w:r>
    </w:p>
    <w:p w:rsidR="009E3EBA" w:rsidRDefault="009E3EBA" w:rsidP="009E3EBA">
      <w:pPr>
        <w:numPr>
          <w:ilvl w:val="2"/>
          <w:numId w:val="5"/>
        </w:numPr>
        <w:spacing w:before="0" w:after="160" w:line="259" w:lineRule="auto"/>
      </w:pPr>
      <w: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2"/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 xml:space="preserve">Przetwarzający zobowiązuje się pomagać Administratorowi poprzez odpowiednie środki techniczne i organizacyjne, w wywiązywaniu się z obowiązku odpowiadania na żądania osób, których dane dotyczą, w zakresie wykonywania ich praw określonych w art. 15-22 RODO. </w:t>
      </w:r>
      <w:r w:rsidR="00C538C4">
        <w:br/>
      </w:r>
      <w:r w:rsidRPr="00157449">
        <w:t xml:space="preserve">W szczególności Przetwarzający zobowiązuje się </w:t>
      </w:r>
      <w:r>
        <w:t xml:space="preserve">– na żądanie Administratora – </w:t>
      </w:r>
      <w:r w:rsidRPr="00157449">
        <w:t xml:space="preserve">do </w:t>
      </w:r>
      <w:r>
        <w:t xml:space="preserve">przygotowania i przekazania Administratorowi informacji potrzebnych do spełnienia żądania osoby, której dane dotyczą, </w:t>
      </w:r>
      <w:r w:rsidRPr="00157449">
        <w:t>w ciągu 3 dni od dnia otrzymania żądania</w:t>
      </w:r>
      <w:r>
        <w:t xml:space="preserve"> Administratora</w:t>
      </w:r>
      <w:r w:rsidRPr="00157449">
        <w:t>.</w:t>
      </w:r>
    </w:p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>Przetwarzający zobowiązuje się 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 xml:space="preserve">Przetwarzający zobowiązuje się do niezwłocznego poinformowania Administratora </w:t>
      </w:r>
      <w:r w:rsidR="00C538C4">
        <w:br/>
      </w:r>
      <w:r w:rsidRPr="00157449">
        <w:t xml:space="preserve">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o wszelkich kontrolach i inspekcjach dotyczących przetwarzania powierzonych danych osobowych przez Przetwarzającego, </w:t>
      </w:r>
      <w:r w:rsidR="00C538C4">
        <w:br/>
      </w:r>
      <w:r w:rsidRPr="00157449">
        <w:t xml:space="preserve">w szczególności prowadzonych przez organ nadzorczy. </w:t>
      </w:r>
    </w:p>
    <w:p w:rsidR="009E3EBA" w:rsidRPr="00157449" w:rsidRDefault="009E3EBA" w:rsidP="009E3EBA"/>
    <w:p w:rsidR="009E3EBA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PODPOWIERZENIE PRZETWARZANIA</w:t>
      </w:r>
    </w:p>
    <w:p w:rsidR="009E3EBA" w:rsidRPr="0088673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886739">
        <w:t xml:space="preserve">Administrator dopuszcza możliwość </w:t>
      </w:r>
      <w:proofErr w:type="spellStart"/>
      <w:r w:rsidRPr="00886739">
        <w:t>podpowierzenia</w:t>
      </w:r>
      <w:proofErr w:type="spellEnd"/>
      <w:r w:rsidRPr="00886739">
        <w:t xml:space="preserve"> przetwarzania powierzonych danych osobowych podwykonawcom Przetwarzającego (tzw. </w:t>
      </w:r>
      <w:proofErr w:type="spellStart"/>
      <w:r w:rsidRPr="00886739">
        <w:t>subprocesorom</w:t>
      </w:r>
      <w:proofErr w:type="spellEnd"/>
      <w:r w:rsidRPr="00886739">
        <w:t xml:space="preserve">). Jeżeli Przetwarzający zamierza </w:t>
      </w:r>
      <w:proofErr w:type="spellStart"/>
      <w:r w:rsidRPr="00886739">
        <w:t>podpowierzyć</w:t>
      </w:r>
      <w:proofErr w:type="spellEnd"/>
      <w:r w:rsidRPr="00886739">
        <w:t xml:space="preserve"> przetwarzanie danych osobowych swoim podwykonawcom, musi uprzednio poinformować Administratora o zamiarze </w:t>
      </w:r>
      <w:proofErr w:type="spellStart"/>
      <w:r w:rsidRPr="00886739">
        <w:t>podpowierzenia</w:t>
      </w:r>
      <w:proofErr w:type="spellEnd"/>
      <w:r w:rsidRPr="00886739">
        <w:t xml:space="preserve"> oraz o tożsamości (nazwie) podmiotu, któremu ma zamiar </w:t>
      </w:r>
      <w:proofErr w:type="spellStart"/>
      <w:r w:rsidRPr="00886739">
        <w:t>podpowierzyć</w:t>
      </w:r>
      <w:proofErr w:type="spellEnd"/>
      <w:r w:rsidRPr="00886739">
        <w:t xml:space="preserve"> przetwarzanie danych, a także </w:t>
      </w:r>
      <w:r w:rsidR="00C538C4">
        <w:br/>
      </w:r>
      <w:r w:rsidRPr="00886739">
        <w:t xml:space="preserve">o charakterze </w:t>
      </w:r>
      <w:proofErr w:type="spellStart"/>
      <w:r w:rsidRPr="00886739">
        <w:t>podpowierzenia</w:t>
      </w:r>
      <w:proofErr w:type="spellEnd"/>
      <w:r w:rsidRPr="00886739">
        <w:t xml:space="preserve">, zakresie danych, celu i czasie trwania </w:t>
      </w:r>
      <w:proofErr w:type="spellStart"/>
      <w:r w:rsidRPr="00886739">
        <w:t>podpowierzenia</w:t>
      </w:r>
      <w:proofErr w:type="spellEnd"/>
      <w:r w:rsidRPr="00886739">
        <w:t xml:space="preserve">. O ile Administrator nie wyrazi sprzeciwu wobec </w:t>
      </w:r>
      <w:proofErr w:type="spellStart"/>
      <w:r w:rsidRPr="00886739">
        <w:t>podpowierzenia</w:t>
      </w:r>
      <w:proofErr w:type="spellEnd"/>
      <w:r w:rsidRPr="00886739">
        <w:t xml:space="preserve"> w terminie 7 dni od daty zawiadomienia, Przetwarzający uprawniony będzie do dokonania </w:t>
      </w:r>
      <w:proofErr w:type="spellStart"/>
      <w:r w:rsidRPr="00886739">
        <w:t>podpowierzenia</w:t>
      </w:r>
      <w:proofErr w:type="spellEnd"/>
      <w:r w:rsidRPr="00886739">
        <w:t xml:space="preserve">. </w:t>
      </w:r>
    </w:p>
    <w:p w:rsidR="009E3EBA" w:rsidRPr="0088673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886739">
        <w:t xml:space="preserve">W przypadku </w:t>
      </w:r>
      <w:proofErr w:type="spellStart"/>
      <w:r w:rsidRPr="00886739">
        <w:t>podpowierzenia</w:t>
      </w:r>
      <w:proofErr w:type="spellEnd"/>
      <w:r w:rsidRPr="00886739">
        <w:t xml:space="preserve"> przetwarzania danych osobowych, </w:t>
      </w:r>
      <w:proofErr w:type="spellStart"/>
      <w:r w:rsidRPr="00886739">
        <w:t>podpowierzenie</w:t>
      </w:r>
      <w:proofErr w:type="spellEnd"/>
      <w:r w:rsidRPr="00886739">
        <w:t xml:space="preserve"> przetwarzania będzie mieć za podstawę umowę, na podstawie której podwykonawca (</w:t>
      </w:r>
      <w:proofErr w:type="spellStart"/>
      <w:r w:rsidRPr="00886739">
        <w:t>subprocesor</w:t>
      </w:r>
      <w:proofErr w:type="spellEnd"/>
      <w:r w:rsidRPr="00886739">
        <w:t xml:space="preserve">) zobowiąże się do wykonywania tych samych obowiązków, które na mocy niniejszej Umowy Powierzenia nałożone są na </w:t>
      </w:r>
      <w:r>
        <w:t xml:space="preserve">Przetwarzającego. Umowa będzie zawarta </w:t>
      </w:r>
      <w:r w:rsidRPr="00886739">
        <w:t>w tej same formie co niniejsza Umowa Powierzenia.</w:t>
      </w:r>
    </w:p>
    <w:p w:rsidR="009E3EBA" w:rsidRPr="0088673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886739">
        <w:t xml:space="preserve">Administratorowi będą przysługiwały uprawnienia wynikające z umowy </w:t>
      </w:r>
      <w:proofErr w:type="spellStart"/>
      <w:r w:rsidRPr="00886739">
        <w:t>podpowierzenia</w:t>
      </w:r>
      <w:proofErr w:type="spellEnd"/>
      <w:r w:rsidRPr="00886739">
        <w:t xml:space="preserve"> bezpośrednio wobec podwykonawcy (</w:t>
      </w:r>
      <w:proofErr w:type="spellStart"/>
      <w:r w:rsidRPr="00886739">
        <w:t>subprocesora</w:t>
      </w:r>
      <w:proofErr w:type="spellEnd"/>
      <w:r w:rsidRPr="00886739">
        <w:t xml:space="preserve">). W przypadku wypowiedzenia lub </w:t>
      </w:r>
      <w:r w:rsidRPr="00886739">
        <w:lastRenderedPageBreak/>
        <w:t xml:space="preserve">rozwiązania umowy </w:t>
      </w:r>
      <w:proofErr w:type="spellStart"/>
      <w:r w:rsidRPr="00886739">
        <w:t>podpowierzenia</w:t>
      </w:r>
      <w:proofErr w:type="spellEnd"/>
      <w:r w:rsidRPr="00886739">
        <w:t>, Przetwarzający poinformuje o tym fakcie Administratora w terminie 3 dni od wypowiedzenia lub rozwiązania umowy.</w:t>
      </w:r>
    </w:p>
    <w:p w:rsidR="009E3EBA" w:rsidRPr="0088673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886739">
        <w:t>Przetwarzający nie może przekazywać powierzonych mu przetwarzania danych osobowych do podmiotów znajdujących się w państwach spoza Europejskiego Obszaru Gospodarczego.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AUDYT PRZETWARZAJĄCEGO</w:t>
      </w:r>
    </w:p>
    <w:p w:rsidR="009E3EBA" w:rsidRPr="00157449" w:rsidRDefault="009E3EBA" w:rsidP="009E3EBA">
      <w:pPr>
        <w:numPr>
          <w:ilvl w:val="1"/>
          <w:numId w:val="5"/>
        </w:numPr>
        <w:spacing w:before="0" w:after="160" w:line="259" w:lineRule="auto"/>
        <w:ind w:left="709" w:hanging="709"/>
      </w:pPr>
      <w:r w:rsidRPr="00157449"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:rsidR="009E3EBA" w:rsidRPr="00157449" w:rsidRDefault="009E3EBA" w:rsidP="009E3EBA">
      <w:pPr>
        <w:numPr>
          <w:ilvl w:val="1"/>
          <w:numId w:val="5"/>
        </w:numPr>
        <w:tabs>
          <w:tab w:val="num" w:pos="720"/>
        </w:tabs>
        <w:spacing w:before="0" w:after="160" w:line="259" w:lineRule="auto"/>
        <w:ind w:left="709" w:hanging="709"/>
      </w:pPr>
      <w:r w:rsidRPr="00157449">
        <w:t>Administrator ma także prawo przeprowadzania audytów lub inspekcji Przetwarzającego w zakresie zgodności operacji przetwarzania z prawem i z Umową Powierzenia. Audyty lub inspekcje, o których mowa w zdaniu poprzedzającym, mogą być przeprowadzane przez podmioty trzecie upoważnione przez Administratora.</w:t>
      </w:r>
    </w:p>
    <w:p w:rsidR="009E3EBA" w:rsidRPr="00157449" w:rsidRDefault="009E3EBA" w:rsidP="009E3EBA">
      <w:pPr>
        <w:numPr>
          <w:ilvl w:val="1"/>
          <w:numId w:val="5"/>
        </w:numPr>
        <w:tabs>
          <w:tab w:val="num" w:pos="720"/>
        </w:tabs>
        <w:spacing w:before="0" w:after="160" w:line="259" w:lineRule="auto"/>
        <w:ind w:left="709" w:hanging="709"/>
      </w:pPr>
      <w:r w:rsidRPr="00157449">
        <w:t>Przetwarzający zobowiązuje się niezwłocznie informować Administratora, jeżeli zdaniem Przetwarzającego wydane jemu polecenie stanowi naruszenie RODO lub innych przepisów o ochronie danych.</w:t>
      </w:r>
    </w:p>
    <w:p w:rsidR="009E3EBA" w:rsidRPr="00157449" w:rsidRDefault="009E3EBA" w:rsidP="009E3EBA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ZAKOŃCZENIE POWIERZENIA PRZETWARZANIA</w:t>
      </w:r>
    </w:p>
    <w:p w:rsidR="009E3EBA" w:rsidRPr="00157449" w:rsidRDefault="009E3EBA" w:rsidP="009E3EBA">
      <w:pPr>
        <w:numPr>
          <w:ilvl w:val="1"/>
          <w:numId w:val="5"/>
        </w:numPr>
        <w:tabs>
          <w:tab w:val="num" w:pos="720"/>
        </w:tabs>
        <w:spacing w:before="0" w:after="160" w:line="259" w:lineRule="auto"/>
        <w:ind w:left="709" w:hanging="709"/>
      </w:pPr>
      <w:r w:rsidRPr="00886739">
        <w:t>Po</w:t>
      </w:r>
      <w:r w:rsidRPr="00157449">
        <w:t xml:space="preserve"> zakończeniu świadczenia usług związanych z przetwarzaniem danych osobowych Przetwarzający zależnie od decyzji Administratora usuwa lub zwraca mu wszelkie dane osobowe oraz usuwa wszelkie ich istniejące kopie.</w:t>
      </w:r>
    </w:p>
    <w:p w:rsidR="00C538C4" w:rsidRDefault="009E3EBA" w:rsidP="00C538C4">
      <w:pPr>
        <w:numPr>
          <w:ilvl w:val="0"/>
          <w:numId w:val="5"/>
        </w:numPr>
        <w:spacing w:before="0" w:after="160" w:line="259" w:lineRule="auto"/>
        <w:rPr>
          <w:b/>
        </w:rPr>
      </w:pPr>
      <w:r w:rsidRPr="00157449">
        <w:rPr>
          <w:b/>
        </w:rPr>
        <w:t>POSTANOWIENIA KOŃCOWE</w:t>
      </w:r>
    </w:p>
    <w:p w:rsidR="004F1E4F" w:rsidRPr="00C538C4" w:rsidRDefault="004F1E4F" w:rsidP="00C538C4">
      <w:pPr>
        <w:pStyle w:val="Akapitzlist"/>
        <w:numPr>
          <w:ilvl w:val="1"/>
          <w:numId w:val="11"/>
        </w:numPr>
        <w:spacing w:before="0" w:after="160" w:line="259" w:lineRule="auto"/>
        <w:ind w:left="709" w:hanging="709"/>
        <w:rPr>
          <w:b/>
        </w:rPr>
      </w:pPr>
      <w:r w:rsidRPr="00647EFB">
        <w:t xml:space="preserve">Wszelkie zmiany niniejszej Umowy powinny być dokonane w formie pisemnej pod rygorem nieważności. </w:t>
      </w:r>
    </w:p>
    <w:p w:rsidR="004F1E4F" w:rsidRPr="00647EFB" w:rsidRDefault="004F1E4F" w:rsidP="00C538C4">
      <w:pPr>
        <w:pStyle w:val="Akapitzlist"/>
        <w:numPr>
          <w:ilvl w:val="1"/>
          <w:numId w:val="11"/>
        </w:numPr>
        <w:ind w:left="709" w:hanging="709"/>
      </w:pPr>
      <w:r w:rsidRPr="00647EFB">
        <w:t>W zakresie nieuregulowanym niniejszą Umową zastosowanie mają przepisy Kodeksu cywilnego, ogólnego rozporządzenia o ochronie danych oraz inne przepisy obowiązującego prawa.</w:t>
      </w:r>
    </w:p>
    <w:p w:rsidR="004F1E4F" w:rsidRPr="00647EFB" w:rsidRDefault="004F1E4F" w:rsidP="00C538C4">
      <w:pPr>
        <w:pStyle w:val="Akapitzlist"/>
        <w:numPr>
          <w:ilvl w:val="1"/>
          <w:numId w:val="11"/>
        </w:numPr>
        <w:ind w:left="709" w:hanging="709"/>
      </w:pPr>
      <w:r w:rsidRPr="00647EFB">
        <w:t>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:rsidR="004F1E4F" w:rsidRPr="00647EFB" w:rsidRDefault="004F1E4F" w:rsidP="00C538C4">
      <w:pPr>
        <w:pStyle w:val="Akapitzlist"/>
        <w:numPr>
          <w:ilvl w:val="1"/>
          <w:numId w:val="11"/>
        </w:numPr>
        <w:ind w:left="709" w:hanging="709"/>
      </w:pPr>
      <w:r w:rsidRPr="00647EFB">
        <w:t>Umowę sporządzono w dwóch jednobrzmiących egzemplarzach, po jednym dla każdej ze Stron.</w:t>
      </w:r>
    </w:p>
    <w:p w:rsidR="004F1E4F" w:rsidRDefault="004F1E4F" w:rsidP="00C538C4">
      <w:pPr>
        <w:pStyle w:val="Akapitzlist"/>
        <w:numPr>
          <w:ilvl w:val="1"/>
          <w:numId w:val="11"/>
        </w:numPr>
        <w:ind w:left="709" w:hanging="709"/>
      </w:pPr>
      <w:r w:rsidRPr="00647EFB">
        <w:t xml:space="preserve">Niniejsza umowa powierzenia przetwarzania danych obowiązuje na czas trwania umowy </w:t>
      </w:r>
      <w:r>
        <w:t>głównej</w:t>
      </w:r>
      <w:r w:rsidRPr="00647EFB">
        <w:t>.</w:t>
      </w:r>
    </w:p>
    <w:p w:rsidR="009F2EE6" w:rsidRDefault="009F2EE6" w:rsidP="00463B43">
      <w:pPr>
        <w:jc w:val="center"/>
      </w:pPr>
    </w:p>
    <w:p w:rsidR="004F1E4F" w:rsidRDefault="004F1E4F" w:rsidP="00463B43">
      <w:pPr>
        <w:jc w:val="center"/>
      </w:pPr>
      <w:bookmarkStart w:id="3" w:name="_GoBack"/>
      <w:bookmarkEnd w:id="3"/>
      <w:r>
        <w:t>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Przetwarzający</w:t>
      </w:r>
    </w:p>
    <w:sectPr w:rsidR="004F1E4F" w:rsidSect="000C3B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68" w:rsidRDefault="00497668" w:rsidP="00FE5952">
      <w:pPr>
        <w:spacing w:before="0" w:line="240" w:lineRule="auto"/>
      </w:pPr>
      <w:r>
        <w:separator/>
      </w:r>
    </w:p>
  </w:endnote>
  <w:endnote w:type="continuationSeparator" w:id="0">
    <w:p w:rsidR="00497668" w:rsidRDefault="00497668" w:rsidP="00FE59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68" w:rsidRDefault="00497668" w:rsidP="00FE5952">
      <w:pPr>
        <w:spacing w:before="0" w:line="240" w:lineRule="auto"/>
      </w:pPr>
      <w:r>
        <w:separator/>
      </w:r>
    </w:p>
  </w:footnote>
  <w:footnote w:type="continuationSeparator" w:id="0">
    <w:p w:rsidR="00497668" w:rsidRDefault="00497668" w:rsidP="00FE59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52" w:rsidRDefault="00A42AF9" w:rsidP="00FE5952">
    <w:pPr>
      <w:pStyle w:val="Nagwek"/>
      <w:jc w:val="right"/>
    </w:pPr>
    <w:r>
      <w:t>Numer sprawy – ZP-</w:t>
    </w:r>
    <w:r w:rsidR="00D43A80">
      <w:t>524</w:t>
    </w:r>
    <w:r w:rsidR="00FE5952">
      <w:t>/201</w:t>
    </w:r>
    <w:r w:rsidR="008F7A21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D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0AA8"/>
    <w:multiLevelType w:val="multilevel"/>
    <w:tmpl w:val="DE10BD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E10690A"/>
    <w:multiLevelType w:val="multilevel"/>
    <w:tmpl w:val="15CCB5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4817C65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D4948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B381AB6"/>
    <w:multiLevelType w:val="multilevel"/>
    <w:tmpl w:val="7BA27E4C"/>
    <w:lvl w:ilvl="0">
      <w:start w:val="1"/>
      <w:numFmt w:val="decimal"/>
      <w:pStyle w:val="Nagwek1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pStyle w:val="Nagwek2"/>
      <w:isLgl/>
      <w:lvlText w:val="%1.%2"/>
      <w:lvlJc w:val="left"/>
      <w:pPr>
        <w:ind w:left="14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1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A"/>
    <w:rsid w:val="000A5791"/>
    <w:rsid w:val="000C3BAF"/>
    <w:rsid w:val="001C1DA3"/>
    <w:rsid w:val="00274573"/>
    <w:rsid w:val="0027651B"/>
    <w:rsid w:val="002B0E42"/>
    <w:rsid w:val="003B0B06"/>
    <w:rsid w:val="00463B43"/>
    <w:rsid w:val="00497668"/>
    <w:rsid w:val="004F1E4F"/>
    <w:rsid w:val="006B6E46"/>
    <w:rsid w:val="0075459B"/>
    <w:rsid w:val="00762FD5"/>
    <w:rsid w:val="008352E3"/>
    <w:rsid w:val="00862536"/>
    <w:rsid w:val="008954CA"/>
    <w:rsid w:val="008F7A21"/>
    <w:rsid w:val="00952977"/>
    <w:rsid w:val="009E3EBA"/>
    <w:rsid w:val="009F2EE6"/>
    <w:rsid w:val="009F3EE6"/>
    <w:rsid w:val="00A07575"/>
    <w:rsid w:val="00A11B22"/>
    <w:rsid w:val="00A42AF9"/>
    <w:rsid w:val="00A91FF3"/>
    <w:rsid w:val="00BA3CC4"/>
    <w:rsid w:val="00BF0AC9"/>
    <w:rsid w:val="00C538C4"/>
    <w:rsid w:val="00CA4FB0"/>
    <w:rsid w:val="00CA515E"/>
    <w:rsid w:val="00D43A80"/>
    <w:rsid w:val="00DE1E60"/>
    <w:rsid w:val="00DE5F12"/>
    <w:rsid w:val="00EA7A34"/>
    <w:rsid w:val="00F0546D"/>
    <w:rsid w:val="00F46823"/>
    <w:rsid w:val="00F55951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BA"/>
    <w:pPr>
      <w:spacing w:before="240" w:line="276" w:lineRule="auto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E3EBA"/>
    <w:pPr>
      <w:numPr>
        <w:numId w:val="1"/>
      </w:numPr>
      <w:tabs>
        <w:tab w:val="left" w:pos="1134"/>
      </w:tabs>
      <w:contextualSpacing w:val="0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E3EBA"/>
    <w:pPr>
      <w:numPr>
        <w:ilvl w:val="1"/>
        <w:numId w:val="1"/>
      </w:numPr>
      <w:contextualSpacing w:val="0"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4CA"/>
    <w:pPr>
      <w:spacing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E3EBA"/>
    <w:rPr>
      <w:rFonts w:ascii="Calibri" w:hAnsi="Calibri" w:cs="Calibri"/>
      <w:b/>
    </w:rPr>
  </w:style>
  <w:style w:type="character" w:customStyle="1" w:styleId="Nagwek2Znak">
    <w:name w:val="Nagłówek 2 Znak"/>
    <w:link w:val="Nagwek2"/>
    <w:uiPriority w:val="9"/>
    <w:rsid w:val="009E3EBA"/>
    <w:rPr>
      <w:rFonts w:ascii="Calibri" w:hAnsi="Calibri" w:cs="Calibri"/>
      <w:b/>
    </w:rPr>
  </w:style>
  <w:style w:type="paragraph" w:styleId="Akapitzlist">
    <w:name w:val="List Paragraph"/>
    <w:basedOn w:val="Normalny"/>
    <w:uiPriority w:val="34"/>
    <w:qFormat/>
    <w:rsid w:val="009E3E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5952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59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5952"/>
    <w:rPr>
      <w:rFonts w:cs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8954C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ipercze">
    <w:name w:val="Hyperlink"/>
    <w:uiPriority w:val="99"/>
    <w:unhideWhenUsed/>
    <w:rsid w:val="006B6E4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3B4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BA"/>
    <w:pPr>
      <w:spacing w:before="240" w:line="276" w:lineRule="auto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E3EBA"/>
    <w:pPr>
      <w:numPr>
        <w:numId w:val="1"/>
      </w:numPr>
      <w:tabs>
        <w:tab w:val="left" w:pos="1134"/>
      </w:tabs>
      <w:contextualSpacing w:val="0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E3EBA"/>
    <w:pPr>
      <w:numPr>
        <w:ilvl w:val="1"/>
        <w:numId w:val="1"/>
      </w:numPr>
      <w:contextualSpacing w:val="0"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4CA"/>
    <w:pPr>
      <w:spacing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E3EBA"/>
    <w:rPr>
      <w:rFonts w:ascii="Calibri" w:hAnsi="Calibri" w:cs="Calibri"/>
      <w:b/>
    </w:rPr>
  </w:style>
  <w:style w:type="character" w:customStyle="1" w:styleId="Nagwek2Znak">
    <w:name w:val="Nagłówek 2 Znak"/>
    <w:link w:val="Nagwek2"/>
    <w:uiPriority w:val="9"/>
    <w:rsid w:val="009E3EBA"/>
    <w:rPr>
      <w:rFonts w:ascii="Calibri" w:hAnsi="Calibri" w:cs="Calibri"/>
      <w:b/>
    </w:rPr>
  </w:style>
  <w:style w:type="paragraph" w:styleId="Akapitzlist">
    <w:name w:val="List Paragraph"/>
    <w:basedOn w:val="Normalny"/>
    <w:uiPriority w:val="34"/>
    <w:qFormat/>
    <w:rsid w:val="009E3E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5952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59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5952"/>
    <w:rPr>
      <w:rFonts w:cs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8954C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ipercze">
    <w:name w:val="Hyperlink"/>
    <w:uiPriority w:val="99"/>
    <w:unhideWhenUsed/>
    <w:rsid w:val="006B6E4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3B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linabug@autogra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BA8A9A8-1AA1-41E6-8660-0F2DDCBE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Links>
    <vt:vector size="12" baseType="variant"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mailto:halinabug@autograf.pl</vt:lpwstr>
      </vt:variant>
      <vt:variant>
        <vt:lpwstr/>
      </vt:variant>
      <vt:variant>
        <vt:i4>2359302</vt:i4>
      </vt:variant>
      <vt:variant>
        <vt:i4>0</vt:i4>
      </vt:variant>
      <vt:variant>
        <vt:i4>0</vt:i4>
      </vt:variant>
      <vt:variant>
        <vt:i4>5</vt:i4>
      </vt:variant>
      <vt:variant>
        <vt:lpwstr>mailto:biuro@autopiwowarski.pl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Lis-Jarnecka</dc:creator>
  <cp:lastModifiedBy>Piotr Śnioch</cp:lastModifiedBy>
  <cp:revision>4</cp:revision>
  <cp:lastPrinted>2018-05-24T08:57:00Z</cp:lastPrinted>
  <dcterms:created xsi:type="dcterms:W3CDTF">2018-06-13T10:34:00Z</dcterms:created>
  <dcterms:modified xsi:type="dcterms:W3CDTF">2018-06-13T10:44:00Z</dcterms:modified>
</cp:coreProperties>
</file>