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395F1" w14:textId="15CE4408" w:rsidR="0082262F" w:rsidRPr="0082262F" w:rsidRDefault="0082262F" w:rsidP="0082262F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2262F">
        <w:rPr>
          <w:rFonts w:ascii="Arial" w:hAnsi="Arial" w:cs="Arial"/>
          <w:b/>
          <w:bCs/>
          <w:sz w:val="22"/>
          <w:szCs w:val="22"/>
        </w:rPr>
        <w:t>Załącznik nr 1 do SWZ</w:t>
      </w:r>
    </w:p>
    <w:p w14:paraId="30F2E358" w14:textId="77777777" w:rsidR="0082262F" w:rsidRDefault="0082262F" w:rsidP="007D49F0">
      <w:pPr>
        <w:rPr>
          <w:rFonts w:ascii="Arial" w:hAnsi="Arial" w:cs="Arial"/>
          <w:sz w:val="22"/>
          <w:szCs w:val="22"/>
        </w:rPr>
      </w:pPr>
    </w:p>
    <w:p w14:paraId="664C4BDF" w14:textId="77777777" w:rsidR="008D58C6" w:rsidRDefault="008D58C6" w:rsidP="0082262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AB35C37" w14:textId="7C15AAF4" w:rsidR="0082262F" w:rsidRDefault="0082262F" w:rsidP="0082262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2262F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62BE542C" w14:textId="77777777" w:rsidR="0082262F" w:rsidRPr="0097770E" w:rsidRDefault="0082262F" w:rsidP="0082262F">
      <w:pPr>
        <w:pStyle w:val="Standard"/>
        <w:autoSpaceDE w:val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7770E">
        <w:rPr>
          <w:rFonts w:ascii="Arial" w:hAnsi="Arial" w:cs="Arial"/>
          <w:b/>
          <w:bCs/>
          <w:iCs/>
          <w:szCs w:val="18"/>
        </w:rPr>
        <w:t>Dostawa węzłów ciepłowniczych</w:t>
      </w:r>
    </w:p>
    <w:p w14:paraId="58CA193A" w14:textId="77777777" w:rsidR="0082262F" w:rsidRPr="0082262F" w:rsidRDefault="0082262F" w:rsidP="0082262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63BEB1" w14:textId="77777777" w:rsidR="008D58C6" w:rsidRDefault="008D58C6" w:rsidP="007D49F0">
      <w:pPr>
        <w:rPr>
          <w:rFonts w:ascii="Arial" w:hAnsi="Arial" w:cs="Arial"/>
          <w:sz w:val="22"/>
          <w:szCs w:val="22"/>
        </w:rPr>
      </w:pPr>
    </w:p>
    <w:p w14:paraId="6CF9691C" w14:textId="31F416A6" w:rsidR="008D58C6" w:rsidRDefault="008D58C6" w:rsidP="008D58C6">
      <w:pPr>
        <w:pStyle w:val="Bezodstpw"/>
        <w:autoSpaceDE w:val="0"/>
        <w:autoSpaceDN w:val="0"/>
        <w:adjustRightInd w:val="0"/>
        <w:spacing w:line="276" w:lineRule="auto"/>
        <w:jc w:val="both"/>
      </w:pPr>
      <w:r w:rsidRPr="0059247D">
        <w:t xml:space="preserve">Przedmiotem zamówienia jest dostawa kompaktowych węzłów ciepłowniczych zgodnie </w:t>
      </w:r>
      <w:r>
        <w:br/>
      </w:r>
      <w:r w:rsidRPr="0059247D">
        <w:t>z wymaganiami Kontrahenta</w:t>
      </w:r>
      <w:r>
        <w:t xml:space="preserve">, </w:t>
      </w:r>
      <w:r w:rsidRPr="0059247D">
        <w:t>z którego potrzeb wynika konieczność zastosowania konkretnie oznaczonego rozwiązania technologicznego w oparciu o skonkretyzowany wz</w:t>
      </w:r>
      <w:r>
        <w:t>ór</w:t>
      </w:r>
      <w:r w:rsidRPr="0059247D">
        <w:t xml:space="preserve"> użytkow</w:t>
      </w:r>
      <w:r>
        <w:t>y</w:t>
      </w:r>
      <w:r w:rsidRPr="0059247D">
        <w:t xml:space="preserve"> zastrzeżon</w:t>
      </w:r>
      <w:r>
        <w:t>y</w:t>
      </w:r>
      <w:r w:rsidRPr="0059247D">
        <w:t xml:space="preserve"> prawami własności przemysłowej</w:t>
      </w:r>
      <w:r>
        <w:t xml:space="preserve"> </w:t>
      </w:r>
      <w:r w:rsidRPr="0059247D">
        <w:t>na rzecz którego Zamawiający realizuje zadanie. Kontrahent korzysta w swych zasobach z urządzeń skonkretyzowanych objętych  oznaczonymi rozwiązaniami technologicznymi  zastrzeżonymi prawami własności przemysłowej  i nie dopuszcza rozwiązań innych producentów</w:t>
      </w:r>
      <w:r>
        <w:t>.</w:t>
      </w:r>
    </w:p>
    <w:p w14:paraId="55605DC0" w14:textId="77777777" w:rsidR="008D58C6" w:rsidRPr="008D58C6" w:rsidRDefault="008D58C6" w:rsidP="007D49F0">
      <w:pPr>
        <w:rPr>
          <w:rFonts w:ascii="Arial" w:hAnsi="Arial" w:cs="Arial"/>
          <w:sz w:val="22"/>
          <w:szCs w:val="22"/>
          <w:lang w:val="pl"/>
        </w:rPr>
      </w:pPr>
    </w:p>
    <w:p w14:paraId="1F95CDA0" w14:textId="6545EB3A" w:rsidR="007D49F0" w:rsidRPr="0082262F" w:rsidRDefault="007D49F0" w:rsidP="007D49F0">
      <w:pPr>
        <w:rPr>
          <w:rFonts w:ascii="Arial" w:hAnsi="Arial" w:cs="Arial"/>
          <w:sz w:val="22"/>
          <w:szCs w:val="22"/>
        </w:rPr>
      </w:pPr>
      <w:r w:rsidRPr="0082262F">
        <w:rPr>
          <w:rFonts w:ascii="Arial" w:hAnsi="Arial" w:cs="Arial"/>
          <w:sz w:val="22"/>
          <w:szCs w:val="22"/>
        </w:rPr>
        <w:t>Zestawienie zamawianych urządzeń:</w:t>
      </w:r>
    </w:p>
    <w:p w14:paraId="1241794A" w14:textId="77777777" w:rsidR="00206171" w:rsidRPr="0082262F" w:rsidRDefault="00206171">
      <w:pPr>
        <w:rPr>
          <w:rFonts w:ascii="Arial" w:hAnsi="Arial" w:cs="Arial"/>
          <w:sz w:val="22"/>
          <w:szCs w:val="22"/>
        </w:rPr>
      </w:pPr>
    </w:p>
    <w:p w14:paraId="708D6480" w14:textId="52FB75A4" w:rsidR="00206171" w:rsidRPr="0082262F" w:rsidRDefault="00206171" w:rsidP="00C6083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2262F">
        <w:rPr>
          <w:rFonts w:ascii="Arial" w:hAnsi="Arial" w:cs="Arial"/>
          <w:b/>
          <w:bCs/>
          <w:sz w:val="22"/>
          <w:szCs w:val="22"/>
        </w:rPr>
        <w:t>3 węzły</w:t>
      </w:r>
      <w:r w:rsidRPr="0082262F">
        <w:rPr>
          <w:rFonts w:ascii="Arial" w:hAnsi="Arial" w:cs="Arial"/>
          <w:sz w:val="22"/>
          <w:szCs w:val="22"/>
        </w:rPr>
        <w:t xml:space="preserve"> powtarzalne wiszące </w:t>
      </w:r>
      <w:r w:rsidR="00390838" w:rsidRPr="0082262F">
        <w:rPr>
          <w:rFonts w:ascii="Arial" w:hAnsi="Arial" w:cs="Arial"/>
          <w:sz w:val="22"/>
          <w:szCs w:val="22"/>
        </w:rPr>
        <w:t xml:space="preserve">w technologii </w:t>
      </w:r>
      <w:r w:rsidRPr="0082262F">
        <w:rPr>
          <w:rFonts w:ascii="Arial" w:hAnsi="Arial" w:cs="Arial"/>
          <w:sz w:val="22"/>
          <w:szCs w:val="22"/>
        </w:rPr>
        <w:t xml:space="preserve">DSA WALL </w:t>
      </w:r>
      <w:r w:rsidR="00390838" w:rsidRPr="0082262F">
        <w:rPr>
          <w:rFonts w:ascii="Arial" w:hAnsi="Arial" w:cs="Arial"/>
          <w:sz w:val="22"/>
          <w:szCs w:val="22"/>
        </w:rPr>
        <w:t xml:space="preserve">Danfoss </w:t>
      </w:r>
      <w:r w:rsidRPr="0082262F">
        <w:rPr>
          <w:rFonts w:ascii="Arial" w:hAnsi="Arial" w:cs="Arial"/>
          <w:sz w:val="22"/>
          <w:szCs w:val="22"/>
        </w:rPr>
        <w:t xml:space="preserve">moc projektowa </w:t>
      </w:r>
      <w:r w:rsidRPr="0082262F">
        <w:rPr>
          <w:rFonts w:ascii="Arial" w:eastAsia="Tahoma" w:hAnsi="Arial" w:cs="Arial"/>
          <w:sz w:val="22"/>
          <w:szCs w:val="22"/>
        </w:rPr>
        <w:t xml:space="preserve">CO-60 KW, CWU-50 KW wraz z modułem przyłączeniowym węzła i kompletacją luzem urządzeń sekcji stabilizatora CWU 300 litrów emaliowany z osprzętem zgodnie z załącznikami. </w:t>
      </w:r>
    </w:p>
    <w:p w14:paraId="7B558180" w14:textId="4386FB81" w:rsidR="00206171" w:rsidRPr="0082262F" w:rsidRDefault="00206171" w:rsidP="00C6083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2262F">
        <w:rPr>
          <w:rFonts w:ascii="Arial" w:hAnsi="Arial" w:cs="Arial"/>
          <w:b/>
          <w:bCs/>
          <w:sz w:val="22"/>
          <w:szCs w:val="22"/>
        </w:rPr>
        <w:t>10 węzłów</w:t>
      </w:r>
      <w:r w:rsidRPr="0082262F">
        <w:rPr>
          <w:rFonts w:ascii="Arial" w:hAnsi="Arial" w:cs="Arial"/>
          <w:sz w:val="22"/>
          <w:szCs w:val="22"/>
        </w:rPr>
        <w:t xml:space="preserve"> powtarzalne wiszące </w:t>
      </w:r>
      <w:r w:rsidR="007D49F0" w:rsidRPr="0082262F">
        <w:rPr>
          <w:rFonts w:ascii="Arial" w:hAnsi="Arial" w:cs="Arial"/>
          <w:sz w:val="22"/>
          <w:szCs w:val="22"/>
        </w:rPr>
        <w:t xml:space="preserve">w technologii </w:t>
      </w:r>
      <w:r w:rsidRPr="0082262F">
        <w:rPr>
          <w:rFonts w:ascii="Arial" w:hAnsi="Arial" w:cs="Arial"/>
          <w:sz w:val="22"/>
          <w:szCs w:val="22"/>
        </w:rPr>
        <w:t xml:space="preserve">DSA WALL </w:t>
      </w:r>
      <w:r w:rsidR="007D49F0" w:rsidRPr="0082262F">
        <w:rPr>
          <w:rFonts w:ascii="Arial" w:hAnsi="Arial" w:cs="Arial"/>
          <w:sz w:val="22"/>
          <w:szCs w:val="22"/>
        </w:rPr>
        <w:t xml:space="preserve">Danfoss </w:t>
      </w:r>
      <w:r w:rsidRPr="0082262F">
        <w:rPr>
          <w:rFonts w:ascii="Arial" w:hAnsi="Arial" w:cs="Arial"/>
          <w:sz w:val="22"/>
          <w:szCs w:val="22"/>
        </w:rPr>
        <w:t xml:space="preserve">moc projektowa </w:t>
      </w:r>
      <w:r w:rsidRPr="0082262F">
        <w:rPr>
          <w:rFonts w:ascii="Arial" w:eastAsia="Tahoma" w:hAnsi="Arial" w:cs="Arial"/>
          <w:sz w:val="22"/>
          <w:szCs w:val="22"/>
        </w:rPr>
        <w:t xml:space="preserve">CO-70 KW, CWU-50 KW wraz z modułem przyłączeniowym węzła i kompletacją luzem urządzeń sekcji stabilizatora CWU 300 litrów emaliowany z osprzętem zgodnie z załącznikami.  </w:t>
      </w:r>
    </w:p>
    <w:p w14:paraId="1A560736" w14:textId="2C6B4F3E" w:rsidR="00206171" w:rsidRPr="0082262F" w:rsidRDefault="00206171" w:rsidP="00C6083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2262F">
        <w:rPr>
          <w:rFonts w:ascii="Arial" w:hAnsi="Arial" w:cs="Arial"/>
          <w:b/>
          <w:bCs/>
          <w:sz w:val="22"/>
          <w:szCs w:val="22"/>
        </w:rPr>
        <w:t xml:space="preserve">1 węzeł </w:t>
      </w:r>
      <w:r w:rsidRPr="0082262F">
        <w:rPr>
          <w:rFonts w:ascii="Arial" w:hAnsi="Arial" w:cs="Arial"/>
          <w:sz w:val="22"/>
          <w:szCs w:val="22"/>
        </w:rPr>
        <w:t xml:space="preserve">wiszący </w:t>
      </w:r>
      <w:r w:rsidR="007D49F0" w:rsidRPr="0082262F">
        <w:rPr>
          <w:rFonts w:ascii="Arial" w:hAnsi="Arial" w:cs="Arial"/>
          <w:sz w:val="22"/>
          <w:szCs w:val="22"/>
        </w:rPr>
        <w:t xml:space="preserve">w technologii </w:t>
      </w:r>
      <w:r w:rsidRPr="0082262F">
        <w:rPr>
          <w:rFonts w:ascii="Arial" w:hAnsi="Arial" w:cs="Arial"/>
          <w:sz w:val="22"/>
          <w:szCs w:val="22"/>
        </w:rPr>
        <w:t xml:space="preserve">DSA HOME 2F – 4F ST </w:t>
      </w:r>
      <w:r w:rsidR="007D49F0" w:rsidRPr="0082262F">
        <w:rPr>
          <w:rFonts w:ascii="Arial" w:hAnsi="Arial" w:cs="Arial"/>
          <w:sz w:val="22"/>
          <w:szCs w:val="22"/>
        </w:rPr>
        <w:t xml:space="preserve">Danfoss </w:t>
      </w:r>
      <w:r w:rsidRPr="0082262F">
        <w:rPr>
          <w:rFonts w:ascii="Arial" w:hAnsi="Arial" w:cs="Arial"/>
          <w:sz w:val="22"/>
          <w:szCs w:val="22"/>
        </w:rPr>
        <w:t xml:space="preserve">moc projektowa </w:t>
      </w:r>
      <w:r w:rsidRPr="0082262F">
        <w:rPr>
          <w:rFonts w:ascii="Arial" w:eastAsia="Tahoma" w:hAnsi="Arial" w:cs="Arial"/>
          <w:sz w:val="22"/>
          <w:szCs w:val="22"/>
        </w:rPr>
        <w:t>CO-25 KW, CWU-40 KW wraz z modułem przyłączeniowym węzła i kompletacją luzem urządzeń sekcji stabilizatora</w:t>
      </w:r>
      <w:r w:rsidRPr="0082262F">
        <w:rPr>
          <w:rFonts w:ascii="Arial" w:eastAsia="Tahoma" w:hAnsi="Arial" w:cs="Arial"/>
          <w:sz w:val="22"/>
          <w:szCs w:val="22"/>
          <w:shd w:val="clear" w:color="auto" w:fill="FFFFFF"/>
        </w:rPr>
        <w:t xml:space="preserve"> CWU 300 litrów emaliowany</w:t>
      </w:r>
      <w:r w:rsidRPr="0082262F">
        <w:rPr>
          <w:rFonts w:ascii="Arial" w:eastAsia="Tahoma" w:hAnsi="Arial" w:cs="Arial"/>
          <w:sz w:val="22"/>
          <w:szCs w:val="22"/>
        </w:rPr>
        <w:t xml:space="preserve"> z osprzętem zgodnie z załącznikami.</w:t>
      </w:r>
    </w:p>
    <w:p w14:paraId="715F51E5" w14:textId="2BCBCD06" w:rsidR="00206171" w:rsidRPr="00F834A3" w:rsidRDefault="00206171" w:rsidP="00C6083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2262F">
        <w:rPr>
          <w:rFonts w:ascii="Arial" w:hAnsi="Arial" w:cs="Arial"/>
          <w:b/>
          <w:bCs/>
          <w:sz w:val="22"/>
          <w:szCs w:val="22"/>
        </w:rPr>
        <w:t xml:space="preserve">1 węzeł </w:t>
      </w:r>
      <w:r w:rsidRPr="0082262F">
        <w:rPr>
          <w:rFonts w:ascii="Arial" w:hAnsi="Arial" w:cs="Arial"/>
          <w:sz w:val="22"/>
          <w:szCs w:val="22"/>
        </w:rPr>
        <w:t xml:space="preserve">stojący </w:t>
      </w:r>
      <w:r w:rsidR="007D49F0" w:rsidRPr="0082262F">
        <w:rPr>
          <w:rFonts w:ascii="Arial" w:hAnsi="Arial" w:cs="Arial"/>
          <w:sz w:val="22"/>
          <w:szCs w:val="22"/>
        </w:rPr>
        <w:t xml:space="preserve">w technologii </w:t>
      </w:r>
      <w:r w:rsidRPr="0082262F">
        <w:rPr>
          <w:rFonts w:ascii="Arial" w:hAnsi="Arial" w:cs="Arial"/>
          <w:sz w:val="22"/>
          <w:szCs w:val="22"/>
        </w:rPr>
        <w:t xml:space="preserve">DSE FLEX </w:t>
      </w:r>
      <w:r w:rsidR="007D49F0" w:rsidRPr="0082262F">
        <w:rPr>
          <w:rFonts w:ascii="Arial" w:hAnsi="Arial" w:cs="Arial"/>
          <w:sz w:val="22"/>
          <w:szCs w:val="22"/>
        </w:rPr>
        <w:t xml:space="preserve">Danfoss </w:t>
      </w:r>
      <w:r w:rsidRPr="0082262F">
        <w:rPr>
          <w:rFonts w:ascii="Arial" w:hAnsi="Arial" w:cs="Arial"/>
          <w:sz w:val="22"/>
          <w:szCs w:val="22"/>
        </w:rPr>
        <w:t xml:space="preserve">moc projektowa </w:t>
      </w:r>
      <w:r w:rsidRPr="0082262F">
        <w:rPr>
          <w:rFonts w:ascii="Arial" w:eastAsia="Tahoma" w:hAnsi="Arial" w:cs="Arial"/>
          <w:sz w:val="22"/>
          <w:szCs w:val="22"/>
        </w:rPr>
        <w:t>CO-120 KW, CWU-80 KW wraz z modułem przyłączeniowym węzła i kompletacją luzem urządzeń sekcji stabilizatora CWU 300 litrów emaliowany z osprzętem zgodnie z załącznikami.</w:t>
      </w:r>
    </w:p>
    <w:p w14:paraId="68C5725E" w14:textId="77777777" w:rsidR="00F834A3" w:rsidRDefault="00F834A3" w:rsidP="00F834A3">
      <w:pPr>
        <w:jc w:val="both"/>
        <w:rPr>
          <w:rFonts w:ascii="Arial" w:hAnsi="Arial" w:cs="Arial"/>
          <w:sz w:val="22"/>
          <w:szCs w:val="22"/>
        </w:rPr>
      </w:pPr>
    </w:p>
    <w:p w14:paraId="0A38A9FD" w14:textId="77777777" w:rsidR="00F834A3" w:rsidRDefault="00F834A3" w:rsidP="00F834A3">
      <w:pPr>
        <w:jc w:val="both"/>
        <w:rPr>
          <w:rFonts w:ascii="Arial" w:hAnsi="Arial" w:cs="Arial"/>
          <w:sz w:val="22"/>
          <w:szCs w:val="22"/>
        </w:rPr>
      </w:pPr>
    </w:p>
    <w:p w14:paraId="33A1055B" w14:textId="6434432A" w:rsidR="007D49F0" w:rsidRDefault="00655F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specyfikacje techniczne urządzeń stanowią załączniki do niniejszego opisu</w:t>
      </w:r>
      <w:r w:rsidR="00C029AA">
        <w:rPr>
          <w:rFonts w:ascii="Arial" w:hAnsi="Arial" w:cs="Arial"/>
          <w:sz w:val="22"/>
          <w:szCs w:val="22"/>
        </w:rPr>
        <w:t>:</w:t>
      </w:r>
    </w:p>
    <w:p w14:paraId="57ABB93E" w14:textId="77777777" w:rsidR="00C029AA" w:rsidRDefault="00C029AA">
      <w:pPr>
        <w:rPr>
          <w:rFonts w:ascii="Arial" w:hAnsi="Arial" w:cs="Arial"/>
          <w:sz w:val="22"/>
          <w:szCs w:val="22"/>
        </w:rPr>
      </w:pPr>
    </w:p>
    <w:p w14:paraId="0D0782F3" w14:textId="58873FE9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01_Kompletacja urządzeń luzem do DSA WALL specyfikacja</w:t>
      </w:r>
    </w:p>
    <w:p w14:paraId="066DE734" w14:textId="3035FF26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02_Kompletacja urządzeń luzem do węzła stojącego DSE FLEX specyfikacja</w:t>
      </w:r>
    </w:p>
    <w:p w14:paraId="25A015FE" w14:textId="0E940DF7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 xml:space="preserve">03_WALL 60-50 specyfikacja </w:t>
      </w:r>
      <w:proofErr w:type="spellStart"/>
      <w:r w:rsidRPr="00C029AA">
        <w:rPr>
          <w:rFonts w:ascii="Arial" w:hAnsi="Arial" w:cs="Arial"/>
          <w:sz w:val="22"/>
          <w:szCs w:val="22"/>
        </w:rPr>
        <w:t>wezla</w:t>
      </w:r>
      <w:proofErr w:type="spellEnd"/>
      <w:r w:rsidRPr="00C029AA">
        <w:rPr>
          <w:rFonts w:ascii="Arial" w:hAnsi="Arial" w:cs="Arial"/>
          <w:sz w:val="22"/>
          <w:szCs w:val="22"/>
        </w:rPr>
        <w:t xml:space="preserve"> Sikorskiego 2,3,4</w:t>
      </w:r>
    </w:p>
    <w:p w14:paraId="5122678B" w14:textId="23A74571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 xml:space="preserve">04_WALL 70-50 specyfikacja </w:t>
      </w:r>
      <w:proofErr w:type="spellStart"/>
      <w:r w:rsidRPr="00C029AA">
        <w:rPr>
          <w:rFonts w:ascii="Arial" w:hAnsi="Arial" w:cs="Arial"/>
          <w:sz w:val="22"/>
          <w:szCs w:val="22"/>
        </w:rPr>
        <w:t>wezla</w:t>
      </w:r>
      <w:proofErr w:type="spellEnd"/>
      <w:r w:rsidRPr="00C029A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029AA">
        <w:rPr>
          <w:rFonts w:ascii="Arial" w:hAnsi="Arial" w:cs="Arial"/>
          <w:sz w:val="22"/>
          <w:szCs w:val="22"/>
        </w:rPr>
        <w:t>Sik</w:t>
      </w:r>
      <w:proofErr w:type="spellEnd"/>
      <w:r w:rsidRPr="00C029AA">
        <w:rPr>
          <w:rFonts w:ascii="Arial" w:hAnsi="Arial" w:cs="Arial"/>
          <w:sz w:val="22"/>
          <w:szCs w:val="22"/>
        </w:rPr>
        <w:t xml:space="preserve"> 5-14</w:t>
      </w:r>
    </w:p>
    <w:p w14:paraId="545EFAE2" w14:textId="2372B7C3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05_FLEX 120-80 specyfikacja</w:t>
      </w:r>
    </w:p>
    <w:p w14:paraId="447C5E16" w14:textId="3A89F952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06_DSA HOME wymiennik karta</w:t>
      </w:r>
    </w:p>
    <w:p w14:paraId="474659CF" w14:textId="5A61E590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07_DSA WALL 60-50 wymienniki karta</w:t>
      </w:r>
    </w:p>
    <w:p w14:paraId="2F7F572C" w14:textId="05F27A91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08_DSA WALL 70-50 wymienniki karta</w:t>
      </w:r>
    </w:p>
    <w:p w14:paraId="46E99A86" w14:textId="4A2858F0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09_DSE FLEX 120-80 wymienniki karta</w:t>
      </w:r>
    </w:p>
    <w:p w14:paraId="6507A821" w14:textId="5FC2468A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 xml:space="preserve">10_Schemat </w:t>
      </w:r>
      <w:proofErr w:type="spellStart"/>
      <w:r w:rsidRPr="00C029AA">
        <w:rPr>
          <w:rFonts w:ascii="Arial" w:hAnsi="Arial" w:cs="Arial"/>
          <w:sz w:val="22"/>
          <w:szCs w:val="22"/>
        </w:rPr>
        <w:t>Sik</w:t>
      </w:r>
      <w:proofErr w:type="spellEnd"/>
      <w:r w:rsidRPr="00C029AA">
        <w:rPr>
          <w:rFonts w:ascii="Arial" w:hAnsi="Arial" w:cs="Arial"/>
          <w:sz w:val="22"/>
          <w:szCs w:val="22"/>
        </w:rPr>
        <w:t xml:space="preserve"> 2,3,4 wiszący DSA WALL  60-50</w:t>
      </w:r>
    </w:p>
    <w:p w14:paraId="49FFA7D7" w14:textId="74DDD0EA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 xml:space="preserve">11_Schemat </w:t>
      </w:r>
      <w:proofErr w:type="spellStart"/>
      <w:r w:rsidRPr="00C029AA">
        <w:rPr>
          <w:rFonts w:ascii="Arial" w:hAnsi="Arial" w:cs="Arial"/>
          <w:sz w:val="22"/>
          <w:szCs w:val="22"/>
        </w:rPr>
        <w:t>Sik</w:t>
      </w:r>
      <w:proofErr w:type="spellEnd"/>
      <w:r w:rsidRPr="00C029AA">
        <w:rPr>
          <w:rFonts w:ascii="Arial" w:hAnsi="Arial" w:cs="Arial"/>
          <w:sz w:val="22"/>
          <w:szCs w:val="22"/>
        </w:rPr>
        <w:t xml:space="preserve"> 5-14 DSA WALL 70-50</w:t>
      </w:r>
    </w:p>
    <w:p w14:paraId="4FDB2831" w14:textId="243C1CC6" w:rsidR="00C029AA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>12_Schemat Sikorskiego 15 wiszący HOME 2F-3Z</w:t>
      </w:r>
    </w:p>
    <w:p w14:paraId="7F361B62" w14:textId="12C2DC39" w:rsidR="00C029AA" w:rsidRPr="0082262F" w:rsidRDefault="00C029AA">
      <w:pPr>
        <w:rPr>
          <w:rFonts w:ascii="Arial" w:hAnsi="Arial" w:cs="Arial"/>
          <w:sz w:val="22"/>
          <w:szCs w:val="22"/>
        </w:rPr>
      </w:pPr>
      <w:r w:rsidRPr="00C029AA">
        <w:rPr>
          <w:rFonts w:ascii="Arial" w:hAnsi="Arial" w:cs="Arial"/>
          <w:sz w:val="22"/>
          <w:szCs w:val="22"/>
        </w:rPr>
        <w:t xml:space="preserve">13_Schemat Sikorskiego 16-20 stojący DSE </w:t>
      </w:r>
      <w:proofErr w:type="spellStart"/>
      <w:r w:rsidRPr="00C029AA">
        <w:rPr>
          <w:rFonts w:ascii="Arial" w:hAnsi="Arial" w:cs="Arial"/>
          <w:sz w:val="22"/>
          <w:szCs w:val="22"/>
        </w:rPr>
        <w:t>Flex</w:t>
      </w:r>
      <w:proofErr w:type="spellEnd"/>
      <w:r w:rsidRPr="00C029AA">
        <w:rPr>
          <w:rFonts w:ascii="Arial" w:hAnsi="Arial" w:cs="Arial"/>
          <w:sz w:val="22"/>
          <w:szCs w:val="22"/>
        </w:rPr>
        <w:t xml:space="preserve"> 120-80</w:t>
      </w:r>
    </w:p>
    <w:sectPr w:rsidR="00C029AA" w:rsidRPr="00822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940AE"/>
    <w:multiLevelType w:val="hybridMultilevel"/>
    <w:tmpl w:val="D56AE2BC"/>
    <w:lvl w:ilvl="0" w:tplc="81E24B4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73E32E6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0000009">
      <w:start w:val="1"/>
      <w:numFmt w:val="bullet"/>
      <w:lvlText w:val="−"/>
      <w:lvlJc w:val="left"/>
      <w:pPr>
        <w:ind w:left="234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1392"/>
    <w:multiLevelType w:val="hybridMultilevel"/>
    <w:tmpl w:val="E2EC0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E66A7"/>
    <w:multiLevelType w:val="multilevel"/>
    <w:tmpl w:val="BD9A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num w:numId="1" w16cid:durableId="164757703">
    <w:abstractNumId w:val="2"/>
  </w:num>
  <w:num w:numId="2" w16cid:durableId="1608848134">
    <w:abstractNumId w:val="1"/>
  </w:num>
  <w:num w:numId="3" w16cid:durableId="102563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71"/>
    <w:rsid w:val="00087698"/>
    <w:rsid w:val="001A0130"/>
    <w:rsid w:val="00206171"/>
    <w:rsid w:val="00225D9D"/>
    <w:rsid w:val="00310E8C"/>
    <w:rsid w:val="0038634E"/>
    <w:rsid w:val="00390838"/>
    <w:rsid w:val="004762AD"/>
    <w:rsid w:val="0065357E"/>
    <w:rsid w:val="00655FA2"/>
    <w:rsid w:val="007D49F0"/>
    <w:rsid w:val="0082262F"/>
    <w:rsid w:val="00825CD0"/>
    <w:rsid w:val="008B67C4"/>
    <w:rsid w:val="008D58C6"/>
    <w:rsid w:val="00916F5D"/>
    <w:rsid w:val="0094379D"/>
    <w:rsid w:val="0097770E"/>
    <w:rsid w:val="00B03556"/>
    <w:rsid w:val="00B20067"/>
    <w:rsid w:val="00C029AA"/>
    <w:rsid w:val="00C5560D"/>
    <w:rsid w:val="00C6083D"/>
    <w:rsid w:val="00EF07FB"/>
    <w:rsid w:val="00F834A3"/>
    <w:rsid w:val="00FF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3A66F"/>
  <w15:chartTrackingRefBased/>
  <w15:docId w15:val="{DD18AE68-8A16-40E7-9527-725B706C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1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1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61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617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61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617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61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61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61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61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617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1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617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6171"/>
    <w:rPr>
      <w:rFonts w:eastAsiaTheme="majorEastAsia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6171"/>
    <w:rPr>
      <w:rFonts w:eastAsiaTheme="majorEastAsia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61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61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61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61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61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61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61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61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61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61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61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6171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617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6171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6171"/>
    <w:rPr>
      <w:b/>
      <w:bCs/>
      <w:smallCaps/>
      <w:color w:val="365F91" w:themeColor="accent1" w:themeShade="BF"/>
      <w:spacing w:val="5"/>
    </w:rPr>
  </w:style>
  <w:style w:type="paragraph" w:customStyle="1" w:styleId="Standard">
    <w:name w:val="Standard"/>
    <w:rsid w:val="0082262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 w:bidi="hi-IN"/>
      <w14:ligatures w14:val="none"/>
    </w:rPr>
  </w:style>
  <w:style w:type="paragraph" w:styleId="Bezodstpw">
    <w:name w:val="No Spacing"/>
    <w:uiPriority w:val="1"/>
    <w:qFormat/>
    <w:rsid w:val="008D58C6"/>
    <w:pPr>
      <w:spacing w:after="0" w:line="240" w:lineRule="auto"/>
    </w:pPr>
    <w:rPr>
      <w:rFonts w:ascii="Arial" w:eastAsia="Arial" w:hAnsi="Arial" w:cs="Arial"/>
      <w:kern w:val="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Bojanko</dc:creator>
  <cp:keywords/>
  <dc:description/>
  <cp:lastModifiedBy>PUK Lipno</cp:lastModifiedBy>
  <cp:revision>2</cp:revision>
  <dcterms:created xsi:type="dcterms:W3CDTF">2025-03-06T09:49:00Z</dcterms:created>
  <dcterms:modified xsi:type="dcterms:W3CDTF">2025-03-06T09:49:00Z</dcterms:modified>
</cp:coreProperties>
</file>