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10" w:rsidRPr="00CA2C7C" w:rsidRDefault="00462F34" w:rsidP="00CA2C7C">
      <w:pPr>
        <w:ind w:left="5664"/>
        <w:jc w:val="both"/>
        <w:rPr>
          <w:rFonts w:ascii="Arial" w:hAnsi="Arial" w:cs="Arial"/>
          <w:sz w:val="22"/>
          <w:szCs w:val="22"/>
        </w:rPr>
      </w:pPr>
      <w:r>
        <w:rPr>
          <w:rFonts w:ascii="Arial" w:hAnsi="Arial" w:cs="Arial"/>
          <w:sz w:val="22"/>
          <w:szCs w:val="22"/>
        </w:rPr>
        <w:t xml:space="preserve">         Szczecin,</w:t>
      </w:r>
      <w:r w:rsidR="00110EE2">
        <w:rPr>
          <w:rFonts w:ascii="Arial" w:hAnsi="Arial" w:cs="Arial"/>
          <w:sz w:val="22"/>
          <w:szCs w:val="22"/>
        </w:rPr>
        <w:t xml:space="preserve"> 06</w:t>
      </w:r>
      <w:r w:rsidR="00493BEA">
        <w:rPr>
          <w:rFonts w:ascii="Arial" w:hAnsi="Arial" w:cs="Arial"/>
          <w:sz w:val="22"/>
          <w:szCs w:val="22"/>
        </w:rPr>
        <w:t>.</w:t>
      </w:r>
      <w:r w:rsidR="00110EE2">
        <w:rPr>
          <w:rFonts w:ascii="Arial" w:hAnsi="Arial" w:cs="Arial"/>
          <w:sz w:val="22"/>
          <w:szCs w:val="22"/>
        </w:rPr>
        <w:t>04</w:t>
      </w:r>
      <w:r w:rsidR="00894ECC">
        <w:rPr>
          <w:rFonts w:ascii="Arial" w:hAnsi="Arial" w:cs="Arial"/>
          <w:sz w:val="22"/>
          <w:szCs w:val="22"/>
        </w:rPr>
        <w:t>.2021</w:t>
      </w:r>
      <w:r w:rsidR="00145310" w:rsidRPr="00CA2C7C">
        <w:rPr>
          <w:rFonts w:ascii="Arial" w:hAnsi="Arial" w:cs="Arial"/>
          <w:sz w:val="22"/>
          <w:szCs w:val="22"/>
        </w:rPr>
        <w:t xml:space="preserve"> r. </w:t>
      </w:r>
    </w:p>
    <w:p w:rsidR="00145310" w:rsidRDefault="00145310" w:rsidP="00CA2C7C">
      <w:pPr>
        <w:jc w:val="both"/>
        <w:rPr>
          <w:rFonts w:ascii="Arial" w:hAnsi="Arial" w:cs="Arial"/>
          <w:b/>
          <w:sz w:val="22"/>
          <w:szCs w:val="22"/>
        </w:rPr>
      </w:pPr>
    </w:p>
    <w:p w:rsidR="00FC353A" w:rsidRPr="00CA2C7C" w:rsidRDefault="00FC353A" w:rsidP="00CA2C7C">
      <w:pPr>
        <w:jc w:val="both"/>
        <w:rPr>
          <w:rFonts w:ascii="Arial" w:hAnsi="Arial" w:cs="Arial"/>
          <w:b/>
          <w:sz w:val="22"/>
          <w:szCs w:val="22"/>
        </w:rPr>
      </w:pPr>
    </w:p>
    <w:p w:rsidR="00145310" w:rsidRPr="00CA2C7C" w:rsidRDefault="00145310" w:rsidP="00CA2C7C">
      <w:pPr>
        <w:jc w:val="both"/>
        <w:rPr>
          <w:rFonts w:ascii="Arial" w:hAnsi="Arial" w:cs="Arial"/>
          <w:b/>
          <w:sz w:val="22"/>
          <w:szCs w:val="22"/>
        </w:rPr>
      </w:pPr>
    </w:p>
    <w:p w:rsidR="00145310" w:rsidRPr="009177CD" w:rsidRDefault="003E0E1E" w:rsidP="00894ECC">
      <w:pPr>
        <w:jc w:val="center"/>
        <w:rPr>
          <w:rFonts w:ascii="Arial" w:hAnsi="Arial" w:cs="Arial"/>
          <w:b/>
          <w:sz w:val="22"/>
          <w:szCs w:val="22"/>
        </w:rPr>
      </w:pPr>
      <w:r w:rsidRPr="00CA2C7C">
        <w:rPr>
          <w:rFonts w:ascii="Arial" w:hAnsi="Arial" w:cs="Arial"/>
          <w:b/>
          <w:sz w:val="22"/>
          <w:szCs w:val="22"/>
        </w:rPr>
        <w:t>ODPOWIEDZI NA PYTANIA</w:t>
      </w:r>
      <w:r w:rsidR="00145310" w:rsidRPr="00CA2C7C">
        <w:rPr>
          <w:rFonts w:ascii="Arial" w:hAnsi="Arial" w:cs="Arial"/>
          <w:b/>
          <w:sz w:val="22"/>
          <w:szCs w:val="22"/>
        </w:rPr>
        <w:t xml:space="preserve"> DOTYCZ</w:t>
      </w:r>
      <w:r w:rsidR="00D32480" w:rsidRPr="00CA2C7C">
        <w:rPr>
          <w:rFonts w:ascii="Arial" w:hAnsi="Arial" w:cs="Arial"/>
          <w:b/>
          <w:sz w:val="22"/>
          <w:szCs w:val="22"/>
        </w:rPr>
        <w:t>Ą</w:t>
      </w:r>
      <w:r w:rsidR="009177CD">
        <w:rPr>
          <w:rFonts w:ascii="Arial" w:hAnsi="Arial" w:cs="Arial"/>
          <w:b/>
          <w:sz w:val="22"/>
          <w:szCs w:val="22"/>
        </w:rPr>
        <w:t xml:space="preserve">CE POSTĘPOWANIA PRZETARGOWEGO POD NAZWĄ: </w:t>
      </w:r>
      <w:r w:rsidR="00110EE2" w:rsidRPr="00110EE2">
        <w:rPr>
          <w:rFonts w:ascii="Arial" w:hAnsi="Arial" w:cs="Arial"/>
          <w:b/>
          <w:sz w:val="22"/>
          <w:szCs w:val="22"/>
        </w:rPr>
        <w:t xml:space="preserve">„Sukcesywna dostawa nakładek do zdalnego odczytu wodomierzy </w:t>
      </w:r>
      <w:r w:rsidR="00110EE2">
        <w:rPr>
          <w:rFonts w:ascii="Arial" w:hAnsi="Arial" w:cs="Arial"/>
          <w:b/>
          <w:sz w:val="22"/>
          <w:szCs w:val="22"/>
        </w:rPr>
        <w:br/>
      </w:r>
      <w:r w:rsidR="00110EE2" w:rsidRPr="00110EE2">
        <w:rPr>
          <w:rFonts w:ascii="Arial" w:hAnsi="Arial" w:cs="Arial"/>
          <w:b/>
          <w:sz w:val="22"/>
          <w:szCs w:val="22"/>
        </w:rPr>
        <w:t>w technologii GSM oraz impulsatorów HRI”</w:t>
      </w:r>
    </w:p>
    <w:p w:rsidR="009177CD" w:rsidRDefault="009177CD" w:rsidP="00CA2C7C">
      <w:pPr>
        <w:jc w:val="both"/>
        <w:rPr>
          <w:rFonts w:ascii="Arial" w:hAnsi="Arial" w:cs="Arial"/>
          <w:sz w:val="22"/>
          <w:szCs w:val="22"/>
        </w:rPr>
      </w:pPr>
    </w:p>
    <w:p w:rsidR="00894ECC" w:rsidRPr="00CA2C7C" w:rsidRDefault="00894ECC" w:rsidP="00CA2C7C">
      <w:pPr>
        <w:jc w:val="both"/>
        <w:rPr>
          <w:rFonts w:ascii="Arial" w:hAnsi="Arial" w:cs="Arial"/>
          <w:sz w:val="22"/>
          <w:szCs w:val="22"/>
        </w:rPr>
      </w:pPr>
    </w:p>
    <w:p w:rsidR="00145310" w:rsidRPr="00CA2C7C" w:rsidRDefault="00BA2956" w:rsidP="009177CD">
      <w:pPr>
        <w:ind w:firstLine="708"/>
        <w:jc w:val="both"/>
        <w:rPr>
          <w:rFonts w:ascii="Arial" w:hAnsi="Arial" w:cs="Arial"/>
          <w:sz w:val="22"/>
          <w:szCs w:val="22"/>
        </w:rPr>
      </w:pPr>
      <w:r>
        <w:rPr>
          <w:rFonts w:ascii="Arial" w:hAnsi="Arial" w:cs="Arial"/>
          <w:sz w:val="22"/>
          <w:szCs w:val="22"/>
        </w:rPr>
        <w:t xml:space="preserve">Zamawiający - </w:t>
      </w:r>
      <w:r w:rsidR="00145310" w:rsidRPr="00CA2C7C">
        <w:rPr>
          <w:rFonts w:ascii="Arial" w:hAnsi="Arial" w:cs="Arial"/>
          <w:sz w:val="22"/>
          <w:szCs w:val="22"/>
        </w:rPr>
        <w:t>Zakład Wodociągów i Kanalizacji Sp. z o.</w:t>
      </w:r>
      <w:r w:rsidR="009177CD">
        <w:rPr>
          <w:rFonts w:ascii="Arial" w:hAnsi="Arial" w:cs="Arial"/>
          <w:sz w:val="22"/>
          <w:szCs w:val="22"/>
        </w:rPr>
        <w:t xml:space="preserve"> </w:t>
      </w:r>
      <w:r w:rsidR="00145310" w:rsidRPr="00CA2C7C">
        <w:rPr>
          <w:rFonts w:ascii="Arial" w:hAnsi="Arial" w:cs="Arial"/>
          <w:sz w:val="22"/>
          <w:szCs w:val="22"/>
        </w:rPr>
        <w:t xml:space="preserve">o. w </w:t>
      </w:r>
      <w:r w:rsidR="00D53EC4" w:rsidRPr="00CA2C7C">
        <w:rPr>
          <w:rFonts w:ascii="Arial" w:hAnsi="Arial" w:cs="Arial"/>
          <w:sz w:val="22"/>
          <w:szCs w:val="22"/>
        </w:rPr>
        <w:t>Szczecinie</w:t>
      </w:r>
      <w:r>
        <w:rPr>
          <w:rFonts w:ascii="Arial" w:hAnsi="Arial" w:cs="Arial"/>
          <w:sz w:val="22"/>
          <w:szCs w:val="22"/>
        </w:rPr>
        <w:t xml:space="preserve"> na podstawie pkt. 2 w powiązaniu z pkt. 4 rozdziału X specyfikacji warunków zamówienia</w:t>
      </w:r>
      <w:r w:rsidR="00173E18">
        <w:rPr>
          <w:rFonts w:ascii="Arial" w:hAnsi="Arial" w:cs="Arial"/>
          <w:sz w:val="22"/>
          <w:szCs w:val="22"/>
        </w:rPr>
        <w:t xml:space="preserve"> (SWZ)</w:t>
      </w:r>
      <w:r w:rsidR="00D53EC4" w:rsidRPr="00CA2C7C">
        <w:rPr>
          <w:rFonts w:ascii="Arial" w:hAnsi="Arial" w:cs="Arial"/>
          <w:sz w:val="22"/>
          <w:szCs w:val="22"/>
        </w:rPr>
        <w:t xml:space="preserve"> przedstawia odpowiedzi na pytania</w:t>
      </w:r>
      <w:r w:rsidR="009177CD">
        <w:rPr>
          <w:rFonts w:ascii="Arial" w:hAnsi="Arial" w:cs="Arial"/>
          <w:sz w:val="22"/>
          <w:szCs w:val="22"/>
        </w:rPr>
        <w:t xml:space="preserve"> zadane w niniejszym postępowaniu:</w:t>
      </w:r>
    </w:p>
    <w:p w:rsidR="00F56143" w:rsidRPr="00CA2C7C" w:rsidRDefault="00F56143" w:rsidP="00CA2C7C">
      <w:pPr>
        <w:jc w:val="both"/>
        <w:rPr>
          <w:rFonts w:ascii="Arial" w:hAnsi="Arial" w:cs="Arial"/>
          <w:sz w:val="22"/>
          <w:szCs w:val="22"/>
        </w:rPr>
      </w:pPr>
    </w:p>
    <w:p w:rsidR="00D31D13" w:rsidRPr="00CA2C7C" w:rsidRDefault="009177CD" w:rsidP="00CA2C7C">
      <w:pPr>
        <w:pStyle w:val="Bezodstpw"/>
        <w:jc w:val="both"/>
        <w:rPr>
          <w:rFonts w:ascii="Arial" w:hAnsi="Arial" w:cs="Arial"/>
          <w:b/>
        </w:rPr>
      </w:pPr>
      <w:r>
        <w:rPr>
          <w:rFonts w:ascii="Arial" w:hAnsi="Arial" w:cs="Arial"/>
          <w:b/>
        </w:rPr>
        <w:t>Pytanie nr 1</w:t>
      </w:r>
    </w:p>
    <w:p w:rsidR="00894ECC" w:rsidRDefault="00110EE2" w:rsidP="00110EE2">
      <w:pPr>
        <w:pStyle w:val="Tekstpodstawowy"/>
        <w:rPr>
          <w:rFonts w:ascii="Arial" w:hAnsi="Arial" w:cs="Arial"/>
          <w:sz w:val="22"/>
          <w:szCs w:val="22"/>
          <w:lang w:val="pl-PL"/>
        </w:rPr>
      </w:pPr>
      <w:r w:rsidRPr="00110EE2">
        <w:rPr>
          <w:rFonts w:ascii="Arial" w:hAnsi="Arial" w:cs="Arial"/>
          <w:sz w:val="22"/>
          <w:szCs w:val="22"/>
          <w:lang w:val="pl-PL"/>
        </w:rPr>
        <w:t>Czy Zamawiający wyrazi zgodę na wykreśle</w:t>
      </w:r>
      <w:r>
        <w:rPr>
          <w:rFonts w:ascii="Arial" w:hAnsi="Arial" w:cs="Arial"/>
          <w:sz w:val="22"/>
          <w:szCs w:val="22"/>
          <w:lang w:val="pl-PL"/>
        </w:rPr>
        <w:t xml:space="preserve">nie § 8 ust. 4 projektu umowy?  </w:t>
      </w:r>
      <w:r w:rsidRPr="00110EE2">
        <w:rPr>
          <w:rFonts w:ascii="Arial" w:hAnsi="Arial" w:cs="Arial"/>
          <w:sz w:val="22"/>
          <w:szCs w:val="22"/>
          <w:lang w:val="pl-PL"/>
        </w:rPr>
        <w:t>Niniejsza umowa jest umową terminową, a Wykonawca kalkuluje swoją ofertę przy uwzględnieniu wolumenu dostaw i okresu świadczenia usług wskazanego w umowie. Uprawnienie do swobodnego wypowiedzenia Umowy za dwumiesięcznym wypowiedzeniem jest sprzeczne z istotą umowy zawieranej na czas określony i uniemożliwia Wykonawcy dokonanie wyceny oferty uwzględniającej cały okres na jaki umowa ma zostać zawarta. Może to mieć wpływ na zwiększenie wartości oferty. Czy zamawiający zgodzi się na wykreślenie?</w:t>
      </w:r>
    </w:p>
    <w:p w:rsidR="00110EE2" w:rsidRPr="00CA2C7C" w:rsidRDefault="00110EE2" w:rsidP="00110EE2">
      <w:pPr>
        <w:pStyle w:val="Tekstpodstawowy"/>
        <w:rPr>
          <w:rFonts w:ascii="Arial" w:hAnsi="Arial" w:cs="Arial"/>
          <w:sz w:val="22"/>
          <w:szCs w:val="22"/>
        </w:rPr>
      </w:pPr>
    </w:p>
    <w:p w:rsidR="00D31D13" w:rsidRPr="00CA2C7C" w:rsidRDefault="009177CD" w:rsidP="008627BC">
      <w:pPr>
        <w:pStyle w:val="Tekstpodstawowy"/>
        <w:rPr>
          <w:rFonts w:ascii="Arial" w:hAnsi="Arial" w:cs="Arial"/>
          <w:b/>
          <w:sz w:val="22"/>
          <w:szCs w:val="22"/>
        </w:rPr>
      </w:pPr>
      <w:r>
        <w:rPr>
          <w:rFonts w:ascii="Arial" w:hAnsi="Arial" w:cs="Arial"/>
          <w:b/>
          <w:sz w:val="22"/>
          <w:szCs w:val="22"/>
        </w:rPr>
        <w:t>Odpowiedź nr 1</w:t>
      </w:r>
    </w:p>
    <w:p w:rsidR="00956750" w:rsidRPr="008627BC" w:rsidRDefault="00F56143" w:rsidP="008627BC">
      <w:pPr>
        <w:pStyle w:val="Default"/>
        <w:jc w:val="both"/>
        <w:rPr>
          <w:rFonts w:ascii="Arial" w:hAnsi="Arial" w:cs="Arial"/>
          <w:color w:val="auto"/>
          <w:sz w:val="22"/>
          <w:szCs w:val="22"/>
        </w:rPr>
      </w:pPr>
      <w:r w:rsidRPr="008627BC">
        <w:rPr>
          <w:rFonts w:ascii="Arial" w:hAnsi="Arial" w:cs="Arial"/>
          <w:color w:val="auto"/>
          <w:sz w:val="22"/>
          <w:szCs w:val="22"/>
        </w:rPr>
        <w:t xml:space="preserve">Zamawiający informuje, </w:t>
      </w:r>
      <w:r w:rsidR="00894ECC" w:rsidRPr="008627BC">
        <w:rPr>
          <w:rFonts w:ascii="Arial" w:hAnsi="Arial" w:cs="Arial"/>
          <w:color w:val="auto"/>
          <w:sz w:val="22"/>
          <w:szCs w:val="22"/>
        </w:rPr>
        <w:t xml:space="preserve">iż </w:t>
      </w:r>
      <w:r w:rsidR="00110EE2">
        <w:rPr>
          <w:rFonts w:ascii="Arial" w:hAnsi="Arial" w:cs="Arial"/>
          <w:color w:val="auto"/>
          <w:sz w:val="22"/>
          <w:szCs w:val="22"/>
        </w:rPr>
        <w:t xml:space="preserve">zgadza się na wykreślenie ust. 4 </w:t>
      </w:r>
      <w:r w:rsidR="00110EE2" w:rsidRPr="00110EE2">
        <w:rPr>
          <w:rFonts w:ascii="Arial" w:hAnsi="Arial" w:cs="Arial"/>
          <w:color w:val="auto"/>
          <w:sz w:val="22"/>
          <w:szCs w:val="22"/>
        </w:rPr>
        <w:t>§ 8</w:t>
      </w:r>
      <w:r w:rsidR="00110EE2">
        <w:rPr>
          <w:rFonts w:ascii="Arial" w:hAnsi="Arial" w:cs="Arial"/>
          <w:color w:val="auto"/>
          <w:sz w:val="22"/>
          <w:szCs w:val="22"/>
        </w:rPr>
        <w:t xml:space="preserve"> projektu umowy (załącznik nr 3 do SWZ)</w:t>
      </w:r>
    </w:p>
    <w:p w:rsidR="0025031E" w:rsidRDefault="0025031E" w:rsidP="0025031E">
      <w:pPr>
        <w:pStyle w:val="Default"/>
        <w:jc w:val="both"/>
        <w:rPr>
          <w:rFonts w:ascii="Arial" w:hAnsi="Arial" w:cs="Arial"/>
          <w:i/>
          <w:color w:val="auto"/>
          <w:sz w:val="22"/>
          <w:szCs w:val="22"/>
        </w:rPr>
      </w:pPr>
    </w:p>
    <w:p w:rsidR="008627BC" w:rsidRPr="00CA2C7C" w:rsidRDefault="008627BC" w:rsidP="008627BC">
      <w:pPr>
        <w:pStyle w:val="Bezodstpw"/>
        <w:jc w:val="both"/>
        <w:rPr>
          <w:rFonts w:ascii="Arial" w:hAnsi="Arial" w:cs="Arial"/>
          <w:b/>
        </w:rPr>
      </w:pPr>
      <w:r>
        <w:rPr>
          <w:rFonts w:ascii="Arial" w:hAnsi="Arial" w:cs="Arial"/>
          <w:b/>
        </w:rPr>
        <w:t>Pytanie nr 2</w:t>
      </w:r>
    </w:p>
    <w:p w:rsidR="008627BC" w:rsidRDefault="00110EE2" w:rsidP="00110EE2">
      <w:pPr>
        <w:pStyle w:val="Tekstpodstawowy"/>
        <w:rPr>
          <w:rFonts w:ascii="Arial" w:hAnsi="Arial" w:cs="Arial"/>
          <w:sz w:val="22"/>
          <w:szCs w:val="22"/>
          <w:lang w:val="pl-PL"/>
        </w:rPr>
      </w:pPr>
      <w:r w:rsidRPr="00110EE2">
        <w:rPr>
          <w:rFonts w:ascii="Arial" w:hAnsi="Arial" w:cs="Arial"/>
          <w:sz w:val="22"/>
          <w:szCs w:val="22"/>
          <w:lang w:val="pl-PL"/>
        </w:rPr>
        <w:t>2.</w:t>
      </w:r>
      <w:r>
        <w:rPr>
          <w:rFonts w:ascii="Arial" w:hAnsi="Arial" w:cs="Arial"/>
          <w:sz w:val="22"/>
          <w:szCs w:val="22"/>
          <w:lang w:val="pl-PL"/>
        </w:rPr>
        <w:t xml:space="preserve"> Dot. par 6 ust. 3 umowy - </w:t>
      </w:r>
      <w:r w:rsidRPr="00110EE2">
        <w:rPr>
          <w:rFonts w:ascii="Arial" w:hAnsi="Arial" w:cs="Arial"/>
          <w:sz w:val="22"/>
          <w:szCs w:val="22"/>
          <w:lang w:val="pl-PL"/>
        </w:rPr>
        <w:t>Co Zamawiający rozumie jako „wady w dostarczonej partii nakładek”? Jakimi kryteriami będzie się kierował klasyfikując wady w partii nakładek?</w:t>
      </w:r>
    </w:p>
    <w:p w:rsidR="00110EE2" w:rsidRPr="008627BC" w:rsidRDefault="00110EE2" w:rsidP="00110EE2">
      <w:pPr>
        <w:pStyle w:val="Tekstpodstawowy"/>
        <w:rPr>
          <w:rFonts w:ascii="Arial" w:hAnsi="Arial" w:cs="Arial"/>
          <w:sz w:val="22"/>
          <w:szCs w:val="22"/>
          <w:lang w:val="pl-PL"/>
        </w:rPr>
      </w:pPr>
    </w:p>
    <w:p w:rsidR="008627BC" w:rsidRPr="00CA2C7C" w:rsidRDefault="008627BC" w:rsidP="008627BC">
      <w:pPr>
        <w:pStyle w:val="Tekstpodstawowy"/>
        <w:rPr>
          <w:rFonts w:ascii="Arial" w:hAnsi="Arial" w:cs="Arial"/>
          <w:b/>
          <w:sz w:val="22"/>
          <w:szCs w:val="22"/>
        </w:rPr>
      </w:pPr>
      <w:r>
        <w:rPr>
          <w:rFonts w:ascii="Arial" w:hAnsi="Arial" w:cs="Arial"/>
          <w:b/>
          <w:sz w:val="22"/>
          <w:szCs w:val="22"/>
        </w:rPr>
        <w:t>Odpowiedź nr 2</w:t>
      </w:r>
    </w:p>
    <w:p w:rsidR="008627BC" w:rsidRDefault="008627BC" w:rsidP="0025031E">
      <w:pPr>
        <w:pStyle w:val="Default"/>
        <w:jc w:val="both"/>
        <w:rPr>
          <w:rFonts w:ascii="Arial" w:hAnsi="Arial" w:cs="Arial"/>
          <w:color w:val="auto"/>
          <w:sz w:val="22"/>
          <w:szCs w:val="22"/>
        </w:rPr>
      </w:pPr>
      <w:r w:rsidRPr="008627BC">
        <w:rPr>
          <w:rFonts w:ascii="Arial" w:hAnsi="Arial" w:cs="Arial"/>
          <w:color w:val="auto"/>
          <w:sz w:val="22"/>
          <w:szCs w:val="22"/>
        </w:rPr>
        <w:t>Zamawiający informuje, iż</w:t>
      </w:r>
      <w:r w:rsidR="00110EE2">
        <w:rPr>
          <w:rFonts w:ascii="Arial" w:hAnsi="Arial" w:cs="Arial"/>
          <w:color w:val="auto"/>
          <w:sz w:val="22"/>
          <w:szCs w:val="22"/>
        </w:rPr>
        <w:t xml:space="preserve"> pod</w:t>
      </w:r>
      <w:r>
        <w:rPr>
          <w:rFonts w:ascii="Arial" w:hAnsi="Arial" w:cs="Arial"/>
          <w:color w:val="auto"/>
          <w:sz w:val="22"/>
          <w:szCs w:val="22"/>
        </w:rPr>
        <w:t xml:space="preserve"> </w:t>
      </w:r>
      <w:r w:rsidR="00110EE2">
        <w:rPr>
          <w:rFonts w:ascii="Arial" w:hAnsi="Arial" w:cs="Arial"/>
          <w:color w:val="auto"/>
          <w:sz w:val="22"/>
          <w:szCs w:val="22"/>
        </w:rPr>
        <w:t>pojęciem „wady w dostarczonej partii nakładek” uznaje „wady” w rozumieniu ustawy – Kodeks Cywilny (t. j. Dz. U. 2020 poz. 1740 ze zm.)</w:t>
      </w:r>
    </w:p>
    <w:p w:rsidR="00110EE2" w:rsidRDefault="00110EE2" w:rsidP="0025031E">
      <w:pPr>
        <w:pStyle w:val="Default"/>
        <w:jc w:val="both"/>
        <w:rPr>
          <w:rFonts w:ascii="Arial" w:hAnsi="Arial" w:cs="Arial"/>
          <w:color w:val="auto"/>
          <w:sz w:val="22"/>
          <w:szCs w:val="22"/>
        </w:rPr>
      </w:pPr>
    </w:p>
    <w:p w:rsidR="00110EE2" w:rsidRPr="00110EE2" w:rsidRDefault="00110EE2" w:rsidP="00110EE2">
      <w:pPr>
        <w:pStyle w:val="Default"/>
        <w:jc w:val="both"/>
        <w:rPr>
          <w:rFonts w:ascii="Arial" w:hAnsi="Arial" w:cs="Arial"/>
          <w:b/>
          <w:color w:val="auto"/>
          <w:sz w:val="22"/>
          <w:szCs w:val="22"/>
        </w:rPr>
      </w:pPr>
      <w:r>
        <w:rPr>
          <w:rFonts w:ascii="Arial" w:hAnsi="Arial" w:cs="Arial"/>
          <w:b/>
          <w:color w:val="auto"/>
          <w:sz w:val="22"/>
          <w:szCs w:val="22"/>
        </w:rPr>
        <w:t>Pytanie nr 3</w:t>
      </w:r>
    </w:p>
    <w:p w:rsidR="00110EE2" w:rsidRDefault="00110EE2" w:rsidP="00110EE2">
      <w:pPr>
        <w:pStyle w:val="Default"/>
        <w:jc w:val="both"/>
        <w:rPr>
          <w:rFonts w:ascii="Arial" w:hAnsi="Arial" w:cs="Arial"/>
          <w:color w:val="auto"/>
          <w:sz w:val="22"/>
          <w:szCs w:val="22"/>
        </w:rPr>
      </w:pPr>
      <w:r>
        <w:rPr>
          <w:rFonts w:ascii="Arial" w:hAnsi="Arial" w:cs="Arial"/>
          <w:color w:val="auto"/>
          <w:sz w:val="22"/>
          <w:szCs w:val="22"/>
        </w:rPr>
        <w:t xml:space="preserve">Dot. Par 7 umowy - </w:t>
      </w:r>
      <w:r w:rsidRPr="00110EE2">
        <w:rPr>
          <w:rFonts w:ascii="Arial" w:hAnsi="Arial" w:cs="Arial"/>
          <w:color w:val="auto"/>
          <w:sz w:val="22"/>
          <w:szCs w:val="22"/>
        </w:rPr>
        <w:t>Wnosimy o doprecyzowanie iż naliczanie kar może nastąpić po zakończeniu procedury reklamacyjnej. Postepowania reklamacyjne wynikłe w toku realizacji umowy będą prowadzone na zasadach i warunkach określonych w Rozporządzeniu Ministra Administracji i Cyfryzacji z dnia 24 lutego 2014 r. w sprawie reklamacji usług telekomunikacyjnych (Dz. U.  poz. 284).</w:t>
      </w:r>
    </w:p>
    <w:p w:rsidR="00110EE2" w:rsidRPr="00110EE2" w:rsidRDefault="00110EE2" w:rsidP="00110EE2">
      <w:pPr>
        <w:pStyle w:val="Default"/>
        <w:jc w:val="both"/>
        <w:rPr>
          <w:rFonts w:ascii="Arial" w:hAnsi="Arial" w:cs="Arial"/>
          <w:color w:val="auto"/>
          <w:sz w:val="22"/>
          <w:szCs w:val="22"/>
        </w:rPr>
      </w:pPr>
    </w:p>
    <w:p w:rsidR="00110EE2" w:rsidRPr="00110EE2" w:rsidRDefault="009C05B7" w:rsidP="00110EE2">
      <w:pPr>
        <w:pStyle w:val="Default"/>
        <w:jc w:val="both"/>
        <w:rPr>
          <w:rFonts w:ascii="Arial" w:hAnsi="Arial" w:cs="Arial"/>
          <w:b/>
          <w:color w:val="auto"/>
          <w:sz w:val="22"/>
          <w:szCs w:val="22"/>
        </w:rPr>
      </w:pPr>
      <w:r>
        <w:rPr>
          <w:rFonts w:ascii="Arial" w:hAnsi="Arial" w:cs="Arial"/>
          <w:b/>
          <w:color w:val="auto"/>
          <w:sz w:val="22"/>
          <w:szCs w:val="22"/>
        </w:rPr>
        <w:t>Odpowiedź nr 3</w:t>
      </w:r>
    </w:p>
    <w:p w:rsidR="00110EE2" w:rsidRDefault="00110EE2" w:rsidP="00110EE2">
      <w:pPr>
        <w:pStyle w:val="Default"/>
        <w:jc w:val="both"/>
        <w:rPr>
          <w:rFonts w:ascii="Arial" w:hAnsi="Arial" w:cs="Arial"/>
          <w:color w:val="auto"/>
          <w:sz w:val="22"/>
          <w:szCs w:val="22"/>
        </w:rPr>
      </w:pPr>
      <w:r w:rsidRPr="00110EE2">
        <w:rPr>
          <w:rFonts w:ascii="Arial" w:hAnsi="Arial" w:cs="Arial"/>
          <w:color w:val="auto"/>
          <w:sz w:val="22"/>
          <w:szCs w:val="22"/>
        </w:rPr>
        <w:t>Zamówienie ma charakter mieszany związany ze świadczeniem usług telekomunikacyjnych. Zamawiający wskazuje, iż o naliczeniu kar umownych decydować będzie po wyczerpaniu wszelkich innych prawem przewidzianych procedur, zastrzegając sobie jednak prawo do oceny przedstawionych przez Wykonawcę twierdzeń.</w:t>
      </w:r>
    </w:p>
    <w:p w:rsidR="009C05B7" w:rsidRPr="00110EE2" w:rsidRDefault="009C05B7" w:rsidP="00110EE2">
      <w:pPr>
        <w:pStyle w:val="Default"/>
        <w:jc w:val="both"/>
        <w:rPr>
          <w:rFonts w:ascii="Arial" w:hAnsi="Arial" w:cs="Arial"/>
          <w:color w:val="auto"/>
          <w:sz w:val="22"/>
          <w:szCs w:val="22"/>
        </w:rPr>
      </w:pPr>
    </w:p>
    <w:p w:rsidR="00110EE2" w:rsidRPr="00110EE2" w:rsidRDefault="009C05B7" w:rsidP="00110EE2">
      <w:pPr>
        <w:pStyle w:val="Default"/>
        <w:jc w:val="both"/>
        <w:rPr>
          <w:rFonts w:ascii="Arial" w:hAnsi="Arial" w:cs="Arial"/>
          <w:b/>
          <w:color w:val="auto"/>
          <w:sz w:val="22"/>
          <w:szCs w:val="22"/>
        </w:rPr>
      </w:pPr>
      <w:r>
        <w:rPr>
          <w:rFonts w:ascii="Arial" w:hAnsi="Arial" w:cs="Arial"/>
          <w:b/>
          <w:color w:val="auto"/>
          <w:sz w:val="22"/>
          <w:szCs w:val="22"/>
        </w:rPr>
        <w:t>Pytanie nr 4</w:t>
      </w:r>
    </w:p>
    <w:p w:rsidR="00110EE2" w:rsidRPr="00110EE2" w:rsidRDefault="009C05B7" w:rsidP="009C05B7">
      <w:pPr>
        <w:pStyle w:val="Default"/>
        <w:jc w:val="both"/>
        <w:rPr>
          <w:rFonts w:ascii="Arial" w:hAnsi="Arial" w:cs="Arial"/>
          <w:color w:val="auto"/>
          <w:sz w:val="22"/>
          <w:szCs w:val="22"/>
        </w:rPr>
      </w:pPr>
      <w:r>
        <w:rPr>
          <w:rFonts w:ascii="Arial" w:hAnsi="Arial" w:cs="Arial"/>
          <w:color w:val="auto"/>
          <w:sz w:val="22"/>
          <w:szCs w:val="22"/>
        </w:rPr>
        <w:t xml:space="preserve">Dot. Par 7 umowy - </w:t>
      </w:r>
      <w:r w:rsidRPr="009C05B7">
        <w:rPr>
          <w:rFonts w:ascii="Arial" w:hAnsi="Arial" w:cs="Arial"/>
          <w:color w:val="auto"/>
          <w:sz w:val="22"/>
          <w:szCs w:val="22"/>
        </w:rPr>
        <w:t xml:space="preserve">Prosimy o potwierdzenie, że stosowanie przewidzianych przez Zamawiającego sankcji w postaci kar umownych nie dotyczy sytuacji, w których ewentualne niedotrzymanie terminów lub kryteriów świadczenia usług wynika z okoliczności niezawinionych przez Wykonawcę.  Pytanie to ma w swojej podstawie ugruntowaną linię orzeczniczą Sądu Najwyższego, w szczególności wyrażoną w wyroku SN z dnia 20 marca 1968 r. (sygn. akt II CR 419/67) zgodnie z którym, jeżeli niewykonanie lub nienależyte </w:t>
      </w:r>
      <w:r w:rsidRPr="009C05B7">
        <w:rPr>
          <w:rFonts w:ascii="Arial" w:hAnsi="Arial" w:cs="Arial"/>
          <w:color w:val="auto"/>
          <w:sz w:val="22"/>
          <w:szCs w:val="22"/>
        </w:rPr>
        <w:lastRenderedPageBreak/>
        <w:t>wykonanie danego zobowiązania jest następstwem okoliczności, za które strona zobowiązana nie podnosi odpowiedzialności (art. 471 k. c.), kary umownej nie nalicza się.</w:t>
      </w:r>
    </w:p>
    <w:p w:rsidR="009C05B7" w:rsidRDefault="009C05B7" w:rsidP="00110EE2">
      <w:pPr>
        <w:pStyle w:val="Default"/>
        <w:jc w:val="both"/>
        <w:rPr>
          <w:rFonts w:ascii="Arial" w:hAnsi="Arial" w:cs="Arial"/>
          <w:b/>
          <w:color w:val="auto"/>
          <w:sz w:val="22"/>
          <w:szCs w:val="22"/>
        </w:rPr>
      </w:pPr>
    </w:p>
    <w:p w:rsidR="00110EE2" w:rsidRPr="00110EE2" w:rsidRDefault="00110EE2" w:rsidP="00110EE2">
      <w:pPr>
        <w:pStyle w:val="Default"/>
        <w:jc w:val="both"/>
        <w:rPr>
          <w:rFonts w:ascii="Arial" w:hAnsi="Arial" w:cs="Arial"/>
          <w:b/>
          <w:color w:val="auto"/>
          <w:sz w:val="22"/>
          <w:szCs w:val="22"/>
        </w:rPr>
      </w:pPr>
      <w:r w:rsidRPr="00110EE2">
        <w:rPr>
          <w:rFonts w:ascii="Arial" w:hAnsi="Arial" w:cs="Arial"/>
          <w:b/>
          <w:color w:val="auto"/>
          <w:sz w:val="22"/>
          <w:szCs w:val="22"/>
        </w:rPr>
        <w:t>Odpowiedź n</w:t>
      </w:r>
      <w:r w:rsidR="009C05B7">
        <w:rPr>
          <w:rFonts w:ascii="Arial" w:hAnsi="Arial" w:cs="Arial"/>
          <w:b/>
          <w:color w:val="auto"/>
          <w:sz w:val="22"/>
          <w:szCs w:val="22"/>
        </w:rPr>
        <w:t>r 4</w:t>
      </w:r>
    </w:p>
    <w:p w:rsidR="00FC353A" w:rsidRPr="00110EE2" w:rsidRDefault="009C05B7" w:rsidP="00CA2C7C">
      <w:pPr>
        <w:pStyle w:val="Tekstpodstawowy"/>
        <w:rPr>
          <w:rFonts w:ascii="Arial" w:hAnsi="Arial" w:cs="Arial"/>
          <w:b/>
          <w:sz w:val="22"/>
          <w:szCs w:val="22"/>
        </w:rPr>
      </w:pPr>
      <w:r>
        <w:rPr>
          <w:rFonts w:ascii="Arial" w:eastAsiaTheme="minorHAnsi" w:hAnsi="Arial" w:cs="Arial"/>
          <w:sz w:val="22"/>
          <w:szCs w:val="22"/>
          <w:lang w:val="pl-PL" w:eastAsia="en-US"/>
        </w:rPr>
        <w:t>Zamawiający informuje, iż p</w:t>
      </w:r>
      <w:r w:rsidRPr="009C05B7">
        <w:rPr>
          <w:rFonts w:ascii="Arial" w:eastAsiaTheme="minorHAnsi" w:hAnsi="Arial" w:cs="Arial"/>
          <w:sz w:val="22"/>
          <w:szCs w:val="22"/>
          <w:lang w:val="pl-PL" w:eastAsia="en-US"/>
        </w:rPr>
        <w:t>rzed naliczeniem kar umownych Zamawiający umożliwi Wykonawcy przedstawienie stanowiska w sprawie w szczególności argumentów dotyczących braku winy.</w:t>
      </w:r>
    </w:p>
    <w:p w:rsidR="004E5647" w:rsidRDefault="004E5647" w:rsidP="00CA2C7C">
      <w:pPr>
        <w:pStyle w:val="Default"/>
        <w:spacing w:after="15"/>
        <w:jc w:val="both"/>
        <w:rPr>
          <w:rFonts w:ascii="Arial" w:hAnsi="Arial" w:cs="Arial"/>
          <w:color w:val="auto"/>
          <w:sz w:val="22"/>
          <w:szCs w:val="22"/>
        </w:rPr>
      </w:pPr>
    </w:p>
    <w:p w:rsidR="009C05B7" w:rsidRPr="009C05B7" w:rsidRDefault="009C05B7" w:rsidP="009C05B7">
      <w:pPr>
        <w:pStyle w:val="Default"/>
        <w:spacing w:after="15"/>
        <w:jc w:val="both"/>
        <w:rPr>
          <w:rFonts w:ascii="Arial" w:hAnsi="Arial" w:cs="Arial"/>
          <w:b/>
          <w:color w:val="auto"/>
          <w:sz w:val="22"/>
          <w:szCs w:val="22"/>
        </w:rPr>
      </w:pPr>
      <w:r w:rsidRPr="009C05B7">
        <w:rPr>
          <w:rFonts w:ascii="Arial" w:hAnsi="Arial" w:cs="Arial"/>
          <w:b/>
          <w:color w:val="auto"/>
          <w:sz w:val="22"/>
          <w:szCs w:val="22"/>
        </w:rPr>
        <w:t>Pytanie nr 5</w:t>
      </w:r>
    </w:p>
    <w:p w:rsidR="009C05B7" w:rsidRPr="009C05B7" w:rsidRDefault="009C05B7" w:rsidP="009C05B7">
      <w:pPr>
        <w:pStyle w:val="Default"/>
        <w:spacing w:after="15"/>
        <w:jc w:val="both"/>
        <w:rPr>
          <w:rFonts w:ascii="Arial" w:hAnsi="Arial" w:cs="Arial"/>
          <w:color w:val="auto"/>
          <w:sz w:val="22"/>
          <w:szCs w:val="22"/>
        </w:rPr>
      </w:pPr>
      <w:r w:rsidRPr="009C05B7">
        <w:rPr>
          <w:rFonts w:ascii="Arial" w:hAnsi="Arial" w:cs="Arial"/>
          <w:color w:val="auto"/>
          <w:sz w:val="22"/>
          <w:szCs w:val="22"/>
        </w:rPr>
        <w:t>Zamawiający przewidział dla siebie prawo potrącenia kar umownych z należnego Wykonawcy wynagrodzenia (faktury). W związku z powyższym zauważyć należy, iż działanie Zamawiającego oparte na w/w prawie doprowadzić może nie tylko do poważnych nieporozumień pomiędzy stronami umowy, a także może wywrzeć negatywny skutek na przebieg realizacji zamówienia. Niejednokrotnie bowiem zarówno sam fakt wystąpienia zdarzenia skutkującego powstaniem roszczenia o naliczenie kar umownych, jak i ustalenie wysokości tych kar może być sporne. W takiej sytuacji niezbędne wydaje się podjęcie przez Strony umowy działań zmierzających nie tylko, do ustalenia przesłanek skutkujących naliczeniem kar umownych, ale także czynników wpływających na ich wysokość. Niczym nieograniczone jednostronne prawo naliczenia kar umownych i potrącenia ich przez Zamawiającego z należnego Wykonawcy wynagrodzenia godzi nie tylko w interes Wykonawcy ale także uniemożliwia mu podjęcie próby zbadania, czy naliczona kara umowna potrącona została naliczona prawidłowo i w odpowiedniej wysokości. Nadto, stwarzając możliwość pozbawienia Wykonawcy efektywnego wynagrodzenia za spełnione świadczenie bez żadnej kontroli czy to Wykonawcy czy sądu, może ono być uznane za nadużycie prawa skutkujące nieważność tegoż  postanowienia na podstawie art. 58 § 2 k. c. w zw. z art. 139 ust. 1 p. z. p. W związku z powyższym, z uwagi na nierówne ukształtowanie praw stron umowy, prosimy o wyjaśnienie czy Zamawiający dopuszcza możliwość zmodyfikowania zapisów wzoru umowy poprzez dodanie w jej treści zapisu o konieczności uzgodnienia między stronami umowy potrącenia kar umownych z należnego Wykonawcy wynagrodzenia (faktury)?</w:t>
      </w:r>
    </w:p>
    <w:p w:rsidR="009C05B7" w:rsidRDefault="009C05B7" w:rsidP="009C05B7">
      <w:pPr>
        <w:pStyle w:val="Default"/>
        <w:spacing w:after="15"/>
        <w:jc w:val="both"/>
        <w:rPr>
          <w:rFonts w:ascii="Arial" w:hAnsi="Arial" w:cs="Arial"/>
          <w:b/>
          <w:color w:val="auto"/>
          <w:sz w:val="22"/>
          <w:szCs w:val="22"/>
        </w:rPr>
      </w:pPr>
    </w:p>
    <w:p w:rsidR="009C05B7" w:rsidRPr="009C05B7" w:rsidRDefault="009C05B7" w:rsidP="009C05B7">
      <w:pPr>
        <w:pStyle w:val="Default"/>
        <w:spacing w:after="15"/>
        <w:jc w:val="both"/>
        <w:rPr>
          <w:rFonts w:ascii="Arial" w:hAnsi="Arial" w:cs="Arial"/>
          <w:b/>
          <w:color w:val="auto"/>
          <w:sz w:val="22"/>
          <w:szCs w:val="22"/>
        </w:rPr>
      </w:pPr>
      <w:r w:rsidRPr="009C05B7">
        <w:rPr>
          <w:rFonts w:ascii="Arial" w:hAnsi="Arial" w:cs="Arial"/>
          <w:b/>
          <w:color w:val="auto"/>
          <w:sz w:val="22"/>
          <w:szCs w:val="22"/>
        </w:rPr>
        <w:t>Odpowiedź nr 5</w:t>
      </w:r>
    </w:p>
    <w:p w:rsidR="009C05B7" w:rsidRPr="00CA2C7C" w:rsidRDefault="009C05B7" w:rsidP="009C05B7">
      <w:pPr>
        <w:pStyle w:val="Default"/>
        <w:spacing w:after="15"/>
        <w:jc w:val="both"/>
        <w:rPr>
          <w:rFonts w:ascii="Arial" w:hAnsi="Arial" w:cs="Arial"/>
          <w:color w:val="auto"/>
          <w:sz w:val="22"/>
          <w:szCs w:val="22"/>
        </w:rPr>
      </w:pPr>
      <w:r>
        <w:rPr>
          <w:rFonts w:ascii="Arial" w:hAnsi="Arial" w:cs="Arial"/>
          <w:color w:val="auto"/>
          <w:sz w:val="22"/>
          <w:szCs w:val="22"/>
        </w:rPr>
        <w:t>Zamawiający informuje iż nie wyraża zgody na proponowane</w:t>
      </w:r>
      <w:r w:rsidR="00DF41DE">
        <w:rPr>
          <w:rFonts w:ascii="Arial" w:hAnsi="Arial" w:cs="Arial"/>
          <w:color w:val="auto"/>
          <w:sz w:val="22"/>
          <w:szCs w:val="22"/>
        </w:rPr>
        <w:t xml:space="preserve"> wyżej</w:t>
      </w:r>
      <w:bookmarkStart w:id="0" w:name="_GoBack"/>
      <w:bookmarkEnd w:id="0"/>
      <w:r>
        <w:rPr>
          <w:rFonts w:ascii="Arial" w:hAnsi="Arial" w:cs="Arial"/>
          <w:color w:val="auto"/>
          <w:sz w:val="22"/>
          <w:szCs w:val="22"/>
        </w:rPr>
        <w:t xml:space="preserve"> zmiany. Zawiadamiamy również iż przed naliczeniem kar umownych Z</w:t>
      </w:r>
      <w:r w:rsidRPr="009C05B7">
        <w:rPr>
          <w:rFonts w:ascii="Arial" w:hAnsi="Arial" w:cs="Arial"/>
          <w:color w:val="auto"/>
          <w:sz w:val="22"/>
          <w:szCs w:val="22"/>
        </w:rPr>
        <w:t>amawiający umożliwi Wykonawcy prze</w:t>
      </w:r>
      <w:r>
        <w:rPr>
          <w:rFonts w:ascii="Arial" w:hAnsi="Arial" w:cs="Arial"/>
          <w:color w:val="auto"/>
          <w:sz w:val="22"/>
          <w:szCs w:val="22"/>
        </w:rPr>
        <w:t>dstawienie stanowiska w sprawie.</w:t>
      </w:r>
    </w:p>
    <w:p w:rsidR="00D53EC4" w:rsidRPr="00CA2C7C" w:rsidRDefault="00D53EC4" w:rsidP="00CA2C7C">
      <w:pPr>
        <w:pStyle w:val="Tekstpodstawowy"/>
        <w:rPr>
          <w:rFonts w:ascii="Arial" w:hAnsi="Arial" w:cs="Arial"/>
          <w:sz w:val="22"/>
          <w:szCs w:val="22"/>
          <w:lang w:val="pl-PL"/>
        </w:rPr>
      </w:pPr>
    </w:p>
    <w:sectPr w:rsidR="00D53EC4" w:rsidRPr="00CA2C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4F" w:rsidRDefault="006D384F" w:rsidP="009177CD">
      <w:r>
        <w:separator/>
      </w:r>
    </w:p>
  </w:endnote>
  <w:endnote w:type="continuationSeparator" w:id="0">
    <w:p w:rsidR="006D384F" w:rsidRDefault="006D384F" w:rsidP="0091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4F" w:rsidRDefault="006D384F" w:rsidP="009177CD">
      <w:r>
        <w:separator/>
      </w:r>
    </w:p>
  </w:footnote>
  <w:footnote w:type="continuationSeparator" w:id="0">
    <w:p w:rsidR="006D384F" w:rsidRDefault="006D384F" w:rsidP="0091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CD" w:rsidRPr="009177CD" w:rsidRDefault="00110EE2" w:rsidP="009177CD">
    <w:pPr>
      <w:tabs>
        <w:tab w:val="center" w:pos="4536"/>
        <w:tab w:val="right" w:pos="9072"/>
      </w:tabs>
      <w:rPr>
        <w:rFonts w:ascii="Arial" w:hAnsi="Arial" w:cs="Arial"/>
        <w:sz w:val="22"/>
        <w:szCs w:val="22"/>
      </w:rPr>
    </w:pPr>
    <w:r>
      <w:rPr>
        <w:rFonts w:ascii="Arial" w:hAnsi="Arial" w:cs="Arial"/>
        <w:sz w:val="22"/>
        <w:szCs w:val="22"/>
      </w:rPr>
      <w:t>Nr sprawy: 03</w:t>
    </w:r>
    <w:r w:rsidR="00894ECC">
      <w:rPr>
        <w:rFonts w:ascii="Arial" w:hAnsi="Arial" w:cs="Arial"/>
        <w:sz w:val="22"/>
        <w:szCs w:val="22"/>
      </w:rPr>
      <w:t>/2021</w:t>
    </w:r>
  </w:p>
  <w:p w:rsidR="009177CD" w:rsidRDefault="009177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C4D"/>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841EB"/>
    <w:multiLevelType w:val="hybridMultilevel"/>
    <w:tmpl w:val="4B0EA912"/>
    <w:lvl w:ilvl="0" w:tplc="0415000F">
      <w:start w:val="1"/>
      <w:numFmt w:val="decimal"/>
      <w:lvlText w:val="%1."/>
      <w:lvlJc w:val="left"/>
      <w:pPr>
        <w:tabs>
          <w:tab w:val="num" w:pos="720"/>
        </w:tabs>
        <w:ind w:left="720" w:hanging="360"/>
      </w:pPr>
      <w:rPr>
        <w:rFonts w:hint="default"/>
      </w:rPr>
    </w:lvl>
    <w:lvl w:ilvl="1" w:tplc="A30CB102">
      <w:start w:val="1"/>
      <w:numFmt w:val="decimal"/>
      <w:lvlText w:val="%2."/>
      <w:lvlJc w:val="left"/>
      <w:pPr>
        <w:tabs>
          <w:tab w:val="num" w:pos="1440"/>
        </w:tabs>
        <w:ind w:left="1440" w:hanging="360"/>
      </w:pPr>
      <w:rPr>
        <w:rFonts w:hint="default"/>
      </w:rPr>
    </w:lvl>
    <w:lvl w:ilvl="2" w:tplc="C6C02FE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9A43A79"/>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B56624"/>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416FB0"/>
    <w:multiLevelType w:val="hybridMultilevel"/>
    <w:tmpl w:val="0ECE5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53"/>
    <w:rsid w:val="00093F79"/>
    <w:rsid w:val="000E52E1"/>
    <w:rsid w:val="00110EE2"/>
    <w:rsid w:val="00125409"/>
    <w:rsid w:val="00132153"/>
    <w:rsid w:val="00145310"/>
    <w:rsid w:val="00173E18"/>
    <w:rsid w:val="001D43FF"/>
    <w:rsid w:val="001F455A"/>
    <w:rsid w:val="00221F56"/>
    <w:rsid w:val="0025031E"/>
    <w:rsid w:val="00264C63"/>
    <w:rsid w:val="002D7B61"/>
    <w:rsid w:val="003A51DD"/>
    <w:rsid w:val="003C0EDC"/>
    <w:rsid w:val="003E0E1E"/>
    <w:rsid w:val="00424890"/>
    <w:rsid w:val="00462623"/>
    <w:rsid w:val="00462F34"/>
    <w:rsid w:val="00493BEA"/>
    <w:rsid w:val="004A4A88"/>
    <w:rsid w:val="004D0014"/>
    <w:rsid w:val="004E5647"/>
    <w:rsid w:val="00542355"/>
    <w:rsid w:val="005B02B5"/>
    <w:rsid w:val="005C3720"/>
    <w:rsid w:val="005D1738"/>
    <w:rsid w:val="00626807"/>
    <w:rsid w:val="00653909"/>
    <w:rsid w:val="006A740C"/>
    <w:rsid w:val="006D384F"/>
    <w:rsid w:val="006F28FA"/>
    <w:rsid w:val="00733608"/>
    <w:rsid w:val="007462D9"/>
    <w:rsid w:val="007739AE"/>
    <w:rsid w:val="007776E2"/>
    <w:rsid w:val="007B68EA"/>
    <w:rsid w:val="007E3F63"/>
    <w:rsid w:val="007F4650"/>
    <w:rsid w:val="008627BC"/>
    <w:rsid w:val="00894ECC"/>
    <w:rsid w:val="009177CD"/>
    <w:rsid w:val="00937A1F"/>
    <w:rsid w:val="00956750"/>
    <w:rsid w:val="00980DF8"/>
    <w:rsid w:val="009950CE"/>
    <w:rsid w:val="009C05B7"/>
    <w:rsid w:val="009D719C"/>
    <w:rsid w:val="00A16330"/>
    <w:rsid w:val="00A21F86"/>
    <w:rsid w:val="00A32A42"/>
    <w:rsid w:val="00A54849"/>
    <w:rsid w:val="00A7143F"/>
    <w:rsid w:val="00A8108E"/>
    <w:rsid w:val="00AA5EA2"/>
    <w:rsid w:val="00AD61EF"/>
    <w:rsid w:val="00B22D69"/>
    <w:rsid w:val="00B56A6F"/>
    <w:rsid w:val="00B86A59"/>
    <w:rsid w:val="00BA2956"/>
    <w:rsid w:val="00BA36E7"/>
    <w:rsid w:val="00BB4C94"/>
    <w:rsid w:val="00BF34EA"/>
    <w:rsid w:val="00C32462"/>
    <w:rsid w:val="00C34F83"/>
    <w:rsid w:val="00C8648C"/>
    <w:rsid w:val="00CA2C7C"/>
    <w:rsid w:val="00CF64D4"/>
    <w:rsid w:val="00D31D13"/>
    <w:rsid w:val="00D32480"/>
    <w:rsid w:val="00D53EC4"/>
    <w:rsid w:val="00D6582C"/>
    <w:rsid w:val="00D73695"/>
    <w:rsid w:val="00D74214"/>
    <w:rsid w:val="00D77993"/>
    <w:rsid w:val="00DA1C49"/>
    <w:rsid w:val="00DC5F49"/>
    <w:rsid w:val="00DF41DE"/>
    <w:rsid w:val="00E76CFA"/>
    <w:rsid w:val="00F354C1"/>
    <w:rsid w:val="00F56143"/>
    <w:rsid w:val="00F64EAD"/>
    <w:rsid w:val="00FC353A"/>
    <w:rsid w:val="00FF1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1A6D"/>
  <w15:chartTrackingRefBased/>
  <w15:docId w15:val="{656C69D5-0E18-4528-8563-90E8C2C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3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45310"/>
    <w:pPr>
      <w:jc w:val="both"/>
    </w:pPr>
    <w:rPr>
      <w:sz w:val="24"/>
      <w:lang w:val="x-none" w:eastAsia="x-none"/>
    </w:rPr>
  </w:style>
  <w:style w:type="character" w:customStyle="1" w:styleId="TekstpodstawowyZnak">
    <w:name w:val="Tekst podstawowy Znak"/>
    <w:basedOn w:val="Domylnaczcionkaakapitu"/>
    <w:link w:val="Tekstpodstawowy"/>
    <w:rsid w:val="00145310"/>
    <w:rPr>
      <w:rFonts w:ascii="Times New Roman" w:eastAsia="Times New Roman" w:hAnsi="Times New Roman" w:cs="Times New Roman"/>
      <w:sz w:val="24"/>
      <w:szCs w:val="20"/>
      <w:lang w:val="x-none" w:eastAsia="x-none"/>
    </w:rPr>
  </w:style>
  <w:style w:type="paragraph" w:styleId="Bezodstpw">
    <w:name w:val="No Spacing"/>
    <w:uiPriority w:val="1"/>
    <w:qFormat/>
    <w:rsid w:val="00145310"/>
    <w:pPr>
      <w:spacing w:after="0" w:line="240" w:lineRule="auto"/>
    </w:pPr>
    <w:rPr>
      <w:rFonts w:ascii="Calibri" w:eastAsia="Calibri" w:hAnsi="Calibri" w:cs="Calibri"/>
    </w:rPr>
  </w:style>
  <w:style w:type="paragraph" w:styleId="Tekstdymka">
    <w:name w:val="Balloon Text"/>
    <w:basedOn w:val="Normalny"/>
    <w:link w:val="TekstdymkaZnak"/>
    <w:uiPriority w:val="99"/>
    <w:semiHidden/>
    <w:unhideWhenUsed/>
    <w:rsid w:val="001453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310"/>
    <w:rPr>
      <w:rFonts w:ascii="Segoe UI" w:eastAsia="Times New Roman" w:hAnsi="Segoe UI" w:cs="Segoe UI"/>
      <w:sz w:val="18"/>
      <w:szCs w:val="18"/>
      <w:lang w:eastAsia="pl-PL"/>
    </w:rPr>
  </w:style>
  <w:style w:type="paragraph" w:customStyle="1" w:styleId="Default">
    <w:name w:val="Default"/>
    <w:rsid w:val="00D7421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56750"/>
    <w:pPr>
      <w:ind w:left="708"/>
      <w:jc w:val="both"/>
    </w:pPr>
    <w:rPr>
      <w:rFonts w:ascii="Arial" w:hAnsi="Arial"/>
      <w:sz w:val="24"/>
      <w:szCs w:val="24"/>
    </w:rPr>
  </w:style>
  <w:style w:type="paragraph" w:customStyle="1" w:styleId="p6">
    <w:name w:val="p6"/>
    <w:basedOn w:val="Normalny"/>
    <w:rsid w:val="00A16330"/>
    <w:pPr>
      <w:widowControl w:val="0"/>
      <w:tabs>
        <w:tab w:val="left" w:pos="320"/>
        <w:tab w:val="left" w:pos="460"/>
      </w:tabs>
      <w:spacing w:line="260" w:lineRule="atLeast"/>
      <w:ind w:left="1008" w:hanging="144"/>
      <w:jc w:val="both"/>
    </w:pPr>
    <w:rPr>
      <w:snapToGrid w:val="0"/>
      <w:sz w:val="24"/>
    </w:rPr>
  </w:style>
  <w:style w:type="paragraph" w:styleId="Nagwek">
    <w:name w:val="header"/>
    <w:basedOn w:val="Normalny"/>
    <w:link w:val="NagwekZnak"/>
    <w:uiPriority w:val="99"/>
    <w:unhideWhenUsed/>
    <w:rsid w:val="009177CD"/>
    <w:pPr>
      <w:tabs>
        <w:tab w:val="center" w:pos="4536"/>
        <w:tab w:val="right" w:pos="9072"/>
      </w:tabs>
    </w:pPr>
  </w:style>
  <w:style w:type="character" w:customStyle="1" w:styleId="NagwekZnak">
    <w:name w:val="Nagłówek Znak"/>
    <w:basedOn w:val="Domylnaczcionkaakapitu"/>
    <w:link w:val="Nagwek"/>
    <w:uiPriority w:val="99"/>
    <w:rsid w:val="009177C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177CD"/>
    <w:pPr>
      <w:tabs>
        <w:tab w:val="center" w:pos="4536"/>
        <w:tab w:val="right" w:pos="9072"/>
      </w:tabs>
    </w:pPr>
  </w:style>
  <w:style w:type="character" w:customStyle="1" w:styleId="StopkaZnak">
    <w:name w:val="Stopka Znak"/>
    <w:basedOn w:val="Domylnaczcionkaakapitu"/>
    <w:link w:val="Stopka"/>
    <w:uiPriority w:val="99"/>
    <w:rsid w:val="009177C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91879-3C07-47A0-A4A9-A623DECD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712</Words>
  <Characters>4273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Marek Kowalski</cp:lastModifiedBy>
  <cp:revision>16</cp:revision>
  <cp:lastPrinted>2020-11-20T10:49:00Z</cp:lastPrinted>
  <dcterms:created xsi:type="dcterms:W3CDTF">2020-09-28T07:23:00Z</dcterms:created>
  <dcterms:modified xsi:type="dcterms:W3CDTF">2021-04-06T08:18:00Z</dcterms:modified>
</cp:coreProperties>
</file>