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23" w:rsidRPr="00DC774A" w:rsidRDefault="003C160E" w:rsidP="00DC774A">
      <w:pPr>
        <w:spacing w:after="0" w:line="240" w:lineRule="auto"/>
        <w:ind w:left="0" w:right="0" w:firstLine="0"/>
        <w:jc w:val="right"/>
        <w:rPr>
          <w:szCs w:val="24"/>
        </w:rPr>
      </w:pPr>
      <w:r>
        <w:rPr>
          <w:szCs w:val="24"/>
        </w:rPr>
        <w:t xml:space="preserve">Załącznik nr 1 </w:t>
      </w:r>
      <w:bookmarkStart w:id="0" w:name="_GoBack"/>
      <w:bookmarkEnd w:id="0"/>
      <w:r>
        <w:rPr>
          <w:szCs w:val="24"/>
        </w:rPr>
        <w:t>do SWZ</w:t>
      </w:r>
    </w:p>
    <w:p w:rsidR="00DC774A" w:rsidRPr="00DC774A" w:rsidRDefault="00445C23" w:rsidP="00DC774A">
      <w:pPr>
        <w:spacing w:after="0" w:line="240" w:lineRule="auto"/>
        <w:ind w:left="0" w:right="0" w:firstLine="0"/>
        <w:rPr>
          <w:szCs w:val="24"/>
        </w:rPr>
      </w:pPr>
      <w:r w:rsidRPr="00DC774A">
        <w:rPr>
          <w:szCs w:val="24"/>
        </w:rPr>
        <w:t xml:space="preserve">   </w:t>
      </w:r>
      <w:r w:rsidRPr="00DC774A">
        <w:rPr>
          <w:szCs w:val="24"/>
        </w:rPr>
        <w:tab/>
        <w:t xml:space="preserve"> </w:t>
      </w:r>
    </w:p>
    <w:p w:rsidR="00445C23" w:rsidRPr="00DC774A" w:rsidRDefault="00445C23" w:rsidP="00F658E7">
      <w:pPr>
        <w:pStyle w:val="Nagwek1"/>
        <w:spacing w:after="0" w:line="276" w:lineRule="auto"/>
        <w:rPr>
          <w:szCs w:val="24"/>
        </w:rPr>
      </w:pPr>
      <w:r w:rsidRPr="00DC774A">
        <w:rPr>
          <w:szCs w:val="24"/>
        </w:rPr>
        <w:t>OPIS PRZEDMIOTU ZAMÓWIENIA  DLA UMOWY RAMOWEJ</w:t>
      </w:r>
    </w:p>
    <w:p w:rsidR="00445C23" w:rsidRPr="00DC774A" w:rsidRDefault="00445C23" w:rsidP="00F658E7">
      <w:pPr>
        <w:spacing w:after="0" w:line="276" w:lineRule="auto"/>
        <w:ind w:left="0" w:right="0" w:firstLine="0"/>
        <w:rPr>
          <w:szCs w:val="24"/>
        </w:rPr>
      </w:pPr>
    </w:p>
    <w:p w:rsidR="00855FE5" w:rsidRDefault="00445C23" w:rsidP="00F658E7">
      <w:pPr>
        <w:spacing w:after="0" w:line="276" w:lineRule="auto"/>
        <w:ind w:left="0" w:right="0" w:firstLine="0"/>
        <w:rPr>
          <w:szCs w:val="24"/>
        </w:rPr>
      </w:pPr>
      <w:r w:rsidRPr="00DC774A">
        <w:rPr>
          <w:szCs w:val="24"/>
        </w:rPr>
        <w:t xml:space="preserve">Opis przedmiotu składa się z opisu ogólnego </w:t>
      </w:r>
      <w:r w:rsidR="00D179FB" w:rsidRPr="00DC774A">
        <w:rPr>
          <w:szCs w:val="24"/>
        </w:rPr>
        <w:t xml:space="preserve">dotyczącego </w:t>
      </w:r>
      <w:r w:rsidR="00DE7C10">
        <w:rPr>
          <w:szCs w:val="24"/>
        </w:rPr>
        <w:t xml:space="preserve">dostawy - </w:t>
      </w:r>
      <w:r w:rsidR="00D179FB" w:rsidRPr="00DC774A">
        <w:rPr>
          <w:szCs w:val="24"/>
        </w:rPr>
        <w:t xml:space="preserve">sukcesywnego zakupu </w:t>
      </w:r>
      <w:r w:rsidR="00B675D4" w:rsidRPr="00DC774A">
        <w:rPr>
          <w:szCs w:val="24"/>
        </w:rPr>
        <w:t xml:space="preserve">i dostawa </w:t>
      </w:r>
      <w:r w:rsidR="00FB3F54" w:rsidRPr="00FB3F54">
        <w:rPr>
          <w:szCs w:val="24"/>
        </w:rPr>
        <w:t xml:space="preserve">części </w:t>
      </w:r>
      <w:r w:rsidR="00566254">
        <w:rPr>
          <w:szCs w:val="24"/>
        </w:rPr>
        <w:t>zamiennych</w:t>
      </w:r>
      <w:r w:rsidR="00FB3F54" w:rsidRPr="00FB3F54">
        <w:rPr>
          <w:szCs w:val="24"/>
        </w:rPr>
        <w:t>, ogumienia, akumulatorów, filtrów, akcesoriów oraz materiałów technicznych do pojazdów i silników do nich</w:t>
      </w:r>
      <w:r w:rsidR="003B66B1">
        <w:rPr>
          <w:szCs w:val="24"/>
        </w:rPr>
        <w:t xml:space="preserve">, </w:t>
      </w:r>
      <w:r w:rsidR="00EF756C">
        <w:rPr>
          <w:szCs w:val="24"/>
        </w:rPr>
        <w:t xml:space="preserve">zwanych dalej Towarami, wyszczególnionych w formularzu </w:t>
      </w:r>
      <w:r w:rsidR="00105E50">
        <w:rPr>
          <w:szCs w:val="24"/>
        </w:rPr>
        <w:t>cenowo-</w:t>
      </w:r>
      <w:r w:rsidR="00EF756C">
        <w:rPr>
          <w:szCs w:val="24"/>
        </w:rPr>
        <w:t>ofertowym</w:t>
      </w:r>
      <w:r w:rsidRPr="00DC774A">
        <w:rPr>
          <w:szCs w:val="24"/>
        </w:rPr>
        <w:t>.</w:t>
      </w:r>
      <w:r w:rsidR="00855FE5">
        <w:rPr>
          <w:szCs w:val="24"/>
        </w:rPr>
        <w:t xml:space="preserve"> </w:t>
      </w:r>
    </w:p>
    <w:p w:rsidR="00855FE5" w:rsidRDefault="00855FE5" w:rsidP="00F658E7">
      <w:pPr>
        <w:spacing w:after="0" w:line="276" w:lineRule="auto"/>
        <w:ind w:left="0" w:right="0" w:firstLine="0"/>
        <w:rPr>
          <w:szCs w:val="24"/>
        </w:rPr>
      </w:pPr>
    </w:p>
    <w:p w:rsidR="00445C23" w:rsidRPr="00DC774A" w:rsidRDefault="00855FE5" w:rsidP="00F658E7">
      <w:pPr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 xml:space="preserve">Zamawiający zastrzega, że w przypadku pojawienia się potrzeb na Towar </w:t>
      </w:r>
      <w:r>
        <w:rPr>
          <w:szCs w:val="24"/>
        </w:rPr>
        <w:br/>
        <w:t>w ramach nw. zadań, który nie został ujęty w</w:t>
      </w:r>
      <w:r w:rsidR="00445C23" w:rsidRPr="00DC774A">
        <w:rPr>
          <w:szCs w:val="24"/>
        </w:rPr>
        <w:t xml:space="preserve"> </w:t>
      </w:r>
      <w:r>
        <w:rPr>
          <w:szCs w:val="24"/>
        </w:rPr>
        <w:t xml:space="preserve">formularzu </w:t>
      </w:r>
      <w:r w:rsidR="00105E50">
        <w:rPr>
          <w:szCs w:val="24"/>
        </w:rPr>
        <w:t>cenowo-ofertowym</w:t>
      </w:r>
      <w:r>
        <w:rPr>
          <w:szCs w:val="24"/>
        </w:rPr>
        <w:t xml:space="preserve">, wystąpi </w:t>
      </w:r>
      <w:r>
        <w:rPr>
          <w:szCs w:val="24"/>
        </w:rPr>
        <w:br/>
        <w:t>z zapytaniem ofertowym do Wykonawców, z którymi zostanie podpisana umowa ramowa, na zasadach określonych w niniejszym opisie przedmiotu zamówienia.</w:t>
      </w:r>
    </w:p>
    <w:p w:rsidR="00D179FB" w:rsidRPr="00DC774A" w:rsidRDefault="00D179FB" w:rsidP="00F658E7">
      <w:pPr>
        <w:spacing w:after="0" w:line="276" w:lineRule="auto"/>
        <w:ind w:left="0" w:right="0" w:firstLine="0"/>
        <w:rPr>
          <w:szCs w:val="24"/>
        </w:rPr>
      </w:pPr>
    </w:p>
    <w:p w:rsidR="00445C23" w:rsidRPr="00DC774A" w:rsidRDefault="00445C23" w:rsidP="00F658E7">
      <w:pPr>
        <w:spacing w:after="0" w:line="276" w:lineRule="auto"/>
        <w:ind w:left="0" w:right="0" w:firstLine="0"/>
        <w:rPr>
          <w:szCs w:val="24"/>
        </w:rPr>
      </w:pPr>
      <w:r w:rsidRPr="00DC774A">
        <w:rPr>
          <w:szCs w:val="24"/>
        </w:rPr>
        <w:t>Zamawiający będzie realizował zamówienie na zasadzie Umowy Ramowej. Zamawiający przewiduje zakup asortymentu w sposób zamówień częściowych,</w:t>
      </w:r>
      <w:r w:rsidR="00566254">
        <w:rPr>
          <w:szCs w:val="24"/>
        </w:rPr>
        <w:t xml:space="preserve"> sukcesywnie do dnia 15.12</w:t>
      </w:r>
      <w:r w:rsidR="002C3497">
        <w:rPr>
          <w:szCs w:val="24"/>
        </w:rPr>
        <w:t>.2025</w:t>
      </w:r>
      <w:r w:rsidRPr="00DC774A">
        <w:rPr>
          <w:szCs w:val="24"/>
        </w:rPr>
        <w:t xml:space="preserve">r.  </w:t>
      </w:r>
    </w:p>
    <w:p w:rsidR="00445C23" w:rsidRPr="00DC774A" w:rsidRDefault="00445C23" w:rsidP="00F658E7">
      <w:pPr>
        <w:spacing w:after="0" w:line="276" w:lineRule="auto"/>
        <w:ind w:left="0" w:right="0" w:firstLine="0"/>
        <w:rPr>
          <w:szCs w:val="24"/>
        </w:rPr>
      </w:pPr>
      <w:r w:rsidRPr="00DC774A">
        <w:rPr>
          <w:szCs w:val="24"/>
        </w:rPr>
        <w:t xml:space="preserve">                                 </w:t>
      </w:r>
    </w:p>
    <w:p w:rsidR="00445C23" w:rsidRPr="00DC774A" w:rsidRDefault="00B675D4" w:rsidP="00F658E7">
      <w:pPr>
        <w:spacing w:after="0" w:line="276" w:lineRule="auto"/>
        <w:ind w:left="0" w:right="0" w:firstLine="0"/>
        <w:rPr>
          <w:szCs w:val="24"/>
        </w:rPr>
      </w:pPr>
      <w:r w:rsidRPr="00DC774A">
        <w:rPr>
          <w:szCs w:val="24"/>
        </w:rPr>
        <w:t>Zamawiający podzielił przedmiot zamówienia na poniżej przedstawione zadania:</w:t>
      </w:r>
    </w:p>
    <w:p w:rsidR="00D179FB" w:rsidRPr="00DC774A" w:rsidRDefault="00D179FB" w:rsidP="00F658E7">
      <w:pPr>
        <w:spacing w:after="0" w:line="276" w:lineRule="auto"/>
        <w:ind w:left="0" w:right="0" w:firstLine="0"/>
        <w:rPr>
          <w:szCs w:val="24"/>
        </w:rPr>
      </w:pPr>
    </w:p>
    <w:p w:rsidR="000C2090" w:rsidRPr="00900524" w:rsidRDefault="000C2090" w:rsidP="00F658E7">
      <w:pPr>
        <w:spacing w:after="0" w:line="276" w:lineRule="auto"/>
        <w:ind w:left="0" w:right="0" w:firstLine="0"/>
        <w:rPr>
          <w:b/>
          <w:szCs w:val="24"/>
        </w:rPr>
      </w:pPr>
      <w:r w:rsidRPr="00900524">
        <w:rPr>
          <w:b/>
          <w:szCs w:val="24"/>
        </w:rPr>
        <w:t>ZADANIE NR 1</w:t>
      </w:r>
    </w:p>
    <w:p w:rsidR="000C2090" w:rsidRPr="00900524" w:rsidRDefault="007837B3" w:rsidP="00F658E7">
      <w:pPr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Dostawa akumulatorów</w:t>
      </w:r>
      <w:r w:rsidR="00C77CE6" w:rsidRPr="00900524">
        <w:rPr>
          <w:szCs w:val="24"/>
        </w:rPr>
        <w:t>.</w:t>
      </w:r>
    </w:p>
    <w:p w:rsidR="00D179FB" w:rsidRPr="00900524" w:rsidRDefault="00D179FB" w:rsidP="00F658E7">
      <w:pPr>
        <w:spacing w:after="0" w:line="276" w:lineRule="auto"/>
        <w:ind w:left="0" w:right="0" w:firstLine="0"/>
        <w:rPr>
          <w:szCs w:val="24"/>
        </w:rPr>
      </w:pPr>
    </w:p>
    <w:p w:rsidR="000C2090" w:rsidRPr="00900524" w:rsidRDefault="000C2090" w:rsidP="00F658E7">
      <w:pPr>
        <w:spacing w:after="0" w:line="276" w:lineRule="auto"/>
        <w:ind w:left="0" w:right="0" w:firstLine="0"/>
        <w:rPr>
          <w:b/>
          <w:szCs w:val="24"/>
        </w:rPr>
      </w:pPr>
      <w:r w:rsidRPr="00900524">
        <w:rPr>
          <w:b/>
          <w:szCs w:val="24"/>
        </w:rPr>
        <w:t>ZADANIE NR 2</w:t>
      </w:r>
    </w:p>
    <w:p w:rsidR="000C2090" w:rsidRPr="00900524" w:rsidRDefault="00C77CE6" w:rsidP="00F658E7">
      <w:pPr>
        <w:spacing w:after="0" w:line="276" w:lineRule="auto"/>
        <w:ind w:left="0" w:right="0" w:firstLine="0"/>
        <w:rPr>
          <w:szCs w:val="24"/>
        </w:rPr>
      </w:pPr>
      <w:r w:rsidRPr="00900524">
        <w:rPr>
          <w:szCs w:val="24"/>
        </w:rPr>
        <w:t>Dostawa opon, d</w:t>
      </w:r>
      <w:r w:rsidR="007837B3">
        <w:rPr>
          <w:szCs w:val="24"/>
        </w:rPr>
        <w:t>ętek, ochraniaczy do dętek</w:t>
      </w:r>
      <w:r w:rsidRPr="00900524">
        <w:rPr>
          <w:szCs w:val="24"/>
        </w:rPr>
        <w:t>.</w:t>
      </w:r>
    </w:p>
    <w:p w:rsidR="00B675D4" w:rsidRPr="00900524" w:rsidRDefault="00B675D4" w:rsidP="00F658E7">
      <w:pPr>
        <w:pStyle w:val="Akapitzlist"/>
        <w:spacing w:after="0" w:line="276" w:lineRule="auto"/>
        <w:ind w:left="0" w:right="0" w:firstLine="0"/>
        <w:rPr>
          <w:szCs w:val="24"/>
        </w:rPr>
      </w:pPr>
    </w:p>
    <w:p w:rsidR="00B675D4" w:rsidRPr="00900524" w:rsidRDefault="00711171" w:rsidP="00F658E7">
      <w:pPr>
        <w:pStyle w:val="Akapitzlist"/>
        <w:spacing w:after="0" w:line="276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ZADANIE NR 3</w:t>
      </w:r>
    </w:p>
    <w:p w:rsidR="00B675D4" w:rsidRPr="00900524" w:rsidRDefault="009570EF" w:rsidP="00F658E7">
      <w:pPr>
        <w:pStyle w:val="Akapitzlist"/>
        <w:spacing w:after="0" w:line="276" w:lineRule="auto"/>
        <w:ind w:left="0" w:right="0" w:firstLine="0"/>
        <w:rPr>
          <w:szCs w:val="24"/>
        </w:rPr>
      </w:pPr>
      <w:r w:rsidRPr="00900524">
        <w:rPr>
          <w:szCs w:val="24"/>
        </w:rPr>
        <w:t>Dostawa cz</w:t>
      </w:r>
      <w:r w:rsidR="007837B3">
        <w:rPr>
          <w:szCs w:val="24"/>
        </w:rPr>
        <w:t>ęści zamiennych do pojazdów o DMC powyżej 3,5T</w:t>
      </w:r>
      <w:r w:rsidRPr="00900524">
        <w:rPr>
          <w:szCs w:val="24"/>
        </w:rPr>
        <w:t>.</w:t>
      </w:r>
    </w:p>
    <w:p w:rsidR="00B675D4" w:rsidRPr="00900524" w:rsidRDefault="00B675D4" w:rsidP="00F658E7">
      <w:pPr>
        <w:pStyle w:val="Akapitzlist"/>
        <w:spacing w:after="0" w:line="276" w:lineRule="auto"/>
        <w:ind w:left="0" w:right="0" w:firstLine="0"/>
        <w:rPr>
          <w:szCs w:val="24"/>
        </w:rPr>
      </w:pPr>
    </w:p>
    <w:p w:rsidR="00B675D4" w:rsidRPr="00900524" w:rsidRDefault="00711171" w:rsidP="00F658E7">
      <w:pPr>
        <w:pStyle w:val="Akapitzlist"/>
        <w:spacing w:after="0" w:line="276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ZADANIE NR 4</w:t>
      </w:r>
    </w:p>
    <w:p w:rsidR="00B675D4" w:rsidRPr="00900524" w:rsidRDefault="009570EF" w:rsidP="00F658E7">
      <w:pPr>
        <w:pStyle w:val="Akapitzlist"/>
        <w:spacing w:after="0" w:line="276" w:lineRule="auto"/>
        <w:ind w:left="0" w:right="0" w:firstLine="0"/>
        <w:rPr>
          <w:szCs w:val="24"/>
        </w:rPr>
      </w:pPr>
      <w:r w:rsidRPr="00900524">
        <w:rPr>
          <w:szCs w:val="24"/>
        </w:rPr>
        <w:t xml:space="preserve">Dostawa </w:t>
      </w:r>
      <w:r w:rsidR="007837B3">
        <w:rPr>
          <w:szCs w:val="24"/>
        </w:rPr>
        <w:t xml:space="preserve"> części zamiennych do pojazdów o DMC  poniżej 3,5T</w:t>
      </w:r>
    </w:p>
    <w:p w:rsidR="00B675D4" w:rsidRPr="00DC774A" w:rsidRDefault="00B675D4" w:rsidP="00F658E7">
      <w:pPr>
        <w:pStyle w:val="Akapitzlist"/>
        <w:spacing w:after="0" w:line="276" w:lineRule="auto"/>
        <w:ind w:left="0" w:right="0" w:firstLine="0"/>
        <w:rPr>
          <w:szCs w:val="24"/>
        </w:rPr>
      </w:pPr>
    </w:p>
    <w:p w:rsidR="00B675D4" w:rsidRPr="00900524" w:rsidRDefault="00711171" w:rsidP="00F658E7">
      <w:pPr>
        <w:pStyle w:val="Akapitzlist"/>
        <w:spacing w:after="0" w:line="276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ZADANIE NR 5</w:t>
      </w:r>
    </w:p>
    <w:p w:rsidR="00B675D4" w:rsidRPr="00900524" w:rsidRDefault="007837B3" w:rsidP="00F658E7">
      <w:pPr>
        <w:pStyle w:val="Akapitzlist"/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Dostawa filtrów</w:t>
      </w:r>
      <w:r w:rsidR="004F250F" w:rsidRPr="00900524">
        <w:rPr>
          <w:szCs w:val="24"/>
        </w:rPr>
        <w:t>.</w:t>
      </w:r>
    </w:p>
    <w:p w:rsidR="00261751" w:rsidRPr="00900524" w:rsidRDefault="00261751" w:rsidP="00F658E7">
      <w:pPr>
        <w:pStyle w:val="Akapitzlist"/>
        <w:spacing w:after="0" w:line="276" w:lineRule="auto"/>
        <w:ind w:left="0" w:right="0" w:firstLine="0"/>
        <w:rPr>
          <w:szCs w:val="24"/>
        </w:rPr>
      </w:pPr>
    </w:p>
    <w:p w:rsidR="00261751" w:rsidRPr="00900524" w:rsidRDefault="00711171" w:rsidP="00F658E7">
      <w:pPr>
        <w:pStyle w:val="Akapitzlist"/>
        <w:spacing w:after="0" w:line="276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ZADANIE NR 6</w:t>
      </w:r>
    </w:p>
    <w:p w:rsidR="00261751" w:rsidRDefault="004F250F" w:rsidP="00F658E7">
      <w:pPr>
        <w:pStyle w:val="Akapitzlist"/>
        <w:spacing w:after="0" w:line="276" w:lineRule="auto"/>
        <w:ind w:left="0" w:right="0" w:firstLine="0"/>
        <w:rPr>
          <w:szCs w:val="24"/>
        </w:rPr>
      </w:pPr>
      <w:r w:rsidRPr="00900524">
        <w:rPr>
          <w:szCs w:val="24"/>
        </w:rPr>
        <w:t>Dostawa akcesoriów oraz materiałów technicznych.</w:t>
      </w:r>
    </w:p>
    <w:p w:rsidR="00261751" w:rsidRDefault="00261751" w:rsidP="00F658E7">
      <w:pPr>
        <w:pStyle w:val="Akapitzlist"/>
        <w:spacing w:after="0" w:line="276" w:lineRule="auto"/>
        <w:ind w:left="0" w:right="0" w:firstLine="0"/>
        <w:rPr>
          <w:szCs w:val="24"/>
        </w:rPr>
      </w:pPr>
    </w:p>
    <w:p w:rsidR="00261751" w:rsidRPr="00DC774A" w:rsidRDefault="00261751" w:rsidP="00F658E7">
      <w:pPr>
        <w:pStyle w:val="Akapitzlist"/>
        <w:spacing w:after="0" w:line="276" w:lineRule="auto"/>
        <w:ind w:left="0" w:right="0" w:firstLine="0"/>
        <w:rPr>
          <w:szCs w:val="24"/>
        </w:rPr>
      </w:pPr>
    </w:p>
    <w:p w:rsidR="00445C23" w:rsidRPr="00DC774A" w:rsidRDefault="00445C23" w:rsidP="00F658E7">
      <w:pPr>
        <w:spacing w:after="0" w:line="276" w:lineRule="auto"/>
        <w:ind w:left="0" w:right="0" w:firstLine="0"/>
        <w:rPr>
          <w:szCs w:val="24"/>
          <w:highlight w:val="yellow"/>
        </w:rPr>
      </w:pPr>
    </w:p>
    <w:p w:rsidR="00BD0EF2" w:rsidRPr="00DC774A" w:rsidRDefault="00BD0EF2" w:rsidP="00F658E7">
      <w:pPr>
        <w:pStyle w:val="Nagwek1"/>
        <w:numPr>
          <w:ilvl w:val="0"/>
          <w:numId w:val="16"/>
        </w:numPr>
        <w:spacing w:after="0" w:line="276" w:lineRule="auto"/>
        <w:ind w:right="0"/>
        <w:jc w:val="both"/>
        <w:rPr>
          <w:szCs w:val="24"/>
        </w:rPr>
      </w:pPr>
      <w:r w:rsidRPr="00DC774A">
        <w:rPr>
          <w:szCs w:val="24"/>
        </w:rPr>
        <w:t>OPIS OGÓLNY</w:t>
      </w:r>
    </w:p>
    <w:p w:rsidR="00D91B53" w:rsidRPr="00EF756C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</w:rPr>
      </w:pPr>
      <w:r w:rsidRPr="00EF756C">
        <w:rPr>
          <w:szCs w:val="24"/>
        </w:rPr>
        <w:t xml:space="preserve">Zamawiający spośród złożonych ofert wybierze dla każdego zadania trzy oferty ocenione najwyżej, najkorzystniejsze. Chyba, że oferty złoży mniej </w:t>
      </w:r>
      <w:r w:rsidRPr="00EF756C">
        <w:rPr>
          <w:color w:val="auto"/>
          <w:szCs w:val="24"/>
        </w:rPr>
        <w:t xml:space="preserve">Wykonawców. </w:t>
      </w:r>
    </w:p>
    <w:p w:rsidR="00D91B53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EF756C">
        <w:rPr>
          <w:szCs w:val="24"/>
        </w:rPr>
        <w:lastRenderedPageBreak/>
        <w:t>Po podpisaniu umowy/ów ramowej/ych Zamawiający będzie udzielał zamówień zwanych dalej „zamówieniami wykonawczymi”.</w:t>
      </w:r>
    </w:p>
    <w:p w:rsidR="00D91B53" w:rsidRPr="00A86A0F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</w:rPr>
      </w:pPr>
      <w:r>
        <w:rPr>
          <w:szCs w:val="24"/>
        </w:rPr>
        <w:t>Po podpisaniu</w:t>
      </w:r>
      <w:r w:rsidRPr="00DC774A">
        <w:rPr>
          <w:szCs w:val="24"/>
        </w:rPr>
        <w:t xml:space="preserve"> umów Zamawiający będzie do każdego z Wykonawców</w:t>
      </w:r>
      <w:r>
        <w:rPr>
          <w:szCs w:val="24"/>
        </w:rPr>
        <w:t>/do Wykonawcy</w:t>
      </w:r>
      <w:r w:rsidRPr="00DC774A">
        <w:rPr>
          <w:szCs w:val="24"/>
        </w:rPr>
        <w:t xml:space="preserve"> wysyłał drogą elektroniczną na wskazany przez Wykonawcę adres e-mail, każdorazowo w ramach potrzeb zaproszenie do złożenia oferty </w:t>
      </w:r>
      <w:r w:rsidR="004C16AF">
        <w:rPr>
          <w:szCs w:val="24"/>
        </w:rPr>
        <w:br/>
      </w:r>
      <w:r w:rsidRPr="00DC774A">
        <w:rPr>
          <w:szCs w:val="24"/>
        </w:rPr>
        <w:t xml:space="preserve">wg. wzoru </w:t>
      </w:r>
      <w:r>
        <w:rPr>
          <w:szCs w:val="24"/>
        </w:rPr>
        <w:t>(</w:t>
      </w:r>
      <w:r w:rsidRPr="00DC774A">
        <w:rPr>
          <w:szCs w:val="24"/>
        </w:rPr>
        <w:t>załącznik do umowy</w:t>
      </w:r>
      <w:r>
        <w:rPr>
          <w:szCs w:val="24"/>
        </w:rPr>
        <w:t>)</w:t>
      </w:r>
      <w:r w:rsidRPr="00DC774A">
        <w:rPr>
          <w:szCs w:val="24"/>
        </w:rPr>
        <w:t xml:space="preserve"> z wyznaczonym terminem na złożenie </w:t>
      </w:r>
      <w:r w:rsidRPr="00A86A0F">
        <w:rPr>
          <w:color w:val="auto"/>
          <w:szCs w:val="24"/>
        </w:rPr>
        <w:t xml:space="preserve">oferty (art. 314 ust.1 pkt.3). </w:t>
      </w:r>
    </w:p>
    <w:p w:rsidR="00D91B53" w:rsidRPr="00A86A0F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color w:val="auto"/>
          <w:szCs w:val="24"/>
        </w:rPr>
      </w:pPr>
      <w:r w:rsidRPr="00A86A0F">
        <w:rPr>
          <w:color w:val="auto"/>
          <w:szCs w:val="24"/>
        </w:rPr>
        <w:t>Zaproszenie do złożenia oferty będzie wysyłane do wykonawców w zależności, do którego zadania zostali oni wybrani jako oferty najkorzystniejsze.</w:t>
      </w:r>
    </w:p>
    <w:p w:rsidR="00D91B53" w:rsidRPr="00DC774A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>
        <w:rPr>
          <w:color w:val="auto"/>
          <w:szCs w:val="24"/>
        </w:rPr>
        <w:t>Z</w:t>
      </w:r>
      <w:r w:rsidRPr="00A86A0F">
        <w:rPr>
          <w:color w:val="auto"/>
          <w:szCs w:val="24"/>
        </w:rPr>
        <w:t xml:space="preserve">amówienie </w:t>
      </w:r>
      <w:r>
        <w:rPr>
          <w:color w:val="auto"/>
          <w:szCs w:val="24"/>
        </w:rPr>
        <w:t xml:space="preserve">wykonawcze </w:t>
      </w:r>
      <w:r w:rsidRPr="00A86A0F">
        <w:rPr>
          <w:color w:val="auto"/>
          <w:szCs w:val="24"/>
        </w:rPr>
        <w:t xml:space="preserve">zostanie udzielone temu </w:t>
      </w:r>
      <w:r w:rsidRPr="00DC774A">
        <w:rPr>
          <w:szCs w:val="24"/>
        </w:rPr>
        <w:t>Wykonawcy, którego oferta będzie najkorzystniejsza na podstawie kryterium ceny spośród wszystkich złożonych ofert.</w:t>
      </w:r>
    </w:p>
    <w:p w:rsidR="00D91B53" w:rsidRPr="00DC774A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Ceny jednostkowe brutto przedmiotu zamówienia zaproponowane przez Wykonawców </w:t>
      </w:r>
      <w:r>
        <w:rPr>
          <w:szCs w:val="24"/>
        </w:rPr>
        <w:t xml:space="preserve">w </w:t>
      </w:r>
      <w:r w:rsidRPr="00DC774A">
        <w:rPr>
          <w:szCs w:val="24"/>
        </w:rPr>
        <w:t>złożonych ofertach dla poszczególnego asortymentu nie mogą być wyższe od cen jednostkowych brutto zadeklarowanych w ofercie złożonej przez Wykonawcę w ramach postępowania o zawarcie umowy ramowej wra</w:t>
      </w:r>
      <w:r>
        <w:rPr>
          <w:szCs w:val="24"/>
        </w:rPr>
        <w:t xml:space="preserve">z </w:t>
      </w:r>
      <w:r>
        <w:rPr>
          <w:szCs w:val="24"/>
        </w:rPr>
        <w:br/>
        <w:t xml:space="preserve">z upustem wskazanym w ofercie lub w przypadku dodatkowych potrzeb Zamawiającego nie mogą być rażąco </w:t>
      </w:r>
      <w:r w:rsidRPr="00DC774A">
        <w:rPr>
          <w:szCs w:val="24"/>
        </w:rPr>
        <w:t>zawyżone w stosunku do cen rynkowych</w:t>
      </w:r>
      <w:r>
        <w:rPr>
          <w:szCs w:val="24"/>
        </w:rPr>
        <w:t>.</w:t>
      </w:r>
    </w:p>
    <w:p w:rsidR="00D91B53" w:rsidRPr="00DC774A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Oferta Wykonawcy zawierająca ceny wyższe będzie podlegała odrzuceniu.</w:t>
      </w:r>
    </w:p>
    <w:p w:rsidR="00D91B53" w:rsidRPr="00DC774A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Zamawiający w zaproszeniu do składania ofert określi wykaz towarów zgodny z przedmiotem zamówienia</w:t>
      </w:r>
      <w:r>
        <w:rPr>
          <w:szCs w:val="24"/>
        </w:rPr>
        <w:t xml:space="preserve">, bieżącymi potrzebami Zamawiającego podając symbolu producenta oferowanych towarów lub inne dane niezbędne </w:t>
      </w:r>
      <w:r>
        <w:rPr>
          <w:szCs w:val="24"/>
        </w:rPr>
        <w:br/>
        <w:t>do identyfikacji towaru.</w:t>
      </w:r>
      <w:r w:rsidRPr="00DC774A">
        <w:rPr>
          <w:szCs w:val="24"/>
        </w:rPr>
        <w:t xml:space="preserve"> </w:t>
      </w:r>
    </w:p>
    <w:p w:rsidR="00EA4773" w:rsidRPr="007837B3" w:rsidRDefault="00D91B53" w:rsidP="007837B3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A86A0F">
        <w:rPr>
          <w:szCs w:val="24"/>
        </w:rPr>
        <w:t xml:space="preserve">Wykonawcy złożą oferty w wiadomości zwrotnej do zaproszenia w terminie wskazanym przez Zamawiającego wskazując symbol katalogowy oferowanych towarów z założeniem, że jeśli Zamawiający poda symbol katalogowy, </w:t>
      </w:r>
      <w:r>
        <w:rPr>
          <w:szCs w:val="24"/>
        </w:rPr>
        <w:t xml:space="preserve">oczekuje towaru o takim samym symbolu, bądź w porozumieniu z Zamawiającym </w:t>
      </w:r>
      <w:r>
        <w:rPr>
          <w:szCs w:val="24"/>
        </w:rPr>
        <w:br/>
        <w:t xml:space="preserve">towar równoważny w zakresie wszelkich parametrów technicznych </w:t>
      </w:r>
      <w:r>
        <w:rPr>
          <w:szCs w:val="24"/>
        </w:rPr>
        <w:br/>
        <w:t>i jakościowych.</w:t>
      </w:r>
    </w:p>
    <w:p w:rsidR="00D91B53" w:rsidRPr="00A86A0F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A86A0F">
        <w:rPr>
          <w:szCs w:val="24"/>
        </w:rPr>
        <w:t xml:space="preserve">Wykonawca zostanie powiadomiony o wyborze jego oferty niezwłocznie </w:t>
      </w:r>
      <w:r w:rsidRPr="00A86A0F">
        <w:rPr>
          <w:szCs w:val="24"/>
        </w:rPr>
        <w:br/>
        <w:t>po dokonaniu wyboru na wskazany adres e-mail.</w:t>
      </w:r>
    </w:p>
    <w:p w:rsidR="00D91B53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Zamawiający zastrzega sobie prawo</w:t>
      </w:r>
      <w:r>
        <w:rPr>
          <w:szCs w:val="24"/>
        </w:rPr>
        <w:t xml:space="preserve"> nieprzyjęcia oferty najtańszej</w:t>
      </w:r>
      <w:r w:rsidRPr="00DC774A">
        <w:rPr>
          <w:szCs w:val="24"/>
        </w:rPr>
        <w:t>, jeśli warunki finansowe złożonej oferty najtańszej, będą powyżej możliwości finansowych Zamawiającego lub jeśli ceny zaoferowane będą zawyżone w stosunku do cen rynkowych.</w:t>
      </w:r>
    </w:p>
    <w:p w:rsidR="00D91B53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>
        <w:rPr>
          <w:szCs w:val="24"/>
        </w:rPr>
        <w:t xml:space="preserve">Zamawiający po zaproszeniu do składnia ofert dopuszcza składanie ofert </w:t>
      </w:r>
      <w:r>
        <w:rPr>
          <w:szCs w:val="24"/>
        </w:rPr>
        <w:br/>
        <w:t>w formie katalogów elektronicznych. Nie dotyczy postępowania o podpisanie umowy ramowej.</w:t>
      </w:r>
    </w:p>
    <w:p w:rsidR="00D91B53" w:rsidRDefault="00D91B53" w:rsidP="00F658E7">
      <w:pPr>
        <w:pStyle w:val="Akapitzlist"/>
        <w:numPr>
          <w:ilvl w:val="0"/>
          <w:numId w:val="5"/>
        </w:numPr>
        <w:spacing w:after="0" w:line="276" w:lineRule="auto"/>
        <w:ind w:right="0"/>
        <w:rPr>
          <w:szCs w:val="24"/>
        </w:rPr>
      </w:pPr>
      <w:r w:rsidRPr="00917E3E">
        <w:rPr>
          <w:szCs w:val="24"/>
        </w:rPr>
        <w:t>Dopuszcza się oferty niekompletne tylko w przypadku braku ofert kompletnych.</w:t>
      </w:r>
      <w:r w:rsidRPr="00917E3E">
        <w:rPr>
          <w:szCs w:val="24"/>
        </w:rPr>
        <w:br/>
        <w:t>W takim przypadku za ofertę najkorzystniejszą uważa się ofertę najbardziej kompletną pod względem asortymentowym. W przypadku otrzymania ofert takich samych pod względem asortymentowo - ilościowym za ofertę najkorzystniejszą uważa się ofertę</w:t>
      </w:r>
      <w:r>
        <w:rPr>
          <w:szCs w:val="24"/>
        </w:rPr>
        <w:t xml:space="preserve"> z najniższą wartością.</w:t>
      </w:r>
    </w:p>
    <w:p w:rsidR="00D91B53" w:rsidRPr="00723020" w:rsidRDefault="00D91B53" w:rsidP="00F658E7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right="0"/>
        <w:rPr>
          <w:szCs w:val="24"/>
        </w:rPr>
      </w:pPr>
      <w:r w:rsidRPr="00917E3E">
        <w:rPr>
          <w:szCs w:val="24"/>
        </w:rPr>
        <w:lastRenderedPageBreak/>
        <w:t>Jeżeli żaden z Wykonawców nie będzie posiadał potrzebnego  asortymentu, wówczas Zamawiający zakupi asortyme</w:t>
      </w:r>
      <w:r>
        <w:rPr>
          <w:szCs w:val="24"/>
        </w:rPr>
        <w:t xml:space="preserve">nt poza warunkami Umowy Ramowej </w:t>
      </w:r>
      <w:r w:rsidRPr="00917E3E">
        <w:rPr>
          <w:szCs w:val="24"/>
        </w:rPr>
        <w:t xml:space="preserve">na podstawie obowiązujących wewnętrznych uregulowań w 16WOG </w:t>
      </w:r>
      <w:r w:rsidRPr="00917E3E">
        <w:rPr>
          <w:szCs w:val="24"/>
        </w:rPr>
        <w:br/>
        <w:t>w Drawsku Pomorskim.</w:t>
      </w:r>
    </w:p>
    <w:p w:rsidR="00D91B53" w:rsidRPr="00DC774A" w:rsidRDefault="00D91B53" w:rsidP="00F658E7">
      <w:pPr>
        <w:pStyle w:val="Akapitzlist"/>
        <w:spacing w:after="0" w:line="276" w:lineRule="auto"/>
        <w:ind w:right="0" w:firstLine="0"/>
        <w:rPr>
          <w:szCs w:val="24"/>
        </w:rPr>
      </w:pPr>
    </w:p>
    <w:p w:rsidR="00D91B53" w:rsidRPr="00F71A1D" w:rsidRDefault="00D91B53" w:rsidP="00F658E7">
      <w:pPr>
        <w:pStyle w:val="Akapitzlist"/>
        <w:numPr>
          <w:ilvl w:val="0"/>
          <w:numId w:val="16"/>
        </w:numPr>
        <w:spacing w:after="0" w:line="276" w:lineRule="auto"/>
        <w:ind w:right="0"/>
        <w:rPr>
          <w:b/>
          <w:szCs w:val="24"/>
        </w:rPr>
      </w:pPr>
      <w:r w:rsidRPr="00F71A1D">
        <w:rPr>
          <w:b/>
          <w:szCs w:val="24"/>
        </w:rPr>
        <w:t xml:space="preserve">WARUNKI DOSTAWY I </w:t>
      </w:r>
      <w:r>
        <w:rPr>
          <w:b/>
          <w:szCs w:val="24"/>
        </w:rPr>
        <w:t>WYNAGRODZENIA</w:t>
      </w:r>
    </w:p>
    <w:p w:rsidR="00D91B53" w:rsidRPr="00DC774A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Wykonawca zrealizuje zamówienie do miejsca wskazanego </w:t>
      </w:r>
      <w:r>
        <w:rPr>
          <w:szCs w:val="24"/>
        </w:rPr>
        <w:br/>
        <w:t xml:space="preserve">przez Zamawiającego </w:t>
      </w:r>
      <w:r w:rsidRPr="00DC774A">
        <w:rPr>
          <w:szCs w:val="24"/>
        </w:rPr>
        <w:t>na swój koszt.</w:t>
      </w:r>
    </w:p>
    <w:p w:rsidR="00D91B53" w:rsidRPr="00DC774A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Za szkody lub braki powstałe w czasie transportu i rozładunku odpowiada Wykonawca.</w:t>
      </w:r>
    </w:p>
    <w:p w:rsidR="00D91B53" w:rsidRPr="00DC774A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Adresy magazynów Zamawiającego:</w:t>
      </w:r>
    </w:p>
    <w:p w:rsidR="00D91B53" w:rsidRPr="00DC774A" w:rsidRDefault="00D91B53" w:rsidP="00F658E7">
      <w:pPr>
        <w:pStyle w:val="Akapitzlist"/>
        <w:numPr>
          <w:ilvl w:val="0"/>
          <w:numId w:val="8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Magazyn Techniczny w m. Złocieniec,  ul. Czwartaków 4, 78-520 Złocieniec, tel. 261-465-617</w:t>
      </w:r>
    </w:p>
    <w:p w:rsidR="00D91B53" w:rsidRPr="00DC774A" w:rsidRDefault="00D91B53" w:rsidP="00F658E7">
      <w:pPr>
        <w:pStyle w:val="Akapitzlist"/>
        <w:numPr>
          <w:ilvl w:val="0"/>
          <w:numId w:val="8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Magazyn Techniczny w m. Bucierz, koło  m. Oleszno 78-513, </w:t>
      </w:r>
      <w:r>
        <w:rPr>
          <w:szCs w:val="24"/>
        </w:rPr>
        <w:br/>
      </w:r>
      <w:r w:rsidRPr="00DC774A">
        <w:rPr>
          <w:szCs w:val="24"/>
        </w:rPr>
        <w:t>tel. 261-474-090</w:t>
      </w:r>
    </w:p>
    <w:p w:rsidR="00D91B53" w:rsidRPr="00DC774A" w:rsidRDefault="00D91B53" w:rsidP="00F658E7">
      <w:pPr>
        <w:pStyle w:val="Akapitzlist"/>
        <w:numPr>
          <w:ilvl w:val="0"/>
          <w:numId w:val="8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Magazyn Techniczny w m. Wałcz, ul. Wronia 3, 78-600 Wałcz, </w:t>
      </w:r>
      <w:r>
        <w:rPr>
          <w:szCs w:val="24"/>
        </w:rPr>
        <w:br/>
      </w:r>
      <w:r w:rsidRPr="00DC774A">
        <w:rPr>
          <w:szCs w:val="24"/>
        </w:rPr>
        <w:t>tel. 261-472-087</w:t>
      </w:r>
    </w:p>
    <w:p w:rsidR="00D91B53" w:rsidRPr="006312B4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color w:val="auto"/>
          <w:szCs w:val="24"/>
        </w:rPr>
      </w:pPr>
      <w:r w:rsidRPr="006312B4">
        <w:rPr>
          <w:color w:val="auto"/>
          <w:szCs w:val="24"/>
        </w:rPr>
        <w:t xml:space="preserve">Maksymalny czas realizacji dostawy </w:t>
      </w:r>
      <w:r w:rsidRPr="00136269">
        <w:rPr>
          <w:szCs w:val="24"/>
        </w:rPr>
        <w:t>zgodnie ze złożoną ofertą do przetargu od dnia wysłania zamówienia na dany asortyment</w:t>
      </w:r>
      <w:r>
        <w:rPr>
          <w:szCs w:val="24"/>
        </w:rPr>
        <w:t>.</w:t>
      </w:r>
    </w:p>
    <w:p w:rsidR="00D91B53" w:rsidRPr="006312B4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color w:val="auto"/>
          <w:szCs w:val="24"/>
        </w:rPr>
      </w:pPr>
      <w:r w:rsidRPr="006312B4">
        <w:rPr>
          <w:color w:val="auto"/>
          <w:szCs w:val="24"/>
        </w:rPr>
        <w:t xml:space="preserve">W przypadku problemu z dostępnością asortymentu u każdego </w:t>
      </w:r>
      <w:r w:rsidRPr="006312B4">
        <w:rPr>
          <w:color w:val="auto"/>
          <w:szCs w:val="24"/>
        </w:rPr>
        <w:br/>
        <w:t xml:space="preserve">z Wykonawców termin dostawy zostanie ustalony po otrzymaniu informacji </w:t>
      </w:r>
      <w:r>
        <w:rPr>
          <w:color w:val="auto"/>
          <w:szCs w:val="24"/>
        </w:rPr>
        <w:br/>
      </w:r>
      <w:r w:rsidRPr="006312B4">
        <w:rPr>
          <w:color w:val="auto"/>
          <w:szCs w:val="24"/>
        </w:rPr>
        <w:t>o proponowanym terminie dostępności. Przy czym wybór Wykonawcy nastąpi w oparciu o najkrótszy termin.</w:t>
      </w:r>
    </w:p>
    <w:p w:rsidR="00D91B53" w:rsidRPr="00C40A34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color w:val="auto"/>
          <w:szCs w:val="24"/>
        </w:rPr>
      </w:pPr>
      <w:r w:rsidRPr="00C40A34">
        <w:rPr>
          <w:color w:val="auto"/>
          <w:szCs w:val="24"/>
        </w:rPr>
        <w:t xml:space="preserve">Zamawiający zastrzega, że zakupiony i odebrany/dostarczony towar będzie wydawany przez Wykonawcę </w:t>
      </w:r>
      <w:r>
        <w:rPr>
          <w:color w:val="auto"/>
          <w:szCs w:val="24"/>
        </w:rPr>
        <w:t>wraz z fakturą i protokołem odbioru</w:t>
      </w:r>
      <w:r w:rsidRPr="00C40A34">
        <w:rPr>
          <w:color w:val="auto"/>
          <w:szCs w:val="24"/>
        </w:rPr>
        <w:t xml:space="preserve">, </w:t>
      </w:r>
      <w:r>
        <w:rPr>
          <w:color w:val="auto"/>
          <w:szCs w:val="24"/>
        </w:rPr>
        <w:br/>
      </w:r>
      <w:r w:rsidRPr="00C40A34">
        <w:rPr>
          <w:color w:val="auto"/>
          <w:szCs w:val="24"/>
        </w:rPr>
        <w:t>na którym magazynier p</w:t>
      </w:r>
      <w:r>
        <w:rPr>
          <w:color w:val="auto"/>
          <w:szCs w:val="24"/>
        </w:rPr>
        <w:t>otwierdzi prawidłowość dostawy</w:t>
      </w:r>
      <w:r w:rsidRPr="00C40A34">
        <w:rPr>
          <w:color w:val="auto"/>
          <w:szCs w:val="24"/>
        </w:rPr>
        <w:t>.</w:t>
      </w:r>
    </w:p>
    <w:p w:rsidR="00D91B53" w:rsidRPr="00DC774A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szCs w:val="24"/>
        </w:rPr>
      </w:pPr>
      <w:r w:rsidRPr="00DC774A">
        <w:rPr>
          <w:rFonts w:eastAsia="SimSun"/>
          <w:kern w:val="1"/>
          <w:szCs w:val="24"/>
          <w:lang w:eastAsia="hi-IN" w:bidi="hi-IN"/>
        </w:rPr>
        <w:t>Dostawę przyjmuje się za wykonaną w dniu dostarczenia i podpisania czytelnie przez Zamawiającego i Odbiorcę „protokołu odbioru” sporządzonego przez Wykonawcę, którego wzór stanowi załącznik do umowy.</w:t>
      </w:r>
    </w:p>
    <w:p w:rsidR="00D91B53" w:rsidRPr="00DC774A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Faktury z załącznikami winny być złożone w Kancelarii Zamawiającego, </w:t>
      </w:r>
      <w:r w:rsidRPr="00DC774A">
        <w:rPr>
          <w:szCs w:val="24"/>
        </w:rPr>
        <w:br/>
        <w:t xml:space="preserve">ul. Główna 1, 78-513 Oleszno (pom. nr 108). </w:t>
      </w:r>
    </w:p>
    <w:p w:rsidR="00D91B53" w:rsidRPr="00DC774A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Zapłata nastąpi w terminie 30 dni od dnia wpływu prawidłowo wystawionej faktury do Zamawiającego wraz z protokołami odbioru.</w:t>
      </w:r>
    </w:p>
    <w:p w:rsidR="00D91B53" w:rsidRPr="00DC774A" w:rsidRDefault="00D91B53" w:rsidP="00F658E7">
      <w:pPr>
        <w:pStyle w:val="Akapitzlist"/>
        <w:numPr>
          <w:ilvl w:val="0"/>
          <w:numId w:val="13"/>
        </w:numPr>
        <w:spacing w:after="0" w:line="276" w:lineRule="auto"/>
        <w:ind w:right="0"/>
        <w:rPr>
          <w:szCs w:val="24"/>
        </w:rPr>
      </w:pPr>
      <w:r w:rsidRPr="00DC774A">
        <w:rPr>
          <w:rFonts w:eastAsia="Calibri"/>
          <w:szCs w:val="24"/>
        </w:rPr>
        <w:t>Za dzień zapłaty uważa się dzień obciążenia rachunku bankowego Zamawiającego.</w:t>
      </w:r>
    </w:p>
    <w:p w:rsidR="00D91B53" w:rsidRPr="00DC774A" w:rsidRDefault="00D91B53" w:rsidP="00F658E7">
      <w:pPr>
        <w:pStyle w:val="Akapitzlist"/>
        <w:spacing w:after="0" w:line="276" w:lineRule="auto"/>
        <w:ind w:right="0" w:firstLine="0"/>
        <w:rPr>
          <w:szCs w:val="24"/>
        </w:rPr>
      </w:pPr>
    </w:p>
    <w:p w:rsidR="00D91B53" w:rsidRPr="00DC774A" w:rsidRDefault="00D91B53" w:rsidP="00F658E7">
      <w:pPr>
        <w:pStyle w:val="Akapitzlist"/>
        <w:numPr>
          <w:ilvl w:val="0"/>
          <w:numId w:val="16"/>
        </w:numPr>
        <w:spacing w:after="0" w:line="276" w:lineRule="auto"/>
        <w:rPr>
          <w:b/>
          <w:szCs w:val="24"/>
        </w:rPr>
      </w:pPr>
      <w:r w:rsidRPr="00DC774A">
        <w:rPr>
          <w:b/>
          <w:szCs w:val="24"/>
        </w:rPr>
        <w:t>WARUNKI JAKOŚCIOWO-TECHNICZNE</w:t>
      </w:r>
    </w:p>
    <w:p w:rsidR="00D91B53" w:rsidRPr="00DC774A" w:rsidRDefault="00D91B53" w:rsidP="00F658E7">
      <w:pPr>
        <w:spacing w:after="0" w:line="276" w:lineRule="auto"/>
        <w:ind w:right="0"/>
        <w:rPr>
          <w:szCs w:val="24"/>
        </w:rPr>
      </w:pPr>
    </w:p>
    <w:p w:rsidR="00D91B53" w:rsidRPr="00DC774A" w:rsidRDefault="00D91B53" w:rsidP="00F658E7">
      <w:pPr>
        <w:pStyle w:val="Akapitzlist"/>
        <w:numPr>
          <w:ilvl w:val="0"/>
          <w:numId w:val="18"/>
        </w:numPr>
        <w:spacing w:after="0" w:line="276" w:lineRule="auto"/>
        <w:ind w:right="0"/>
        <w:rPr>
          <w:color w:val="auto"/>
          <w:szCs w:val="24"/>
        </w:rPr>
      </w:pPr>
      <w:r w:rsidRPr="00DC774A">
        <w:rPr>
          <w:color w:val="auto"/>
          <w:szCs w:val="24"/>
        </w:rPr>
        <w:t>Dostarczony Przedmiot Umowy powinien być:</w:t>
      </w:r>
    </w:p>
    <w:p w:rsidR="00D91B53" w:rsidRPr="00DC774A" w:rsidRDefault="00D91B53" w:rsidP="00F658E7">
      <w:pPr>
        <w:pStyle w:val="Akapitzlist"/>
        <w:numPr>
          <w:ilvl w:val="0"/>
          <w:numId w:val="11"/>
        </w:numPr>
        <w:spacing w:after="0" w:line="276" w:lineRule="auto"/>
        <w:ind w:right="0"/>
        <w:rPr>
          <w:color w:val="auto"/>
          <w:szCs w:val="24"/>
        </w:rPr>
      </w:pPr>
      <w:r w:rsidRPr="00DC774A">
        <w:rPr>
          <w:color w:val="auto"/>
          <w:szCs w:val="24"/>
        </w:rPr>
        <w:t xml:space="preserve">wolny od jakichkolwiek wad (usterek), spełniać wymagania jakościowe, określone w dokumentacji technicznej producenta na dany wyrób, fabrycznie nowy (I gatunku), </w:t>
      </w:r>
      <w:r w:rsidRPr="00D1792F">
        <w:rPr>
          <w:spacing w:val="-5"/>
          <w:szCs w:val="24"/>
        </w:rPr>
        <w:t>które wcześniej nie były montowane</w:t>
      </w:r>
      <w:r>
        <w:rPr>
          <w:spacing w:val="-5"/>
          <w:szCs w:val="24"/>
        </w:rPr>
        <w:t xml:space="preserve">, </w:t>
      </w:r>
      <w:r>
        <w:rPr>
          <w:color w:val="auto"/>
          <w:szCs w:val="24"/>
        </w:rPr>
        <w:t>nieregenerowane.</w:t>
      </w:r>
    </w:p>
    <w:p w:rsidR="00D91B53" w:rsidRPr="005C2341" w:rsidRDefault="007837B3" w:rsidP="00F658E7">
      <w:pPr>
        <w:pStyle w:val="Akapitzlist"/>
        <w:numPr>
          <w:ilvl w:val="0"/>
          <w:numId w:val="9"/>
        </w:numPr>
        <w:spacing w:after="0" w:line="276" w:lineRule="auto"/>
        <w:ind w:right="0"/>
        <w:rPr>
          <w:color w:val="auto"/>
          <w:szCs w:val="24"/>
        </w:rPr>
      </w:pPr>
      <w:r w:rsidRPr="007837B3">
        <w:rPr>
          <w:b/>
          <w:color w:val="auto"/>
          <w:szCs w:val="24"/>
        </w:rPr>
        <w:lastRenderedPageBreak/>
        <w:t>(części do pojazdów)</w:t>
      </w:r>
      <w:r>
        <w:rPr>
          <w:color w:val="auto"/>
          <w:szCs w:val="24"/>
        </w:rPr>
        <w:t xml:space="preserve"> </w:t>
      </w:r>
      <w:r w:rsidR="00D365DC">
        <w:rPr>
          <w:color w:val="auto"/>
          <w:szCs w:val="24"/>
        </w:rPr>
        <w:t xml:space="preserve">muszą być produktem nowym, nieużywanym nieregenerowanym kategorii pierwszej wolnym od jakichkolwiek wad. Części musza być </w:t>
      </w:r>
      <w:r>
        <w:rPr>
          <w:color w:val="auto"/>
          <w:szCs w:val="24"/>
        </w:rPr>
        <w:t>kompletne</w:t>
      </w:r>
      <w:r w:rsidR="00D91B53" w:rsidRPr="00DC774A">
        <w:rPr>
          <w:color w:val="auto"/>
          <w:szCs w:val="24"/>
        </w:rPr>
        <w:t xml:space="preserve">, zgodny z oznaczeniem katalogowym oraz parametrami technicznymi i wymiarami odpowiadającymi numerom katalogowym podanym przez producenta, oznakowany logo - znakiem towarowym </w:t>
      </w:r>
      <w:r w:rsidR="00D91B53" w:rsidRPr="00D149DA">
        <w:rPr>
          <w:color w:val="auto"/>
          <w:szCs w:val="24"/>
        </w:rPr>
        <w:t xml:space="preserve">producenta </w:t>
      </w:r>
      <w:r w:rsidR="00D91B53" w:rsidRPr="00D149DA">
        <w:rPr>
          <w:spacing w:val="-5"/>
          <w:szCs w:val="24"/>
        </w:rPr>
        <w:t>lub odpowiednio dobrany do podanych w wyżej wymienionym załączniku typów pojazdów według nr VIN</w:t>
      </w:r>
      <w:r w:rsidR="00D91B53">
        <w:rPr>
          <w:spacing w:val="-5"/>
          <w:szCs w:val="24"/>
        </w:rPr>
        <w:t xml:space="preserve">, </w:t>
      </w:r>
    </w:p>
    <w:p w:rsidR="00D91B53" w:rsidRPr="00DC774A" w:rsidRDefault="00D91B53" w:rsidP="00F658E7">
      <w:pPr>
        <w:pStyle w:val="Akapitzlist"/>
        <w:numPr>
          <w:ilvl w:val="0"/>
          <w:numId w:val="9"/>
        </w:numPr>
        <w:spacing w:after="0" w:line="276" w:lineRule="auto"/>
        <w:ind w:right="0"/>
        <w:rPr>
          <w:color w:val="auto"/>
          <w:szCs w:val="24"/>
        </w:rPr>
      </w:pPr>
      <w:r w:rsidRPr="00DC774A">
        <w:rPr>
          <w:color w:val="auto"/>
          <w:szCs w:val="24"/>
        </w:rPr>
        <w:t>wyprodukowany nie wcześniej niż 12 miesięcy od daty odbioru dostawy,</w:t>
      </w:r>
    </w:p>
    <w:p w:rsidR="00D91B53" w:rsidRPr="00DC774A" w:rsidRDefault="00D91B53" w:rsidP="00F658E7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części zamienne o porównywalnej jakości - części oznakowane przynajmniej na opakowaniu numerem części według producenta danej części;</w:t>
      </w:r>
    </w:p>
    <w:p w:rsidR="00D91B53" w:rsidRDefault="00D91B53" w:rsidP="00F658E7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pióra wycieraczek - asortyment posiadający odpowiednie wymiary </w:t>
      </w:r>
      <w:r>
        <w:rPr>
          <w:szCs w:val="24"/>
        </w:rPr>
        <w:br/>
      </w:r>
      <w:r w:rsidRPr="00DC774A">
        <w:rPr>
          <w:szCs w:val="24"/>
        </w:rPr>
        <w:t xml:space="preserve">i mocowania, które pozwolą na jego montaż w pojazdach służbowych wyszczególnionych przez Zamawiającego. </w:t>
      </w:r>
    </w:p>
    <w:p w:rsidR="00D91B53" w:rsidRPr="00DC774A" w:rsidRDefault="00D91B53" w:rsidP="00F658E7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dostarczony w oryginalnych opakowaniach na których musi być załączona informacja o pochodzeniu produktu, numerze katalogowym lub symbolu, dacie produkcji oraz okresie gwarancji.</w:t>
      </w:r>
    </w:p>
    <w:p w:rsidR="00D91B53" w:rsidRDefault="00D91B53" w:rsidP="00F658E7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 w:rsidRPr="00807869">
        <w:rPr>
          <w:b/>
          <w:szCs w:val="24"/>
        </w:rPr>
        <w:t>Opony</w:t>
      </w:r>
      <w:r w:rsidRPr="00DC774A">
        <w:rPr>
          <w:szCs w:val="24"/>
        </w:rPr>
        <w:t xml:space="preserve"> winny spełniać uwarunkowania określone w aktualnym świadectwie homologacji wydanym dla danego producenta lub imp</w:t>
      </w:r>
      <w:r>
        <w:rPr>
          <w:szCs w:val="24"/>
        </w:rPr>
        <w:t>o</w:t>
      </w:r>
      <w:r w:rsidRPr="00DC774A">
        <w:rPr>
          <w:szCs w:val="24"/>
        </w:rPr>
        <w:t>rtera opon oraz posiadać aktualną homologację wydaną na podstawie regulaminu EKG ONZ nr 54, w zależności wg jakiego z Regulaminów winno być homolo</w:t>
      </w:r>
      <w:r>
        <w:rPr>
          <w:szCs w:val="24"/>
        </w:rPr>
        <w:t>gowane. W</w:t>
      </w:r>
      <w:r w:rsidRPr="00D1792F">
        <w:rPr>
          <w:szCs w:val="24"/>
        </w:rPr>
        <w:t xml:space="preserve"> chwili dos</w:t>
      </w:r>
      <w:r w:rsidR="009778E6">
        <w:rPr>
          <w:szCs w:val="24"/>
        </w:rPr>
        <w:t xml:space="preserve">tawy nie mogą być starsze niż </w:t>
      </w:r>
      <w:r w:rsidR="001F026B">
        <w:rPr>
          <w:szCs w:val="24"/>
        </w:rPr>
        <w:br/>
      </w:r>
      <w:r w:rsidR="009778E6">
        <w:rPr>
          <w:szCs w:val="24"/>
        </w:rPr>
        <w:t>6</w:t>
      </w:r>
      <w:r w:rsidR="009C5484">
        <w:rPr>
          <w:szCs w:val="24"/>
        </w:rPr>
        <w:t xml:space="preserve"> miesięcy w chwili dostawy</w:t>
      </w:r>
      <w:r w:rsidRPr="00D1792F">
        <w:rPr>
          <w:szCs w:val="24"/>
        </w:rPr>
        <w:t xml:space="preserve">, muszą posiadać tą samą rzeźbę bieżnika </w:t>
      </w:r>
      <w:r w:rsidR="00711171">
        <w:rPr>
          <w:szCs w:val="24"/>
        </w:rPr>
        <w:br/>
      </w:r>
      <w:r w:rsidRPr="00D1792F">
        <w:rPr>
          <w:szCs w:val="24"/>
        </w:rPr>
        <w:t>i nazwę w danym asortymencie</w:t>
      </w:r>
      <w:r>
        <w:rPr>
          <w:szCs w:val="24"/>
        </w:rPr>
        <w:t xml:space="preserve">. </w:t>
      </w:r>
      <w:r w:rsidRPr="00D1792F">
        <w:rPr>
          <w:szCs w:val="24"/>
        </w:rPr>
        <w:t>Dostarczony towar w danej pozycji asortymentowej powinien być tego samego producenta, spełniać wymagane parametry techniczne i jakościowe</w:t>
      </w:r>
      <w:r w:rsidR="001F026B">
        <w:rPr>
          <w:szCs w:val="24"/>
        </w:rPr>
        <w:t>.</w:t>
      </w:r>
    </w:p>
    <w:p w:rsidR="00FB1BEF" w:rsidRPr="004207E0" w:rsidRDefault="00FB1BEF" w:rsidP="00F658E7">
      <w:pPr>
        <w:pStyle w:val="Akapitzlist"/>
        <w:numPr>
          <w:ilvl w:val="0"/>
          <w:numId w:val="9"/>
        </w:numPr>
        <w:spacing w:line="276" w:lineRule="auto"/>
        <w:rPr>
          <w:b/>
          <w:szCs w:val="24"/>
        </w:rPr>
      </w:pPr>
      <w:r w:rsidRPr="00FB1BEF">
        <w:rPr>
          <w:b/>
          <w:szCs w:val="24"/>
        </w:rPr>
        <w:t xml:space="preserve">Filtry </w:t>
      </w:r>
      <w:r w:rsidRPr="00FB1BEF">
        <w:rPr>
          <w:szCs w:val="24"/>
        </w:rPr>
        <w:t>Wykonawca zobowiązuje się do oznakowania trwałym pismem np. (marker, długopis, pisak) opakowań wszystkich filtrów numerem który jest  odzwierciedleniem pozycji zamówienia wykonawczego np. (pozycja nr 2 zamówienia wykonawczego na opakowaniu filtra  widnieć powinna cyfra 2 itp.).</w:t>
      </w:r>
    </w:p>
    <w:p w:rsidR="00084DAA" w:rsidRDefault="009778E6" w:rsidP="00F658E7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>
        <w:rPr>
          <w:b/>
          <w:szCs w:val="24"/>
        </w:rPr>
        <w:t xml:space="preserve">Akumulatory </w:t>
      </w:r>
      <w:r>
        <w:rPr>
          <w:szCs w:val="24"/>
        </w:rPr>
        <w:t>w c</w:t>
      </w:r>
      <w:r w:rsidR="00D16597">
        <w:rPr>
          <w:szCs w:val="24"/>
        </w:rPr>
        <w:t>hwili dostawy wykonawca jest zobowiązany do dostarczenia  deklaracji zgodności, atesty lub dopuszczenia do obrotu handlowego  z zachowaniem Polskich Norm</w:t>
      </w:r>
      <w:r w:rsidR="00CE1841">
        <w:rPr>
          <w:szCs w:val="24"/>
        </w:rPr>
        <w:t xml:space="preserve"> przenoszących normy europejskie lub normy innych państw członkowskich Europejskiego Obszaru Gospodarczego przenoszących  te normy</w:t>
      </w:r>
      <w:r w:rsidR="00D16597">
        <w:rPr>
          <w:szCs w:val="24"/>
        </w:rPr>
        <w:t>. Akumulatory</w:t>
      </w:r>
      <w:r w:rsidR="00CE1841">
        <w:rPr>
          <w:szCs w:val="24"/>
        </w:rPr>
        <w:t xml:space="preserve"> </w:t>
      </w:r>
      <w:r w:rsidR="00D16597">
        <w:rPr>
          <w:szCs w:val="24"/>
        </w:rPr>
        <w:t xml:space="preserve"> </w:t>
      </w:r>
      <w:r w:rsidR="009C5484">
        <w:rPr>
          <w:szCs w:val="24"/>
        </w:rPr>
        <w:t>muszą być  nie starsze niż 3 miesiące w chwili dostawy</w:t>
      </w:r>
      <w:r w:rsidR="00CE1841">
        <w:rPr>
          <w:szCs w:val="24"/>
        </w:rPr>
        <w:t xml:space="preserve">. Gwarantowany okres pracy  dostarczonych akumulatorów, winien zapewnić  ich prawidłową pracę </w:t>
      </w:r>
      <w:r w:rsidR="00972A1E">
        <w:rPr>
          <w:szCs w:val="24"/>
        </w:rPr>
        <w:t>na okres minimum 24 miesiące. Na dostarczo</w:t>
      </w:r>
      <w:r w:rsidR="00E21753">
        <w:rPr>
          <w:szCs w:val="24"/>
        </w:rPr>
        <w:t xml:space="preserve">ny asortyment  wymagany jest wypełniona pisemna gwarancja. </w:t>
      </w:r>
      <w:r w:rsidR="001F026B">
        <w:rPr>
          <w:szCs w:val="24"/>
        </w:rPr>
        <w:t>Opakowania zewnętrzne dostarczonych akumulatorów</w:t>
      </w:r>
      <w:r w:rsidR="00AA60B3">
        <w:rPr>
          <w:szCs w:val="24"/>
        </w:rPr>
        <w:t xml:space="preserve"> musza posiadać  informacje  umożliwiające  ich identyfikację (ilość, rodzaj, parametry techniczne).</w:t>
      </w:r>
    </w:p>
    <w:p w:rsidR="008E0739" w:rsidRPr="00E21753" w:rsidRDefault="008E0739" w:rsidP="00E21753">
      <w:pPr>
        <w:pStyle w:val="Akapitzlist"/>
        <w:spacing w:after="0" w:line="276" w:lineRule="auto"/>
        <w:ind w:left="1440" w:right="0" w:firstLine="0"/>
        <w:rPr>
          <w:szCs w:val="24"/>
        </w:rPr>
      </w:pPr>
      <w:r w:rsidRPr="008E0739">
        <w:rPr>
          <w:szCs w:val="24"/>
        </w:rPr>
        <w:lastRenderedPageBreak/>
        <w:t xml:space="preserve">Wykonawca (jako wprowadzający akumulatory) jest zobligowany </w:t>
      </w:r>
      <w:r w:rsidR="00E21753">
        <w:rPr>
          <w:szCs w:val="24"/>
        </w:rPr>
        <w:br/>
      </w:r>
      <w:r w:rsidRPr="008E0739">
        <w:rPr>
          <w:szCs w:val="24"/>
        </w:rPr>
        <w:t xml:space="preserve">do bezpłatnego odbioru, własnym transportem, zużytych akumulatorów od Zamawiającego </w:t>
      </w:r>
      <w:r w:rsidRPr="00E21753">
        <w:rPr>
          <w:szCs w:val="24"/>
        </w:rPr>
        <w:t xml:space="preserve"> z magazynu Służby Czołgowo-Samochodowej </w:t>
      </w:r>
    </w:p>
    <w:p w:rsidR="008E0739" w:rsidRPr="008E0739" w:rsidRDefault="008E0739" w:rsidP="008E0739">
      <w:pPr>
        <w:pStyle w:val="Akapitzlist"/>
        <w:spacing w:after="0" w:line="276" w:lineRule="auto"/>
        <w:ind w:left="1440" w:right="0" w:firstLine="0"/>
        <w:rPr>
          <w:szCs w:val="24"/>
        </w:rPr>
      </w:pPr>
      <w:r w:rsidRPr="008E0739">
        <w:rPr>
          <w:szCs w:val="24"/>
        </w:rPr>
        <w:t xml:space="preserve">- Magazyn w m. Bucierz k. Oleszna (3 km), ul. Główna 1, 78-513 </w:t>
      </w:r>
      <w:r w:rsidR="00E21753">
        <w:rPr>
          <w:szCs w:val="24"/>
        </w:rPr>
        <w:t xml:space="preserve">  </w:t>
      </w:r>
      <w:r w:rsidR="00E21753">
        <w:rPr>
          <w:szCs w:val="24"/>
        </w:rPr>
        <w:br/>
        <w:t xml:space="preserve">   </w:t>
      </w:r>
      <w:r w:rsidRPr="008E0739">
        <w:rPr>
          <w:szCs w:val="24"/>
        </w:rPr>
        <w:t>Oleszno;</w:t>
      </w:r>
    </w:p>
    <w:p w:rsidR="008E0739" w:rsidRPr="008E0739" w:rsidRDefault="008E0739" w:rsidP="008E0739">
      <w:pPr>
        <w:pStyle w:val="Akapitzlist"/>
        <w:spacing w:after="0" w:line="276" w:lineRule="auto"/>
        <w:ind w:left="1440" w:right="0" w:firstLine="0"/>
        <w:rPr>
          <w:szCs w:val="24"/>
        </w:rPr>
      </w:pPr>
      <w:r w:rsidRPr="008E0739">
        <w:rPr>
          <w:szCs w:val="24"/>
        </w:rPr>
        <w:t>- Magazyn w m. Wałcz, ul. Wronia 3, 78-600 Wałcz;</w:t>
      </w:r>
    </w:p>
    <w:p w:rsidR="008E0739" w:rsidRPr="008E0739" w:rsidRDefault="008E0739" w:rsidP="008E0739">
      <w:pPr>
        <w:pStyle w:val="Akapitzlist"/>
        <w:spacing w:after="0" w:line="276" w:lineRule="auto"/>
        <w:ind w:left="1440" w:right="0" w:firstLine="0"/>
        <w:rPr>
          <w:szCs w:val="24"/>
        </w:rPr>
      </w:pPr>
      <w:r w:rsidRPr="008E0739">
        <w:rPr>
          <w:szCs w:val="24"/>
        </w:rPr>
        <w:t>- Magazyn w m. Złocieniec, ul. Czwartaków 4, 78-520 Złocieniec.</w:t>
      </w:r>
    </w:p>
    <w:p w:rsidR="008E0739" w:rsidRPr="008E0739" w:rsidRDefault="008E0739" w:rsidP="008E0739">
      <w:pPr>
        <w:pStyle w:val="Akapitzlist"/>
        <w:spacing w:after="0" w:line="276" w:lineRule="auto"/>
        <w:ind w:left="1440" w:right="0" w:firstLine="0"/>
        <w:rPr>
          <w:szCs w:val="24"/>
        </w:rPr>
      </w:pPr>
      <w:r w:rsidRPr="008E0739">
        <w:rPr>
          <w:szCs w:val="24"/>
        </w:rPr>
        <w:t>w ilościach nie większych niż dostarczone w ramach umowy, przy czym dotyczy to zarówno dostawy podstawowej jak również dostawy w ramach prawa opcji.</w:t>
      </w:r>
      <w:r>
        <w:rPr>
          <w:szCs w:val="24"/>
        </w:rPr>
        <w:t xml:space="preserve"> </w:t>
      </w:r>
      <w:r w:rsidRPr="008E0739">
        <w:rPr>
          <w:szCs w:val="24"/>
        </w:rPr>
        <w:t>Zamawiający przygotuje zużyte akumulatory (lub ekwiwalent wagowy) w ilości ogółem nie większej niż ilość akumulatorów objętych zawartą umową w dniu dostawy nowych lub pisemnie wskaże Wykonawcy termin odbioru zużytych akumulatorów.</w:t>
      </w:r>
    </w:p>
    <w:p w:rsidR="008E0739" w:rsidRPr="008E0739" w:rsidRDefault="00866F5C" w:rsidP="008E0739">
      <w:pPr>
        <w:pStyle w:val="Akapitzlist"/>
        <w:spacing w:after="0" w:line="276" w:lineRule="auto"/>
        <w:ind w:left="1440" w:right="0" w:firstLine="0"/>
        <w:rPr>
          <w:szCs w:val="24"/>
        </w:rPr>
      </w:pPr>
      <w:r>
        <w:rPr>
          <w:szCs w:val="24"/>
        </w:rPr>
        <w:t xml:space="preserve">- </w:t>
      </w:r>
      <w:r w:rsidR="008E0739">
        <w:rPr>
          <w:szCs w:val="24"/>
        </w:rPr>
        <w:t>z</w:t>
      </w:r>
      <w:r w:rsidR="008E0739" w:rsidRPr="008E0739">
        <w:rPr>
          <w:szCs w:val="24"/>
        </w:rPr>
        <w:t xml:space="preserve">amawiający może przekazać zużyte akumulatory w ilości mniejszej   </w:t>
      </w:r>
    </w:p>
    <w:p w:rsidR="008E0739" w:rsidRPr="008E0739" w:rsidRDefault="00E21753" w:rsidP="00E21753">
      <w:pPr>
        <w:pStyle w:val="Akapitzlist"/>
        <w:spacing w:after="0" w:line="276" w:lineRule="auto"/>
        <w:ind w:left="1440" w:right="0" w:firstLine="0"/>
        <w:rPr>
          <w:szCs w:val="24"/>
        </w:rPr>
      </w:pPr>
      <w:r>
        <w:rPr>
          <w:szCs w:val="24"/>
        </w:rPr>
        <w:t xml:space="preserve">   ze względu na (różnice w  typach</w:t>
      </w:r>
      <w:r w:rsidR="008E0739" w:rsidRPr="008E0739">
        <w:rPr>
          <w:szCs w:val="24"/>
        </w:rPr>
        <w:t xml:space="preserve"> akumulatorów, marki, rozmiary  </w:t>
      </w:r>
      <w:r w:rsidR="004B32CD">
        <w:rPr>
          <w:szCs w:val="24"/>
        </w:rPr>
        <w:br/>
        <w:t xml:space="preserve">  </w:t>
      </w:r>
      <w:r w:rsidR="008E0739" w:rsidRPr="008E0739">
        <w:rPr>
          <w:szCs w:val="24"/>
        </w:rPr>
        <w:t xml:space="preserve">lub </w:t>
      </w:r>
      <w:r w:rsidR="004B32CD">
        <w:rPr>
          <w:szCs w:val="24"/>
        </w:rPr>
        <w:t xml:space="preserve"> </w:t>
      </w:r>
      <w:r w:rsidR="008E0739" w:rsidRPr="008E0739">
        <w:rPr>
          <w:szCs w:val="24"/>
        </w:rPr>
        <w:t>uszkodzenia).</w:t>
      </w:r>
    </w:p>
    <w:p w:rsidR="008E0739" w:rsidRDefault="008E0739" w:rsidP="00E21753">
      <w:pPr>
        <w:pStyle w:val="Akapitzlist"/>
        <w:spacing w:after="0" w:line="276" w:lineRule="auto"/>
        <w:ind w:left="1440" w:right="0" w:firstLine="0"/>
        <w:rPr>
          <w:szCs w:val="24"/>
        </w:rPr>
      </w:pPr>
      <w:r>
        <w:rPr>
          <w:szCs w:val="24"/>
        </w:rPr>
        <w:t>- z</w:t>
      </w:r>
      <w:r w:rsidRPr="008E0739">
        <w:rPr>
          <w:szCs w:val="24"/>
        </w:rPr>
        <w:t xml:space="preserve">amawiający może odstąpić całkowicie od przekazania zużytych </w:t>
      </w:r>
      <w:r w:rsidR="00E21753">
        <w:rPr>
          <w:szCs w:val="24"/>
        </w:rPr>
        <w:t xml:space="preserve">   </w:t>
      </w:r>
      <w:r w:rsidR="00E21753">
        <w:rPr>
          <w:szCs w:val="24"/>
        </w:rPr>
        <w:br/>
        <w:t xml:space="preserve">    </w:t>
      </w:r>
      <w:r w:rsidRPr="008E0739">
        <w:rPr>
          <w:szCs w:val="24"/>
        </w:rPr>
        <w:t xml:space="preserve">wyrobów </w:t>
      </w:r>
      <w:r w:rsidRPr="00E21753">
        <w:rPr>
          <w:szCs w:val="24"/>
        </w:rPr>
        <w:t xml:space="preserve">w wyniku okoliczności, których nie można było przewidzieć </w:t>
      </w:r>
      <w:r w:rsidR="00E21753">
        <w:rPr>
          <w:szCs w:val="24"/>
        </w:rPr>
        <w:t xml:space="preserve">   </w:t>
      </w:r>
      <w:r w:rsidR="00E21753">
        <w:rPr>
          <w:szCs w:val="24"/>
        </w:rPr>
        <w:br/>
        <w:t xml:space="preserve">   </w:t>
      </w:r>
      <w:r w:rsidRPr="00E21753">
        <w:rPr>
          <w:szCs w:val="24"/>
        </w:rPr>
        <w:t>przed zawarciem umowy.</w:t>
      </w:r>
    </w:p>
    <w:p w:rsidR="00EA4773" w:rsidRDefault="004B32CD" w:rsidP="00EA4773">
      <w:pPr>
        <w:pStyle w:val="Akapitzlist"/>
        <w:spacing w:after="0" w:line="276" w:lineRule="auto"/>
        <w:ind w:left="426" w:right="0" w:firstLine="0"/>
        <w:rPr>
          <w:szCs w:val="24"/>
        </w:rPr>
      </w:pPr>
      <w:r>
        <w:rPr>
          <w:b/>
          <w:szCs w:val="24"/>
        </w:rPr>
        <w:t xml:space="preserve">2. </w:t>
      </w:r>
      <w:r w:rsidR="00866F5C" w:rsidRPr="00866F5C">
        <w:rPr>
          <w:b/>
          <w:szCs w:val="24"/>
        </w:rPr>
        <w:t xml:space="preserve"> Materiały techniczne</w:t>
      </w:r>
      <w:r w:rsidR="00866F5C">
        <w:rPr>
          <w:b/>
          <w:szCs w:val="24"/>
        </w:rPr>
        <w:t xml:space="preserve"> – </w:t>
      </w:r>
      <w:r w:rsidR="00866F5C">
        <w:rPr>
          <w:szCs w:val="24"/>
        </w:rPr>
        <w:t xml:space="preserve"> </w:t>
      </w:r>
      <w:r w:rsidR="00866F5C" w:rsidRPr="004B32CD">
        <w:rPr>
          <w:szCs w:val="24"/>
        </w:rPr>
        <w:t xml:space="preserve">jeśli Zamawiający poda symbol </w:t>
      </w:r>
      <w:r w:rsidR="00A367B2" w:rsidRPr="00EA4773">
        <w:rPr>
          <w:szCs w:val="24"/>
        </w:rPr>
        <w:t>K</w:t>
      </w:r>
      <w:r w:rsidR="00866F5C" w:rsidRPr="00EA4773">
        <w:rPr>
          <w:szCs w:val="24"/>
        </w:rPr>
        <w:t>atalogowy</w:t>
      </w:r>
      <w:r w:rsidR="00A367B2" w:rsidRPr="00EA4773">
        <w:rPr>
          <w:szCs w:val="24"/>
        </w:rPr>
        <w:t xml:space="preserve">  </w:t>
      </w:r>
      <w:r w:rsidR="00866F5C" w:rsidRPr="00EA4773">
        <w:rPr>
          <w:szCs w:val="24"/>
        </w:rPr>
        <w:t>/</w:t>
      </w:r>
      <w:r w:rsidR="00A367B2" w:rsidRPr="00EA4773">
        <w:rPr>
          <w:szCs w:val="24"/>
        </w:rPr>
        <w:t xml:space="preserve"> </w:t>
      </w:r>
      <w:r w:rsidR="00EA4773">
        <w:rPr>
          <w:szCs w:val="24"/>
        </w:rPr>
        <w:t xml:space="preserve">  </w:t>
      </w:r>
    </w:p>
    <w:p w:rsidR="00866F5C" w:rsidRPr="00967EE2" w:rsidRDefault="00EA4773" w:rsidP="00967EE2">
      <w:pPr>
        <w:pStyle w:val="Akapitzlist"/>
        <w:spacing w:after="0" w:line="276" w:lineRule="auto"/>
        <w:ind w:left="426" w:right="0" w:firstLine="0"/>
        <w:rPr>
          <w:szCs w:val="24"/>
        </w:rPr>
      </w:pPr>
      <w:r>
        <w:rPr>
          <w:b/>
          <w:szCs w:val="24"/>
        </w:rPr>
        <w:t xml:space="preserve">     </w:t>
      </w:r>
      <w:r w:rsidR="00866F5C" w:rsidRPr="00EA4773">
        <w:rPr>
          <w:szCs w:val="24"/>
        </w:rPr>
        <w:t>numerowy,</w:t>
      </w:r>
      <w:r w:rsidR="00A367B2" w:rsidRPr="00EA4773">
        <w:rPr>
          <w:szCs w:val="24"/>
        </w:rPr>
        <w:t xml:space="preserve"> </w:t>
      </w:r>
      <w:r w:rsidR="000B280F" w:rsidRPr="00EA4773">
        <w:rPr>
          <w:szCs w:val="24"/>
        </w:rPr>
        <w:t>nazwę</w:t>
      </w:r>
      <w:r w:rsidR="004B32CD" w:rsidRPr="00EA4773">
        <w:rPr>
          <w:szCs w:val="24"/>
        </w:rPr>
        <w:t xml:space="preserve">  </w:t>
      </w:r>
      <w:r w:rsidR="00866F5C" w:rsidRPr="00EA4773">
        <w:rPr>
          <w:szCs w:val="24"/>
        </w:rPr>
        <w:t>lub producenta</w:t>
      </w:r>
      <w:r>
        <w:rPr>
          <w:szCs w:val="24"/>
        </w:rPr>
        <w:t xml:space="preserve"> </w:t>
      </w:r>
      <w:r w:rsidR="00866F5C" w:rsidRPr="00EA4773">
        <w:rPr>
          <w:szCs w:val="24"/>
        </w:rPr>
        <w:t xml:space="preserve">  oczekuje tylko takiego towaru o takim</w:t>
      </w:r>
      <w:r>
        <w:rPr>
          <w:szCs w:val="24"/>
        </w:rPr>
        <w:br/>
      </w:r>
      <w:r w:rsidR="00866F5C" w:rsidRPr="00EA4773">
        <w:rPr>
          <w:szCs w:val="24"/>
        </w:rPr>
        <w:t xml:space="preserve"> </w:t>
      </w:r>
      <w:r>
        <w:rPr>
          <w:szCs w:val="24"/>
        </w:rPr>
        <w:t xml:space="preserve">    </w:t>
      </w:r>
      <w:r w:rsidR="00866F5C" w:rsidRPr="00EA4773">
        <w:rPr>
          <w:szCs w:val="24"/>
        </w:rPr>
        <w:t xml:space="preserve">samym symbolu (numerze). </w:t>
      </w:r>
      <w:r w:rsidR="004B32CD" w:rsidRPr="00EA4773">
        <w:rPr>
          <w:szCs w:val="24"/>
        </w:rPr>
        <w:t>Może  być zaoferowany  przez Wykonawcę</w:t>
      </w:r>
      <w:r>
        <w:rPr>
          <w:szCs w:val="24"/>
        </w:rPr>
        <w:br/>
      </w:r>
      <w:r w:rsidR="004B32CD" w:rsidRPr="00EA4773">
        <w:rPr>
          <w:szCs w:val="24"/>
        </w:rPr>
        <w:t xml:space="preserve">  </w:t>
      </w:r>
      <w:r w:rsidR="000B280F" w:rsidRPr="00EA4773">
        <w:rPr>
          <w:szCs w:val="24"/>
        </w:rPr>
        <w:t xml:space="preserve">  </w:t>
      </w:r>
      <w:r>
        <w:rPr>
          <w:szCs w:val="24"/>
        </w:rPr>
        <w:t xml:space="preserve"> </w:t>
      </w:r>
      <w:r w:rsidR="004B32CD" w:rsidRPr="00EA4773">
        <w:rPr>
          <w:szCs w:val="24"/>
        </w:rPr>
        <w:t>t</w:t>
      </w:r>
      <w:r w:rsidR="00866F5C" w:rsidRPr="00EA4773">
        <w:rPr>
          <w:szCs w:val="24"/>
        </w:rPr>
        <w:t xml:space="preserve">owar równoważny w 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 xml:space="preserve">zakresie wszelkich 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>parametrów technicznych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 xml:space="preserve"> </w:t>
      </w:r>
      <w:r w:rsidR="00A367B2" w:rsidRPr="00EA4773">
        <w:rPr>
          <w:szCs w:val="24"/>
        </w:rPr>
        <w:br/>
        <w:t xml:space="preserve">    </w:t>
      </w:r>
      <w:r w:rsidR="000B280F" w:rsidRPr="00EA4773">
        <w:rPr>
          <w:szCs w:val="24"/>
        </w:rPr>
        <w:t xml:space="preserve"> </w:t>
      </w:r>
      <w:r w:rsidR="00866F5C" w:rsidRPr="00EA4773">
        <w:rPr>
          <w:szCs w:val="24"/>
        </w:rPr>
        <w:t>i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 xml:space="preserve"> </w:t>
      </w:r>
      <w:r w:rsidR="000B280F" w:rsidRPr="00EA4773">
        <w:rPr>
          <w:szCs w:val="24"/>
        </w:rPr>
        <w:t xml:space="preserve"> </w:t>
      </w:r>
      <w:r w:rsidR="00866F5C" w:rsidRPr="00EA4773">
        <w:rPr>
          <w:szCs w:val="24"/>
        </w:rPr>
        <w:t>ja</w:t>
      </w:r>
      <w:r w:rsidR="004B32CD" w:rsidRPr="00EA4773">
        <w:rPr>
          <w:szCs w:val="24"/>
        </w:rPr>
        <w:t xml:space="preserve">kościowych </w:t>
      </w:r>
      <w:r w:rsidR="00866F5C" w:rsidRPr="00EA4773">
        <w:rPr>
          <w:szCs w:val="24"/>
        </w:rPr>
        <w:t xml:space="preserve"> Zamawiającemu 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 xml:space="preserve"> na 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 xml:space="preserve">które 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 xml:space="preserve">Zamawiający </w:t>
      </w:r>
      <w:r w:rsidR="004B32CD" w:rsidRPr="00EA4773">
        <w:rPr>
          <w:szCs w:val="24"/>
        </w:rPr>
        <w:t xml:space="preserve">  </w:t>
      </w:r>
      <w:r w:rsidR="00866F5C" w:rsidRPr="00EA4773">
        <w:rPr>
          <w:szCs w:val="24"/>
        </w:rPr>
        <w:t xml:space="preserve">może </w:t>
      </w:r>
      <w:r w:rsidR="004B32CD" w:rsidRPr="00EA4773">
        <w:rPr>
          <w:szCs w:val="24"/>
        </w:rPr>
        <w:t xml:space="preserve"> </w:t>
      </w:r>
      <w:r w:rsidR="00866F5C" w:rsidRPr="00EA4773">
        <w:rPr>
          <w:szCs w:val="24"/>
        </w:rPr>
        <w:t>wyrazić</w:t>
      </w:r>
      <w:r w:rsidR="00967EE2">
        <w:rPr>
          <w:szCs w:val="24"/>
        </w:rPr>
        <w:br/>
      </w:r>
      <w:r w:rsidR="004B32CD" w:rsidRPr="00EA4773">
        <w:rPr>
          <w:szCs w:val="24"/>
        </w:rPr>
        <w:t xml:space="preserve">  </w:t>
      </w:r>
      <w:r w:rsidR="00866F5C" w:rsidRPr="00EA4773">
        <w:rPr>
          <w:szCs w:val="24"/>
        </w:rPr>
        <w:t xml:space="preserve"> </w:t>
      </w:r>
      <w:r w:rsidR="00967EE2">
        <w:rPr>
          <w:szCs w:val="24"/>
        </w:rPr>
        <w:t xml:space="preserve"> </w:t>
      </w:r>
      <w:r w:rsidR="000B280F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zgodę. </w:t>
      </w:r>
      <w:r w:rsidR="004B32CD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Zgoda </w:t>
      </w:r>
      <w:r w:rsidR="004B32CD" w:rsidRPr="00967EE2">
        <w:rPr>
          <w:szCs w:val="24"/>
        </w:rPr>
        <w:t xml:space="preserve"> </w:t>
      </w:r>
      <w:r w:rsidR="000B280F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lub </w:t>
      </w:r>
      <w:r w:rsidR="000B280F" w:rsidRPr="00967EE2">
        <w:rPr>
          <w:szCs w:val="24"/>
        </w:rPr>
        <w:t xml:space="preserve">   </w:t>
      </w:r>
      <w:r w:rsidR="00866F5C" w:rsidRPr="00967EE2">
        <w:rPr>
          <w:szCs w:val="24"/>
        </w:rPr>
        <w:t xml:space="preserve">odmowa  </w:t>
      </w:r>
      <w:r w:rsidRPr="00967EE2">
        <w:rPr>
          <w:szCs w:val="24"/>
        </w:rPr>
        <w:t>na towar równoważny</w:t>
      </w:r>
      <w:r w:rsidR="004B32CD" w:rsidRPr="00967EE2">
        <w:rPr>
          <w:szCs w:val="24"/>
        </w:rPr>
        <w:t xml:space="preserve"> </w:t>
      </w:r>
      <w:r w:rsidR="000B280F" w:rsidRPr="00967EE2">
        <w:rPr>
          <w:szCs w:val="24"/>
        </w:rPr>
        <w:t xml:space="preserve"> </w:t>
      </w:r>
      <w:r w:rsidR="00866F5C" w:rsidRPr="00967EE2">
        <w:rPr>
          <w:szCs w:val="24"/>
        </w:rPr>
        <w:t>zostanie</w:t>
      </w:r>
      <w:r w:rsidR="004B32CD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 </w:t>
      </w:r>
      <w:r w:rsidR="000B280F" w:rsidRPr="00967EE2">
        <w:rPr>
          <w:szCs w:val="24"/>
        </w:rPr>
        <w:t xml:space="preserve"> </w:t>
      </w:r>
      <w:r w:rsidR="00866F5C" w:rsidRPr="00967EE2">
        <w:rPr>
          <w:szCs w:val="24"/>
        </w:rPr>
        <w:t>wyrażona</w:t>
      </w:r>
      <w:r w:rsidR="000B280F" w:rsidRPr="00967EE2">
        <w:rPr>
          <w:szCs w:val="24"/>
        </w:rPr>
        <w:t xml:space="preserve"> </w:t>
      </w:r>
      <w:r w:rsidR="004B32CD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 </w:t>
      </w:r>
      <w:r w:rsidRPr="00967EE2">
        <w:rPr>
          <w:szCs w:val="24"/>
        </w:rPr>
        <w:br/>
        <w:t xml:space="preserve">     </w:t>
      </w:r>
      <w:r w:rsidR="00866F5C" w:rsidRPr="00967EE2">
        <w:rPr>
          <w:szCs w:val="24"/>
        </w:rPr>
        <w:t>w</w:t>
      </w:r>
      <w:r w:rsidR="004B32CD" w:rsidRPr="00967EE2">
        <w:rPr>
          <w:szCs w:val="24"/>
        </w:rPr>
        <w:t xml:space="preserve"> </w:t>
      </w:r>
      <w:r w:rsidR="000B280F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 formie </w:t>
      </w:r>
      <w:r w:rsidR="004B32CD" w:rsidRPr="00967EE2">
        <w:rPr>
          <w:szCs w:val="24"/>
        </w:rPr>
        <w:t xml:space="preserve">  </w:t>
      </w:r>
      <w:r w:rsidR="000B280F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pisemnej  </w:t>
      </w:r>
      <w:r w:rsidR="004B32CD" w:rsidRPr="00967EE2">
        <w:rPr>
          <w:szCs w:val="24"/>
        </w:rPr>
        <w:t xml:space="preserve"> </w:t>
      </w:r>
      <w:r w:rsidR="000B280F" w:rsidRPr="00967EE2">
        <w:rPr>
          <w:szCs w:val="24"/>
        </w:rPr>
        <w:t xml:space="preserve">  </w:t>
      </w:r>
      <w:r w:rsidR="004B32CD" w:rsidRPr="00967EE2">
        <w:rPr>
          <w:szCs w:val="24"/>
        </w:rPr>
        <w:t>w</w:t>
      </w:r>
      <w:r w:rsidR="000B280F" w:rsidRPr="00967EE2">
        <w:rPr>
          <w:szCs w:val="24"/>
        </w:rPr>
        <w:t xml:space="preserve"> </w:t>
      </w:r>
      <w:r w:rsidR="004B32CD" w:rsidRPr="00967EE2">
        <w:rPr>
          <w:szCs w:val="24"/>
        </w:rPr>
        <w:t xml:space="preserve">   </w:t>
      </w:r>
      <w:r w:rsidR="000B280F" w:rsidRPr="00967EE2">
        <w:rPr>
          <w:szCs w:val="24"/>
        </w:rPr>
        <w:t xml:space="preserve"> </w:t>
      </w:r>
      <w:r w:rsidR="00866F5C" w:rsidRPr="00967EE2">
        <w:rPr>
          <w:szCs w:val="24"/>
        </w:rPr>
        <w:t>wiadomości</w:t>
      </w:r>
      <w:r w:rsidR="004B32CD"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 </w:t>
      </w:r>
      <w:r w:rsidR="000B280F" w:rsidRPr="00967EE2">
        <w:rPr>
          <w:szCs w:val="24"/>
        </w:rPr>
        <w:t>zwrotnej</w:t>
      </w:r>
      <w:r w:rsidR="004B32CD" w:rsidRPr="00967EE2">
        <w:rPr>
          <w:szCs w:val="24"/>
        </w:rPr>
        <w:t xml:space="preserve"> </w:t>
      </w:r>
      <w:r w:rsidR="00866F5C" w:rsidRPr="00967EE2">
        <w:rPr>
          <w:szCs w:val="24"/>
        </w:rPr>
        <w:t>(email)</w:t>
      </w:r>
      <w:r w:rsidR="00A367B2" w:rsidRPr="00967EE2">
        <w:rPr>
          <w:szCs w:val="24"/>
        </w:rPr>
        <w:t xml:space="preserve"> na zapytanie</w:t>
      </w:r>
      <w:r w:rsidRPr="00967EE2">
        <w:rPr>
          <w:szCs w:val="24"/>
        </w:rPr>
        <w:br/>
        <w:t xml:space="preserve">     </w:t>
      </w:r>
      <w:r w:rsidR="00A367B2" w:rsidRPr="00967EE2">
        <w:rPr>
          <w:szCs w:val="24"/>
        </w:rPr>
        <w:t>Wykonawcy</w:t>
      </w:r>
      <w:r w:rsidR="00967EE2" w:rsidRPr="00967EE2">
        <w:rPr>
          <w:szCs w:val="24"/>
        </w:rPr>
        <w:t xml:space="preserve">. W przypadku </w:t>
      </w:r>
      <w:r w:rsidR="00866F5C" w:rsidRPr="00967EE2">
        <w:rPr>
          <w:szCs w:val="24"/>
        </w:rPr>
        <w:t xml:space="preserve">złożenia oferty przez </w:t>
      </w:r>
      <w:r w:rsidR="00967EE2" w:rsidRPr="00967EE2">
        <w:rPr>
          <w:szCs w:val="24"/>
        </w:rPr>
        <w:t xml:space="preserve">Wykonawcę </w:t>
      </w:r>
      <w:r w:rsidR="00967EE2" w:rsidRPr="00967EE2">
        <w:rPr>
          <w:szCs w:val="24"/>
        </w:rPr>
        <w:br/>
        <w:t xml:space="preserve">     do </w:t>
      </w:r>
      <w:r w:rsidR="00866F5C" w:rsidRPr="00967EE2">
        <w:rPr>
          <w:szCs w:val="24"/>
        </w:rPr>
        <w:t xml:space="preserve">Zamawiającego </w:t>
      </w:r>
      <w:r w:rsidR="004C16AF">
        <w:rPr>
          <w:szCs w:val="24"/>
        </w:rPr>
        <w:t xml:space="preserve"> </w:t>
      </w:r>
      <w:r w:rsidRPr="00967EE2">
        <w:rPr>
          <w:szCs w:val="24"/>
        </w:rPr>
        <w:t xml:space="preserve">bez pisemnej zgody  na </w:t>
      </w:r>
      <w:r w:rsidR="00866F5C" w:rsidRPr="00967EE2">
        <w:rPr>
          <w:szCs w:val="24"/>
        </w:rPr>
        <w:t xml:space="preserve">zaoferowanie towaru </w:t>
      </w:r>
      <w:r w:rsidR="000B280F" w:rsidRPr="00967EE2">
        <w:rPr>
          <w:szCs w:val="24"/>
        </w:rPr>
        <w:t xml:space="preserve">   </w:t>
      </w:r>
      <w:r w:rsidR="00967EE2" w:rsidRPr="00967EE2">
        <w:rPr>
          <w:szCs w:val="24"/>
        </w:rPr>
        <w:br/>
        <w:t xml:space="preserve">    </w:t>
      </w:r>
      <w:r w:rsidRPr="00967EE2">
        <w:rPr>
          <w:szCs w:val="24"/>
        </w:rPr>
        <w:t xml:space="preserve"> </w:t>
      </w:r>
      <w:r w:rsidR="00866F5C" w:rsidRPr="00967EE2">
        <w:rPr>
          <w:szCs w:val="24"/>
        </w:rPr>
        <w:t xml:space="preserve">równoważnego  oferta zostanie odrzucona. </w:t>
      </w:r>
    </w:p>
    <w:p w:rsidR="009778E6" w:rsidRDefault="00084DAA" w:rsidP="009872F4">
      <w:pPr>
        <w:pStyle w:val="Akapitzlist"/>
        <w:numPr>
          <w:ilvl w:val="0"/>
          <w:numId w:val="23"/>
        </w:numPr>
        <w:spacing w:after="0" w:line="276" w:lineRule="auto"/>
        <w:ind w:right="0"/>
        <w:rPr>
          <w:szCs w:val="24"/>
        </w:rPr>
      </w:pPr>
      <w:r>
        <w:rPr>
          <w:b/>
          <w:szCs w:val="24"/>
        </w:rPr>
        <w:t>Farby, rozpuszczalniki</w:t>
      </w:r>
      <w:r w:rsidR="008E5FF5">
        <w:rPr>
          <w:b/>
          <w:szCs w:val="24"/>
        </w:rPr>
        <w:t xml:space="preserve">, </w:t>
      </w:r>
      <w:r w:rsidR="00AA60B3">
        <w:rPr>
          <w:szCs w:val="24"/>
        </w:rPr>
        <w:t xml:space="preserve"> </w:t>
      </w:r>
      <w:r>
        <w:rPr>
          <w:szCs w:val="24"/>
        </w:rPr>
        <w:t xml:space="preserve">w chwili dostawy wykonawca jest zobowiązany do dostarczenia  </w:t>
      </w:r>
      <w:r w:rsidR="00BB38F6">
        <w:rPr>
          <w:szCs w:val="24"/>
        </w:rPr>
        <w:t xml:space="preserve">przedmiot zamówienia </w:t>
      </w:r>
      <w:r w:rsidR="000E48BE">
        <w:rPr>
          <w:szCs w:val="24"/>
        </w:rPr>
        <w:t>wraz z   kartą</w:t>
      </w:r>
      <w:r w:rsidR="00BB38F6">
        <w:rPr>
          <w:szCs w:val="24"/>
        </w:rPr>
        <w:t xml:space="preserve"> charakterystyki substancji niebezpiecznej lub preparatu niebezpiecznego zgodnie </w:t>
      </w:r>
      <w:r w:rsidR="000B280F">
        <w:rPr>
          <w:szCs w:val="24"/>
        </w:rPr>
        <w:br/>
      </w:r>
      <w:r w:rsidR="00BB38F6">
        <w:rPr>
          <w:szCs w:val="24"/>
        </w:rPr>
        <w:t xml:space="preserve">ze wzorami określonymi  przez rozporządzenie </w:t>
      </w:r>
      <w:r w:rsidR="009C5484">
        <w:rPr>
          <w:szCs w:val="24"/>
        </w:rPr>
        <w:t xml:space="preserve"> Ministra Zdrowia z dnia </w:t>
      </w:r>
      <w:r w:rsidR="004B32CD">
        <w:rPr>
          <w:szCs w:val="24"/>
        </w:rPr>
        <w:br/>
      </w:r>
      <w:r w:rsidR="009C5484">
        <w:rPr>
          <w:szCs w:val="24"/>
        </w:rPr>
        <w:t xml:space="preserve">3 lipca  2002r., (Dz. U. nr 140, poz. 1171 z póź. Zmianami) którą należy dostarczyć do zamawiającego  w dniu wykonania dostawy.  </w:t>
      </w:r>
      <w:r>
        <w:rPr>
          <w:szCs w:val="24"/>
        </w:rPr>
        <w:t>Farby oraz rozpuszczalniki muszą być nie starsze niż 3 miesiące w chwili dostawy</w:t>
      </w:r>
      <w:r w:rsidR="00BB38F6">
        <w:rPr>
          <w:szCs w:val="24"/>
        </w:rPr>
        <w:t>. Gwarancja na produkty minimum 24 miesiące licząc od daty podpisania protokołu przyjęcia</w:t>
      </w:r>
      <w:r w:rsidR="0000398B">
        <w:rPr>
          <w:szCs w:val="24"/>
        </w:rPr>
        <w:t xml:space="preserve"> towaru przez magazyniera</w:t>
      </w:r>
      <w:r w:rsidR="00BB38F6">
        <w:rPr>
          <w:szCs w:val="24"/>
        </w:rPr>
        <w:t xml:space="preserve">. </w:t>
      </w:r>
    </w:p>
    <w:p w:rsidR="00FB1BEF" w:rsidRDefault="00FB1BEF" w:rsidP="009872F4">
      <w:pPr>
        <w:pStyle w:val="Akapitzlist"/>
        <w:numPr>
          <w:ilvl w:val="0"/>
          <w:numId w:val="23"/>
        </w:numPr>
        <w:spacing w:after="0" w:line="276" w:lineRule="auto"/>
        <w:ind w:right="0"/>
        <w:rPr>
          <w:szCs w:val="24"/>
        </w:rPr>
      </w:pPr>
      <w:r>
        <w:rPr>
          <w:b/>
          <w:szCs w:val="24"/>
        </w:rPr>
        <w:t xml:space="preserve">Płyn do spryskiwaczy szyb samochodowych (zimowy) </w:t>
      </w:r>
      <w:r w:rsidR="000E48BE" w:rsidRPr="000E48BE">
        <w:rPr>
          <w:szCs w:val="24"/>
        </w:rPr>
        <w:t>w chwili dostawy wykonawca jest zobowiązany do dostarczenia  przedmiot zamówienia</w:t>
      </w:r>
      <w:r w:rsidR="000E48BE">
        <w:rPr>
          <w:szCs w:val="24"/>
        </w:rPr>
        <w:t xml:space="preserve"> wraz z   kartą</w:t>
      </w:r>
      <w:r w:rsidR="000E48BE" w:rsidRPr="000E48BE">
        <w:rPr>
          <w:szCs w:val="24"/>
        </w:rPr>
        <w:t xml:space="preserve"> charakterystyki substancji niebezpiecznej lub preparatu</w:t>
      </w:r>
      <w:r w:rsidR="000E48BE">
        <w:rPr>
          <w:szCs w:val="24"/>
        </w:rPr>
        <w:t xml:space="preserve">. Preparat </w:t>
      </w:r>
      <w:r w:rsidR="000E48BE" w:rsidRPr="000E48BE">
        <w:rPr>
          <w:szCs w:val="24"/>
        </w:rPr>
        <w:t xml:space="preserve"> ma </w:t>
      </w:r>
      <w:r w:rsidRPr="000E48BE">
        <w:rPr>
          <w:szCs w:val="24"/>
        </w:rPr>
        <w:t>zapewniać doskonałe właściwości</w:t>
      </w:r>
      <w:r>
        <w:rPr>
          <w:szCs w:val="24"/>
        </w:rPr>
        <w:t xml:space="preserve"> myjące (usuwać tłuste plamy i nierozpuszczalny w wodzie brud z szyb i urządzeń optyczny</w:t>
      </w:r>
      <w:r w:rsidR="009F7673">
        <w:rPr>
          <w:szCs w:val="24"/>
        </w:rPr>
        <w:t xml:space="preserve">ch samochodu. Ma zachować </w:t>
      </w:r>
      <w:r>
        <w:rPr>
          <w:szCs w:val="24"/>
        </w:rPr>
        <w:t xml:space="preserve">  pełne parametry  przy użyciu  </w:t>
      </w:r>
      <w:r w:rsidR="004B32CD">
        <w:rPr>
          <w:szCs w:val="24"/>
        </w:rPr>
        <w:br/>
      </w:r>
      <w:r>
        <w:rPr>
          <w:szCs w:val="24"/>
        </w:rPr>
        <w:lastRenderedPageBreak/>
        <w:t xml:space="preserve">w temperaturze do </w:t>
      </w:r>
      <w:r w:rsidR="009F7673">
        <w:rPr>
          <w:szCs w:val="24"/>
        </w:rPr>
        <w:t xml:space="preserve"> minimum  </w:t>
      </w:r>
      <w:r>
        <w:rPr>
          <w:szCs w:val="24"/>
        </w:rPr>
        <w:t xml:space="preserve">– 22 </w:t>
      </w:r>
      <w:r>
        <w:rPr>
          <w:szCs w:val="24"/>
          <w:vertAlign w:val="superscript"/>
        </w:rPr>
        <w:t>0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C</w:t>
      </w:r>
      <w:r w:rsidR="009F7673">
        <w:rPr>
          <w:szCs w:val="24"/>
        </w:rPr>
        <w:t xml:space="preserve"> lub niżej. </w:t>
      </w:r>
      <w:r w:rsidR="009F7673" w:rsidRPr="009872F4">
        <w:rPr>
          <w:b/>
          <w:szCs w:val="24"/>
          <w:u w:val="single"/>
        </w:rPr>
        <w:t>Płyn  nie</w:t>
      </w:r>
      <w:r w:rsidR="009F7673" w:rsidRPr="000B280F">
        <w:rPr>
          <w:b/>
          <w:szCs w:val="24"/>
          <w:u w:val="single"/>
        </w:rPr>
        <w:t xml:space="preserve"> może zawierać metanolu</w:t>
      </w:r>
      <w:r w:rsidR="009F7673">
        <w:rPr>
          <w:szCs w:val="24"/>
        </w:rPr>
        <w:t>. Powinien posiadać właściwości ochronne dla  elementów gumowych, posiadać przyjemny zapach np.: owocowy, leśny, morski, itd.. Płyn powinien posiadać atesty  PZH, pakowany po 5L. Okres przydatności  24 miesiące od daty produkcji, jednak nie starszy w chwili dostawy  niż  3 miesiące.</w:t>
      </w:r>
    </w:p>
    <w:p w:rsidR="00866F5C" w:rsidRPr="009872F4" w:rsidRDefault="009F7673" w:rsidP="009872F4">
      <w:pPr>
        <w:pStyle w:val="Akapitzlist"/>
        <w:numPr>
          <w:ilvl w:val="0"/>
          <w:numId w:val="23"/>
        </w:numPr>
        <w:spacing w:after="0" w:line="276" w:lineRule="auto"/>
        <w:ind w:right="0"/>
        <w:rPr>
          <w:szCs w:val="24"/>
        </w:rPr>
      </w:pPr>
      <w:r w:rsidRPr="009F7673">
        <w:rPr>
          <w:b/>
          <w:szCs w:val="24"/>
        </w:rPr>
        <w:t xml:space="preserve">Płyn do spryskiwaczy </w:t>
      </w:r>
      <w:r w:rsidRPr="000B280F">
        <w:rPr>
          <w:szCs w:val="24"/>
        </w:rPr>
        <w:t>szyb</w:t>
      </w:r>
      <w:r w:rsidRPr="009F7673">
        <w:rPr>
          <w:b/>
          <w:szCs w:val="24"/>
        </w:rPr>
        <w:t xml:space="preserve"> samochodowych</w:t>
      </w:r>
      <w:r>
        <w:rPr>
          <w:szCs w:val="24"/>
        </w:rPr>
        <w:t xml:space="preserve"> </w:t>
      </w:r>
      <w:r w:rsidRPr="000E48BE">
        <w:rPr>
          <w:b/>
          <w:szCs w:val="24"/>
        </w:rPr>
        <w:t>(letni)</w:t>
      </w:r>
      <w:r w:rsidRPr="009F7673">
        <w:rPr>
          <w:szCs w:val="24"/>
        </w:rPr>
        <w:t xml:space="preserve"> </w:t>
      </w:r>
      <w:r w:rsidR="000E48BE" w:rsidRPr="000E48BE">
        <w:rPr>
          <w:szCs w:val="24"/>
        </w:rPr>
        <w:t>w chwili dostawy wykonawca jest zobowiązany do dostarczenia  przedmiot zamówienia wraz z   kartą charakterystyki substancji niebezpiecznej lub preparatu</w:t>
      </w:r>
      <w:r w:rsidR="000E48BE">
        <w:rPr>
          <w:szCs w:val="24"/>
        </w:rPr>
        <w:t xml:space="preserve">. Preparat </w:t>
      </w:r>
      <w:r w:rsidR="000E48BE" w:rsidRPr="000E48BE">
        <w:rPr>
          <w:szCs w:val="24"/>
        </w:rPr>
        <w:t xml:space="preserve"> </w:t>
      </w:r>
      <w:r w:rsidRPr="009F7673">
        <w:rPr>
          <w:szCs w:val="24"/>
        </w:rPr>
        <w:t>ma zapewniać doskonałe właściwości myjące (usuwać tłuste plamy i nierozpuszczalny w wodzie brud z szyb i urządzeń optycznych samochodu.</w:t>
      </w:r>
      <w:r>
        <w:rPr>
          <w:szCs w:val="24"/>
        </w:rPr>
        <w:t xml:space="preserve"> </w:t>
      </w:r>
      <w:r w:rsidRPr="004B32CD">
        <w:rPr>
          <w:b/>
          <w:szCs w:val="24"/>
          <w:u w:val="single"/>
        </w:rPr>
        <w:t>Płyn  nie może zawierać metanolu</w:t>
      </w:r>
      <w:r w:rsidRPr="009F7673">
        <w:rPr>
          <w:szCs w:val="24"/>
        </w:rPr>
        <w:t>. Powinien posiadać właściwości ochronne dla  elementów gumowych, posiadać przyjemny zapach np.: owocowy, leśny, morski, itd.. Płyn powinien posiadać atesty  PZH, pakowany po 5L. Okres przydatności  24 miesiące od daty produkcji, jednak nie starszy w chwili dostawy  niż  3 miesiące.</w:t>
      </w:r>
    </w:p>
    <w:p w:rsidR="00D91B53" w:rsidRPr="000E48BE" w:rsidRDefault="00D91B53" w:rsidP="009872F4">
      <w:pPr>
        <w:numPr>
          <w:ilvl w:val="0"/>
          <w:numId w:val="23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right="0"/>
        <w:rPr>
          <w:spacing w:val="-5"/>
          <w:szCs w:val="24"/>
        </w:rPr>
      </w:pPr>
      <w:r w:rsidRPr="00D1792F">
        <w:rPr>
          <w:szCs w:val="24"/>
        </w:rPr>
        <w:t>Zamawiający</w:t>
      </w:r>
      <w:r w:rsidRPr="00D1792F">
        <w:rPr>
          <w:spacing w:val="-5"/>
          <w:szCs w:val="24"/>
        </w:rPr>
        <w:t xml:space="preserve"> dopuszcza oryginalne części zamienne, oznakowane logo</w:t>
      </w:r>
      <w:r>
        <w:rPr>
          <w:spacing w:val="-5"/>
          <w:szCs w:val="24"/>
        </w:rPr>
        <w:t xml:space="preserve"> – </w:t>
      </w:r>
      <w:r w:rsidRPr="00D1792F">
        <w:rPr>
          <w:szCs w:val="24"/>
        </w:rPr>
        <w:t>znakiem towarowym producenta pojazd</w:t>
      </w:r>
      <w:r>
        <w:rPr>
          <w:szCs w:val="24"/>
        </w:rPr>
        <w:t xml:space="preserve">u (oznaczenie handlowe „O”) lub </w:t>
      </w:r>
      <w:r>
        <w:rPr>
          <w:spacing w:val="-5"/>
          <w:szCs w:val="24"/>
        </w:rPr>
        <w:t xml:space="preserve">oznakowane </w:t>
      </w:r>
      <w:r w:rsidRPr="00D1792F">
        <w:rPr>
          <w:spacing w:val="-5"/>
          <w:szCs w:val="24"/>
        </w:rPr>
        <w:t>logo</w:t>
      </w:r>
      <w:r>
        <w:rPr>
          <w:spacing w:val="-5"/>
          <w:szCs w:val="24"/>
        </w:rPr>
        <w:t xml:space="preserve"> – </w:t>
      </w:r>
      <w:r w:rsidRPr="00D1792F">
        <w:rPr>
          <w:szCs w:val="24"/>
        </w:rPr>
        <w:t>znakiem</w:t>
      </w:r>
      <w:r>
        <w:rPr>
          <w:szCs w:val="24"/>
        </w:rPr>
        <w:t xml:space="preserve"> </w:t>
      </w:r>
      <w:r w:rsidRPr="00D1792F">
        <w:rPr>
          <w:szCs w:val="24"/>
        </w:rPr>
        <w:t>towarowym producenta części dostarczającego dany element na pierwszy montaż (oznaczenie handlowe „Q”). Dopuszcza ró</w:t>
      </w:r>
      <w:r>
        <w:rPr>
          <w:szCs w:val="24"/>
        </w:rPr>
        <w:t xml:space="preserve">wnież części innych producentów </w:t>
      </w:r>
      <w:r>
        <w:rPr>
          <w:szCs w:val="24"/>
        </w:rPr>
        <w:br/>
      </w:r>
      <w:r w:rsidRPr="00D1792F">
        <w:rPr>
          <w:szCs w:val="24"/>
        </w:rPr>
        <w:t>o porównywalnej jakości (takiej, której jakość nie odbiega od jakości komponentów użytych do montażu samochodów</w:t>
      </w:r>
      <w:r>
        <w:rPr>
          <w:szCs w:val="24"/>
        </w:rPr>
        <w:t xml:space="preserve"> „P”</w:t>
      </w:r>
      <w:r w:rsidRPr="00D1792F">
        <w:rPr>
          <w:szCs w:val="24"/>
        </w:rPr>
        <w:t>), które posiadają dodatkowo certyfikat jakości wydany przez niezależną instytucję certyfikującą, posiadającą akredytację PCA (Polskie Centrum Akredytacji) lub innego odpowiednika Europejskiego (oznaczenie handlowe „PC”, „PT”). W przypadku wątpliwości przed przyjęciem towaru Zamawiający może zażądać okazania takiego certyfikatu</w:t>
      </w:r>
      <w:r w:rsidR="000E48BE">
        <w:rPr>
          <w:spacing w:val="-5"/>
          <w:szCs w:val="24"/>
        </w:rPr>
        <w:t xml:space="preserve"> </w:t>
      </w:r>
      <w:r w:rsidRPr="000E48BE">
        <w:rPr>
          <w:szCs w:val="24"/>
        </w:rPr>
        <w:t xml:space="preserve">znakowany kodami kreskowymi umieszczonymi na etykietach jednostkowych </w:t>
      </w:r>
      <w:r w:rsidR="004207E0">
        <w:rPr>
          <w:szCs w:val="24"/>
        </w:rPr>
        <w:br/>
      </w:r>
      <w:r w:rsidRPr="000E48BE">
        <w:rPr>
          <w:szCs w:val="24"/>
        </w:rPr>
        <w:t>i etykietach opakowań zbiorczych, określonych</w:t>
      </w:r>
      <w:r w:rsidR="003A662E">
        <w:rPr>
          <w:szCs w:val="24"/>
        </w:rPr>
        <w:t xml:space="preserve"> w Wojskowej Dokumentacji– Technologicznej, zgodnie </w:t>
      </w:r>
      <w:r w:rsidRPr="000E48BE">
        <w:rPr>
          <w:szCs w:val="24"/>
        </w:rPr>
        <w:t>z postanowieniami decyzji nr 3/MON Ministra Obrony Narodowej z dnia 3 stycznia 2014 r., w sprawie wyty</w:t>
      </w:r>
      <w:r w:rsidR="003A662E">
        <w:rPr>
          <w:szCs w:val="24"/>
        </w:rPr>
        <w:t xml:space="preserve">cznych określających wymagania </w:t>
      </w:r>
      <w:r w:rsidRPr="000E48BE">
        <w:rPr>
          <w:szCs w:val="24"/>
        </w:rPr>
        <w:t>w zakresie znakowania kodem k</w:t>
      </w:r>
      <w:r w:rsidR="003A662E">
        <w:rPr>
          <w:szCs w:val="24"/>
        </w:rPr>
        <w:t xml:space="preserve">reskowym wyrobów dostarczanych </w:t>
      </w:r>
      <w:r w:rsidRPr="000E48BE">
        <w:rPr>
          <w:szCs w:val="24"/>
        </w:rPr>
        <w:t xml:space="preserve">do resortu obrony narodowej  (Dz. Urz. MON z 2014 r. poz.11). </w:t>
      </w:r>
      <w:r w:rsidRPr="000E48BE">
        <w:rPr>
          <w:color w:val="auto"/>
          <w:szCs w:val="24"/>
        </w:rPr>
        <w:t>nieobciążony prawami unormowanymi na rzecz osób trzecich</w:t>
      </w:r>
      <w:r w:rsidR="00F658E7">
        <w:rPr>
          <w:color w:val="auto"/>
          <w:szCs w:val="24"/>
        </w:rPr>
        <w:t>.</w:t>
      </w:r>
    </w:p>
    <w:p w:rsidR="00D91B53" w:rsidRPr="00DC774A" w:rsidRDefault="00D91B53" w:rsidP="000B280F">
      <w:pPr>
        <w:pStyle w:val="Akapitzlist"/>
        <w:numPr>
          <w:ilvl w:val="0"/>
          <w:numId w:val="22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Ze względu na występujące nieścisłości w katalogach części zamiennych, Zamawiający zastrzega sobie prawo zwrotu niepasującej, niezamontowanej części, w każdym przypadku. W przypadku zakupu części zamiennej, dokument zakupu oprócz numeru katalogowego zamiennika ma zawierać numer katalogowy odpowiednika w oryginale. </w:t>
      </w:r>
    </w:p>
    <w:p w:rsidR="00D91B53" w:rsidRPr="00DC774A" w:rsidRDefault="00D91B53" w:rsidP="000B280F">
      <w:pPr>
        <w:pStyle w:val="Akapitzlist"/>
        <w:numPr>
          <w:ilvl w:val="0"/>
          <w:numId w:val="22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Wykonawca zobowiązany jest przy dostawie: </w:t>
      </w:r>
    </w:p>
    <w:p w:rsidR="00D91B53" w:rsidRDefault="00D91B53" w:rsidP="00F658E7">
      <w:pPr>
        <w:pStyle w:val="Akapitzlist"/>
        <w:numPr>
          <w:ilvl w:val="0"/>
          <w:numId w:val="19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 xml:space="preserve">dołączyć do przedmiotu zamówienia dokument z pisemną gwarancją, jeżeli takowy został wydany przez producenta, w innym przypadku jeśli </w:t>
      </w:r>
      <w:r w:rsidRPr="00DC774A">
        <w:rPr>
          <w:szCs w:val="24"/>
        </w:rPr>
        <w:lastRenderedPageBreak/>
        <w:t xml:space="preserve">producent nie wydał gwarancji, odpowiedzialność za jakość dostarczonego towaru przejmuje Wykonawca. </w:t>
      </w:r>
    </w:p>
    <w:p w:rsidR="00C335B4" w:rsidRDefault="00C335B4" w:rsidP="00F658E7">
      <w:pPr>
        <w:pStyle w:val="Akapitzlist"/>
        <w:numPr>
          <w:ilvl w:val="0"/>
          <w:numId w:val="19"/>
        </w:numPr>
        <w:spacing w:after="0" w:line="276" w:lineRule="auto"/>
        <w:ind w:right="0"/>
        <w:rPr>
          <w:szCs w:val="24"/>
        </w:rPr>
      </w:pPr>
      <w:r>
        <w:rPr>
          <w:szCs w:val="24"/>
        </w:rPr>
        <w:t xml:space="preserve">Dołączyć </w:t>
      </w:r>
      <w:r w:rsidR="002C3497">
        <w:rPr>
          <w:szCs w:val="24"/>
        </w:rPr>
        <w:t xml:space="preserve"> obowiązkowo </w:t>
      </w:r>
      <w:r>
        <w:rPr>
          <w:szCs w:val="24"/>
        </w:rPr>
        <w:t>karty charakterystyki substancji niebezpiecznej  do produktów chemicznych, w przypadku ich zakupu;</w:t>
      </w:r>
    </w:p>
    <w:p w:rsidR="00C335B4" w:rsidRPr="00DC774A" w:rsidRDefault="00C335B4" w:rsidP="00F658E7">
      <w:pPr>
        <w:pStyle w:val="Akapitzlist"/>
        <w:numPr>
          <w:ilvl w:val="0"/>
          <w:numId w:val="19"/>
        </w:numPr>
        <w:spacing w:after="0" w:line="276" w:lineRule="auto"/>
        <w:ind w:right="0"/>
        <w:rPr>
          <w:szCs w:val="24"/>
        </w:rPr>
      </w:pPr>
      <w:r>
        <w:rPr>
          <w:szCs w:val="24"/>
        </w:rPr>
        <w:t xml:space="preserve">Warunkiem dokonania odbioru przez zamawiającego będzie dostarczenie przez Wykonawcę wraz z towarem dowodu dostawy np.: </w:t>
      </w:r>
      <w:r w:rsidR="00035DD9">
        <w:rPr>
          <w:szCs w:val="24"/>
        </w:rPr>
        <w:br/>
      </w:r>
      <w:r>
        <w:rPr>
          <w:szCs w:val="24"/>
        </w:rPr>
        <w:t>( WZ, Faktura, list przewozowy</w:t>
      </w:r>
      <w:r w:rsidR="00035DD9">
        <w:rPr>
          <w:szCs w:val="24"/>
        </w:rPr>
        <w:t xml:space="preserve">). Warunkiem odbioru  będzie dostarczenie wraz z towarem „Protokół odbioru” który będzie służył </w:t>
      </w:r>
      <w:r w:rsidR="00035DD9">
        <w:rPr>
          <w:szCs w:val="24"/>
        </w:rPr>
        <w:br/>
        <w:t>do pisemnego potwierdzenia dostarczonego towaru przez zamawiającego (jego zgodności, ilości oraz kompletności towaru).</w:t>
      </w:r>
    </w:p>
    <w:p w:rsidR="00D91B53" w:rsidRPr="00DC774A" w:rsidRDefault="00D91B53" w:rsidP="000B280F">
      <w:pPr>
        <w:pStyle w:val="Akapitzlist"/>
        <w:numPr>
          <w:ilvl w:val="0"/>
          <w:numId w:val="22"/>
        </w:numPr>
        <w:spacing w:after="0" w:line="276" w:lineRule="auto"/>
        <w:ind w:right="0"/>
        <w:rPr>
          <w:szCs w:val="24"/>
        </w:rPr>
      </w:pPr>
      <w:r w:rsidRPr="00DC774A">
        <w:rPr>
          <w:szCs w:val="24"/>
        </w:rPr>
        <w:t>Inne uregulowania które nie zostały zawarte w opisie przedmiotu zamówienia regulują miedzy innymi takie dokumenty jak: projekt umowy, za</w:t>
      </w:r>
      <w:r>
        <w:rPr>
          <w:szCs w:val="24"/>
        </w:rPr>
        <w:t>pisy S</w:t>
      </w:r>
      <w:r w:rsidRPr="00DC774A">
        <w:rPr>
          <w:szCs w:val="24"/>
        </w:rPr>
        <w:t>WZ, oferta złożona przez Wykonawcę do postępowania przetargowego, szczegółowe informacje zawarte w zaproszeniach.</w:t>
      </w:r>
    </w:p>
    <w:p w:rsidR="00D91B53" w:rsidRPr="00DC774A" w:rsidRDefault="00D91B53" w:rsidP="00F658E7">
      <w:pPr>
        <w:spacing w:after="0" w:line="276" w:lineRule="auto"/>
        <w:ind w:left="0" w:right="0" w:firstLine="0"/>
        <w:rPr>
          <w:szCs w:val="24"/>
        </w:rPr>
      </w:pPr>
      <w:r w:rsidRPr="00DC774A">
        <w:rPr>
          <w:szCs w:val="24"/>
        </w:rPr>
        <w:t xml:space="preserve"> </w:t>
      </w:r>
    </w:p>
    <w:p w:rsidR="00D91B53" w:rsidRPr="00DC774A" w:rsidRDefault="00D91B53" w:rsidP="00F658E7">
      <w:pPr>
        <w:pStyle w:val="Nagwek1"/>
        <w:numPr>
          <w:ilvl w:val="0"/>
          <w:numId w:val="16"/>
        </w:numPr>
        <w:spacing w:after="0" w:line="276" w:lineRule="auto"/>
        <w:ind w:right="0"/>
        <w:jc w:val="both"/>
        <w:rPr>
          <w:szCs w:val="24"/>
        </w:rPr>
      </w:pPr>
      <w:r w:rsidRPr="00DC774A">
        <w:rPr>
          <w:szCs w:val="24"/>
        </w:rPr>
        <w:t xml:space="preserve">PRAWO OPCJI  </w:t>
      </w:r>
    </w:p>
    <w:p w:rsidR="00D91B53" w:rsidRPr="00DC774A" w:rsidRDefault="00D91B53" w:rsidP="00F658E7">
      <w:pPr>
        <w:pStyle w:val="Nagwek1"/>
        <w:numPr>
          <w:ilvl w:val="0"/>
          <w:numId w:val="20"/>
        </w:numPr>
        <w:spacing w:after="0" w:line="276" w:lineRule="auto"/>
        <w:ind w:right="0"/>
        <w:jc w:val="both"/>
        <w:rPr>
          <w:b w:val="0"/>
          <w:szCs w:val="24"/>
        </w:rPr>
      </w:pPr>
      <w:r w:rsidRPr="00A367B2">
        <w:rPr>
          <w:b w:val="0"/>
          <w:szCs w:val="24"/>
        </w:rPr>
        <w:t xml:space="preserve">Zamawiający przewiduje możliwość skorzystania z prawa opcji (o jakim mowa  w </w:t>
      </w:r>
      <w:r w:rsidRPr="00A367B2">
        <w:rPr>
          <w:b w:val="0"/>
          <w:color w:val="auto"/>
          <w:szCs w:val="24"/>
        </w:rPr>
        <w:t xml:space="preserve">art. 441 </w:t>
      </w:r>
      <w:r w:rsidRPr="00A367B2">
        <w:rPr>
          <w:b w:val="0"/>
          <w:szCs w:val="24"/>
        </w:rPr>
        <w:t>ustawy z dnia 11 września 2019 r. ”Prawo Zamówień Publicznych”</w:t>
      </w:r>
      <w:r w:rsidRPr="00A367B2">
        <w:rPr>
          <w:b w:val="0"/>
          <w:color w:val="FF0000"/>
          <w:szCs w:val="24"/>
        </w:rPr>
        <w:t xml:space="preserve"> </w:t>
      </w:r>
      <w:r w:rsidR="00566254">
        <w:rPr>
          <w:b w:val="0"/>
          <w:szCs w:val="24"/>
        </w:rPr>
        <w:t>(Dz. U.  2024, poz. 1320</w:t>
      </w:r>
      <w:r w:rsidRPr="00A367B2">
        <w:rPr>
          <w:b w:val="0"/>
          <w:szCs w:val="24"/>
        </w:rPr>
        <w:t xml:space="preserve">), polegającego na możliwości zwiększenia zakresu ilościowego przedmiotu zamówienia podstawowego określonego </w:t>
      </w:r>
      <w:r w:rsidR="002C3497">
        <w:rPr>
          <w:b w:val="0"/>
          <w:szCs w:val="24"/>
        </w:rPr>
        <w:br/>
      </w:r>
      <w:r w:rsidRPr="00A367B2">
        <w:rPr>
          <w:b w:val="0"/>
          <w:szCs w:val="24"/>
        </w:rPr>
        <w:t xml:space="preserve">w </w:t>
      </w:r>
      <w:r w:rsidRPr="00A367B2">
        <w:rPr>
          <w:b w:val="0"/>
          <w:color w:val="auto"/>
          <w:szCs w:val="24"/>
        </w:rPr>
        <w:t xml:space="preserve">§ 1 ust. 2 Umowy Ramowej </w:t>
      </w:r>
      <w:r w:rsidRPr="00A367B2">
        <w:rPr>
          <w:b w:val="0"/>
          <w:szCs w:val="24"/>
        </w:rPr>
        <w:t>oraz opisanego w Opisie przedmiotu zamówienia</w:t>
      </w:r>
      <w:r w:rsidRPr="00DC774A">
        <w:rPr>
          <w:b w:val="0"/>
          <w:szCs w:val="24"/>
        </w:rPr>
        <w:t xml:space="preserve">, </w:t>
      </w:r>
      <w:r w:rsidR="002C3497">
        <w:rPr>
          <w:b w:val="0"/>
          <w:szCs w:val="24"/>
        </w:rPr>
        <w:br/>
      </w:r>
      <w:r w:rsidRPr="00DC774A">
        <w:rPr>
          <w:b w:val="0"/>
          <w:szCs w:val="24"/>
        </w:rPr>
        <w:t>w ramach limitu finansowego określonego</w:t>
      </w:r>
      <w:r>
        <w:rPr>
          <w:b w:val="0"/>
          <w:szCs w:val="24"/>
        </w:rPr>
        <w:t xml:space="preserve"> </w:t>
      </w:r>
      <w:r w:rsidRPr="0001081C">
        <w:rPr>
          <w:b w:val="0"/>
          <w:color w:val="auto"/>
          <w:szCs w:val="24"/>
        </w:rPr>
        <w:t xml:space="preserve">w § 4 ust. 2 Umowy </w:t>
      </w:r>
      <w:r w:rsidRPr="00DC774A">
        <w:rPr>
          <w:b w:val="0"/>
          <w:szCs w:val="24"/>
        </w:rPr>
        <w:t>Ramo</w:t>
      </w:r>
      <w:r>
        <w:rPr>
          <w:b w:val="0"/>
          <w:szCs w:val="24"/>
        </w:rPr>
        <w:t xml:space="preserve">wej </w:t>
      </w:r>
      <w:r w:rsidR="002C3497">
        <w:rPr>
          <w:b w:val="0"/>
          <w:szCs w:val="24"/>
        </w:rPr>
        <w:br/>
      </w:r>
      <w:r>
        <w:rPr>
          <w:b w:val="0"/>
          <w:szCs w:val="24"/>
        </w:rPr>
        <w:t>- nie więcej jednak niż do 9</w:t>
      </w:r>
      <w:r w:rsidRPr="00DC774A">
        <w:rPr>
          <w:b w:val="0"/>
          <w:szCs w:val="24"/>
        </w:rPr>
        <w:t xml:space="preserve">0% łącznej wartości zamówienia podstawowego </w:t>
      </w:r>
      <w:r w:rsidR="002C3497">
        <w:rPr>
          <w:b w:val="0"/>
          <w:szCs w:val="24"/>
        </w:rPr>
        <w:br/>
      </w:r>
      <w:r w:rsidRPr="00DC774A">
        <w:rPr>
          <w:b w:val="0"/>
          <w:szCs w:val="24"/>
        </w:rPr>
        <w:t xml:space="preserve">w okresie trwania umowy.  </w:t>
      </w:r>
    </w:p>
    <w:p w:rsidR="00D91B53" w:rsidRPr="00DC774A" w:rsidRDefault="00D91B53" w:rsidP="00F658E7">
      <w:pPr>
        <w:pStyle w:val="Nagwek1"/>
        <w:numPr>
          <w:ilvl w:val="0"/>
          <w:numId w:val="20"/>
        </w:numPr>
        <w:spacing w:after="0" w:line="276" w:lineRule="auto"/>
        <w:ind w:right="0"/>
        <w:jc w:val="both"/>
        <w:rPr>
          <w:b w:val="0"/>
          <w:szCs w:val="24"/>
        </w:rPr>
      </w:pPr>
      <w:r w:rsidRPr="00DC774A">
        <w:rPr>
          <w:b w:val="0"/>
          <w:szCs w:val="24"/>
        </w:rPr>
        <w:t xml:space="preserve">Zamawiający może skorzystać z prawa opcji w pełnym zakresie, to jest </w:t>
      </w:r>
      <w:r>
        <w:rPr>
          <w:b w:val="0"/>
          <w:szCs w:val="24"/>
        </w:rPr>
        <w:br/>
      </w:r>
      <w:r w:rsidRPr="00DC774A">
        <w:rPr>
          <w:b w:val="0"/>
          <w:szCs w:val="24"/>
        </w:rPr>
        <w:t xml:space="preserve">w ramach </w:t>
      </w:r>
      <w:r>
        <w:rPr>
          <w:b w:val="0"/>
          <w:szCs w:val="24"/>
        </w:rPr>
        <w:t xml:space="preserve">limitu określonego </w:t>
      </w:r>
      <w:r w:rsidRPr="0001081C">
        <w:rPr>
          <w:b w:val="0"/>
          <w:color w:val="auto"/>
          <w:szCs w:val="24"/>
        </w:rPr>
        <w:t xml:space="preserve">w § 4 ust. 2, w razie powstania </w:t>
      </w:r>
      <w:r w:rsidRPr="00DC774A">
        <w:rPr>
          <w:b w:val="0"/>
          <w:szCs w:val="24"/>
        </w:rPr>
        <w:t xml:space="preserve">pilnej potrzeby dostawy </w:t>
      </w:r>
      <w:r>
        <w:rPr>
          <w:b w:val="0"/>
          <w:szCs w:val="24"/>
        </w:rPr>
        <w:t>Towaru</w:t>
      </w:r>
      <w:r w:rsidRPr="00DC774A">
        <w:rPr>
          <w:b w:val="0"/>
          <w:szCs w:val="24"/>
        </w:rPr>
        <w:t>, ujęt</w:t>
      </w:r>
      <w:r>
        <w:rPr>
          <w:b w:val="0"/>
          <w:szCs w:val="24"/>
        </w:rPr>
        <w:t>ego</w:t>
      </w:r>
      <w:r w:rsidRPr="00DC774A">
        <w:rPr>
          <w:b w:val="0"/>
          <w:szCs w:val="24"/>
        </w:rPr>
        <w:t xml:space="preserve"> w Opisie przedmiotu zamówienia, w sytuacji, gdy limit finansowy w ramach danego roku został wyczerpany.  </w:t>
      </w:r>
    </w:p>
    <w:p w:rsidR="00D91B53" w:rsidRPr="00DC774A" w:rsidRDefault="00D91B53" w:rsidP="00F658E7">
      <w:pPr>
        <w:pStyle w:val="Nagwek1"/>
        <w:numPr>
          <w:ilvl w:val="0"/>
          <w:numId w:val="20"/>
        </w:numPr>
        <w:spacing w:after="0" w:line="276" w:lineRule="auto"/>
        <w:ind w:right="0"/>
        <w:jc w:val="both"/>
        <w:rPr>
          <w:b w:val="0"/>
          <w:szCs w:val="24"/>
        </w:rPr>
      </w:pPr>
      <w:r w:rsidRPr="00DC774A">
        <w:rPr>
          <w:b w:val="0"/>
          <w:szCs w:val="24"/>
        </w:rPr>
        <w:t>Skorzystanie przez Zamawiającego z prawa opcji jest uprawnieniem Zamawiającego. W przypadku nie skorzystania przez Zamawiającego z prawa opcji, Wykonawcy nie przysługują żadne roszczenia z tego tytułu.</w:t>
      </w:r>
    </w:p>
    <w:p w:rsidR="00D91B53" w:rsidRPr="00DC774A" w:rsidRDefault="00D91B53" w:rsidP="00F658E7">
      <w:pPr>
        <w:pStyle w:val="Nagwek1"/>
        <w:numPr>
          <w:ilvl w:val="0"/>
          <w:numId w:val="20"/>
        </w:numPr>
        <w:spacing w:after="0" w:line="276" w:lineRule="auto"/>
        <w:ind w:right="0"/>
        <w:jc w:val="both"/>
        <w:rPr>
          <w:b w:val="0"/>
          <w:szCs w:val="24"/>
        </w:rPr>
      </w:pPr>
      <w:r w:rsidRPr="00DC774A">
        <w:rPr>
          <w:b w:val="0"/>
          <w:szCs w:val="24"/>
        </w:rPr>
        <w:t xml:space="preserve">Realizacja umowy w zakresie zamówienia objętego prawem opcji będzie odbywać się na zasadach ustalonych w projekcie umowy.  </w:t>
      </w:r>
    </w:p>
    <w:p w:rsidR="00D91B53" w:rsidRPr="00DC774A" w:rsidRDefault="00D91B53" w:rsidP="00F658E7">
      <w:pPr>
        <w:pStyle w:val="Nagwek1"/>
        <w:numPr>
          <w:ilvl w:val="0"/>
          <w:numId w:val="20"/>
        </w:numPr>
        <w:spacing w:after="0" w:line="276" w:lineRule="auto"/>
        <w:ind w:right="0"/>
        <w:jc w:val="both"/>
        <w:rPr>
          <w:b w:val="0"/>
          <w:szCs w:val="24"/>
        </w:rPr>
      </w:pPr>
      <w:r w:rsidRPr="00DC774A">
        <w:rPr>
          <w:b w:val="0"/>
          <w:szCs w:val="24"/>
        </w:rPr>
        <w:t xml:space="preserve">Skorzystanie z prawa opcji nie stanowi zmiany umowy ramowej, </w:t>
      </w:r>
      <w:r>
        <w:rPr>
          <w:b w:val="0"/>
          <w:szCs w:val="24"/>
        </w:rPr>
        <w:br/>
      </w:r>
      <w:r w:rsidRPr="00DC774A">
        <w:rPr>
          <w:b w:val="0"/>
          <w:szCs w:val="24"/>
        </w:rPr>
        <w:t xml:space="preserve">ani nie wymaga podpisania dodatkowej umowy.  </w:t>
      </w:r>
    </w:p>
    <w:p w:rsidR="00D91B53" w:rsidRPr="00DC774A" w:rsidRDefault="00D91B53" w:rsidP="00F658E7">
      <w:pPr>
        <w:spacing w:after="0" w:line="276" w:lineRule="auto"/>
        <w:ind w:left="0" w:right="0" w:firstLine="0"/>
        <w:rPr>
          <w:szCs w:val="24"/>
        </w:rPr>
      </w:pPr>
    </w:p>
    <w:p w:rsidR="00D91B53" w:rsidRPr="00DC774A" w:rsidRDefault="00D91B53" w:rsidP="00F658E7">
      <w:pPr>
        <w:spacing w:after="0" w:line="276" w:lineRule="auto"/>
        <w:ind w:left="0" w:right="0" w:firstLine="0"/>
        <w:rPr>
          <w:szCs w:val="24"/>
        </w:rPr>
      </w:pPr>
      <w:r w:rsidRPr="00DC774A">
        <w:rPr>
          <w:szCs w:val="24"/>
        </w:rPr>
        <w:t xml:space="preserve"> </w:t>
      </w:r>
    </w:p>
    <w:p w:rsidR="00D91B53" w:rsidRPr="00DC774A" w:rsidRDefault="00D91B53" w:rsidP="00F658E7">
      <w:pPr>
        <w:spacing w:after="0" w:line="276" w:lineRule="auto"/>
        <w:ind w:left="0" w:right="0" w:firstLine="0"/>
        <w:rPr>
          <w:szCs w:val="24"/>
        </w:rPr>
      </w:pPr>
    </w:p>
    <w:p w:rsidR="00620690" w:rsidRPr="00DC774A" w:rsidRDefault="00620690" w:rsidP="00F658E7">
      <w:pPr>
        <w:pStyle w:val="Akapitzlist"/>
        <w:spacing w:after="0" w:line="276" w:lineRule="auto"/>
        <w:ind w:right="0" w:firstLine="0"/>
        <w:rPr>
          <w:szCs w:val="24"/>
        </w:rPr>
      </w:pPr>
    </w:p>
    <w:sectPr w:rsidR="00620690" w:rsidRPr="00DC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EA" w:rsidRDefault="00090DEA" w:rsidP="00D91B53">
      <w:pPr>
        <w:spacing w:after="0" w:line="240" w:lineRule="auto"/>
      </w:pPr>
      <w:r>
        <w:separator/>
      </w:r>
    </w:p>
  </w:endnote>
  <w:endnote w:type="continuationSeparator" w:id="0">
    <w:p w:rsidR="00090DEA" w:rsidRDefault="00090DEA" w:rsidP="00D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EA" w:rsidRDefault="00090DEA" w:rsidP="00D91B53">
      <w:pPr>
        <w:spacing w:after="0" w:line="240" w:lineRule="auto"/>
      </w:pPr>
      <w:r>
        <w:separator/>
      </w:r>
    </w:p>
  </w:footnote>
  <w:footnote w:type="continuationSeparator" w:id="0">
    <w:p w:rsidR="00090DEA" w:rsidRDefault="00090DEA" w:rsidP="00D9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E2"/>
    <w:multiLevelType w:val="hybridMultilevel"/>
    <w:tmpl w:val="91921A10"/>
    <w:lvl w:ilvl="0" w:tplc="CFEE72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13465"/>
    <w:multiLevelType w:val="hybridMultilevel"/>
    <w:tmpl w:val="2C008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8BE"/>
    <w:multiLevelType w:val="hybridMultilevel"/>
    <w:tmpl w:val="5CFC8F9E"/>
    <w:lvl w:ilvl="0" w:tplc="474E138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EA431B"/>
    <w:multiLevelType w:val="hybridMultilevel"/>
    <w:tmpl w:val="02C6C51A"/>
    <w:lvl w:ilvl="0" w:tplc="0B2CD1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15023F"/>
    <w:multiLevelType w:val="hybridMultilevel"/>
    <w:tmpl w:val="C910F516"/>
    <w:lvl w:ilvl="0" w:tplc="FCB8DB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57171"/>
    <w:multiLevelType w:val="hybridMultilevel"/>
    <w:tmpl w:val="84D8BB38"/>
    <w:lvl w:ilvl="0" w:tplc="64428C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DFF3ACA"/>
    <w:multiLevelType w:val="hybridMultilevel"/>
    <w:tmpl w:val="0FD49DF2"/>
    <w:lvl w:ilvl="0" w:tplc="E0C68BB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51672"/>
    <w:multiLevelType w:val="hybridMultilevel"/>
    <w:tmpl w:val="249259B0"/>
    <w:lvl w:ilvl="0" w:tplc="5D2E0E14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3A8D7A">
      <w:start w:val="1"/>
      <w:numFmt w:val="lowerLetter"/>
      <w:lvlText w:val="%2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52315C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A081220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0EE760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0C0AED0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ACFC62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AE9480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A6D72A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41A1090"/>
    <w:multiLevelType w:val="hybridMultilevel"/>
    <w:tmpl w:val="46269A88"/>
    <w:lvl w:ilvl="0" w:tplc="C8E0D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07EE"/>
    <w:multiLevelType w:val="hybridMultilevel"/>
    <w:tmpl w:val="EF8A1B1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44575C"/>
    <w:multiLevelType w:val="hybridMultilevel"/>
    <w:tmpl w:val="1EB2F178"/>
    <w:lvl w:ilvl="0" w:tplc="83164F0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31227F"/>
    <w:multiLevelType w:val="hybridMultilevel"/>
    <w:tmpl w:val="419A4090"/>
    <w:lvl w:ilvl="0" w:tplc="3682A8D2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A07B68">
      <w:start w:val="1"/>
      <w:numFmt w:val="decimal"/>
      <w:lvlText w:val="%2)"/>
      <w:lvlJc w:val="left"/>
      <w:pPr>
        <w:ind w:left="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7E3650">
      <w:start w:val="1"/>
      <w:numFmt w:val="lowerLetter"/>
      <w:lvlText w:val="%3)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EA7386">
      <w:start w:val="1"/>
      <w:numFmt w:val="decimal"/>
      <w:lvlText w:val="%4"/>
      <w:lvlJc w:val="left"/>
      <w:pPr>
        <w:ind w:left="19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9E6BFC">
      <w:start w:val="1"/>
      <w:numFmt w:val="lowerLetter"/>
      <w:lvlText w:val="%5"/>
      <w:lvlJc w:val="left"/>
      <w:pPr>
        <w:ind w:left="26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6E054">
      <w:start w:val="1"/>
      <w:numFmt w:val="lowerRoman"/>
      <w:lvlText w:val="%6"/>
      <w:lvlJc w:val="left"/>
      <w:pPr>
        <w:ind w:left="3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6EECA6">
      <w:start w:val="1"/>
      <w:numFmt w:val="decimal"/>
      <w:lvlText w:val="%7"/>
      <w:lvlJc w:val="left"/>
      <w:pPr>
        <w:ind w:left="40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2EB40E">
      <w:start w:val="1"/>
      <w:numFmt w:val="lowerLetter"/>
      <w:lvlText w:val="%8"/>
      <w:lvlJc w:val="left"/>
      <w:pPr>
        <w:ind w:left="48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4EBB70">
      <w:start w:val="1"/>
      <w:numFmt w:val="lowerRoman"/>
      <w:lvlText w:val="%9"/>
      <w:lvlJc w:val="left"/>
      <w:pPr>
        <w:ind w:left="55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B0B2A57"/>
    <w:multiLevelType w:val="hybridMultilevel"/>
    <w:tmpl w:val="E6E6BEE0"/>
    <w:lvl w:ilvl="0" w:tplc="35C4158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6255"/>
    <w:multiLevelType w:val="hybridMultilevel"/>
    <w:tmpl w:val="2B68BB1C"/>
    <w:lvl w:ilvl="0" w:tplc="D64CA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4073"/>
    <w:multiLevelType w:val="hybridMultilevel"/>
    <w:tmpl w:val="C910F516"/>
    <w:lvl w:ilvl="0" w:tplc="FCB8DB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AA5EE3"/>
    <w:multiLevelType w:val="hybridMultilevel"/>
    <w:tmpl w:val="D90E719C"/>
    <w:lvl w:ilvl="0" w:tplc="0234FE22">
      <w:start w:val="1"/>
      <w:numFmt w:val="bullet"/>
      <w:lvlText w:val="-"/>
      <w:lvlJc w:val="left"/>
      <w:pPr>
        <w:ind w:left="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4C6DA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26B77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2E22D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4233E8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4C8EC4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80781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64060A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24D504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14F000C"/>
    <w:multiLevelType w:val="hybridMultilevel"/>
    <w:tmpl w:val="6CD21E7C"/>
    <w:lvl w:ilvl="0" w:tplc="F05EDC7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4829D4"/>
    <w:multiLevelType w:val="hybridMultilevel"/>
    <w:tmpl w:val="500C42DC"/>
    <w:lvl w:ilvl="0" w:tplc="802C8E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11CC"/>
    <w:multiLevelType w:val="hybridMultilevel"/>
    <w:tmpl w:val="0DEA49AA"/>
    <w:lvl w:ilvl="0" w:tplc="93F21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43E1F"/>
    <w:multiLevelType w:val="hybridMultilevel"/>
    <w:tmpl w:val="AAF64A32"/>
    <w:lvl w:ilvl="0" w:tplc="ED5CA33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DACA5F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5A4BC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9CB94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2A4C5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CC5F8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222A9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6EEC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E44A4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AC751B"/>
    <w:multiLevelType w:val="hybridMultilevel"/>
    <w:tmpl w:val="02B430D8"/>
    <w:lvl w:ilvl="0" w:tplc="5BB6D8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6CD684A"/>
    <w:multiLevelType w:val="hybridMultilevel"/>
    <w:tmpl w:val="5D504B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281669"/>
    <w:multiLevelType w:val="hybridMultilevel"/>
    <w:tmpl w:val="E71CA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1"/>
  </w:num>
  <w:num w:numId="7">
    <w:abstractNumId w:val="9"/>
  </w:num>
  <w:num w:numId="8">
    <w:abstractNumId w:val="2"/>
  </w:num>
  <w:num w:numId="9">
    <w:abstractNumId w:val="4"/>
  </w:num>
  <w:num w:numId="10">
    <w:abstractNumId w:val="20"/>
  </w:num>
  <w:num w:numId="11">
    <w:abstractNumId w:val="22"/>
  </w:num>
  <w:num w:numId="12">
    <w:abstractNumId w:val="0"/>
  </w:num>
  <w:num w:numId="13">
    <w:abstractNumId w:val="18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  <w:num w:numId="18">
    <w:abstractNumId w:val="13"/>
  </w:num>
  <w:num w:numId="19">
    <w:abstractNumId w:val="16"/>
  </w:num>
  <w:num w:numId="20">
    <w:abstractNumId w:val="17"/>
  </w:num>
  <w:num w:numId="21">
    <w:abstractNumId w:val="10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23"/>
    <w:rsid w:val="0000398B"/>
    <w:rsid w:val="00035DD9"/>
    <w:rsid w:val="00055020"/>
    <w:rsid w:val="00061C9A"/>
    <w:rsid w:val="00082032"/>
    <w:rsid w:val="00084DAA"/>
    <w:rsid w:val="00090DEA"/>
    <w:rsid w:val="000B280F"/>
    <w:rsid w:val="000C2090"/>
    <w:rsid w:val="000E48BE"/>
    <w:rsid w:val="000E765A"/>
    <w:rsid w:val="00105E50"/>
    <w:rsid w:val="001A7C09"/>
    <w:rsid w:val="001F026B"/>
    <w:rsid w:val="00222910"/>
    <w:rsid w:val="00261751"/>
    <w:rsid w:val="002764E0"/>
    <w:rsid w:val="002B0A5D"/>
    <w:rsid w:val="002C3497"/>
    <w:rsid w:val="003607AB"/>
    <w:rsid w:val="00362367"/>
    <w:rsid w:val="003A662E"/>
    <w:rsid w:val="003A7F4F"/>
    <w:rsid w:val="003B66B1"/>
    <w:rsid w:val="003B6B78"/>
    <w:rsid w:val="003C160E"/>
    <w:rsid w:val="003E108B"/>
    <w:rsid w:val="004207E0"/>
    <w:rsid w:val="0044385C"/>
    <w:rsid w:val="00445C23"/>
    <w:rsid w:val="00486E19"/>
    <w:rsid w:val="00493DD5"/>
    <w:rsid w:val="004B32CD"/>
    <w:rsid w:val="004C16AF"/>
    <w:rsid w:val="004E7F21"/>
    <w:rsid w:val="004F250F"/>
    <w:rsid w:val="00505460"/>
    <w:rsid w:val="00513CBC"/>
    <w:rsid w:val="00521343"/>
    <w:rsid w:val="00565114"/>
    <w:rsid w:val="005652FC"/>
    <w:rsid w:val="00566254"/>
    <w:rsid w:val="005A2CDB"/>
    <w:rsid w:val="005C2341"/>
    <w:rsid w:val="00620690"/>
    <w:rsid w:val="006312B4"/>
    <w:rsid w:val="00632BEC"/>
    <w:rsid w:val="006570F0"/>
    <w:rsid w:val="006827CE"/>
    <w:rsid w:val="006C7154"/>
    <w:rsid w:val="006E3D33"/>
    <w:rsid w:val="00704E58"/>
    <w:rsid w:val="00711171"/>
    <w:rsid w:val="00713059"/>
    <w:rsid w:val="007329DE"/>
    <w:rsid w:val="007365BF"/>
    <w:rsid w:val="007837B3"/>
    <w:rsid w:val="00794B33"/>
    <w:rsid w:val="007C7D9C"/>
    <w:rsid w:val="00807869"/>
    <w:rsid w:val="00855FE5"/>
    <w:rsid w:val="008633AF"/>
    <w:rsid w:val="00866F5C"/>
    <w:rsid w:val="00881857"/>
    <w:rsid w:val="00891890"/>
    <w:rsid w:val="008B20C6"/>
    <w:rsid w:val="008E0739"/>
    <w:rsid w:val="008E5FF5"/>
    <w:rsid w:val="00900524"/>
    <w:rsid w:val="00904B10"/>
    <w:rsid w:val="00942602"/>
    <w:rsid w:val="009570EF"/>
    <w:rsid w:val="009574A2"/>
    <w:rsid w:val="00965F3C"/>
    <w:rsid w:val="00967EE2"/>
    <w:rsid w:val="00972A1E"/>
    <w:rsid w:val="009778E6"/>
    <w:rsid w:val="009872F4"/>
    <w:rsid w:val="009A3DF6"/>
    <w:rsid w:val="009C5484"/>
    <w:rsid w:val="009E3FE7"/>
    <w:rsid w:val="009F5735"/>
    <w:rsid w:val="009F7673"/>
    <w:rsid w:val="00A367B2"/>
    <w:rsid w:val="00AA60B3"/>
    <w:rsid w:val="00AB3BA4"/>
    <w:rsid w:val="00AD7504"/>
    <w:rsid w:val="00B45112"/>
    <w:rsid w:val="00B675D4"/>
    <w:rsid w:val="00B736A1"/>
    <w:rsid w:val="00BA6168"/>
    <w:rsid w:val="00BB38F6"/>
    <w:rsid w:val="00BC16C3"/>
    <w:rsid w:val="00BD0EF2"/>
    <w:rsid w:val="00C335B4"/>
    <w:rsid w:val="00C40A34"/>
    <w:rsid w:val="00C62F41"/>
    <w:rsid w:val="00C77CE6"/>
    <w:rsid w:val="00CB6988"/>
    <w:rsid w:val="00CE1841"/>
    <w:rsid w:val="00D134C5"/>
    <w:rsid w:val="00D149DA"/>
    <w:rsid w:val="00D16597"/>
    <w:rsid w:val="00D179FB"/>
    <w:rsid w:val="00D26B3A"/>
    <w:rsid w:val="00D365DC"/>
    <w:rsid w:val="00D91B53"/>
    <w:rsid w:val="00DB7D90"/>
    <w:rsid w:val="00DC2606"/>
    <w:rsid w:val="00DC774A"/>
    <w:rsid w:val="00DD4116"/>
    <w:rsid w:val="00DE7C10"/>
    <w:rsid w:val="00E21753"/>
    <w:rsid w:val="00E21F4C"/>
    <w:rsid w:val="00EA4773"/>
    <w:rsid w:val="00EF756C"/>
    <w:rsid w:val="00F06D73"/>
    <w:rsid w:val="00F12F80"/>
    <w:rsid w:val="00F658E7"/>
    <w:rsid w:val="00F71A1D"/>
    <w:rsid w:val="00FB1BEF"/>
    <w:rsid w:val="00FB3F54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D1207"/>
  <w15:chartTrackingRefBased/>
  <w15:docId w15:val="{00D285AB-1B69-44D2-964B-7DAD69FF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C23"/>
    <w:pPr>
      <w:spacing w:after="15" w:line="266" w:lineRule="auto"/>
      <w:ind w:left="10" w:right="56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45C23"/>
    <w:pPr>
      <w:keepNext/>
      <w:keepLines/>
      <w:spacing w:after="20" w:line="256" w:lineRule="auto"/>
      <w:ind w:left="10" w:right="55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C23"/>
    <w:rPr>
      <w:rFonts w:ascii="Arial" w:eastAsia="Arial" w:hAnsi="Arial" w:cs="Arial"/>
      <w:b/>
      <w:color w:val="000000"/>
      <w:sz w:val="24"/>
      <w:lang w:eastAsia="pl-PL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445C23"/>
    <w:pPr>
      <w:ind w:left="720"/>
      <w:contextualSpacing/>
    </w:p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632BEC"/>
    <w:rPr>
      <w:rFonts w:ascii="Arial" w:eastAsia="Arial" w:hAnsi="Arial" w:cs="Arial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5D4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5D4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5D4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Bezodstpw">
    <w:name w:val="No Spacing"/>
    <w:link w:val="BezodstpwZnak"/>
    <w:qFormat/>
    <w:rsid w:val="00DC26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DC260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9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B53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B53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5D8CFE-C2AC-4D46-BFCC-BC2CF853B6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2337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Filipowicz Violetta</dc:creator>
  <cp:keywords/>
  <dc:description/>
  <cp:lastModifiedBy>Filipowicz Violetta</cp:lastModifiedBy>
  <cp:revision>24</cp:revision>
  <cp:lastPrinted>2024-11-18T10:39:00Z</cp:lastPrinted>
  <dcterms:created xsi:type="dcterms:W3CDTF">2022-09-14T07:45:00Z</dcterms:created>
  <dcterms:modified xsi:type="dcterms:W3CDTF">2024-12-02T08:52:00Z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bc0518f2-a388-45ce-8b26-35c9fd82129d</vt:lpwstr>
  </property>
  <property fmtid="{D5CDD505-2E9C-101B-9397-08002B2CF9AE}" pid="3" name="bjSaver">
    <vt:lpwstr>ygNwTc3BCTbjerdR9ZBnboJctcDjJ80J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Filipowicz Violetta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10.90.81.178</vt:lpwstr>
  </property>
</Properties>
</file>