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90F86" w14:textId="77777777" w:rsidR="005C6B92" w:rsidRDefault="005C6B92" w:rsidP="002B37B6"/>
    <w:tbl>
      <w:tblPr>
        <w:tblW w:w="13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6"/>
      </w:tblGrid>
      <w:tr w:rsidR="00557725" w:rsidRPr="0061703A" w14:paraId="1D6F223D" w14:textId="77777777" w:rsidTr="00557725">
        <w:trPr>
          <w:trHeight w:val="406"/>
          <w:jc w:val="center"/>
        </w:trPr>
        <w:tc>
          <w:tcPr>
            <w:tcW w:w="1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F54BF1" w14:textId="77777777" w:rsidR="00557725" w:rsidRPr="0061703A" w:rsidRDefault="00557725">
            <w:pPr>
              <w:suppressAutoHyphens/>
              <w:autoSpaceDN w:val="0"/>
              <w:spacing w:line="288" w:lineRule="auto"/>
              <w:jc w:val="center"/>
              <w:rPr>
                <w:rFonts w:ascii="Garamond" w:eastAsia="Times New Roman" w:hAnsi="Garamond"/>
                <w:b/>
                <w:kern w:val="3"/>
                <w:sz w:val="24"/>
                <w:szCs w:val="24"/>
                <w:lang w:eastAsia="zh-CN"/>
              </w:rPr>
            </w:pPr>
            <w:r w:rsidRPr="0061703A">
              <w:rPr>
                <w:rFonts w:ascii="Garamond" w:eastAsia="Times New Roman" w:hAnsi="Garamond"/>
                <w:b/>
                <w:kern w:val="3"/>
                <w:sz w:val="24"/>
                <w:szCs w:val="24"/>
                <w:lang w:eastAsia="zh-CN"/>
              </w:rPr>
              <w:t>OPIS PRZEDMIOTU ZAMÓWIENIA</w:t>
            </w:r>
          </w:p>
        </w:tc>
      </w:tr>
      <w:tr w:rsidR="00557725" w:rsidRPr="0061703A" w14:paraId="35ECD0CD" w14:textId="77777777" w:rsidTr="00557725">
        <w:trPr>
          <w:trHeight w:val="860"/>
          <w:jc w:val="center"/>
        </w:trPr>
        <w:tc>
          <w:tcPr>
            <w:tcW w:w="1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812ECA" w14:textId="77777777" w:rsidR="00557725" w:rsidRPr="0061703A" w:rsidRDefault="0061703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>
              <w:rPr>
                <w:rFonts w:ascii="Garamond" w:hAnsi="Garamond" w:cstheme="minorHAnsi"/>
                <w:b/>
                <w:bdr w:val="none" w:sz="0" w:space="0" w:color="auto" w:frame="1"/>
              </w:rPr>
              <w:t>D</w:t>
            </w:r>
            <w:r w:rsidRPr="0061703A">
              <w:rPr>
                <w:rFonts w:ascii="Garamond" w:hAnsi="Garamond" w:cstheme="minorHAnsi"/>
                <w:b/>
                <w:bdr w:val="none" w:sz="0" w:space="0" w:color="auto" w:frame="1"/>
              </w:rPr>
              <w:t>ostawa kardiomonitorów</w:t>
            </w:r>
            <w:r>
              <w:rPr>
                <w:rFonts w:ascii="Garamond" w:hAnsi="Garamond" w:cstheme="minorHAnsi"/>
                <w:b/>
                <w:bdr w:val="none" w:sz="0" w:space="0" w:color="auto" w:frame="1"/>
              </w:rPr>
              <w:t xml:space="preserve"> (23 sztuki)</w:t>
            </w:r>
            <w:r w:rsidRPr="0061703A">
              <w:rPr>
                <w:rFonts w:ascii="Garamond" w:hAnsi="Garamond" w:cstheme="minorHAnsi"/>
                <w:b/>
                <w:bdr w:val="none" w:sz="0" w:space="0" w:color="auto" w:frame="1"/>
              </w:rPr>
              <w:t xml:space="preserve"> przeznaczonych dla Nowej Siedziby Szpitala Uniwersyteckiego (NSSU) w celu rozbudowy istniejącego systemu monitorowania pacjentów wraz z instalacją, uruchomieniem i szkoleniem personelu</w:t>
            </w:r>
          </w:p>
        </w:tc>
      </w:tr>
    </w:tbl>
    <w:p w14:paraId="59132502" w14:textId="77777777" w:rsidR="00557725" w:rsidRPr="0061703A" w:rsidRDefault="00557725" w:rsidP="00557725">
      <w:pPr>
        <w:widowControl/>
        <w:suppressAutoHyphens/>
        <w:spacing w:line="360" w:lineRule="auto"/>
        <w:jc w:val="center"/>
        <w:rPr>
          <w:rFonts w:ascii="Garamond" w:hAnsi="Garamond"/>
        </w:rPr>
      </w:pPr>
    </w:p>
    <w:p w14:paraId="4E7FA414" w14:textId="77777777" w:rsidR="00557725" w:rsidRPr="0061703A" w:rsidRDefault="00557725" w:rsidP="00557725">
      <w:pPr>
        <w:widowControl/>
        <w:tabs>
          <w:tab w:val="left" w:pos="2375"/>
        </w:tabs>
        <w:suppressAutoHyphens/>
        <w:spacing w:line="360" w:lineRule="auto"/>
        <w:jc w:val="both"/>
        <w:rPr>
          <w:rFonts w:ascii="Garamond" w:eastAsia="Lucida Sans Unicode" w:hAnsi="Garamond"/>
          <w:kern w:val="3"/>
          <w:sz w:val="20"/>
          <w:lang w:eastAsia="zh-CN" w:bidi="hi-IN"/>
        </w:rPr>
      </w:pPr>
      <w:r w:rsidRPr="0061703A">
        <w:rPr>
          <w:rFonts w:ascii="Garamond" w:eastAsia="Lucida Sans Unicode" w:hAnsi="Garamond"/>
          <w:kern w:val="3"/>
          <w:sz w:val="20"/>
          <w:lang w:eastAsia="zh-CN" w:bidi="hi-IN"/>
        </w:rPr>
        <w:t>Uwagi i objaśnienia:</w:t>
      </w:r>
      <w:r w:rsidRPr="0061703A">
        <w:rPr>
          <w:rFonts w:ascii="Garamond" w:eastAsia="Lucida Sans Unicode" w:hAnsi="Garamond"/>
          <w:kern w:val="3"/>
          <w:sz w:val="20"/>
          <w:lang w:eastAsia="zh-CN" w:bidi="hi-IN"/>
        </w:rPr>
        <w:tab/>
      </w:r>
    </w:p>
    <w:p w14:paraId="11C671C1" w14:textId="77777777" w:rsidR="00557725" w:rsidRPr="0061703A" w:rsidRDefault="00557725" w:rsidP="00557725">
      <w:pPr>
        <w:widowControl/>
        <w:numPr>
          <w:ilvl w:val="0"/>
          <w:numId w:val="2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61703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506AE77" w14:textId="77777777" w:rsidR="00557725" w:rsidRPr="0061703A" w:rsidRDefault="00557725" w:rsidP="00557725">
      <w:pPr>
        <w:widowControl/>
        <w:numPr>
          <w:ilvl w:val="0"/>
          <w:numId w:val="2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61703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6C5FCB4B" w14:textId="77777777" w:rsidR="00557725" w:rsidRPr="0061703A" w:rsidRDefault="00557725" w:rsidP="00557725">
      <w:pPr>
        <w:widowControl/>
        <w:numPr>
          <w:ilvl w:val="0"/>
          <w:numId w:val="2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61703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Wartość podana przy w/w oznaczeniach oznacza wartość wymaganą.</w:t>
      </w:r>
    </w:p>
    <w:p w14:paraId="3206E1B3" w14:textId="77777777" w:rsidR="00557725" w:rsidRPr="0061703A" w:rsidRDefault="00557725" w:rsidP="00557725">
      <w:pPr>
        <w:widowControl/>
        <w:numPr>
          <w:ilvl w:val="0"/>
          <w:numId w:val="2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61703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W kolumnie „Lokalizacja w materiałach firmowych potwierdzenia parametru [</w:t>
      </w:r>
      <w:proofErr w:type="spellStart"/>
      <w:r w:rsidRPr="0061703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str</w:t>
      </w:r>
      <w:proofErr w:type="spellEnd"/>
      <w:r w:rsidRPr="0061703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 xml:space="preserve"> w ofercie, plik]”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4D0D67C5" w14:textId="77777777" w:rsidR="00557725" w:rsidRPr="0061703A" w:rsidRDefault="00557725" w:rsidP="00557725">
      <w:pPr>
        <w:widowControl/>
        <w:numPr>
          <w:ilvl w:val="0"/>
          <w:numId w:val="2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61703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Wykonawca zobowiązany jest do podania parametrów w jednostkach wskazanych w niniejszym opisie.</w:t>
      </w:r>
    </w:p>
    <w:p w14:paraId="1652BEF2" w14:textId="77777777" w:rsidR="00557725" w:rsidRPr="0061703A" w:rsidRDefault="00557725" w:rsidP="00557725">
      <w:pPr>
        <w:widowControl/>
        <w:numPr>
          <w:ilvl w:val="0"/>
          <w:numId w:val="2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61703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 xml:space="preserve">Wykonawca gwarantuje niniejszym, że sprzęt jest fabrycznie nowy (rok produkcji nie wcześniej niż </w:t>
      </w:r>
      <w:r w:rsidRPr="0061703A">
        <w:rPr>
          <w:rFonts w:ascii="Garamond" w:eastAsia="Times New Roman" w:hAnsi="Garamond"/>
          <w:sz w:val="20"/>
          <w:szCs w:val="20"/>
          <w:lang w:eastAsia="pl-PL"/>
        </w:rPr>
        <w:t>2022</w:t>
      </w:r>
      <w:r w:rsidRPr="0061703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 xml:space="preserve">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61703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rekondycjonowanym</w:t>
      </w:r>
      <w:proofErr w:type="spellEnd"/>
      <w:r w:rsidRPr="0061703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, powystawowym i nie był wykorzystywany wcześniej przez innego użytkownika.</w:t>
      </w:r>
    </w:p>
    <w:p w14:paraId="7F73FD3D" w14:textId="77777777" w:rsidR="00557725" w:rsidRPr="0061703A" w:rsidRDefault="00557725" w:rsidP="00557725">
      <w:pPr>
        <w:widowControl/>
        <w:numPr>
          <w:ilvl w:val="0"/>
          <w:numId w:val="2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61703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1FC6F743" w14:textId="77777777" w:rsidR="00557725" w:rsidRPr="0061703A" w:rsidRDefault="00557725" w:rsidP="00557725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2F08809C" w14:textId="77777777" w:rsidR="00557725" w:rsidRPr="0061703A" w:rsidRDefault="00557725" w:rsidP="00557725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743AAE25" w14:textId="77777777" w:rsidR="0061703A" w:rsidRDefault="0061703A">
      <w:pPr>
        <w:widowControl/>
        <w:spacing w:after="160" w:line="259" w:lineRule="auto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br w:type="page"/>
      </w:r>
    </w:p>
    <w:p w14:paraId="0A37BA9B" w14:textId="77777777" w:rsidR="00557725" w:rsidRPr="0061703A" w:rsidRDefault="00557725" w:rsidP="00557725">
      <w:pPr>
        <w:spacing w:line="288" w:lineRule="auto"/>
        <w:rPr>
          <w:rFonts w:ascii="Garamond" w:eastAsia="Times New Roman" w:hAnsi="Garamond" w:cs="Arial"/>
          <w:b/>
          <w:bCs/>
        </w:rPr>
      </w:pPr>
    </w:p>
    <w:p w14:paraId="16FE74D9" w14:textId="77777777" w:rsidR="00557725" w:rsidRDefault="00557725" w:rsidP="00557725">
      <w:pPr>
        <w:spacing w:line="288" w:lineRule="auto"/>
        <w:rPr>
          <w:rFonts w:ascii="Garamond" w:eastAsia="Times New Roman" w:hAnsi="Garamond" w:cs="Arial"/>
          <w:b/>
          <w:bCs/>
        </w:rPr>
      </w:pPr>
      <w:r w:rsidRPr="0061703A">
        <w:rPr>
          <w:rFonts w:ascii="Garamond" w:eastAsia="Times New Roman" w:hAnsi="Garamond" w:cs="Arial"/>
          <w:b/>
          <w:bCs/>
        </w:rPr>
        <w:t>Tabela wyceny:</w:t>
      </w:r>
    </w:p>
    <w:p w14:paraId="3AD56693" w14:textId="77777777" w:rsidR="0061703A" w:rsidRDefault="0061703A" w:rsidP="0061703A">
      <w:pPr>
        <w:spacing w:line="288" w:lineRule="auto"/>
        <w:rPr>
          <w:rFonts w:ascii="Garamond" w:eastAsia="Times New Roman" w:hAnsi="Garamond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6093"/>
        <w:gridCol w:w="1897"/>
        <w:gridCol w:w="2689"/>
        <w:gridCol w:w="2663"/>
      </w:tblGrid>
      <w:tr w:rsidR="0061703A" w:rsidRPr="00846497" w14:paraId="2CEB4BEE" w14:textId="77777777" w:rsidTr="00973724">
        <w:trPr>
          <w:trHeight w:val="550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7CCE2A8" w14:textId="77777777" w:rsidR="0061703A" w:rsidRPr="00846497" w:rsidRDefault="0061703A" w:rsidP="00973724">
            <w:pPr>
              <w:widowControl/>
              <w:jc w:val="center"/>
              <w:rPr>
                <w:rFonts w:ascii="Garamond" w:eastAsia="Times New Roman" w:hAnsi="Garamond"/>
                <w:b/>
                <w:color w:val="0D0D0D"/>
                <w:lang w:eastAsia="pl-PL"/>
              </w:rPr>
            </w:pPr>
            <w:r w:rsidRPr="00846497">
              <w:rPr>
                <w:rFonts w:ascii="Garamond" w:eastAsia="Times New Roman" w:hAnsi="Garamond"/>
                <w:b/>
                <w:color w:val="0D0D0D"/>
                <w:lang w:eastAsia="pl-PL"/>
              </w:rPr>
              <w:t xml:space="preserve">Lp. </w:t>
            </w:r>
          </w:p>
        </w:tc>
        <w:tc>
          <w:tcPr>
            <w:tcW w:w="609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A2004EB" w14:textId="77777777" w:rsidR="0061703A" w:rsidRPr="00846497" w:rsidRDefault="0061703A" w:rsidP="00973724">
            <w:pPr>
              <w:widowControl/>
              <w:jc w:val="center"/>
              <w:rPr>
                <w:rFonts w:ascii="Garamond" w:eastAsia="Times New Roman" w:hAnsi="Garamond"/>
                <w:b/>
                <w:color w:val="0D0D0D"/>
                <w:lang w:eastAsia="pl-PL"/>
              </w:rPr>
            </w:pPr>
            <w:r w:rsidRPr="00846497">
              <w:rPr>
                <w:rFonts w:ascii="Garamond" w:eastAsia="Times New Roman" w:hAnsi="Garamond"/>
                <w:b/>
                <w:color w:val="0D0D0D"/>
                <w:lang w:eastAsia="pl-PL"/>
              </w:rPr>
              <w:t xml:space="preserve">Przedmiot zamówienia </w:t>
            </w:r>
          </w:p>
        </w:tc>
        <w:tc>
          <w:tcPr>
            <w:tcW w:w="18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69ACEC" w14:textId="3EE3DC16" w:rsidR="0061703A" w:rsidRPr="00846497" w:rsidRDefault="00662AC5" w:rsidP="00973724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>
              <w:rPr>
                <w:rFonts w:ascii="Garamond" w:eastAsia="Times New Roman" w:hAnsi="Garamond"/>
                <w:b/>
                <w:lang w:eastAsia="pl-PL"/>
              </w:rPr>
              <w:t>Ilość (sztuk</w:t>
            </w:r>
            <w:r w:rsidR="0061703A" w:rsidRPr="00846497">
              <w:rPr>
                <w:rFonts w:ascii="Garamond" w:eastAsia="Times New Roman" w:hAnsi="Garamond"/>
                <w:b/>
                <w:lang w:eastAsia="pl-PL"/>
              </w:rPr>
              <w:t>)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1BB5D3" w14:textId="4A746FD7" w:rsidR="0061703A" w:rsidRDefault="0061703A" w:rsidP="00973724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846497">
              <w:rPr>
                <w:rFonts w:ascii="Garamond" w:eastAsia="Times New Roman" w:hAnsi="Garamond"/>
                <w:b/>
                <w:lang w:eastAsia="pl-PL"/>
              </w:rPr>
              <w:t>C</w:t>
            </w:r>
            <w:r>
              <w:rPr>
                <w:rFonts w:ascii="Garamond" w:eastAsia="Times New Roman" w:hAnsi="Garamond"/>
                <w:b/>
                <w:lang w:eastAsia="pl-PL"/>
              </w:rPr>
              <w:t xml:space="preserve">ena </w:t>
            </w:r>
            <w:r w:rsidR="00662AC5">
              <w:rPr>
                <w:rFonts w:ascii="Garamond" w:eastAsia="Times New Roman" w:hAnsi="Garamond"/>
                <w:b/>
                <w:lang w:eastAsia="pl-PL"/>
              </w:rPr>
              <w:t>jednostkowa (za 1 szt.</w:t>
            </w:r>
            <w:r w:rsidRPr="00846497">
              <w:rPr>
                <w:rFonts w:ascii="Garamond" w:eastAsia="Times New Roman" w:hAnsi="Garamond"/>
                <w:b/>
                <w:lang w:eastAsia="pl-PL"/>
              </w:rPr>
              <w:t>) brutto</w:t>
            </w:r>
            <w:r w:rsidR="00282B83">
              <w:rPr>
                <w:rFonts w:ascii="Garamond" w:eastAsia="Times New Roman" w:hAnsi="Garamond"/>
                <w:b/>
                <w:lang w:eastAsia="pl-PL"/>
              </w:rPr>
              <w:t>*</w:t>
            </w:r>
            <w:r w:rsidRPr="00846497">
              <w:rPr>
                <w:rFonts w:ascii="Garamond" w:eastAsia="Times New Roman" w:hAnsi="Garamond"/>
                <w:b/>
                <w:lang w:eastAsia="pl-PL"/>
              </w:rPr>
              <w:t xml:space="preserve"> sprzętu </w:t>
            </w:r>
          </w:p>
          <w:p w14:paraId="101B1C33" w14:textId="77777777" w:rsidR="0061703A" w:rsidRPr="00846497" w:rsidRDefault="0061703A" w:rsidP="00973724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846497">
              <w:rPr>
                <w:rFonts w:ascii="Garamond" w:eastAsia="Times New Roman" w:hAnsi="Garamond"/>
                <w:b/>
                <w:lang w:eastAsia="pl-PL"/>
              </w:rPr>
              <w:t>(w zł)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157B02" w14:textId="0D825F4B" w:rsidR="0061703A" w:rsidRPr="00846497" w:rsidRDefault="0061703A" w:rsidP="00973724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846497">
              <w:rPr>
                <w:rFonts w:ascii="Garamond" w:eastAsia="Times New Roman" w:hAnsi="Garamond"/>
                <w:b/>
                <w:lang w:eastAsia="pl-PL"/>
              </w:rPr>
              <w:t>Cena brutto</w:t>
            </w:r>
            <w:r w:rsidR="00282B83">
              <w:rPr>
                <w:rFonts w:ascii="Garamond" w:eastAsia="Times New Roman" w:hAnsi="Garamond"/>
                <w:b/>
                <w:lang w:eastAsia="pl-PL"/>
              </w:rPr>
              <w:t>*</w:t>
            </w:r>
            <w:r w:rsidRPr="00846497">
              <w:rPr>
                <w:rFonts w:ascii="Garamond" w:eastAsia="Times New Roman" w:hAnsi="Garamond"/>
                <w:b/>
                <w:lang w:eastAsia="pl-PL"/>
              </w:rPr>
              <w:t xml:space="preserve"> sprzętu (w zł)</w:t>
            </w:r>
          </w:p>
          <w:p w14:paraId="021CFB8F" w14:textId="14E8FFC5" w:rsidR="0061703A" w:rsidRPr="00846497" w:rsidRDefault="00282B83" w:rsidP="00973724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[</w:t>
            </w:r>
            <w:r w:rsidR="0061703A" w:rsidRPr="00846497">
              <w:rPr>
                <w:rFonts w:ascii="Garamond" w:eastAsia="Times New Roman" w:hAnsi="Garamond"/>
                <w:bCs/>
                <w:lang w:eastAsia="pl-PL"/>
              </w:rPr>
              <w:t>ilość x cena jednostkowa]</w:t>
            </w:r>
          </w:p>
        </w:tc>
      </w:tr>
      <w:tr w:rsidR="0061703A" w:rsidRPr="00846497" w14:paraId="7ECCAFE7" w14:textId="77777777" w:rsidTr="00973724">
        <w:trPr>
          <w:trHeight w:val="808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CCBF08" w14:textId="77777777" w:rsidR="0061703A" w:rsidRPr="00846497" w:rsidRDefault="0061703A" w:rsidP="00973724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846497">
              <w:rPr>
                <w:rFonts w:ascii="Garamond" w:eastAsia="Times New Roman" w:hAnsi="Garamond"/>
                <w:b/>
                <w:lang w:eastAsia="pl-PL"/>
              </w:rPr>
              <w:t>1.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C97105" w14:textId="77777777" w:rsidR="0061703A" w:rsidRPr="00846497" w:rsidRDefault="00973724" w:rsidP="00973724">
            <w:pPr>
              <w:widowControl/>
              <w:rPr>
                <w:rFonts w:ascii="Garamond" w:eastAsia="Times New Roman" w:hAnsi="Garamond"/>
                <w:lang w:eastAsia="pl-PL"/>
              </w:rPr>
            </w:pPr>
            <w:r>
              <w:rPr>
                <w:rStyle w:val="Pogrubienie"/>
              </w:rPr>
              <w:t>Kardiomonitory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01A1DC" w14:textId="77777777" w:rsidR="0061703A" w:rsidRPr="00846497" w:rsidRDefault="00973724" w:rsidP="00973724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>
              <w:rPr>
                <w:rStyle w:val="Pogrubienie"/>
                <w:rFonts w:ascii="Garamond" w:hAnsi="Garamond"/>
              </w:rPr>
              <w:t>23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54FB" w14:textId="77777777" w:rsidR="0061703A" w:rsidRPr="00846497" w:rsidRDefault="0061703A" w:rsidP="00973724">
            <w:pPr>
              <w:widowControl/>
              <w:jc w:val="center"/>
              <w:rPr>
                <w:rFonts w:ascii="Garamond" w:hAnsi="Garamond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F5C8" w14:textId="77777777" w:rsidR="0061703A" w:rsidRPr="00846497" w:rsidRDefault="0061703A" w:rsidP="00973724">
            <w:pPr>
              <w:widowControl/>
              <w:jc w:val="center"/>
              <w:rPr>
                <w:rFonts w:ascii="Garamond" w:hAnsi="Garamond"/>
              </w:rPr>
            </w:pPr>
          </w:p>
        </w:tc>
      </w:tr>
      <w:tr w:rsidR="0061703A" w:rsidRPr="00937247" w14:paraId="35C90D85" w14:textId="77777777" w:rsidTr="00973724"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851E3E" w14:textId="77777777" w:rsidR="0061703A" w:rsidRPr="00937247" w:rsidRDefault="0061703A" w:rsidP="00973724">
            <w:pPr>
              <w:widowControl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E5E499" w14:textId="77777777" w:rsidR="0061703A" w:rsidRDefault="0061703A" w:rsidP="00973724">
            <w:pPr>
              <w:widowControl/>
              <w:rPr>
                <w:rStyle w:val="Uwydatnienie"/>
              </w:rPr>
            </w:pPr>
          </w:p>
          <w:p w14:paraId="7C7FA4A2" w14:textId="77777777" w:rsidR="0061703A" w:rsidRPr="00937247" w:rsidRDefault="0061703A" w:rsidP="00973724">
            <w:pPr>
              <w:widowControl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DBE000" w14:textId="77777777" w:rsidR="0061703A" w:rsidRPr="00937247" w:rsidRDefault="0061703A" w:rsidP="00973724">
            <w:pPr>
              <w:widowControl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2D314C" w14:textId="77777777" w:rsidR="0061703A" w:rsidRPr="00937247" w:rsidRDefault="0061703A" w:rsidP="00973724">
            <w:pPr>
              <w:widowControl/>
              <w:rPr>
                <w:rFonts w:ascii="Garamond" w:hAnsi="Garamond"/>
                <w:sz w:val="24"/>
                <w:szCs w:val="24"/>
              </w:rPr>
            </w:pPr>
          </w:p>
        </w:tc>
      </w:tr>
      <w:tr w:rsidR="0061703A" w:rsidRPr="00846497" w14:paraId="4C525974" w14:textId="77777777" w:rsidTr="00973724">
        <w:trPr>
          <w:trHeight w:val="579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188A25" w14:textId="77777777" w:rsidR="0061703A" w:rsidRPr="00846497" w:rsidRDefault="0061703A" w:rsidP="00973724">
            <w:pPr>
              <w:widowControl/>
              <w:rPr>
                <w:rFonts w:ascii="Garamond" w:hAnsi="Garamond"/>
              </w:rPr>
            </w:pPr>
          </w:p>
        </w:tc>
        <w:tc>
          <w:tcPr>
            <w:tcW w:w="106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31789DAF" w14:textId="215B66CE" w:rsidR="0061703A" w:rsidRPr="00846497" w:rsidRDefault="0061703A" w:rsidP="00973724">
            <w:pPr>
              <w:widowControl/>
              <w:rPr>
                <w:rFonts w:ascii="Garamond" w:hAnsi="Garamond"/>
                <w:b/>
              </w:rPr>
            </w:pPr>
            <w:r w:rsidRPr="00846497">
              <w:rPr>
                <w:rFonts w:ascii="Garamond" w:hAnsi="Garamond"/>
                <w:b/>
              </w:rPr>
              <w:t>A: Cena brutto</w:t>
            </w:r>
            <w:r w:rsidR="00282B83">
              <w:rPr>
                <w:rFonts w:ascii="Garamond" w:hAnsi="Garamond"/>
                <w:b/>
              </w:rPr>
              <w:t>*</w:t>
            </w:r>
            <w:r w:rsidRPr="00846497">
              <w:rPr>
                <w:rFonts w:ascii="Garamond" w:hAnsi="Garamond"/>
                <w:b/>
              </w:rPr>
              <w:t xml:space="preserve"> za cały sprz</w:t>
            </w:r>
            <w:r w:rsidR="00973724">
              <w:rPr>
                <w:rFonts w:ascii="Garamond" w:hAnsi="Garamond"/>
                <w:b/>
              </w:rPr>
              <w:t>ęt (w zł):</w:t>
            </w:r>
          </w:p>
        </w:tc>
        <w:tc>
          <w:tcPr>
            <w:tcW w:w="26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46204E" w14:textId="77777777" w:rsidR="0061703A" w:rsidRPr="00846497" w:rsidRDefault="0061703A" w:rsidP="00973724">
            <w:pPr>
              <w:widowControl/>
              <w:jc w:val="center"/>
              <w:rPr>
                <w:rFonts w:ascii="Garamond" w:hAnsi="Garamond"/>
              </w:rPr>
            </w:pPr>
          </w:p>
        </w:tc>
      </w:tr>
      <w:tr w:rsidR="0061703A" w:rsidRPr="00846497" w14:paraId="6F8C52AD" w14:textId="77777777" w:rsidTr="00973724">
        <w:trPr>
          <w:trHeight w:val="579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3EA091" w14:textId="77777777" w:rsidR="0061703A" w:rsidRPr="00846497" w:rsidRDefault="0061703A" w:rsidP="00973724">
            <w:pPr>
              <w:widowControl/>
              <w:rPr>
                <w:rFonts w:ascii="Garamond" w:hAnsi="Garamond"/>
              </w:rPr>
            </w:pPr>
          </w:p>
        </w:tc>
        <w:tc>
          <w:tcPr>
            <w:tcW w:w="10679" w:type="dxa"/>
            <w:gridSpan w:val="3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3A2A3F5" w14:textId="3B4FACC0" w:rsidR="0061703A" w:rsidRPr="00846497" w:rsidRDefault="0061703A" w:rsidP="00973724">
            <w:pPr>
              <w:widowControl/>
              <w:rPr>
                <w:rFonts w:ascii="Garamond" w:hAnsi="Garamond"/>
                <w:b/>
              </w:rPr>
            </w:pPr>
            <w:r w:rsidRPr="00846497">
              <w:rPr>
                <w:rFonts w:ascii="Garamond" w:hAnsi="Garamond"/>
                <w:b/>
              </w:rPr>
              <w:t xml:space="preserve">B: </w:t>
            </w:r>
            <w:r w:rsidRPr="00846497">
              <w:rPr>
                <w:rFonts w:ascii="Garamond" w:hAnsi="Garamond"/>
                <w:b/>
                <w:bCs/>
              </w:rPr>
              <w:t>Cena brutto</w:t>
            </w:r>
            <w:r w:rsidR="00282B83">
              <w:rPr>
                <w:rFonts w:ascii="Garamond" w:hAnsi="Garamond"/>
                <w:b/>
                <w:bCs/>
              </w:rPr>
              <w:t>*</w:t>
            </w:r>
            <w:r w:rsidRPr="00846497">
              <w:rPr>
                <w:rFonts w:ascii="Garamond" w:hAnsi="Garamond"/>
                <w:b/>
                <w:bCs/>
              </w:rPr>
              <w:t xml:space="preserve"> dostawy, instalacji i uruchomienia całego sprzętu </w:t>
            </w:r>
            <w:r w:rsidRPr="00846497">
              <w:rPr>
                <w:rFonts w:ascii="Garamond" w:hAnsi="Garamond"/>
                <w:b/>
              </w:rPr>
              <w:t>(w zł):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6178BA34" w14:textId="77777777" w:rsidR="0061703A" w:rsidRPr="00846497" w:rsidRDefault="0061703A" w:rsidP="00973724">
            <w:pPr>
              <w:widowControl/>
              <w:jc w:val="center"/>
              <w:rPr>
                <w:rFonts w:ascii="Garamond" w:hAnsi="Garamond"/>
              </w:rPr>
            </w:pPr>
          </w:p>
        </w:tc>
      </w:tr>
      <w:tr w:rsidR="0061703A" w:rsidRPr="00846497" w14:paraId="6F5550C3" w14:textId="77777777" w:rsidTr="00973724">
        <w:trPr>
          <w:trHeight w:val="579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4CA55D" w14:textId="77777777" w:rsidR="0061703A" w:rsidRPr="00846497" w:rsidRDefault="0061703A" w:rsidP="00973724">
            <w:pPr>
              <w:widowControl/>
              <w:rPr>
                <w:rFonts w:ascii="Garamond" w:hAnsi="Garamond"/>
              </w:rPr>
            </w:pPr>
          </w:p>
        </w:tc>
        <w:tc>
          <w:tcPr>
            <w:tcW w:w="10679" w:type="dxa"/>
            <w:gridSpan w:val="3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870DDFE" w14:textId="40AC2CB3" w:rsidR="0061703A" w:rsidRPr="00846497" w:rsidRDefault="0061703A" w:rsidP="00973724">
            <w:pPr>
              <w:widowControl/>
              <w:rPr>
                <w:rFonts w:ascii="Garamond" w:hAnsi="Garamond"/>
                <w:b/>
              </w:rPr>
            </w:pPr>
            <w:r w:rsidRPr="00846497">
              <w:rPr>
                <w:rFonts w:ascii="Garamond" w:hAnsi="Garamond"/>
                <w:b/>
              </w:rPr>
              <w:t xml:space="preserve">C: </w:t>
            </w:r>
            <w:r w:rsidRPr="00846497">
              <w:rPr>
                <w:rFonts w:ascii="Garamond" w:eastAsia="Times New Roman" w:hAnsi="Garamond"/>
                <w:b/>
                <w:bCs/>
              </w:rPr>
              <w:t>Cena brutto</w:t>
            </w:r>
            <w:r w:rsidR="00282B83">
              <w:rPr>
                <w:rFonts w:ascii="Garamond" w:eastAsia="Times New Roman" w:hAnsi="Garamond"/>
                <w:b/>
                <w:bCs/>
              </w:rPr>
              <w:t>*</w:t>
            </w:r>
            <w:r w:rsidRPr="00846497">
              <w:rPr>
                <w:rFonts w:ascii="Garamond" w:eastAsia="Times New Roman" w:hAnsi="Garamond"/>
                <w:b/>
                <w:bCs/>
              </w:rPr>
              <w:t xml:space="preserve"> wszystkich szkoleń</w:t>
            </w:r>
            <w:r w:rsidRPr="00846497">
              <w:rPr>
                <w:rFonts w:ascii="Garamond" w:hAnsi="Garamond"/>
                <w:b/>
              </w:rPr>
              <w:t xml:space="preserve"> (w zł):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3D0120D5" w14:textId="77777777" w:rsidR="0061703A" w:rsidRPr="00846497" w:rsidRDefault="0061703A" w:rsidP="00973724">
            <w:pPr>
              <w:widowControl/>
              <w:jc w:val="center"/>
              <w:rPr>
                <w:rFonts w:ascii="Garamond" w:hAnsi="Garamond"/>
              </w:rPr>
            </w:pPr>
          </w:p>
        </w:tc>
      </w:tr>
    </w:tbl>
    <w:p w14:paraId="37082A53" w14:textId="77777777" w:rsidR="0061703A" w:rsidRPr="00846497" w:rsidRDefault="0061703A" w:rsidP="0061703A">
      <w:pPr>
        <w:widowControl/>
        <w:tabs>
          <w:tab w:val="left" w:pos="8985"/>
        </w:tabs>
        <w:rPr>
          <w:rFonts w:ascii="Garamond" w:hAnsi="Garamond"/>
        </w:rPr>
      </w:pPr>
    </w:p>
    <w:tbl>
      <w:tblPr>
        <w:tblW w:w="2269" w:type="pct"/>
        <w:tblInd w:w="75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8"/>
        <w:gridCol w:w="2802"/>
      </w:tblGrid>
      <w:tr w:rsidR="0061703A" w:rsidRPr="00846497" w14:paraId="40863792" w14:textId="77777777" w:rsidTr="00973724">
        <w:trPr>
          <w:trHeight w:val="830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F4C71C4" w14:textId="5635B775" w:rsidR="0061703A" w:rsidRPr="00846497" w:rsidRDefault="0061703A" w:rsidP="00973724">
            <w:pPr>
              <w:suppressAutoHyphens/>
              <w:snapToGrid w:val="0"/>
              <w:spacing w:line="276" w:lineRule="auto"/>
              <w:jc w:val="right"/>
              <w:rPr>
                <w:rFonts w:ascii="Garamond" w:eastAsia="Andale Sans UI" w:hAnsi="Garamond"/>
                <w:b/>
                <w:bCs/>
                <w:kern w:val="2"/>
              </w:rPr>
            </w:pPr>
            <w:r w:rsidRPr="00846497">
              <w:rPr>
                <w:rFonts w:ascii="Garamond" w:eastAsia="Andale Sans UI" w:hAnsi="Garamond"/>
                <w:b/>
                <w:bCs/>
                <w:kern w:val="2"/>
              </w:rPr>
              <w:t>A+ B + C: Cena brutto</w:t>
            </w:r>
            <w:r w:rsidR="00282B83">
              <w:rPr>
                <w:rFonts w:ascii="Garamond" w:eastAsia="Andale Sans UI" w:hAnsi="Garamond"/>
                <w:b/>
                <w:bCs/>
                <w:kern w:val="2"/>
              </w:rPr>
              <w:t>*</w:t>
            </w:r>
            <w:r w:rsidRPr="00846497">
              <w:rPr>
                <w:rFonts w:ascii="Garamond" w:eastAsia="Andale Sans UI" w:hAnsi="Garamond"/>
                <w:b/>
                <w:bCs/>
                <w:kern w:val="2"/>
              </w:rPr>
              <w:t xml:space="preserve"> oferty </w:t>
            </w:r>
            <w:r w:rsidRPr="00846497">
              <w:rPr>
                <w:rFonts w:ascii="Garamond" w:eastAsia="Times New Roman" w:hAnsi="Garamond"/>
                <w:b/>
                <w:kern w:val="2"/>
              </w:rPr>
              <w:t>(w zł)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B54E36" w14:textId="77777777" w:rsidR="0061703A" w:rsidRPr="00846497" w:rsidRDefault="0061703A" w:rsidP="00973724">
            <w:pPr>
              <w:suppressAutoHyphens/>
              <w:snapToGrid w:val="0"/>
              <w:spacing w:line="276" w:lineRule="auto"/>
              <w:jc w:val="center"/>
              <w:rPr>
                <w:rFonts w:ascii="Garamond" w:eastAsia="Andale Sans UI" w:hAnsi="Garamond"/>
                <w:b/>
                <w:bCs/>
                <w:kern w:val="2"/>
              </w:rPr>
            </w:pPr>
          </w:p>
        </w:tc>
      </w:tr>
    </w:tbl>
    <w:p w14:paraId="780EC097" w14:textId="67EAF1E7" w:rsidR="0061703A" w:rsidRDefault="0061703A" w:rsidP="0061703A">
      <w:pPr>
        <w:widowControl/>
        <w:suppressAutoHyphens/>
        <w:autoSpaceDN w:val="0"/>
        <w:spacing w:after="120" w:line="276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14:paraId="3B4F0847" w14:textId="77777777" w:rsidR="00282B83" w:rsidRDefault="00282B83" w:rsidP="0061703A">
      <w:pPr>
        <w:widowControl/>
        <w:suppressAutoHyphens/>
        <w:autoSpaceDN w:val="0"/>
        <w:spacing w:after="120" w:line="276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14:paraId="36945C8B" w14:textId="7ED425D0" w:rsidR="00282B83" w:rsidRPr="00282B83" w:rsidRDefault="00282B83" w:rsidP="0061703A">
      <w:pPr>
        <w:widowControl/>
        <w:suppressAutoHyphens/>
        <w:autoSpaceDN w:val="0"/>
        <w:spacing w:after="120" w:line="276" w:lineRule="auto"/>
        <w:textAlignment w:val="baseline"/>
        <w:rPr>
          <w:rFonts w:ascii="Garamond" w:eastAsia="Lucida Sans Unicode" w:hAnsi="Garamond"/>
          <w:i/>
          <w:kern w:val="3"/>
          <w:lang w:eastAsia="zh-CN" w:bidi="hi-IN"/>
        </w:rPr>
      </w:pPr>
      <w:r w:rsidRPr="00282B83">
        <w:rPr>
          <w:rFonts w:ascii="Garamond" w:eastAsia="Lucida Sans Unicode" w:hAnsi="Garamond"/>
          <w:i/>
          <w:kern w:val="3"/>
          <w:lang w:eastAsia="zh-CN" w:bidi="hi-IN"/>
        </w:rPr>
        <w:t>* jeżeli wybór oferty będzie prowadził do powstania u Zamawiającego obowiązku podatkowego, zgodnie z przepisami o podatku od towarów i usług, należy podać cenę netto.</w:t>
      </w:r>
    </w:p>
    <w:p w14:paraId="6C94DB4C" w14:textId="77777777" w:rsidR="00282B83" w:rsidRPr="00846497" w:rsidRDefault="00282B83" w:rsidP="0061703A">
      <w:pPr>
        <w:widowControl/>
        <w:suppressAutoHyphens/>
        <w:autoSpaceDN w:val="0"/>
        <w:spacing w:after="120" w:line="276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14:paraId="68FF57EA" w14:textId="77777777" w:rsidR="0061703A" w:rsidRDefault="0061703A">
      <w:pPr>
        <w:widowControl/>
        <w:spacing w:after="160" w:line="259" w:lineRule="auto"/>
        <w:rPr>
          <w:rFonts w:ascii="Garamond" w:eastAsia="Times New Roman" w:hAnsi="Garamond" w:cs="Arial"/>
          <w:b/>
          <w:bCs/>
        </w:rPr>
      </w:pPr>
      <w:r>
        <w:rPr>
          <w:rFonts w:ascii="Garamond" w:eastAsia="Times New Roman" w:hAnsi="Garamond" w:cs="Arial"/>
          <w:b/>
          <w:bCs/>
        </w:rPr>
        <w:br w:type="page"/>
      </w:r>
    </w:p>
    <w:p w14:paraId="26DC9DFA" w14:textId="77777777" w:rsidR="0061703A" w:rsidRPr="0061703A" w:rsidRDefault="0061703A" w:rsidP="0061703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61703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lastRenderedPageBreak/>
        <w:t>Nazwa i typ: ...............................................................................</w:t>
      </w:r>
    </w:p>
    <w:p w14:paraId="78A53DDC" w14:textId="77777777" w:rsidR="0061703A" w:rsidRPr="0061703A" w:rsidRDefault="0061703A" w:rsidP="0061703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76430A0B" w14:textId="77777777" w:rsidR="0061703A" w:rsidRPr="0061703A" w:rsidRDefault="0061703A" w:rsidP="0061703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61703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Producent / kraj produkcji: ........................................................</w:t>
      </w:r>
    </w:p>
    <w:p w14:paraId="04E54235" w14:textId="77777777" w:rsidR="0061703A" w:rsidRPr="0061703A" w:rsidRDefault="0061703A" w:rsidP="0061703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6A29A89E" w14:textId="77777777" w:rsidR="0061703A" w:rsidRPr="0061703A" w:rsidRDefault="0061703A" w:rsidP="0061703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61703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Rok produkcji (nie wcześniej niż 2022):  …....................................................</w:t>
      </w:r>
    </w:p>
    <w:p w14:paraId="5B36AC88" w14:textId="77777777" w:rsidR="0061703A" w:rsidRPr="0061703A" w:rsidRDefault="0061703A" w:rsidP="0061703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5B85D644" w14:textId="77777777" w:rsidR="0061703A" w:rsidRDefault="0061703A" w:rsidP="0061703A">
      <w:pPr>
        <w:suppressAutoHyphens/>
        <w:autoSpaceDN w:val="0"/>
        <w:spacing w:after="120"/>
        <w:textAlignment w:val="baseline"/>
        <w:rPr>
          <w:rFonts w:ascii="Garamond" w:eastAsia="Times New Roman" w:hAnsi="Garamond" w:cs="Arial"/>
          <w:b/>
          <w:bCs/>
        </w:rPr>
      </w:pPr>
      <w:r w:rsidRPr="0061703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Klasa wyrobu medyczneg</w:t>
      </w:r>
      <w:r w:rsidRPr="0061703A">
        <w:rPr>
          <w:rFonts w:ascii="Garamond" w:eastAsia="Lucida Sans Unicode" w:hAnsi="Garamond"/>
          <w:color w:val="000000"/>
          <w:kern w:val="3"/>
          <w:sz w:val="20"/>
          <w:szCs w:val="20"/>
          <w:lang w:eastAsia="zh-CN" w:bidi="hi-IN"/>
        </w:rPr>
        <w:t xml:space="preserve">o (jeżeli dotyczy): </w:t>
      </w:r>
      <w:r w:rsidRPr="0061703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......................................................</w:t>
      </w:r>
    </w:p>
    <w:p w14:paraId="3879C805" w14:textId="77777777" w:rsidR="0061703A" w:rsidRDefault="0061703A" w:rsidP="0061703A">
      <w:pPr>
        <w:suppressAutoHyphens/>
        <w:autoSpaceDN w:val="0"/>
        <w:spacing w:after="120"/>
        <w:textAlignment w:val="baseline"/>
        <w:rPr>
          <w:rFonts w:ascii="Garamond" w:eastAsia="Times New Roman" w:hAnsi="Garamond" w:cs="Arial"/>
          <w:b/>
          <w:bCs/>
        </w:rPr>
      </w:pPr>
    </w:p>
    <w:p w14:paraId="32FB2F13" w14:textId="77777777" w:rsidR="0061703A" w:rsidRPr="0061703A" w:rsidRDefault="0061703A" w:rsidP="0061703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6949BBC6" w14:textId="77777777" w:rsidR="00557725" w:rsidRPr="0061703A" w:rsidRDefault="00557725" w:rsidP="00557725">
      <w:pPr>
        <w:widowControl/>
        <w:suppressAutoHyphens/>
        <w:spacing w:line="360" w:lineRule="auto"/>
        <w:jc w:val="center"/>
        <w:rPr>
          <w:rFonts w:ascii="Garamond" w:eastAsia="Times New Roman" w:hAnsi="Garamond"/>
          <w:b/>
          <w:lang w:eastAsia="ar-SA"/>
        </w:rPr>
      </w:pPr>
      <w:r w:rsidRPr="0061703A">
        <w:rPr>
          <w:rFonts w:ascii="Garamond" w:eastAsia="Times New Roman" w:hAnsi="Garamond"/>
          <w:b/>
          <w:lang w:eastAsia="ar-SA"/>
        </w:rPr>
        <w:t>PARAMETRY TECHNICZNE I EKSPLOATACYJNE</w:t>
      </w: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80"/>
        <w:gridCol w:w="1134"/>
        <w:gridCol w:w="3402"/>
        <w:gridCol w:w="1559"/>
        <w:gridCol w:w="2551"/>
      </w:tblGrid>
      <w:tr w:rsidR="00557725" w14:paraId="122A816D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B58CE5" w14:textId="77777777" w:rsidR="00557725" w:rsidRDefault="00557725">
            <w:pPr>
              <w:suppressAutoHyphens/>
              <w:snapToGrid w:val="0"/>
              <w:spacing w:line="288" w:lineRule="auto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EB1198" w14:textId="77777777" w:rsidR="00557725" w:rsidRDefault="00557725">
            <w:pPr>
              <w:keepNext/>
              <w:widowControl/>
              <w:tabs>
                <w:tab w:val="num" w:pos="0"/>
              </w:tabs>
              <w:suppressAutoHyphens/>
              <w:snapToGrid w:val="0"/>
              <w:spacing w:line="288" w:lineRule="auto"/>
              <w:jc w:val="center"/>
              <w:outlineLvl w:val="2"/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</w:rPr>
              <w:t>Parametr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0EDD58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4E4CD0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Parametr oferowany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E5AB38" w14:textId="47359E11" w:rsidR="00557725" w:rsidRDefault="00557725" w:rsidP="00F5638D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Lokalizacja w materiałach firmowych potwierdzenia parametru [</w:t>
            </w:r>
            <w:r w:rsidR="00FE679F" w:rsidRPr="00FE679F">
              <w:rPr>
                <w:rFonts w:ascii="Garamond" w:hAnsi="Garamond" w:cs="Calibri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  <w:t>np.</w:t>
            </w:r>
            <w:r w:rsidR="00FE679F"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str</w:t>
            </w:r>
            <w:r w:rsidR="00B661BB"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.</w:t>
            </w:r>
            <w:r w:rsidR="00FE679F"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 xml:space="preserve"> w ofercie, </w:t>
            </w:r>
            <w:bookmarkStart w:id="0" w:name="_GoBack"/>
            <w:bookmarkEnd w:id="0"/>
            <w:r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plik</w:t>
            </w:r>
            <w:r w:rsidR="00B661BB"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 xml:space="preserve">, </w:t>
            </w:r>
            <w:r w:rsidR="00B661BB" w:rsidRPr="00B661BB">
              <w:rPr>
                <w:rFonts w:ascii="Garamond" w:hAnsi="Garamond" w:cs="Calibri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  <w:t>nr str. pliku</w:t>
            </w:r>
            <w:r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E64D27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Sposób oceny</w:t>
            </w:r>
          </w:p>
        </w:tc>
      </w:tr>
      <w:tr w:rsidR="00557725" w14:paraId="1A39EE40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E52E" w14:textId="77777777" w:rsidR="00557725" w:rsidRPr="00973724" w:rsidRDefault="00557725" w:rsidP="00973724">
            <w:pPr>
              <w:pStyle w:val="Akapitzlist"/>
              <w:numPr>
                <w:ilvl w:val="0"/>
                <w:numId w:val="7"/>
              </w:numPr>
              <w:suppressAutoHyphens/>
              <w:snapToGrid w:val="0"/>
              <w:spacing w:line="288" w:lineRule="auto"/>
              <w:rPr>
                <w:rFonts w:ascii="Garamond" w:hAnsi="Garamond" w:cs="Calibri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BA21" w14:textId="77777777" w:rsidR="00557725" w:rsidRDefault="00557725">
            <w:pPr>
              <w:keepNext/>
              <w:widowControl/>
              <w:tabs>
                <w:tab w:val="num" w:pos="0"/>
              </w:tabs>
              <w:suppressAutoHyphens/>
              <w:snapToGrid w:val="0"/>
              <w:spacing w:line="288" w:lineRule="auto"/>
              <w:outlineLvl w:val="2"/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</w:rPr>
              <w:t>KARDIOMONITOR - 23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421A" w14:textId="77777777" w:rsidR="00557725" w:rsidRDefault="00557725">
            <w:pPr>
              <w:suppressAutoHyphens/>
              <w:snapToGrid w:val="0"/>
              <w:spacing w:line="288" w:lineRule="auto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CF8A" w14:textId="77777777" w:rsidR="00557725" w:rsidRDefault="00557725">
            <w:pPr>
              <w:suppressAutoHyphens/>
              <w:snapToGrid w:val="0"/>
              <w:spacing w:line="288" w:lineRule="auto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B0C8" w14:textId="77777777" w:rsidR="00557725" w:rsidRDefault="00557725" w:rsidP="00F5638D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C5B8" w14:textId="77777777" w:rsidR="00557725" w:rsidRDefault="00557725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57725" w14:paraId="22A50D22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CEE3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EB8CD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Monitory wyposażone w odpowiednie oprogramowanie i okablowanie do pracy w centralnej sieci monitorowania funkcjonującej na terenie</w:t>
            </w:r>
            <w:r w:rsidR="00F5638D">
              <w:rPr>
                <w:rFonts w:ascii="Garamond" w:hAnsi="Garamond" w:cstheme="minorHAnsi"/>
                <w:sz w:val="20"/>
                <w:szCs w:val="20"/>
              </w:rPr>
              <w:t xml:space="preserve"> Zamawiającego (</w:t>
            </w:r>
            <w:r>
              <w:rPr>
                <w:rFonts w:ascii="Garamond" w:hAnsi="Garamond" w:cstheme="minorHAnsi"/>
                <w:sz w:val="20"/>
                <w:szCs w:val="20"/>
              </w:rPr>
              <w:t>Szpitala</w:t>
            </w:r>
            <w:r w:rsidR="00F5638D">
              <w:rPr>
                <w:rFonts w:ascii="Garamond" w:hAnsi="Garamond" w:cstheme="minorHAnsi"/>
                <w:sz w:val="20"/>
                <w:szCs w:val="20"/>
              </w:rPr>
              <w:t>)</w:t>
            </w:r>
            <w:r>
              <w:rPr>
                <w:rFonts w:ascii="Garamond" w:hAnsi="Garamond" w:cstheme="minorHAnsi"/>
                <w:sz w:val="20"/>
                <w:szCs w:val="20"/>
              </w:rPr>
              <w:t xml:space="preserve">. </w:t>
            </w:r>
          </w:p>
          <w:p w14:paraId="4B545E3F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Uwaga - Wymagane podłączenie monitorów do posiadanej przez Zamawiającego centralnej sieci monitorowania pacjenta </w:t>
            </w:r>
            <w:proofErr w:type="spellStart"/>
            <w:r>
              <w:rPr>
                <w:rFonts w:ascii="Garamond" w:hAnsi="Garamond" w:cstheme="minorHAnsi"/>
                <w:sz w:val="20"/>
                <w:szCs w:val="20"/>
              </w:rPr>
              <w:t>IntelliVue</w:t>
            </w:r>
            <w:proofErr w:type="spellEnd"/>
            <w:r>
              <w:rPr>
                <w:rFonts w:ascii="Garamond" w:hAnsi="Garamond" w:cstheme="minorHAnsi"/>
                <w:sz w:val="20"/>
                <w:szCs w:val="20"/>
              </w:rPr>
              <w:t xml:space="preserve"> PIC </w:t>
            </w:r>
            <w:proofErr w:type="spellStart"/>
            <w:r>
              <w:rPr>
                <w:rFonts w:ascii="Garamond" w:hAnsi="Garamond" w:cstheme="minorHAnsi"/>
                <w:sz w:val="20"/>
                <w:szCs w:val="20"/>
              </w:rPr>
              <w:t>iX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858D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7D4A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35E85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D79A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612BF31B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9131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D559" w14:textId="77777777" w:rsidR="00557725" w:rsidRDefault="00557725">
            <w:pPr>
              <w:pStyle w:val="Default"/>
              <w:spacing w:line="288" w:lineRule="auto"/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Monitor zbudowany w oparciu o moduły pomiarowe przenoszone między monitorami, odłączane i podłączane do monitora w sposób zapewniający </w:t>
            </w:r>
            <w:r>
              <w:rPr>
                <w:rFonts w:ascii="Garamond" w:hAnsi="Garamond" w:cstheme="minorHAnsi"/>
                <w:sz w:val="20"/>
                <w:szCs w:val="20"/>
              </w:rPr>
              <w:lastRenderedPageBreak/>
              <w:t>automatyczną zmianę konfiguracji ekranu, uwzględniającą pojawienie się odpowiednich parametrów, bez zakłócania pracy monitora.</w:t>
            </w:r>
          </w:p>
          <w:p w14:paraId="5B389B49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Poprzez moduł pomiarowy należy rozumieć moduł jedno lub wieloparametrowy w postaci kostki wsuwany do monitora.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2533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DBAA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BCD5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1A6F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3DD5D368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4A64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DAA3" w14:textId="77777777" w:rsidR="00557725" w:rsidRDefault="00557725">
            <w:pPr>
              <w:pStyle w:val="Default"/>
              <w:spacing w:line="288" w:lineRule="auto"/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Monitor pozwala na jednoczesny pomiar co najmniej następujących parametrów: </w:t>
            </w:r>
          </w:p>
          <w:p w14:paraId="2C645FE1" w14:textId="77777777" w:rsidR="00557725" w:rsidRDefault="00557725">
            <w:pPr>
              <w:pStyle w:val="Default"/>
              <w:spacing w:line="288" w:lineRule="auto"/>
              <w:rPr>
                <w:rFonts w:ascii="Garamond" w:hAnsi="Garamond" w:cstheme="minorHAnsi"/>
                <w:sz w:val="20"/>
                <w:szCs w:val="20"/>
                <w:lang w:val="en-US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 </w:t>
            </w:r>
            <w:r>
              <w:rPr>
                <w:rFonts w:ascii="Garamond" w:hAnsi="Garamond" w:cstheme="minorHAnsi"/>
                <w:sz w:val="20"/>
                <w:szCs w:val="20"/>
                <w:lang w:val="en-US"/>
              </w:rPr>
              <w:t>- EKG,</w:t>
            </w:r>
          </w:p>
          <w:p w14:paraId="21BF0B37" w14:textId="77777777" w:rsidR="00557725" w:rsidRDefault="00557725">
            <w:pPr>
              <w:pStyle w:val="Default"/>
              <w:spacing w:line="288" w:lineRule="auto"/>
              <w:rPr>
                <w:rFonts w:ascii="Garamond" w:hAnsi="Garamond" w:cstheme="minorHAnsi"/>
                <w:sz w:val="20"/>
                <w:szCs w:val="20"/>
                <w:lang w:val="en-US"/>
              </w:rPr>
            </w:pPr>
            <w:r>
              <w:rPr>
                <w:rFonts w:ascii="Garamond" w:hAnsi="Garamond" w:cstheme="minorHAnsi"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rFonts w:ascii="Garamond" w:hAnsi="Garamond" w:cstheme="minorHAnsi"/>
                <w:sz w:val="20"/>
                <w:szCs w:val="20"/>
                <w:lang w:val="en-US"/>
              </w:rPr>
              <w:t>oddech</w:t>
            </w:r>
            <w:proofErr w:type="spellEnd"/>
            <w:r>
              <w:rPr>
                <w:rFonts w:ascii="Garamond" w:hAnsi="Garamond" w:cstheme="minorHAnsi"/>
                <w:sz w:val="20"/>
                <w:szCs w:val="20"/>
                <w:lang w:val="en-US"/>
              </w:rPr>
              <w:t>,</w:t>
            </w:r>
          </w:p>
          <w:p w14:paraId="391DFF1B" w14:textId="77777777" w:rsidR="00557725" w:rsidRDefault="00557725">
            <w:pPr>
              <w:pStyle w:val="Default"/>
              <w:spacing w:line="288" w:lineRule="auto"/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aramond" w:hAnsi="Garamond" w:cstheme="minorHAnsi"/>
                <w:sz w:val="20"/>
                <w:szCs w:val="20"/>
              </w:rPr>
              <w:t>- saturacja krwi SpO2,</w:t>
            </w:r>
          </w:p>
          <w:p w14:paraId="4ED080E4" w14:textId="77777777" w:rsidR="00557725" w:rsidRDefault="00557725">
            <w:pPr>
              <w:pStyle w:val="Default"/>
              <w:spacing w:line="288" w:lineRule="auto"/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 - ciśnienie krwi metodą nieinwazyjną,</w:t>
            </w:r>
          </w:p>
          <w:p w14:paraId="2FED9753" w14:textId="77777777" w:rsidR="00557725" w:rsidRDefault="00557725">
            <w:pPr>
              <w:pStyle w:val="Default"/>
              <w:spacing w:line="288" w:lineRule="auto"/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 - temperatura</w:t>
            </w:r>
          </w:p>
          <w:p w14:paraId="48D32597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 - ciśnienie krwi metodą inwazyjną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F4E9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6D6D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E62F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6F05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0F4AA55D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0649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napToGrid w:val="0"/>
              <w:spacing w:line="288" w:lineRule="auto"/>
              <w:rPr>
                <w:rFonts w:ascii="Garamond" w:eastAsia="Times New Roman" w:hAnsi="Garamond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FFA1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Monitor wyposażony w pojedynczy ekran o przekątnej min. 12 cali (rozdzielczość min. 1280 x 800) ze sterowaniem dotykowym, zapewniający prezentację monitorowanych parametrów życiowych pacjenta, interaktywne sterowanie wszystkimi wymaganymi pomiarami (ustawianie granic alarmowych, uruchamianie pomiarów, wybór sposobu wyświetlania).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0868D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9882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6487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7CD0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Rozdzielczość wymagana – 0 pkt.</w:t>
            </w:r>
          </w:p>
          <w:p w14:paraId="44F7155F" w14:textId="77777777" w:rsidR="00557725" w:rsidRDefault="00F5638D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Wyższa niż wymagana – 1 pkt.</w:t>
            </w:r>
          </w:p>
          <w:p w14:paraId="55FBC73C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Przekątna 15 cali – 2 pkt.</w:t>
            </w:r>
          </w:p>
          <w:p w14:paraId="37172DF3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Mniejsze wartości – 0 pkt.</w:t>
            </w:r>
          </w:p>
        </w:tc>
      </w:tr>
      <w:tr w:rsidR="00557725" w14:paraId="3F47A069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8B58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napToGrid w:val="0"/>
              <w:spacing w:line="288" w:lineRule="auto"/>
              <w:rPr>
                <w:rFonts w:ascii="Garamond" w:eastAsia="Times New Roman" w:hAnsi="Garamond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8F67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Monitor wyposażony w czujnik światła, który pozwala na automatyczną regulację poziomu jasności ekranu w zależności od natężenia światła otoczenia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6337E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30C7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317C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512B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 – 3 pkt., nie – 0 pkt.</w:t>
            </w:r>
          </w:p>
        </w:tc>
      </w:tr>
      <w:tr w:rsidR="00557725" w14:paraId="2F16E4C5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A20E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B89F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Oprogramowanie, menu i komunikaty ekranowe monitora w języku polskim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74D2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5396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7D48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FA31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19B8C99E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3189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11B0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Dla zachowania wysokiego stopnia aseptyki urządzenia monitor oraz moduły pomiarowe nie mogą posiadać jakichkolwiek wbudowanych wentylatorów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5A44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A790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B1660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6639F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3E81F47C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79CE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B1A5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Zawieszenie</w:t>
            </w:r>
            <w:r>
              <w:rPr>
                <w:rFonts w:ascii="Garamond" w:hAnsi="Garamond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aramond" w:hAnsi="Garamond" w:cstheme="minorHAnsi"/>
                <w:sz w:val="20"/>
                <w:szCs w:val="20"/>
              </w:rPr>
              <w:t>umożliwiające stabilne przymocowanie monitora na stanowisku monitorowania z możliwością zmiany położenia ekranu. Mocowanie na szynie poziomej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F0AA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8EFD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4298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B463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74200572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0D92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E4952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Zasilanie sieciowe 230V 50 </w:t>
            </w:r>
            <w:proofErr w:type="spellStart"/>
            <w:r>
              <w:rPr>
                <w:rFonts w:ascii="Garamond" w:hAnsi="Garamond" w:cstheme="minorHAnsi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99DE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B3A3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53D3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96CC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31A026CB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D1A4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0315B" w14:textId="77777777" w:rsidR="00557725" w:rsidRDefault="00557725">
            <w:pPr>
              <w:pStyle w:val="Default"/>
              <w:spacing w:line="288" w:lineRule="auto"/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Każdy monitor wyposażony w moduł transportowy, który pozwala na ciągłe monitorowanie co najmniej EKG, SpO2, NIBP, temperatury, IBP podczas transportu pacjenta. Masa modułu poniżej 2 kg, zasilanie akumulatorowe na minimum 4 godziny pracy (przy monitorowaniu EKG, SpO2, NIBP co 15 </w:t>
            </w:r>
            <w:r>
              <w:rPr>
                <w:rFonts w:ascii="Garamond" w:hAnsi="Garamond" w:cstheme="minorHAnsi"/>
                <w:sz w:val="20"/>
                <w:szCs w:val="20"/>
              </w:rPr>
              <w:lastRenderedPageBreak/>
              <w:t>min.). Moduł transportowy musi umożliwiać przeniesienie danych pacjenta pomiędzy poszczególnymi stanowiskami.</w:t>
            </w:r>
          </w:p>
          <w:p w14:paraId="57D2536A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Każdy moduł transportowy wyposażony we własny, kolorowy, wyświetlacz o przekątnej w zakresie od 5,5 do 7”.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6DDF4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A850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FAA1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A5BC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57725" w14:paraId="6F25EBBA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F935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60AF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Automatyczne ładowanie akumulatora modułu transportowego po podłączeniu go do monitora.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71222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863B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6426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A9B2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 – 3 pkt., nie – 0 pkt.</w:t>
            </w:r>
          </w:p>
        </w:tc>
      </w:tr>
      <w:tr w:rsidR="00557725" w14:paraId="7329FE08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2526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EFE9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Na wyposażeniu całego zestawu monitorów ładowarka (1 szt.) do zewnętrznego ładowania akumulatorów modułu transportowego. </w:t>
            </w:r>
          </w:p>
          <w:p w14:paraId="53226D99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Min. 3 akumulatory ładowane jednocześnie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6A02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D05A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EFD3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45768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4F8C32A0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5D29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C93B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Moduł transportowy może pracować w orientacji zarówno pionowej jak i poziomej, a ekran automatycznie dostosowuje się do wybranego ustawienia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C661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7173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0624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8A36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067CA153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0B73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2720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Ekran modułu transportowego sterowany dotykowo, pojemnościowy z technologią </w:t>
            </w:r>
            <w:proofErr w:type="spellStart"/>
            <w:r>
              <w:rPr>
                <w:rFonts w:ascii="Garamond" w:hAnsi="Garamond" w:cstheme="minorHAnsi"/>
                <w:sz w:val="20"/>
                <w:szCs w:val="20"/>
              </w:rPr>
              <w:t>multi-touch</w:t>
            </w:r>
            <w:proofErr w:type="spellEnd"/>
            <w:r>
              <w:rPr>
                <w:rFonts w:ascii="Garamond" w:hAnsi="Garamond" w:cstheme="minorHAnsi"/>
                <w:sz w:val="20"/>
                <w:szCs w:val="20"/>
              </w:rPr>
              <w:t xml:space="preserve"> do ustawiania granic alarmowych, uruchamiania pomiarów oraz wyboru sposobu wyświetlania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4C321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8DEC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74C4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781D5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718FF896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9191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4C27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  <w:lang w:eastAsia="ar-SA"/>
              </w:rPr>
              <w:t xml:space="preserve">Moduł transportowy odporny na wstrząsy, uderzenia i upadek z wysokości min. 1,0 m. </w:t>
            </w:r>
            <w:r>
              <w:rPr>
                <w:rFonts w:ascii="Garamond" w:hAnsi="Garamond" w:cstheme="minorHAnsi"/>
                <w:sz w:val="20"/>
                <w:szCs w:val="20"/>
              </w:rPr>
              <w:t>Wysoki stopień ochrony wg IP– min. IP32 (lub odpowiednik wg normy DIN), zabezpieczający przed ciałami stałymi i wnikaniem wody</w:t>
            </w:r>
            <w:r>
              <w:rPr>
                <w:rFonts w:ascii="Garamond" w:hAnsi="Garamond" w:cstheme="minorHAnsi"/>
                <w:sz w:val="20"/>
                <w:szCs w:val="20"/>
                <w:lang w:eastAsia="ar-SA"/>
              </w:rPr>
              <w:t>. Moduł wyposażony w rączkę do przenoszenia.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6457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0DDB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89DD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7C511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2EA91F07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8369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22CB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  <w:lang w:eastAsia="ar-SA"/>
              </w:rPr>
              <w:t>Moduł transportowy wyposażony w czujnik światła, który pozwala na automatyczną regulację poziomu jasności ekranu w zależności od natężenia światła otoczenia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A2CF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A999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60F3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023F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 – 3 pkt., nie – 0 pkt.</w:t>
            </w:r>
          </w:p>
        </w:tc>
      </w:tr>
      <w:tr w:rsidR="00557725" w14:paraId="444DE274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17DA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C48A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Monitor wyświetla jednocześnie wszystkie wartości numeryczne mierzonych parametrów oraz przynajmniej 4 różne krzywe dynamiczne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9A67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4B11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A982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6D45D" w14:textId="794205B0" w:rsidR="00557725" w:rsidRDefault="00592E8D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662AC5"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  <w:t xml:space="preserve">Wymagana liczba krzywych dynamicznych </w:t>
            </w:r>
            <w:r w:rsidR="00557725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– 0 pkt.., wyższa niż wymagana – 1 pkt.</w:t>
            </w:r>
          </w:p>
        </w:tc>
      </w:tr>
      <w:tr w:rsidR="00557725" w14:paraId="4170A7F6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60EA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FCFA" w14:textId="1AC66570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Podgląd monitorów z oprogramowaniem kardiologicznym (min. 10 szt.) na stacji roboczej centralnego systemu monitorowania </w:t>
            </w:r>
            <w:proofErr w:type="spellStart"/>
            <w:r>
              <w:rPr>
                <w:rFonts w:ascii="Garamond" w:hAnsi="Garamond" w:cstheme="minorHAnsi"/>
                <w:sz w:val="20"/>
                <w:szCs w:val="20"/>
              </w:rPr>
              <w:t>IntelliVue</w:t>
            </w:r>
            <w:proofErr w:type="spellEnd"/>
            <w:r>
              <w:rPr>
                <w:rFonts w:ascii="Garamond" w:hAnsi="Garamond" w:cstheme="minorHAnsi"/>
                <w:sz w:val="20"/>
                <w:szCs w:val="20"/>
              </w:rPr>
              <w:t xml:space="preserve"> PIC </w:t>
            </w:r>
            <w:proofErr w:type="spellStart"/>
            <w:r>
              <w:rPr>
                <w:rFonts w:ascii="Garamond" w:hAnsi="Garamond" w:cstheme="minorHAnsi"/>
                <w:sz w:val="20"/>
                <w:szCs w:val="20"/>
              </w:rPr>
              <w:t>iX</w:t>
            </w:r>
            <w:proofErr w:type="spellEnd"/>
            <w:r>
              <w:rPr>
                <w:rFonts w:ascii="Garamond" w:hAnsi="Garamond" w:cstheme="minorHAnsi"/>
                <w:sz w:val="20"/>
                <w:szCs w:val="20"/>
              </w:rPr>
              <w:t xml:space="preserve"> zainstalowanej</w:t>
            </w:r>
            <w:r w:rsidR="00F5638D">
              <w:rPr>
                <w:rFonts w:ascii="Garamond" w:hAnsi="Garamond" w:cstheme="minorHAnsi"/>
                <w:sz w:val="20"/>
                <w:szCs w:val="20"/>
              </w:rPr>
              <w:t xml:space="preserve"> u Zamawiającego</w:t>
            </w:r>
            <w:r>
              <w:rPr>
                <w:rFonts w:ascii="Garamond" w:hAnsi="Garamond" w:cstheme="minorHAnsi"/>
                <w:sz w:val="20"/>
                <w:szCs w:val="20"/>
              </w:rPr>
              <w:t xml:space="preserve"> na Oddziale Klinicznym Kardiologii. Licencje niezbędne dla monitorowania pacjentów do pobrania z serwera centralnego z puli posiadanej przez Zamawiającego.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CC1FB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BF1B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51A4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CA88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49AC82E7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5911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ACB5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Komunikacja pomiędzy monitorami. Podgląd danych i sygnalizacji alarmów występujących w innych monitorach znajdujących się w ww. sieci monitorowania.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52D3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55E7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4306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41A7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5802F812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AC95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DA13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Oprogramowanie umożliwiające tworzenie raportów z przebiegu monitorowania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5CDD1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8645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D983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53A6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05855700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B29E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1657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Trendy wszystkich monitorowanych parametrów w postaci cyfrowej i graficznej z ostatnich minimum 48 godzin. Możliwość wyświetlania trendów w zaprogramowanych grupach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D142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C005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6125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CEB9C" w14:textId="3B783E48" w:rsidR="00592E8D" w:rsidRPr="00662AC5" w:rsidRDefault="00557725" w:rsidP="00592E8D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</w:pPr>
            <w:r w:rsidRPr="00662AC5"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  <w:t>Wartość wymagana</w:t>
            </w:r>
            <w:r w:rsidR="00592E8D" w:rsidRPr="00662AC5"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  <w:t>, tj. 48 godzin</w:t>
            </w:r>
            <w:r w:rsidR="00662AC5" w:rsidRPr="00662AC5"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  <w:t xml:space="preserve"> – 0 pkt..,</w:t>
            </w:r>
          </w:p>
          <w:p w14:paraId="767BC6C4" w14:textId="18CA41D4" w:rsidR="00557725" w:rsidRPr="00662AC5" w:rsidRDefault="00592E8D" w:rsidP="00592E8D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</w:pPr>
            <w:r w:rsidRPr="00662AC5"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  <w:t xml:space="preserve">więcej niż 48 godzin </w:t>
            </w:r>
            <w:r w:rsidR="00557725" w:rsidRPr="00662AC5"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  <w:t>– 1 pkt.</w:t>
            </w:r>
          </w:p>
        </w:tc>
      </w:tr>
      <w:tr w:rsidR="00557725" w14:paraId="37C31E85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4FF9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ED69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Alarmy wizualne i akustyczne, min. 3-stopniowe, z podaniem przyczyny alarmu.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827A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1"/>
              <w:jc w:val="center"/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580A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5525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2D56" w14:textId="775B7D38" w:rsidR="00592E8D" w:rsidRPr="00662AC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</w:pPr>
            <w:r w:rsidRPr="00662AC5"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  <w:t>Wartość wymagana</w:t>
            </w:r>
            <w:r w:rsidR="00592E8D" w:rsidRPr="00662AC5"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  <w:t xml:space="preserve">, tj. alarmy 3-stopniowe </w:t>
            </w:r>
            <w:r w:rsidR="00662AC5" w:rsidRPr="00662AC5"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  <w:t xml:space="preserve"> – 0 pkt..</w:t>
            </w:r>
            <w:r w:rsidRPr="00662AC5"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  <w:t xml:space="preserve">, </w:t>
            </w:r>
          </w:p>
          <w:p w14:paraId="70423A4A" w14:textId="02B3EFFE" w:rsidR="00557725" w:rsidRPr="00662AC5" w:rsidRDefault="00592E8D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</w:pPr>
            <w:r w:rsidRPr="00662AC5"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  <w:t xml:space="preserve">alarmy więcej niż 3-stopniowe </w:t>
            </w:r>
            <w:r w:rsidR="00557725" w:rsidRPr="00662AC5"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  <w:t>– 1 pkt.</w:t>
            </w:r>
          </w:p>
        </w:tc>
      </w:tr>
      <w:tr w:rsidR="00557725" w14:paraId="56279883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B50C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C7A4F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Alarmy techniczne z podaniem przyczyny i rejestracją zdarzeń dla potrzeb serwisu.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E038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1"/>
              <w:jc w:val="center"/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B509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FB4C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09B6D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4C812DE8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B35B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74C4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Czasowe wyciszenie alarmów. Ustawiany czas wyciszania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73A59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1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5C8B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3622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E96EF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0C730220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0A74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D092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Automatyczne ustawianie granic alarmowych w monitorze w stosunku do aktualnych pomiarów pacjenta. Ręczne ustawianie granic alarmów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A2F02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1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1B85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9535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EEE91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6EC31ED8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4A1C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EEC3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Monitor posiada możliwość rozbudowy o następującą funkcjonalność: jednoczesne podłączenie respiratora i stacji dokującej z min. sześcioma pompami infuzyjnymi (wymienić co najmniej 2 różnych producentów dla każdego urządzenia). Podłączenie musi umożliwiać odczyt danych pomiarowych z urządzeń zewnętrznych na ekranie monitora, przesyłanie ich do stacji centralnego monitorowania.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C7978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1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C723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5BAF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A3DD7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3E94A600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3815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61F6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b/>
                <w:bCs/>
                <w:sz w:val="20"/>
                <w:szCs w:val="20"/>
              </w:rPr>
              <w:t>Pomiar EKG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D62A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BAC9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8D55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C753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57725" w14:paraId="12011DCA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2896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F37D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Monitorowanie i jednoczesne wyświetlanie min. od 1 do 7 </w:t>
            </w:r>
            <w:proofErr w:type="spellStart"/>
            <w:r>
              <w:rPr>
                <w:rFonts w:ascii="Garamond" w:hAnsi="Garamond" w:cstheme="minorHAnsi"/>
                <w:sz w:val="20"/>
                <w:szCs w:val="20"/>
              </w:rPr>
              <w:t>odprowadzeń</w:t>
            </w:r>
            <w:proofErr w:type="spellEnd"/>
            <w:r>
              <w:rPr>
                <w:rFonts w:ascii="Garamond" w:hAnsi="Garamond" w:cstheme="minorHAnsi"/>
                <w:sz w:val="20"/>
                <w:szCs w:val="20"/>
              </w:rPr>
              <w:t xml:space="preserve"> EKG, z możliwością wyboru i programowania przez użytkownika.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B297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1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1CD4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BFEA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0581C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7C33DC8E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8C59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147C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Zakres pomiaru rytmu serca z sygnału EKG min. od 30 do 280 [ud./min.] z dokładnością min. +/- 1% w całym zakresie pomiarowym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FD74D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1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815B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7ED7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BE78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41A6FAE9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210E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FE75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2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Analiza odcinka ST we wszystkich </w:t>
            </w:r>
            <w:proofErr w:type="spellStart"/>
            <w:r>
              <w:rPr>
                <w:rFonts w:ascii="Garamond" w:hAnsi="Garamond" w:cstheme="minorHAnsi"/>
                <w:sz w:val="20"/>
                <w:szCs w:val="20"/>
              </w:rPr>
              <w:t>odprowadzeniach</w:t>
            </w:r>
            <w:proofErr w:type="spellEnd"/>
            <w:r>
              <w:rPr>
                <w:rFonts w:ascii="Garamond" w:hAnsi="Garamond" w:cstheme="minorHAnsi"/>
                <w:sz w:val="20"/>
                <w:szCs w:val="20"/>
              </w:rPr>
              <w:t xml:space="preserve">. Zakres pomiaru minimum -2,0 </w:t>
            </w:r>
            <w:proofErr w:type="spellStart"/>
            <w:r>
              <w:rPr>
                <w:rFonts w:ascii="Garamond" w:hAnsi="Garamond" w:cstheme="minorHAnsi"/>
                <w:sz w:val="20"/>
                <w:szCs w:val="20"/>
              </w:rPr>
              <w:t>mV</w:t>
            </w:r>
            <w:proofErr w:type="spellEnd"/>
            <w:r>
              <w:rPr>
                <w:rFonts w:ascii="Garamond" w:hAnsi="Garamond" w:cstheme="minorHAnsi"/>
                <w:sz w:val="20"/>
                <w:szCs w:val="20"/>
              </w:rPr>
              <w:t xml:space="preserve">/+2,0 </w:t>
            </w:r>
            <w:proofErr w:type="spellStart"/>
            <w:r>
              <w:rPr>
                <w:rFonts w:ascii="Garamond" w:hAnsi="Garamond" w:cstheme="minorHAnsi"/>
                <w:sz w:val="20"/>
                <w:szCs w:val="20"/>
              </w:rPr>
              <w:t>mV</w:t>
            </w:r>
            <w:proofErr w:type="spellEnd"/>
            <w:r>
              <w:rPr>
                <w:rFonts w:ascii="Garamond" w:hAnsi="Garamond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CFC2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1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05B1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2453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79DE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6312CAE1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9E80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76E1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Alarm przekroczenia ustalonego zakresu wartości zmian ST w wybranym odprowadzeniu z możliwością definiowania tego zakresu.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8288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1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91B7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126B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4CCA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478C4D03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1059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14C7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Analogowe wyjście sygnału EKG do synchronizacji defibrylatora.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E618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1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EB5A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C439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38118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56303323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3704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86DF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Min. 10 szt. monitorów wyposażonych w zaawansowane oprogramowanie kardiologiczne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CDA93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10C5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2776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C82A" w14:textId="77777777" w:rsidR="00557725" w:rsidRDefault="00F5638D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662AC5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Najwię</w:t>
            </w:r>
            <w:r w:rsidR="00557725" w:rsidRPr="00662AC5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ksza liczba</w:t>
            </w:r>
            <w:r w:rsidRPr="00662AC5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 szt. monitorów</w:t>
            </w:r>
            <w:r w:rsidR="00557725" w:rsidRPr="00662AC5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 – 5 pkt.</w:t>
            </w:r>
          </w:p>
          <w:p w14:paraId="420BB51F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Inne – proporcjonalnie mniej względem największej liczby</w:t>
            </w:r>
          </w:p>
        </w:tc>
      </w:tr>
      <w:tr w:rsidR="00557725" w14:paraId="5067A9C9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AD7E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8433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Monitory z oprogramowaniem kardiologicznym wyposażone w funkcję pomiaru 12-to odprowadzeniowego EKG przy użyciu 5-ciu elektrod rejestrujących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9908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8F29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0E21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0FA1B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1ECA8140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64E7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0C671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Analiza odcinka QT/</w:t>
            </w:r>
            <w:proofErr w:type="spellStart"/>
            <w:r>
              <w:rPr>
                <w:rFonts w:ascii="Garamond" w:hAnsi="Garamond" w:cstheme="minorHAnsi"/>
                <w:sz w:val="20"/>
                <w:szCs w:val="20"/>
              </w:rPr>
              <w:t>QTc</w:t>
            </w:r>
            <w:proofErr w:type="spellEnd"/>
            <w:r>
              <w:rPr>
                <w:rFonts w:ascii="Garamond" w:hAnsi="Garamond" w:cstheme="minorHAnsi"/>
                <w:sz w:val="20"/>
                <w:szCs w:val="20"/>
              </w:rPr>
              <w:t xml:space="preserve"> we wszystkich monitorowanych </w:t>
            </w:r>
            <w:proofErr w:type="spellStart"/>
            <w:r>
              <w:rPr>
                <w:rFonts w:ascii="Garamond" w:hAnsi="Garamond" w:cstheme="minorHAnsi"/>
                <w:sz w:val="20"/>
                <w:szCs w:val="20"/>
              </w:rPr>
              <w:t>odprowadzeniach</w:t>
            </w:r>
            <w:proofErr w:type="spellEnd"/>
            <w:r>
              <w:rPr>
                <w:rFonts w:ascii="Garamond" w:hAnsi="Garamond" w:cstheme="minorHAnsi"/>
                <w:sz w:val="20"/>
                <w:szCs w:val="20"/>
              </w:rPr>
              <w:t xml:space="preserve"> EKG dostępna także jako parametr z ustawianymi progami alarmów i trendami w monitorach z oprogramowaniem kardiologicznym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8C55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63F6" w14:textId="77777777" w:rsidR="00557725" w:rsidRDefault="00557725">
            <w:pPr>
              <w:widowControl/>
              <w:suppressAutoHyphens/>
              <w:spacing w:line="288" w:lineRule="auto"/>
              <w:ind w:left="11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87FF" w14:textId="77777777" w:rsidR="00557725" w:rsidRDefault="00557725" w:rsidP="00F5638D">
            <w:pPr>
              <w:widowControl/>
              <w:suppressAutoHyphens/>
              <w:spacing w:line="288" w:lineRule="auto"/>
              <w:ind w:left="11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9FAE3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446D2047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4339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CCC8" w14:textId="77777777" w:rsidR="00557725" w:rsidRDefault="00557725">
            <w:pPr>
              <w:pStyle w:val="Default"/>
              <w:spacing w:line="288" w:lineRule="auto"/>
              <w:rPr>
                <w:rFonts w:ascii="Garamond" w:hAnsi="Garamond" w:cstheme="minorHAnsi"/>
                <w:color w:val="auto"/>
                <w:sz w:val="20"/>
                <w:szCs w:val="20"/>
              </w:rPr>
            </w:pPr>
            <w:r>
              <w:rPr>
                <w:rFonts w:ascii="Garamond" w:hAnsi="Garamond" w:cstheme="minorHAnsi"/>
                <w:color w:val="auto"/>
                <w:sz w:val="20"/>
                <w:szCs w:val="20"/>
              </w:rPr>
              <w:t xml:space="preserve">Analiza odcinka ST z prezentacją graficzną zmian ST na wykresach kołowych </w:t>
            </w:r>
            <w:r>
              <w:rPr>
                <w:rFonts w:ascii="Garamond" w:hAnsi="Garamond" w:cstheme="minorHAnsi"/>
                <w:sz w:val="20"/>
                <w:szCs w:val="20"/>
              </w:rPr>
              <w:t>w monitorach z oprogramowaniem kardiologicznym</w:t>
            </w:r>
          </w:p>
          <w:p w14:paraId="2AF4DDCA" w14:textId="77777777" w:rsidR="00557725" w:rsidRDefault="00557725">
            <w:pPr>
              <w:pStyle w:val="Default"/>
              <w:spacing w:line="288" w:lineRule="auto"/>
              <w:rPr>
                <w:rFonts w:ascii="Garamond" w:hAnsi="Garamond" w:cstheme="minorHAnsi"/>
                <w:color w:val="auto"/>
                <w:sz w:val="20"/>
                <w:szCs w:val="20"/>
              </w:rPr>
            </w:pPr>
            <w:r>
              <w:rPr>
                <w:rFonts w:ascii="Garamond" w:hAnsi="Garamond" w:cstheme="minorHAnsi"/>
                <w:color w:val="auto"/>
                <w:sz w:val="20"/>
                <w:szCs w:val="20"/>
              </w:rPr>
              <w:t>Funkcja gromadzi pomiary odcinka ST oraz trendy uzyskane z pomiarów w płaszczyźnie pionowej (odprowadzenia kończynowe) i poziomej (odprowadzenia przedsercowe)</w:t>
            </w:r>
          </w:p>
          <w:p w14:paraId="0EED4CA7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Możliwość wyboru referencyjnego poziomu wyjściowego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253F9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3EDD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8218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BC71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56B1B915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2CD8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2746" w14:textId="77777777" w:rsidR="00557725" w:rsidRDefault="00557725">
            <w:pPr>
              <w:pStyle w:val="Default"/>
              <w:spacing w:line="288" w:lineRule="auto"/>
              <w:rPr>
                <w:rFonts w:ascii="Garamond" w:hAnsi="Garamond" w:cstheme="minorHAnsi"/>
                <w:color w:val="auto"/>
                <w:sz w:val="20"/>
                <w:szCs w:val="20"/>
              </w:rPr>
            </w:pPr>
            <w:r>
              <w:rPr>
                <w:rFonts w:ascii="Garamond" w:hAnsi="Garamond" w:cstheme="minorHAnsi"/>
                <w:color w:val="auto"/>
                <w:sz w:val="20"/>
                <w:szCs w:val="20"/>
              </w:rPr>
              <w:t xml:space="preserve">W </w:t>
            </w:r>
            <w:r>
              <w:rPr>
                <w:rFonts w:ascii="Garamond" w:hAnsi="Garamond" w:cstheme="minorHAnsi"/>
                <w:sz w:val="20"/>
                <w:szCs w:val="20"/>
              </w:rPr>
              <w:t>monitorach z oprogramowaniem kardiologicznym</w:t>
            </w:r>
            <w:r>
              <w:rPr>
                <w:rFonts w:ascii="Garamond" w:hAnsi="Garamond" w:cstheme="minorHAnsi"/>
                <w:color w:val="auto"/>
                <w:sz w:val="20"/>
                <w:szCs w:val="20"/>
              </w:rPr>
              <w:t xml:space="preserve"> klasyfikacja minimum 20 różnych rodzajów zaburzeń rytmu wraz z alarmami, w tym: wykrywanie rozpoczęcia i zakończenia migotania przedsionków</w:t>
            </w:r>
          </w:p>
          <w:p w14:paraId="41DC62E0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W pozostałych monitorach klasyfikacja min. 10 różnych zaburzeń rytmu wraz z alarmami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9F8ED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75DC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69FE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EC6C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03AAF8A4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5043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2214A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b/>
                <w:bCs/>
                <w:sz w:val="20"/>
                <w:szCs w:val="20"/>
              </w:rPr>
              <w:t>Pomiar respiracji metodą impedancji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CC9B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1D0B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F475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EE98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57725" w14:paraId="56BA73DB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60A0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CB0B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Wyświetlana wartość cyfrowa wraz z falą oddechu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3493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9B22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35E1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6BA00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3C021E1D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7AF0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35FC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Minimalny zakres 1-160 </w:t>
            </w:r>
            <w:proofErr w:type="spellStart"/>
            <w:r>
              <w:rPr>
                <w:rFonts w:ascii="Garamond" w:hAnsi="Garamond" w:cstheme="minorHAnsi"/>
                <w:sz w:val="20"/>
                <w:szCs w:val="20"/>
              </w:rPr>
              <w:t>odd</w:t>
            </w:r>
            <w:proofErr w:type="spellEnd"/>
            <w:r>
              <w:rPr>
                <w:rFonts w:ascii="Garamond" w:hAnsi="Garamond" w:cstheme="minorHAnsi"/>
                <w:sz w:val="20"/>
                <w:szCs w:val="20"/>
              </w:rPr>
              <w:t xml:space="preserve">/min Dokładność pomiaru częstości oddechów w zakresie od 1 do 120 </w:t>
            </w:r>
            <w:proofErr w:type="spellStart"/>
            <w:r>
              <w:rPr>
                <w:rFonts w:ascii="Garamond" w:hAnsi="Garamond" w:cstheme="minorHAnsi"/>
                <w:sz w:val="20"/>
                <w:szCs w:val="20"/>
              </w:rPr>
              <w:t>odd</w:t>
            </w:r>
            <w:proofErr w:type="spellEnd"/>
            <w:r>
              <w:rPr>
                <w:rFonts w:ascii="Garamond" w:hAnsi="Garamond" w:cstheme="minorHAnsi"/>
                <w:sz w:val="20"/>
                <w:szCs w:val="20"/>
              </w:rPr>
              <w:t xml:space="preserve">/min przynajmniej +/-1 </w:t>
            </w:r>
            <w:proofErr w:type="spellStart"/>
            <w:r>
              <w:rPr>
                <w:rFonts w:ascii="Garamond" w:hAnsi="Garamond" w:cstheme="minorHAnsi"/>
                <w:sz w:val="20"/>
                <w:szCs w:val="20"/>
              </w:rPr>
              <w:t>odd</w:t>
            </w:r>
            <w:proofErr w:type="spellEnd"/>
            <w:r>
              <w:rPr>
                <w:rFonts w:ascii="Garamond" w:hAnsi="Garamond" w:cstheme="minorHAnsi"/>
                <w:sz w:val="20"/>
                <w:szCs w:val="20"/>
              </w:rPr>
              <w:t xml:space="preserve">/min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BD480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DEB5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A60A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A7C5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3CF8A5F6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0771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49C7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b/>
                <w:bCs/>
                <w:sz w:val="20"/>
                <w:szCs w:val="20"/>
              </w:rPr>
              <w:t>Pomiar ciśnienia metodą nieinwazyjną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14F5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E7A7" w14:textId="77777777" w:rsidR="00557725" w:rsidRDefault="00557725">
            <w:pPr>
              <w:widowControl/>
              <w:suppressAutoHyphens/>
              <w:spacing w:line="288" w:lineRule="auto"/>
              <w:ind w:left="11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B3D4" w14:textId="77777777" w:rsidR="00557725" w:rsidRDefault="00557725" w:rsidP="00F5638D">
            <w:pPr>
              <w:widowControl/>
              <w:suppressAutoHyphens/>
              <w:spacing w:line="288" w:lineRule="auto"/>
              <w:ind w:left="11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B4C4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57725" w14:paraId="6207FC21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916E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F23D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Pomiar na żądanie, automatycznie w wybranych odstępach czasowych, ciągłe pomiary przez określony czas. Czas repetycji pomiarów automatycznych min. od 1 do 24 godzin. </w:t>
            </w:r>
          </w:p>
          <w:p w14:paraId="1AD000BA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Funkcja </w:t>
            </w:r>
            <w:proofErr w:type="spellStart"/>
            <w:r>
              <w:rPr>
                <w:rFonts w:ascii="Garamond" w:hAnsi="Garamond" w:cstheme="minorHAnsi"/>
                <w:sz w:val="20"/>
                <w:szCs w:val="20"/>
              </w:rPr>
              <w:t>stazy</w:t>
            </w:r>
            <w:proofErr w:type="spellEnd"/>
            <w:r>
              <w:rPr>
                <w:rFonts w:ascii="Garamond" w:hAnsi="Garamond" w:cstheme="minorHAnsi"/>
                <w:sz w:val="20"/>
                <w:szCs w:val="20"/>
              </w:rPr>
              <w:t xml:space="preserve"> – utrzymania ciśnienia w mankiecie.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AEFF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34CC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2683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E5678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345A43B4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6337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1E07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Wyświetlanie wartości skurczowej, rozkurczowej, średniej cały czas do kolejnego pomiaru.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E5B5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8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31A2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0EBB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317F1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310BDC13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315A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FED2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b/>
                <w:bCs/>
                <w:color w:val="00000A"/>
                <w:sz w:val="20"/>
                <w:szCs w:val="20"/>
              </w:rPr>
              <w:t>Pomiar saturacji SpO2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8FCF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8"/>
              <w:jc w:val="center"/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EA05" w14:textId="77777777" w:rsidR="00557725" w:rsidRDefault="00557725">
            <w:pPr>
              <w:widowControl/>
              <w:suppressAutoHyphens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71FF" w14:textId="77777777" w:rsidR="00557725" w:rsidRDefault="00557725" w:rsidP="00F5638D">
            <w:pPr>
              <w:widowControl/>
              <w:suppressAutoHyphens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159B" w14:textId="77777777" w:rsidR="00557725" w:rsidRDefault="00557725">
            <w:pPr>
              <w:widowControl/>
              <w:suppressAutoHyphens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57725" w14:paraId="70BB4D4E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9168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507B8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Zakres pomiarowy saturacji min. 75-100% z dokładnością min. +/- 3%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5D585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8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0138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9A23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ED8F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000E59C9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98AE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220D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Zakres pomiarowy tętna min. 30-230 z dokładnością min. +/- 1 ud./min.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3A91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8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B175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94BE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228D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0E91C309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3056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358C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Wyświetlane wartości cyfrowe saturacji i tętna oraz krzywa </w:t>
            </w:r>
            <w:proofErr w:type="spellStart"/>
            <w:r>
              <w:rPr>
                <w:rFonts w:ascii="Garamond" w:hAnsi="Garamond" w:cstheme="minorHAnsi"/>
                <w:sz w:val="20"/>
                <w:szCs w:val="20"/>
              </w:rPr>
              <w:t>pletyzmograficzna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2F53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5978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3407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A571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2E009B9F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E1BA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4B8E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Algorytm pomiarowy odporny na niską perfuzję i artefakty ruchowe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35CA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70DB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5FBF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E239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2B1042F2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E05A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C260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b/>
                <w:bCs/>
                <w:sz w:val="20"/>
                <w:szCs w:val="20"/>
              </w:rPr>
              <w:t>Pomiar temperatury min. 1 kanałowy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A301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5E2B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5464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3FB7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57725" w14:paraId="6C09A2FC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144F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DEBC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Pomiar temperatury</w:t>
            </w:r>
            <w:r>
              <w:rPr>
                <w:rFonts w:ascii="Garamond" w:hAnsi="Garamond" w:cstheme="minorHAnsi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Garamond" w:hAnsi="Garamond" w:cstheme="minorHAnsi"/>
                <w:sz w:val="20"/>
                <w:szCs w:val="20"/>
              </w:rPr>
              <w:t xml:space="preserve">zakres pomiarowy minimum 0 – 43 </w:t>
            </w:r>
            <w:proofErr w:type="spellStart"/>
            <w:r>
              <w:rPr>
                <w:rFonts w:ascii="Garamond" w:hAnsi="Garamond" w:cstheme="minorHAnsi"/>
                <w:sz w:val="20"/>
                <w:szCs w:val="20"/>
                <w:vertAlign w:val="superscript"/>
              </w:rPr>
              <w:t>o</w:t>
            </w:r>
            <w:r>
              <w:rPr>
                <w:rFonts w:ascii="Garamond" w:hAnsi="Garamond" w:cstheme="minorHAnsi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A971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8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110B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A74A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A8FD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6C1B33E0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9CC6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14241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Dokładność pomiaru temperatury przynajmniej +/- 0,1°C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787CA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117E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090E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48B6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57452DEC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F655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412B0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b/>
                <w:bCs/>
                <w:sz w:val="20"/>
                <w:szCs w:val="20"/>
              </w:rPr>
              <w:t>Inwazyjny pomiar ciśnienia krwi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D4CA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FD9C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144D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A484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57725" w14:paraId="7D494F21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AC00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39BD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Inwazyjny pomiar ciśnienia min. jednokanałowy. Minimalny zakres pomiarowy ciśnienia od –40 do +330 mmHg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1FB47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90B0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64C3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68DB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6D2201DF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A053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4308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Możliwość pomiaru i wyboru nazw różnych ciśnień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44A32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3FA8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104F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7F57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1CAB3B31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BCF9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8B20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Pomiar pulsu w zakresie min. 30-300 ud/min.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A2F54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8826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0386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3745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1FC9F8CB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9A91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AFB9" w14:textId="77777777" w:rsidR="00557725" w:rsidRDefault="00557725">
            <w:pPr>
              <w:pStyle w:val="Default"/>
              <w:spacing w:line="288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  <w:r>
              <w:rPr>
                <w:rFonts w:ascii="Garamond" w:hAnsi="Garamond" w:cstheme="minorHAnsi"/>
                <w:b/>
                <w:bCs/>
                <w:sz w:val="20"/>
                <w:szCs w:val="20"/>
              </w:rPr>
              <w:t>Ciągły pomiar rzutu minutowego serca oraz parametrów hemodynamicznych x 1 szt.</w:t>
            </w:r>
          </w:p>
          <w:p w14:paraId="50DA4092" w14:textId="77777777" w:rsidR="00557725" w:rsidRDefault="00557725">
            <w:pPr>
              <w:pStyle w:val="Default"/>
              <w:spacing w:line="288" w:lineRule="auto"/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Moduł lub urządzenie zewnętrzne do ciągłego pomiaru rzutu minutowego serca oraz parametrów hemodynamicznych.</w:t>
            </w:r>
          </w:p>
          <w:p w14:paraId="5FEBFE40" w14:textId="77777777" w:rsidR="00557725" w:rsidRDefault="00557725">
            <w:pPr>
              <w:pStyle w:val="Default"/>
              <w:spacing w:line="288" w:lineRule="auto"/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Pomiar minimum następujących parametrów: </w:t>
            </w:r>
          </w:p>
          <w:p w14:paraId="7B85B596" w14:textId="77777777" w:rsidR="00557725" w:rsidRDefault="00557725">
            <w:pPr>
              <w:pStyle w:val="Default"/>
              <w:spacing w:line="288" w:lineRule="auto"/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rzut serca (CO), rzut serca indeksowany (CI), objętość wyrzutowa (SV), indeks objętości wyrzutowej (SVI), systemowy (obwodowy) opór naczyniowy (SVR), indeks systemowego oporu naczyniowego (SVRI), zmienność objętości </w:t>
            </w:r>
            <w:r>
              <w:rPr>
                <w:rFonts w:ascii="Garamond" w:hAnsi="Garamond" w:cstheme="minorHAnsi"/>
                <w:sz w:val="20"/>
                <w:szCs w:val="20"/>
              </w:rPr>
              <w:lastRenderedPageBreak/>
              <w:t>wyrzutowej (SVV); saturacja tkankowa (StO2), wskaźnik ryzyka wystąpienia hipotensji (HPI).</w:t>
            </w:r>
          </w:p>
          <w:p w14:paraId="5394419D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Uwaga  - W przypadku zaoferowania urządzenia zewnętrznego na wyposażeniu wymagany jest wózek jezdny.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60344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42BC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0A07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7F65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4DE99256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58F1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DD2E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b/>
                <w:sz w:val="20"/>
                <w:szCs w:val="20"/>
              </w:rPr>
              <w:t>Akcesoria pomiarowe: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206E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8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D308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C726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F6B7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57725" w14:paraId="38912DE9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CE81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D57F" w14:textId="77777777" w:rsidR="00557725" w:rsidRDefault="00557725">
            <w:pPr>
              <w:pStyle w:val="Default"/>
              <w:spacing w:line="288" w:lineRule="auto"/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Na wyposażeniu całego systemu monitorowania muszą znajdować się następujące akcesoria pomiarowe:</w:t>
            </w:r>
          </w:p>
          <w:p w14:paraId="1428508A" w14:textId="77777777" w:rsidR="00557725" w:rsidRDefault="00557725">
            <w:pPr>
              <w:pStyle w:val="Default"/>
              <w:spacing w:line="288" w:lineRule="auto"/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- wielorazowy przewód EKG 3 odprowadzeniowy, krokodylek (końcówki odłączane od przewodu głównego) x 23 szt.</w:t>
            </w:r>
          </w:p>
          <w:p w14:paraId="69A68B15" w14:textId="77777777" w:rsidR="00557725" w:rsidRDefault="00557725">
            <w:pPr>
              <w:pStyle w:val="Default"/>
              <w:spacing w:line="288" w:lineRule="auto"/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- wielorazowy przewód EKG 5 odprowadzeniowy, krokodylek (końcówki odłączane od przewodu głównego) x 10 szt.</w:t>
            </w:r>
          </w:p>
          <w:p w14:paraId="35329360" w14:textId="77777777" w:rsidR="00557725" w:rsidRDefault="00557725">
            <w:pPr>
              <w:pStyle w:val="Default"/>
              <w:spacing w:line="288" w:lineRule="auto"/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- wielorazowy wężyk do podłączenia mankietów do nieinwazyjnego pomiaru ciśnienia krwi x 23 szt.</w:t>
            </w:r>
          </w:p>
          <w:p w14:paraId="704C8F2E" w14:textId="77777777" w:rsidR="00557725" w:rsidRDefault="00557725">
            <w:pPr>
              <w:pStyle w:val="Default"/>
              <w:spacing w:line="288" w:lineRule="auto"/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- wielorazowy mankiet do pomiaru NIBP dla dorosłych x 23 szt.</w:t>
            </w:r>
          </w:p>
          <w:p w14:paraId="441DD896" w14:textId="77777777" w:rsidR="00557725" w:rsidRDefault="00557725">
            <w:pPr>
              <w:pStyle w:val="Default"/>
              <w:spacing w:line="288" w:lineRule="auto"/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- wielorazowy mankiet do pomiaru NIBP dla dorosłych duży x 18 szt.</w:t>
            </w:r>
          </w:p>
          <w:p w14:paraId="480ADC84" w14:textId="77777777" w:rsidR="00557725" w:rsidRDefault="00557725">
            <w:pPr>
              <w:pStyle w:val="Default"/>
              <w:spacing w:line="288" w:lineRule="auto"/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- wielorazowy mankiet do pomiaru NIBP dla dorosłych duży x 5 szt.</w:t>
            </w:r>
          </w:p>
          <w:p w14:paraId="63BA8E9D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- wielorazowy czujnik do pomiaru SpO2, na palec x 23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1500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4D0E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0ACC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7FF7E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2608BD29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12C5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E236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Wszystkie powyższe akcesoria pomiarowe kompatybilne z posiadanymi przez Zamawiającego monitorami </w:t>
            </w:r>
            <w:proofErr w:type="spellStart"/>
            <w:r>
              <w:rPr>
                <w:rFonts w:ascii="Garamond" w:hAnsi="Garamond" w:cstheme="minorHAnsi"/>
                <w:sz w:val="20"/>
                <w:szCs w:val="20"/>
              </w:rPr>
              <w:t>IntelliVue</w:t>
            </w:r>
            <w:proofErr w:type="spellEnd"/>
            <w:r>
              <w:rPr>
                <w:rFonts w:ascii="Garamond" w:hAnsi="Garamond" w:cstheme="minorHAnsi"/>
                <w:sz w:val="20"/>
                <w:szCs w:val="20"/>
              </w:rPr>
              <w:t xml:space="preserve"> serii MX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18DD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E207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BF73D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8D10E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14DB4288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94C7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169B1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b/>
                <w:sz w:val="20"/>
                <w:szCs w:val="20"/>
              </w:rPr>
              <w:t>Wyposażenie dodatkowe dla całego zestawu monitorów: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6525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1EF8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0AD4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2EB9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57725" w14:paraId="2B241B15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0E49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C6CE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color w:val="000000"/>
                <w:sz w:val="20"/>
                <w:szCs w:val="20"/>
              </w:rPr>
              <w:t xml:space="preserve">Stacje robocze centralnego systemu monitorowania x 3 szt., podłączone do posiadanej przez Zamawiającego sieci centralnego monitorowania </w:t>
            </w:r>
            <w:proofErr w:type="spellStart"/>
            <w:r>
              <w:rPr>
                <w:rFonts w:ascii="Garamond" w:hAnsi="Garamond" w:cstheme="minorHAnsi"/>
                <w:color w:val="000000"/>
                <w:sz w:val="20"/>
                <w:szCs w:val="20"/>
              </w:rPr>
              <w:t>IntelliVue</w:t>
            </w:r>
            <w:proofErr w:type="spellEnd"/>
            <w:r>
              <w:rPr>
                <w:rFonts w:ascii="Garamond" w:hAnsi="Garamond" w:cstheme="minorHAnsi"/>
                <w:color w:val="000000"/>
                <w:sz w:val="20"/>
                <w:szCs w:val="20"/>
              </w:rPr>
              <w:t xml:space="preserve"> PIC </w:t>
            </w:r>
            <w:proofErr w:type="spellStart"/>
            <w:r>
              <w:rPr>
                <w:rFonts w:ascii="Garamond" w:hAnsi="Garamond" w:cstheme="minorHAnsi"/>
                <w:color w:val="000000"/>
                <w:sz w:val="20"/>
                <w:szCs w:val="20"/>
              </w:rPr>
              <w:t>iX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C732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9464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A841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59CFC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75D0ED74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BC90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A22C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color w:val="000000"/>
                <w:sz w:val="20"/>
                <w:szCs w:val="20"/>
              </w:rPr>
              <w:t xml:space="preserve">Każda stacja wyposażona w mysz i klawiaturę. Do każdej stacji należy podłączyć ekran dotykowy </w:t>
            </w:r>
            <w:proofErr w:type="spellStart"/>
            <w:r>
              <w:rPr>
                <w:rFonts w:ascii="Garamond" w:hAnsi="Garamond" w:cstheme="minorHAnsi"/>
                <w:color w:val="000000"/>
                <w:sz w:val="20"/>
                <w:szCs w:val="20"/>
              </w:rPr>
              <w:t>IntelliVue</w:t>
            </w:r>
            <w:proofErr w:type="spellEnd"/>
            <w:r>
              <w:rPr>
                <w:rFonts w:ascii="Garamond" w:hAnsi="Garamond" w:cstheme="minorHAnsi"/>
                <w:color w:val="000000"/>
                <w:sz w:val="20"/>
                <w:szCs w:val="20"/>
              </w:rPr>
              <w:t xml:space="preserve"> o przekątnej 24” posiadany przez Zamawiającego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7653A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23A3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AD538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2973E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51CA5CA2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635D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DA1B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color w:val="000000"/>
                <w:sz w:val="20"/>
                <w:szCs w:val="20"/>
              </w:rPr>
              <w:t>Każda stacja pozwala na podgląd min. od 4 do 30 pacjentów (dowolna konfiguracja ilości pacjentów).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DDFE7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6D31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ED8E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4B0F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037D5631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990D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7EA2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color w:val="000000"/>
                <w:sz w:val="20"/>
                <w:szCs w:val="20"/>
              </w:rPr>
              <w:t xml:space="preserve">Licencje niezbędne dla monitorowania pacjentów na stacjach roboczych do pobrania z serwera centralnego systemu </w:t>
            </w:r>
            <w:proofErr w:type="spellStart"/>
            <w:r>
              <w:rPr>
                <w:rFonts w:ascii="Garamond" w:hAnsi="Garamond" w:cstheme="minorHAnsi"/>
                <w:color w:val="000000"/>
                <w:sz w:val="20"/>
                <w:szCs w:val="20"/>
              </w:rPr>
              <w:t>IntelliVue</w:t>
            </w:r>
            <w:proofErr w:type="spellEnd"/>
            <w:r>
              <w:rPr>
                <w:rFonts w:ascii="Garamond" w:hAnsi="Garamond" w:cstheme="minorHAnsi"/>
                <w:color w:val="000000"/>
                <w:sz w:val="20"/>
                <w:szCs w:val="20"/>
              </w:rPr>
              <w:t xml:space="preserve"> PIC </w:t>
            </w:r>
            <w:proofErr w:type="spellStart"/>
            <w:r>
              <w:rPr>
                <w:rFonts w:ascii="Garamond" w:hAnsi="Garamond" w:cstheme="minorHAnsi"/>
                <w:color w:val="000000"/>
                <w:sz w:val="20"/>
                <w:szCs w:val="20"/>
              </w:rPr>
              <w:t>iX</w:t>
            </w:r>
            <w:proofErr w:type="spellEnd"/>
            <w:r>
              <w:rPr>
                <w:rFonts w:ascii="Garamond" w:hAnsi="Garamond" w:cstheme="minorHAnsi"/>
                <w:color w:val="000000"/>
                <w:sz w:val="20"/>
                <w:szCs w:val="20"/>
              </w:rPr>
              <w:t xml:space="preserve"> z puli posiadanej przez Zamawiającego.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F0CF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F483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3216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75ED1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621038F2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363E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DB50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color w:val="000000"/>
                <w:sz w:val="20"/>
                <w:szCs w:val="20"/>
              </w:rPr>
              <w:t>Dla zapewnienia połączenia sieciowego stacji roboczych z oferowanymi monitorami zestaw przełączników sieciowych (min. 7 szt.) do zainstalowania w piętrowych punktach dostępowym (5 lokalizacji), wraz z pełnym okablowaniem w punktach dostępowych i połączeniem z serwerem centralnym (min. 120 stanowisk pacjenta).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37065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8E7B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02F1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8D7F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1B5A250C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86C4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C16F" w14:textId="203950EC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color w:val="000000"/>
                <w:sz w:val="20"/>
                <w:szCs w:val="20"/>
              </w:rPr>
              <w:t xml:space="preserve">Zestaw min. 100 licencji do zainstalowania na serwerze centralnym </w:t>
            </w:r>
            <w:proofErr w:type="spellStart"/>
            <w:r>
              <w:rPr>
                <w:rFonts w:ascii="Garamond" w:hAnsi="Garamond" w:cstheme="minorHAnsi"/>
                <w:color w:val="000000"/>
                <w:sz w:val="20"/>
                <w:szCs w:val="20"/>
              </w:rPr>
              <w:t>IntelliVue</w:t>
            </w:r>
            <w:proofErr w:type="spellEnd"/>
            <w:r>
              <w:rPr>
                <w:rFonts w:ascii="Garamond" w:hAnsi="Garamond" w:cstheme="minorHAnsi"/>
                <w:color w:val="000000"/>
                <w:sz w:val="20"/>
                <w:szCs w:val="20"/>
              </w:rPr>
              <w:t xml:space="preserve"> PIC </w:t>
            </w:r>
            <w:proofErr w:type="spellStart"/>
            <w:r>
              <w:rPr>
                <w:rFonts w:ascii="Garamond" w:hAnsi="Garamond" w:cstheme="minorHAnsi"/>
                <w:color w:val="000000"/>
                <w:sz w:val="20"/>
                <w:szCs w:val="20"/>
              </w:rPr>
              <w:t>iX</w:t>
            </w:r>
            <w:proofErr w:type="spellEnd"/>
            <w:r w:rsidR="00555F13">
              <w:rPr>
                <w:rFonts w:ascii="Garamond" w:hAnsi="Garamond" w:cstheme="minorHAnsi"/>
                <w:color w:val="000000"/>
                <w:sz w:val="20"/>
                <w:szCs w:val="20"/>
              </w:rPr>
              <w:t xml:space="preserve"> (posiadanym przez Zamawiającego)</w:t>
            </w:r>
            <w:r>
              <w:rPr>
                <w:rFonts w:ascii="Garamond" w:hAnsi="Garamond" w:cstheme="minorHAnsi"/>
                <w:color w:val="000000"/>
                <w:sz w:val="20"/>
                <w:szCs w:val="20"/>
              </w:rPr>
              <w:t>, które pozwalają na dostęp z poziomu przeglądarki www (komputery w sieci szpitalnej) do obszarów wyboru pacjentów, ekranu głównego (tylko dla wielu pacjentów) i okna pacjenta oraz umożliwiają zdalne wyświetlanie parametrów życiowych, w tym krzywych, a także przeglądanie starszych alarmów i krzywych.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C6396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6E66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91119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1E850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</w:tbl>
    <w:p w14:paraId="6C4C0AFC" w14:textId="77777777" w:rsidR="00557725" w:rsidRDefault="00557725" w:rsidP="00F5638D">
      <w:pPr>
        <w:widowControl/>
        <w:suppressAutoHyphens/>
        <w:spacing w:line="288" w:lineRule="auto"/>
        <w:rPr>
          <w:rFonts w:ascii="Garamond" w:eastAsia="Times New Roman" w:hAnsi="Garamond"/>
          <w:b/>
          <w:color w:val="000000"/>
          <w:kern w:val="2"/>
          <w:lang w:eastAsia="ar-SA"/>
        </w:rPr>
      </w:pPr>
    </w:p>
    <w:p w14:paraId="3C4E4648" w14:textId="77777777" w:rsidR="00557725" w:rsidRDefault="00557725" w:rsidP="00557725">
      <w:pPr>
        <w:widowControl/>
        <w:suppressAutoHyphens/>
        <w:spacing w:line="288" w:lineRule="auto"/>
        <w:jc w:val="center"/>
        <w:rPr>
          <w:rFonts w:ascii="Garamond" w:eastAsia="Times New Roman" w:hAnsi="Garamond"/>
          <w:b/>
          <w:color w:val="000000"/>
          <w:kern w:val="2"/>
          <w:lang w:eastAsia="ar-SA"/>
        </w:rPr>
      </w:pPr>
    </w:p>
    <w:p w14:paraId="21EAFED1" w14:textId="77777777" w:rsidR="00557725" w:rsidRDefault="00557725" w:rsidP="00557725">
      <w:pPr>
        <w:widowControl/>
        <w:suppressAutoHyphens/>
        <w:spacing w:line="288" w:lineRule="auto"/>
        <w:jc w:val="center"/>
        <w:rPr>
          <w:rFonts w:ascii="Garamond" w:eastAsia="Times New Roman" w:hAnsi="Garamond"/>
          <w:b/>
          <w:color w:val="000000"/>
          <w:kern w:val="2"/>
          <w:lang w:eastAsia="ar-SA"/>
        </w:rPr>
      </w:pPr>
      <w:r>
        <w:rPr>
          <w:rFonts w:ascii="Garamond" w:eastAsia="Times New Roman" w:hAnsi="Garamond"/>
          <w:b/>
          <w:color w:val="000000"/>
          <w:kern w:val="2"/>
          <w:lang w:eastAsia="ar-SA"/>
        </w:rPr>
        <w:t>WARUNKI GWARANCJI, SERWISU I SZKOLENIA</w:t>
      </w: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80"/>
        <w:gridCol w:w="1275"/>
        <w:gridCol w:w="4395"/>
        <w:gridCol w:w="2976"/>
      </w:tblGrid>
      <w:tr w:rsidR="00557725" w14:paraId="7321D2C1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566A" w14:textId="77777777" w:rsidR="00557725" w:rsidRDefault="00557725">
            <w:pPr>
              <w:suppressAutoHyphens/>
              <w:snapToGrid w:val="0"/>
              <w:spacing w:line="288" w:lineRule="auto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60D15" w14:textId="77777777" w:rsidR="00557725" w:rsidRDefault="00557725">
            <w:pPr>
              <w:keepNext/>
              <w:widowControl/>
              <w:tabs>
                <w:tab w:val="num" w:pos="0"/>
              </w:tabs>
              <w:suppressAutoHyphens/>
              <w:snapToGrid w:val="0"/>
              <w:spacing w:line="288" w:lineRule="auto"/>
              <w:jc w:val="center"/>
              <w:outlineLvl w:val="2"/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</w:rPr>
              <w:t>Parametr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99AD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3A6B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Parametr oferowany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FA07" w14:textId="77777777" w:rsidR="00557725" w:rsidRDefault="00557725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Sposób oceny</w:t>
            </w:r>
          </w:p>
        </w:tc>
      </w:tr>
      <w:tr w:rsidR="00557725" w14:paraId="41B90A68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2BD3" w14:textId="77777777" w:rsidR="00557725" w:rsidRPr="00F5638D" w:rsidRDefault="00557725" w:rsidP="00F5638D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12547" w14:textId="77777777" w:rsidR="00557725" w:rsidRDefault="00557725">
            <w:pPr>
              <w:tabs>
                <w:tab w:val="left" w:pos="0"/>
              </w:tabs>
              <w:suppressAutoHyphens/>
              <w:snapToGrid w:val="0"/>
              <w:spacing w:line="288" w:lineRule="auto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GWARANCJE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F6B9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008F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3068" w14:textId="77777777" w:rsidR="00557725" w:rsidRDefault="00557725">
            <w:pPr>
              <w:widowControl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</w:rPr>
            </w:pPr>
          </w:p>
        </w:tc>
      </w:tr>
      <w:tr w:rsidR="00557725" w14:paraId="00FE7898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FEBC" w14:textId="77777777" w:rsidR="00557725" w:rsidRPr="00F5638D" w:rsidRDefault="00557725" w:rsidP="00F5638D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97306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Okres pełnej, bez </w:t>
            </w:r>
            <w:proofErr w:type="spellStart"/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wyłączeń</w:t>
            </w:r>
            <w:proofErr w:type="spellEnd"/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 gwarancji dla wszystkich zaoferowanych elementów wraz z urządzeniami peryferyjnymi (jeśli dotyczy)[liczba miesięcy]</w:t>
            </w:r>
          </w:p>
          <w:p w14:paraId="094E896C" w14:textId="77777777" w:rsidR="00557725" w:rsidRDefault="00557725">
            <w:pPr>
              <w:suppressAutoHyphens/>
              <w:spacing w:line="288" w:lineRule="auto"/>
              <w:rPr>
                <w:rFonts w:ascii="Garamond" w:hAnsi="Garamond" w:cs="Calibri"/>
                <w:i/>
                <w:i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i/>
                <w:iCs/>
                <w:color w:val="000000"/>
                <w:kern w:val="2"/>
                <w:sz w:val="20"/>
                <w:szCs w:val="20"/>
                <w:lang w:eastAsia="ar-SA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>
              <w:rPr>
                <w:rFonts w:ascii="Garamond" w:eastAsia="Times New Roman" w:hAnsi="Garamond"/>
                <w:i/>
                <w:color w:val="000000"/>
                <w:kern w:val="2"/>
                <w:sz w:val="20"/>
                <w:szCs w:val="20"/>
                <w:lang w:eastAsia="ar-SA"/>
              </w:rPr>
              <w:t>Zamawiający zastrzega, że górną granicą punktacji gwarancji będzie 10 lat.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985A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&gt;= 24 miesiące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7D4D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CD30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Najdłuższy okres – 20 pkt. Inne – proporcjonalnie mniej względem najkorzystniejszej oferty</w:t>
            </w:r>
          </w:p>
        </w:tc>
      </w:tr>
      <w:tr w:rsidR="00557725" w14:paraId="55017A1B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FDA4" w14:textId="77777777" w:rsidR="00557725" w:rsidRPr="00F5638D" w:rsidRDefault="00557725" w:rsidP="00F5638D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34CAD" w14:textId="77777777" w:rsidR="00557725" w:rsidRDefault="00557725">
            <w:pPr>
              <w:suppressAutoHyphens/>
              <w:snapToGrid w:val="0"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Gwarancja dostępności części zamiennych [liczba lat] – min. 8 lat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174D3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6C51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71299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0A07D57B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47D5" w14:textId="77777777" w:rsidR="00557725" w:rsidRPr="00F5638D" w:rsidRDefault="00557725" w:rsidP="00F5638D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E910B" w14:textId="77777777" w:rsidR="00557725" w:rsidRDefault="00557725">
            <w:pPr>
              <w:tabs>
                <w:tab w:val="left" w:pos="0"/>
              </w:tabs>
              <w:suppressAutoHyphens/>
              <w:snapToGrid w:val="0"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iCs/>
                <w:kern w:val="2"/>
                <w:sz w:val="20"/>
                <w:szCs w:val="20"/>
                <w:lang w:eastAsia="ar-SA"/>
              </w:rPr>
              <w:t xml:space="preserve">W przypadku, gdy w ramach gwarancji następuje wymiana sprzętu na nowy/dokonuje się istotnych napraw sprzętu/wymienia się istotne części </w:t>
            </w:r>
            <w:r>
              <w:rPr>
                <w:rFonts w:ascii="Garamond" w:eastAsia="Times New Roman" w:hAnsi="Garamond"/>
                <w:iCs/>
                <w:kern w:val="2"/>
                <w:sz w:val="20"/>
                <w:szCs w:val="20"/>
                <w:lang w:eastAsia="ar-SA"/>
              </w:rPr>
              <w:lastRenderedPageBreak/>
              <w:t>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F2499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TAK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ADA4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3EEC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70D66CF2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78D1" w14:textId="77777777" w:rsidR="00557725" w:rsidRPr="00F5638D" w:rsidRDefault="00557725" w:rsidP="00F5638D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DF6A" w14:textId="77777777" w:rsidR="00557725" w:rsidRDefault="00557725">
            <w:pPr>
              <w:tabs>
                <w:tab w:val="left" w:pos="0"/>
              </w:tabs>
              <w:suppressAutoHyphens/>
              <w:snapToGrid w:val="0"/>
              <w:spacing w:line="288" w:lineRule="auto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WARUNKI SERWISU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B827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976B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C940" w14:textId="77777777" w:rsidR="00557725" w:rsidRDefault="00557725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57725" w14:paraId="222E38D4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1CD" w14:textId="77777777" w:rsidR="00557725" w:rsidRPr="00F5638D" w:rsidRDefault="00557725" w:rsidP="00F5638D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C946" w14:textId="77777777" w:rsidR="00557725" w:rsidRDefault="00557725">
            <w:pPr>
              <w:tabs>
                <w:tab w:val="left" w:pos="0"/>
              </w:tabs>
              <w:suppressAutoHyphens/>
              <w:snapToGrid w:val="0"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Zdalna diagnostyka przez chronione łącze </w:t>
            </w:r>
            <w:r>
              <w:rPr>
                <w:rFonts w:ascii="Garamond" w:eastAsia="Times New Roman" w:hAnsi="Garamond" w:cs="Tahoma"/>
                <w:color w:val="000000"/>
                <w:kern w:val="2"/>
                <w:sz w:val="20"/>
                <w:szCs w:val="20"/>
                <w:lang w:eastAsia="ar-SA"/>
              </w:rPr>
              <w:t xml:space="preserve">z możliwością rejestracji i odczytu online rejestrów błędów, oraz monitorowaniem systemu </w:t>
            </w: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(uwaga – całość ewentualnych prac i wyposażenia sprzętowego, które będzie służyło tej funkcjonalności po stronie wykonawcy)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64962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TAK, </w:t>
            </w:r>
          </w:p>
          <w:p w14:paraId="56AA3554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3C0" w14:textId="77777777" w:rsidR="00557725" w:rsidRDefault="00557725">
            <w:pPr>
              <w:suppressAutoHyphens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BD97" w14:textId="77777777" w:rsidR="00557725" w:rsidRDefault="00557725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40111318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D0F0" w14:textId="77777777" w:rsidR="00557725" w:rsidRPr="00F5638D" w:rsidRDefault="00557725" w:rsidP="00F5638D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A82AB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W cenie oferty -  przeglądy okresowe w okresie gwarancji (w częstotliwości i w zakresie zgodnym z wymogami producenta).</w:t>
            </w:r>
            <w:r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Obowiązkowy (w cenie oferty) przegląd z końcem biegu gwarancji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3C125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9F47" w14:textId="77777777" w:rsidR="00557725" w:rsidRDefault="00557725">
            <w:pPr>
              <w:suppressAutoHyphens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43C8" w14:textId="77777777" w:rsidR="00557725" w:rsidRDefault="00557725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4F3C415B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457A" w14:textId="77777777" w:rsidR="00557725" w:rsidRPr="00F5638D" w:rsidRDefault="00557725" w:rsidP="00F5638D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3747" w14:textId="77777777" w:rsidR="00557725" w:rsidRDefault="00557725">
            <w:pPr>
              <w:suppressAutoHyphens/>
              <w:snapToGrid w:val="0"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Wszystkie czynności serwisowe, w tym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9674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BD20" w14:textId="77777777" w:rsidR="00557725" w:rsidRDefault="00557725">
            <w:pPr>
              <w:suppressAutoHyphens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5E6D" w14:textId="77777777" w:rsidR="00557725" w:rsidRDefault="00557725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379936CA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1E05" w14:textId="77777777" w:rsidR="00557725" w:rsidRPr="00F5638D" w:rsidRDefault="00557725" w:rsidP="00F5638D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771E" w14:textId="77777777" w:rsidR="00557725" w:rsidRDefault="00557725">
            <w:pPr>
              <w:suppressAutoHyphens/>
              <w:snapToGrid w:val="0"/>
              <w:spacing w:line="288" w:lineRule="auto"/>
              <w:rPr>
                <w:rFonts w:ascii="Garamond" w:eastAsia="Andale Sans UI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Andale Sans UI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Czas reakcji (dotyczy także reakcji zdalnej): „przyjęte zgłoszenie – podjęta naprawa” =&lt; </w:t>
            </w:r>
            <w:r>
              <w:rPr>
                <w:rFonts w:ascii="Garamond" w:eastAsia="Andale Sans UI" w:hAnsi="Garamond"/>
                <w:kern w:val="2"/>
                <w:sz w:val="20"/>
                <w:szCs w:val="20"/>
                <w:lang w:eastAsia="ar-SA"/>
              </w:rPr>
              <w:t>48</w:t>
            </w:r>
            <w:r>
              <w:rPr>
                <w:rFonts w:ascii="Garamond" w:eastAsia="Andale Sans UI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 [godz.]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7072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A83F" w14:textId="77777777" w:rsidR="00557725" w:rsidRDefault="00557725">
            <w:pPr>
              <w:suppressAutoHyphens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42C4" w14:textId="77777777" w:rsidR="00557725" w:rsidRDefault="00557725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42934FD3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B835" w14:textId="77777777" w:rsidR="00557725" w:rsidRPr="00F5638D" w:rsidRDefault="00557725" w:rsidP="00F5638D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6E0B" w14:textId="77777777" w:rsidR="00557725" w:rsidRDefault="00557725">
            <w:pPr>
              <w:suppressAutoHyphens/>
              <w:snapToGrid w:val="0"/>
              <w:spacing w:line="288" w:lineRule="auto"/>
              <w:rPr>
                <w:rFonts w:ascii="Garamond" w:eastAsia="Andale Sans UI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Andale Sans UI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Możliwość zgłoszeń 24h/dobę, 365 dni/rok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7CF4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7847" w14:textId="77777777" w:rsidR="00557725" w:rsidRDefault="00557725">
            <w:pPr>
              <w:suppressAutoHyphens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1B40" w14:textId="77777777" w:rsidR="00557725" w:rsidRDefault="00557725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2FA5DDD6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28F2" w14:textId="77777777" w:rsidR="00557725" w:rsidRPr="00F5638D" w:rsidRDefault="00557725" w:rsidP="00F5638D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196D9" w14:textId="77777777" w:rsidR="00557725" w:rsidRDefault="00557725">
            <w:pPr>
              <w:suppressAutoHyphens/>
              <w:snapToGrid w:val="0"/>
              <w:spacing w:line="288" w:lineRule="auto"/>
              <w:rPr>
                <w:rFonts w:ascii="Garamond" w:eastAsia="Andale Sans UI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Andale Sans UI" w:hAnsi="Garamond"/>
                <w:color w:val="000000"/>
                <w:kern w:val="2"/>
                <w:sz w:val="20"/>
                <w:szCs w:val="20"/>
                <w:lang w:eastAsia="ar-SA"/>
              </w:rPr>
              <w:t>Wymiana każdego podzespołu na nowy po pierwszej  nieskutecznej próbie jego naprawy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4A886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DE2A" w14:textId="77777777" w:rsidR="00557725" w:rsidRDefault="00557725">
            <w:pPr>
              <w:suppressAutoHyphens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E804" w14:textId="77777777" w:rsidR="00557725" w:rsidRDefault="00557725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318449C7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224D" w14:textId="77777777" w:rsidR="00557725" w:rsidRPr="00F5638D" w:rsidRDefault="00557725" w:rsidP="00F5638D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CA95B" w14:textId="77777777" w:rsidR="00557725" w:rsidRDefault="00557725">
            <w:pPr>
              <w:suppressAutoHyphens/>
              <w:snapToGrid w:val="0"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Zakończenie działań serwisowych – do </w:t>
            </w:r>
            <w:r>
              <w:rPr>
                <w:rFonts w:ascii="Garamond" w:hAnsi="Garamond"/>
                <w:kern w:val="2"/>
                <w:sz w:val="20"/>
                <w:szCs w:val="20"/>
                <w:lang w:eastAsia="ar-SA"/>
              </w:rPr>
              <w:t xml:space="preserve">5 </w:t>
            </w:r>
            <w:r>
              <w:rPr>
                <w:rFonts w:ascii="Garamond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dni roboczych od dnia zgłoszenia awarii, a w przypadku konieczności importu części zamiennych, nie dłuższym niż </w:t>
            </w:r>
            <w:r>
              <w:rPr>
                <w:rFonts w:ascii="Garamond" w:hAnsi="Garamond"/>
                <w:kern w:val="2"/>
                <w:sz w:val="20"/>
                <w:szCs w:val="20"/>
                <w:lang w:eastAsia="ar-SA"/>
              </w:rPr>
              <w:t>10</w:t>
            </w:r>
            <w:r>
              <w:rPr>
                <w:rFonts w:ascii="Garamond" w:hAnsi="Garamond"/>
                <w:b/>
                <w:color w:val="FF0000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Garamond" w:hAnsi="Garamond"/>
                <w:color w:val="000000"/>
                <w:kern w:val="2"/>
                <w:sz w:val="20"/>
                <w:szCs w:val="20"/>
                <w:lang w:eastAsia="ar-SA"/>
              </w:rPr>
              <w:t>dni roboczych od dnia zgłoszenia awarii.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E98B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3909" w14:textId="77777777" w:rsidR="00557725" w:rsidRDefault="00557725">
            <w:pPr>
              <w:suppressAutoHyphens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5E94E" w14:textId="77777777" w:rsidR="00557725" w:rsidRDefault="00557725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7437AA78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151C" w14:textId="77777777" w:rsidR="00557725" w:rsidRPr="00F5638D" w:rsidRDefault="00557725" w:rsidP="00F5638D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9A764" w14:textId="77777777" w:rsidR="00557725" w:rsidRDefault="00557725">
            <w:pPr>
              <w:tabs>
                <w:tab w:val="left" w:pos="0"/>
              </w:tabs>
              <w:suppressAutoHyphens/>
              <w:snapToGrid w:val="0"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(przy dostawie sprzętu)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78777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956F" w14:textId="77777777" w:rsidR="00557725" w:rsidRDefault="00557725">
            <w:pPr>
              <w:suppressAutoHyphens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7574" w14:textId="77777777" w:rsidR="00557725" w:rsidRDefault="00557725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46D5BDD9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BACD" w14:textId="77777777" w:rsidR="00557725" w:rsidRPr="00F5638D" w:rsidRDefault="00557725" w:rsidP="00F5638D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21208" w14:textId="77777777" w:rsidR="00557725" w:rsidRDefault="00557725">
            <w:pPr>
              <w:suppressAutoHyphens/>
              <w:snapToGrid w:val="0"/>
              <w:spacing w:line="288" w:lineRule="auto"/>
              <w:rPr>
                <w:rFonts w:ascii="Garamond" w:eastAsia="Andale Sans UI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Andale Sans UI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8249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325E" w14:textId="77777777" w:rsidR="00557725" w:rsidRDefault="00557725">
            <w:pPr>
              <w:suppressAutoHyphens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FFC3" w14:textId="77777777" w:rsidR="00557725" w:rsidRDefault="00557725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2D8AF713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F7CA" w14:textId="77777777" w:rsidR="00557725" w:rsidRPr="00F5638D" w:rsidRDefault="00557725" w:rsidP="00F5638D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BE93" w14:textId="77777777" w:rsidR="00557725" w:rsidRDefault="00557725">
            <w:pPr>
              <w:suppressAutoHyphens/>
              <w:snapToGrid w:val="0"/>
              <w:spacing w:line="288" w:lineRule="auto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SZKOLENIA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DE19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56FA" w14:textId="77777777" w:rsidR="00557725" w:rsidRDefault="00557725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6BE4" w14:textId="77777777" w:rsidR="00557725" w:rsidRDefault="00557725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57725" w14:paraId="09339BF4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674C" w14:textId="77777777" w:rsidR="00557725" w:rsidRPr="00F5638D" w:rsidRDefault="00557725" w:rsidP="00F5638D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AED1" w14:textId="77777777" w:rsidR="00557725" w:rsidRDefault="00557725">
            <w:pPr>
              <w:suppressAutoHyphens/>
              <w:snapToGrid w:val="0"/>
              <w:spacing w:line="288" w:lineRule="auto"/>
              <w:rPr>
                <w:rFonts w:ascii="Garamond" w:hAnsi="Garamond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  <w:t>Szkolenia dla personelu  medycznego z zakresu obsługi urządzenia (min. 3 osób z możliwością podziału i szkolenia w mniejszych podgrupach) w momencie jego instalacji i odbioru; w razie potrzeby Zamawiającego, możliwość stałego wsparcia aplikacyjnego w początkowym (do 6 -</w:t>
            </w:r>
            <w:proofErr w:type="spellStart"/>
            <w:r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  <w:t>ciu</w:t>
            </w:r>
            <w:proofErr w:type="spellEnd"/>
            <w:r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6A75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DEE0" w14:textId="77777777" w:rsidR="00557725" w:rsidRDefault="00557725">
            <w:pPr>
              <w:suppressAutoHyphens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1FF14" w14:textId="77777777" w:rsidR="00557725" w:rsidRDefault="00557725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3A2A189A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9285" w14:textId="77777777" w:rsidR="00557725" w:rsidRPr="00F5638D" w:rsidRDefault="00557725" w:rsidP="00F5638D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B89B" w14:textId="77777777" w:rsidR="00557725" w:rsidRDefault="00557725">
            <w:pPr>
              <w:suppressAutoHyphens/>
              <w:snapToGrid w:val="0"/>
              <w:spacing w:line="288" w:lineRule="auto"/>
              <w:rPr>
                <w:rFonts w:ascii="Garamond" w:hAnsi="Garamond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  <w:t>Szkolenia dla personelu technicznego (min. 2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5E64E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0990" w14:textId="77777777" w:rsidR="00557725" w:rsidRDefault="00557725">
            <w:pPr>
              <w:suppressAutoHyphens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C13E" w14:textId="77777777" w:rsidR="00557725" w:rsidRDefault="00557725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45B6F786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A4CF" w14:textId="77777777" w:rsidR="00557725" w:rsidRPr="00F5638D" w:rsidRDefault="00557725" w:rsidP="00F5638D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5835F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Liczba i okres szkoleń:</w:t>
            </w:r>
          </w:p>
          <w:p w14:paraId="358DBC30" w14:textId="77777777" w:rsidR="00557725" w:rsidRDefault="00557725" w:rsidP="00557725">
            <w:pPr>
              <w:widowControl/>
              <w:numPr>
                <w:ilvl w:val="0"/>
                <w:numId w:val="5"/>
              </w:numPr>
              <w:tabs>
                <w:tab w:val="num" w:pos="720"/>
              </w:tabs>
              <w:suppressAutoHyphens/>
              <w:spacing w:line="288" w:lineRule="auto"/>
              <w:ind w:left="0" w:firstLine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pierwsze szkolenie - tuż po instalacji systemu, w wymiarze do 2 dni roboczych </w:t>
            </w:r>
          </w:p>
          <w:p w14:paraId="19794DD7" w14:textId="77777777" w:rsidR="00557725" w:rsidRDefault="00557725" w:rsidP="00557725">
            <w:pPr>
              <w:widowControl/>
              <w:numPr>
                <w:ilvl w:val="0"/>
                <w:numId w:val="5"/>
              </w:numPr>
              <w:tabs>
                <w:tab w:val="num" w:pos="720"/>
              </w:tabs>
              <w:suppressAutoHyphens/>
              <w:spacing w:line="288" w:lineRule="auto"/>
              <w:ind w:left="0" w:firstLine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dodatkowe, w razie potrzeby, w innym terminie ustalonym z kierownikiem pracowni,</w:t>
            </w:r>
          </w:p>
          <w:p w14:paraId="5DABE0C2" w14:textId="77777777" w:rsidR="00557725" w:rsidRDefault="00557725">
            <w:pPr>
              <w:suppressAutoHyphens/>
              <w:spacing w:line="288" w:lineRule="auto"/>
              <w:rPr>
                <w:rFonts w:ascii="Garamond" w:hAnsi="Garamond" w:cs="Calibri"/>
                <w:i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i/>
                <w:color w:val="000000"/>
                <w:kern w:val="2"/>
                <w:sz w:val="20"/>
                <w:szCs w:val="20"/>
                <w:lang w:eastAsia="ar-SA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6066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EE70" w14:textId="77777777" w:rsidR="00557725" w:rsidRDefault="00557725">
            <w:pPr>
              <w:suppressAutoHyphens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8202C" w14:textId="77777777" w:rsidR="00557725" w:rsidRDefault="00557725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4CA12987" w14:textId="77777777" w:rsidTr="00F5638D">
        <w:trPr>
          <w:trHeight w:val="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AAB8" w14:textId="77777777" w:rsidR="00557725" w:rsidRPr="00F5638D" w:rsidRDefault="00557725" w:rsidP="00F5638D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C22EB" w14:textId="77777777" w:rsidR="00557725" w:rsidRDefault="00557725">
            <w:pPr>
              <w:suppressAutoHyphens/>
              <w:snapToGrid w:val="0"/>
              <w:spacing w:line="288" w:lineRule="auto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DOKUMENTACJA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758D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7685" w14:textId="77777777" w:rsidR="00557725" w:rsidRDefault="00557725">
            <w:pPr>
              <w:suppressAutoHyphens/>
              <w:snapToGrid w:val="0"/>
              <w:spacing w:line="288" w:lineRule="auto"/>
              <w:rPr>
                <w:rFonts w:ascii="Garamond" w:hAnsi="Garamond" w:cs="Calibri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8D0E" w14:textId="77777777" w:rsidR="00557725" w:rsidRDefault="00557725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57725" w14:paraId="69414D4E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F8E8" w14:textId="77777777" w:rsidR="00557725" w:rsidRPr="00F5638D" w:rsidRDefault="00557725" w:rsidP="00F5638D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3C675" w14:textId="77777777" w:rsidR="00557725" w:rsidRDefault="00557725">
            <w:pPr>
              <w:suppressAutoHyphens/>
              <w:autoSpaceDE w:val="0"/>
              <w:snapToGrid w:val="0"/>
              <w:spacing w:line="288" w:lineRule="auto"/>
              <w:rPr>
                <w:rFonts w:ascii="Garamond" w:eastAsia="Times New Roman" w:hAnsi="Garamond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 w:cs="Tahoma"/>
                <w:color w:val="000000"/>
                <w:kern w:val="2"/>
                <w:sz w:val="20"/>
                <w:szCs w:val="20"/>
                <w:lang w:eastAsia="ar-SA"/>
              </w:rPr>
              <w:t>Instrukcje obsługi w języku polskim w formie elektronicznej i drukowanej (przekazane w momencie dostawy dla każdego egzemplarza) – dotyczy także urządzeń peryferyjnych</w:t>
            </w:r>
          </w:p>
          <w:p w14:paraId="267138BE" w14:textId="77777777" w:rsidR="00557725" w:rsidRDefault="00557725">
            <w:pPr>
              <w:suppressAutoHyphens/>
              <w:autoSpaceDE w:val="0"/>
              <w:snapToGrid w:val="0"/>
              <w:spacing w:line="288" w:lineRule="auto"/>
              <w:rPr>
                <w:rFonts w:ascii="Garamond" w:hAnsi="Garamond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  <w:lastRenderedPageBreak/>
              <w:t>Instrukcje i szkolenia zawierające wskazówki dot.  zarządzania wydajnością i energooszczędnością urządzenia, działań w zakresie efektywności energetycznej urządzenia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9A60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TAK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4E69" w14:textId="77777777" w:rsidR="00557725" w:rsidRDefault="00557725">
            <w:pPr>
              <w:suppressAutoHyphens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DD72" w14:textId="77777777" w:rsidR="00557725" w:rsidRDefault="00557725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10724200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A2F3" w14:textId="77777777" w:rsidR="00557725" w:rsidRPr="00F5638D" w:rsidRDefault="00557725" w:rsidP="00F5638D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F02F" w14:textId="77777777" w:rsidR="00557725" w:rsidRDefault="00557725">
            <w:pPr>
              <w:suppressAutoHyphens/>
              <w:snapToGrid w:val="0"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D25D8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C973" w14:textId="77777777" w:rsidR="00557725" w:rsidRDefault="00557725">
            <w:pPr>
              <w:suppressAutoHyphens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35E3" w14:textId="77777777" w:rsidR="00557725" w:rsidRDefault="00557725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514F9033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A922" w14:textId="77777777" w:rsidR="00557725" w:rsidRPr="00F5638D" w:rsidRDefault="00557725" w:rsidP="00F5638D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3A7E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3D2BD601" w14:textId="77777777" w:rsidR="00557725" w:rsidRDefault="00557725">
            <w:pPr>
              <w:suppressAutoHyphens/>
              <w:snapToGrid w:val="0"/>
              <w:spacing w:line="288" w:lineRule="auto"/>
              <w:rPr>
                <w:rFonts w:ascii="Garamond" w:hAnsi="Garamond" w:cs="Calibri"/>
                <w:i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i/>
                <w:color w:val="000000"/>
                <w:kern w:val="2"/>
                <w:sz w:val="20"/>
                <w:szCs w:val="20"/>
                <w:lang w:eastAsia="ar-SA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C339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39E5" w14:textId="77777777" w:rsidR="00557725" w:rsidRDefault="00557725">
            <w:pPr>
              <w:suppressAutoHyphens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4FE61" w14:textId="77777777" w:rsidR="00557725" w:rsidRDefault="00557725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01C1E821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E0DF" w14:textId="77777777" w:rsidR="00557725" w:rsidRPr="00F5638D" w:rsidRDefault="00557725" w:rsidP="00F5638D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EBDE1" w14:textId="77777777" w:rsidR="00557725" w:rsidRDefault="00557725">
            <w:pPr>
              <w:suppressAutoHyphens/>
              <w:snapToGrid w:val="0"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725C0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F565" w14:textId="77777777" w:rsidR="00557725" w:rsidRDefault="00557725">
            <w:pPr>
              <w:suppressAutoHyphens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D179" w14:textId="77777777" w:rsidR="00557725" w:rsidRDefault="00557725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17B3C066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E3F4" w14:textId="77777777" w:rsidR="00557725" w:rsidRPr="00F5638D" w:rsidRDefault="00557725" w:rsidP="00F5638D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FB055" w14:textId="77777777" w:rsidR="00557725" w:rsidRDefault="00557725">
            <w:pPr>
              <w:suppressAutoHyphens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692F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297E" w14:textId="77777777" w:rsidR="00557725" w:rsidRDefault="00557725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C149" w14:textId="77777777" w:rsidR="00557725" w:rsidRDefault="00557725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42404C04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C957" w14:textId="77777777" w:rsidR="00557725" w:rsidRPr="00F5638D" w:rsidRDefault="00557725" w:rsidP="00F5638D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08F7" w14:textId="77777777" w:rsidR="00557725" w:rsidRDefault="00557725">
            <w:pPr>
              <w:widowControl/>
              <w:suppressAutoHyphens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Możliwość mycia i dezynfekcji poszczególnych elementów aparatów w oparciu o przedstawione przez wykonawcę zalecane preparaty myjące i dezynfekujące.</w:t>
            </w:r>
          </w:p>
          <w:p w14:paraId="2741B6F6" w14:textId="77777777" w:rsidR="00557725" w:rsidRDefault="00557725">
            <w:pPr>
              <w:suppressAutoHyphens/>
              <w:spacing w:line="288" w:lineRule="auto"/>
              <w:rPr>
                <w:rFonts w:ascii="Garamond" w:hAnsi="Garamond" w:cs="Calibri"/>
                <w:i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i/>
                <w:color w:val="000000"/>
                <w:kern w:val="2"/>
                <w:sz w:val="20"/>
                <w:szCs w:val="20"/>
                <w:lang w:eastAsia="ar-SA"/>
              </w:rPr>
              <w:t>UWAGA – zalecane środki powinny zawierać nazwy związków chemicznych, a nie tylko nazwy handlowe preparatów.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BCEF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CDD3" w14:textId="77777777" w:rsidR="00557725" w:rsidRDefault="00557725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50FEA" w14:textId="77777777" w:rsidR="00557725" w:rsidRDefault="00557725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</w:tbl>
    <w:p w14:paraId="37B0FE49" w14:textId="77777777" w:rsidR="00557725" w:rsidRDefault="00557725" w:rsidP="00557725">
      <w:pPr>
        <w:widowControl/>
        <w:spacing w:after="160" w:line="256" w:lineRule="auto"/>
        <w:rPr>
          <w:rFonts w:ascii="Garamond" w:eastAsia="Times New Roman" w:hAnsi="Garamond"/>
          <w:b/>
          <w:lang w:eastAsia="ar-SA"/>
        </w:rPr>
      </w:pPr>
    </w:p>
    <w:p w14:paraId="1C17FF47" w14:textId="77777777" w:rsidR="00557725" w:rsidRDefault="00557725" w:rsidP="00557725">
      <w:pPr>
        <w:widowControl/>
        <w:spacing w:after="160" w:line="256" w:lineRule="auto"/>
        <w:rPr>
          <w:rFonts w:ascii="Garamond" w:eastAsia="Times New Roman" w:hAnsi="Garamond"/>
          <w:lang w:eastAsia="ar-SA"/>
        </w:rPr>
      </w:pPr>
    </w:p>
    <w:p w14:paraId="5FA90894" w14:textId="77777777" w:rsidR="00557725" w:rsidRPr="002B37B6" w:rsidRDefault="00557725" w:rsidP="002B37B6"/>
    <w:sectPr w:rsidR="00557725" w:rsidRPr="002B37B6" w:rsidSect="0061703A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2268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BF290" w14:textId="77777777" w:rsidR="0015413F" w:rsidRDefault="0015413F" w:rsidP="009250B3">
      <w:r>
        <w:separator/>
      </w:r>
    </w:p>
  </w:endnote>
  <w:endnote w:type="continuationSeparator" w:id="0">
    <w:p w14:paraId="1893CB87" w14:textId="77777777" w:rsidR="0015413F" w:rsidRDefault="0015413F" w:rsidP="0092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</w:rPr>
      <w:id w:val="-1468657609"/>
      <w:docPartObj>
        <w:docPartGallery w:val="Page Numbers (Bottom of Page)"/>
        <w:docPartUnique/>
      </w:docPartObj>
    </w:sdtPr>
    <w:sdtEndPr/>
    <w:sdtContent>
      <w:p w14:paraId="464A6164" w14:textId="6B07DC36" w:rsidR="00555F13" w:rsidRPr="00F5638D" w:rsidRDefault="00555F13">
        <w:pPr>
          <w:pStyle w:val="Stopka"/>
          <w:jc w:val="right"/>
          <w:rPr>
            <w:rFonts w:ascii="Garamond" w:hAnsi="Garamond"/>
          </w:rPr>
        </w:pPr>
        <w:r w:rsidRPr="00F5638D">
          <w:rPr>
            <w:rFonts w:ascii="Garamond" w:hAnsi="Garamond"/>
            <w:sz w:val="20"/>
            <w:szCs w:val="20"/>
          </w:rPr>
          <w:fldChar w:fldCharType="begin"/>
        </w:r>
        <w:r w:rsidRPr="00F5638D">
          <w:rPr>
            <w:rFonts w:ascii="Garamond" w:hAnsi="Garamond"/>
            <w:sz w:val="20"/>
            <w:szCs w:val="20"/>
          </w:rPr>
          <w:instrText>PAGE   \* MERGEFORMAT</w:instrText>
        </w:r>
        <w:r w:rsidRPr="00F5638D">
          <w:rPr>
            <w:rFonts w:ascii="Garamond" w:hAnsi="Garamond"/>
            <w:sz w:val="20"/>
            <w:szCs w:val="20"/>
          </w:rPr>
          <w:fldChar w:fldCharType="separate"/>
        </w:r>
        <w:r w:rsidR="00FE679F">
          <w:rPr>
            <w:rFonts w:ascii="Garamond" w:hAnsi="Garamond"/>
            <w:noProof/>
            <w:sz w:val="20"/>
            <w:szCs w:val="20"/>
          </w:rPr>
          <w:t>13</w:t>
        </w:r>
        <w:r w:rsidRPr="00F5638D">
          <w:rPr>
            <w:rFonts w:ascii="Garamond" w:hAnsi="Garamond"/>
            <w:sz w:val="20"/>
            <w:szCs w:val="20"/>
          </w:rPr>
          <w:fldChar w:fldCharType="end"/>
        </w:r>
      </w:p>
    </w:sdtContent>
  </w:sdt>
  <w:p w14:paraId="2E870754" w14:textId="77777777" w:rsidR="00555F13" w:rsidRDefault="00555F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54DC0" w14:textId="77777777" w:rsidR="0015413F" w:rsidRDefault="0015413F" w:rsidP="009250B3">
      <w:r>
        <w:separator/>
      </w:r>
    </w:p>
  </w:footnote>
  <w:footnote w:type="continuationSeparator" w:id="0">
    <w:p w14:paraId="0C31FC61" w14:textId="77777777" w:rsidR="0015413F" w:rsidRDefault="0015413F" w:rsidP="00925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6FF07" w14:textId="77777777" w:rsidR="00555F13" w:rsidRDefault="0015413F">
    <w:pPr>
      <w:pStyle w:val="Nagwek"/>
    </w:pPr>
    <w:r>
      <w:rPr>
        <w:noProof/>
        <w:lang w:eastAsia="pl-PL"/>
      </w:rPr>
      <w:pict w14:anchorId="6598FC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790844" o:spid="_x0000_s2053" type="#_x0000_t75" style="position:absolute;margin-left:0;margin-top:0;width:553.7pt;height:807.85pt;z-index:-251657216;mso-position-horizontal:center;mso-position-horizontal-relative:margin;mso-position-vertical:center;mso-position-vertical-relative:margin" o:allowincell="f">
          <v:imagedata r:id="rId1" o:title="papier_frimowy_ue-mon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9CF11" w14:textId="77777777" w:rsidR="00555F13" w:rsidRDefault="00555F13" w:rsidP="00814B74">
    <w:pPr>
      <w:pStyle w:val="Nagwek"/>
      <w:jc w:val="center"/>
    </w:pPr>
    <w:r w:rsidRPr="00814B74">
      <w:rPr>
        <w:noProof/>
        <w:lang w:eastAsia="pl-PL"/>
      </w:rPr>
      <w:drawing>
        <wp:inline distT="0" distB="0" distL="0" distR="0" wp14:anchorId="0ED9E642" wp14:editId="58632B72">
          <wp:extent cx="8538077" cy="944880"/>
          <wp:effectExtent l="0" t="0" r="0" b="7620"/>
          <wp:docPr id="23" name="Obraz 23" descr="C:\Users\asulek\AppData\Local\Temp\7zO0B01EBFF\EFS_mono-300dpi_GRAYSC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sulek\AppData\Local\Temp\7zO0B01EBFF\EFS_mono-300dpi_GRAYSC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994" cy="947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89A468" w14:textId="77777777" w:rsidR="00555F13" w:rsidRPr="004D4065" w:rsidRDefault="00555F13" w:rsidP="0061703A">
    <w:pPr>
      <w:widowControl/>
      <w:tabs>
        <w:tab w:val="right" w:pos="14040"/>
      </w:tabs>
      <w:rPr>
        <w:rFonts w:ascii="Garamond" w:eastAsia="Times New Roman" w:hAnsi="Garamond"/>
        <w:sz w:val="20"/>
        <w:szCs w:val="20"/>
        <w:lang w:eastAsia="pl-PL"/>
      </w:rPr>
    </w:pPr>
    <w:r>
      <w:rPr>
        <w:rFonts w:ascii="Garamond" w:eastAsia="Times New Roman" w:hAnsi="Garamond"/>
        <w:sz w:val="20"/>
        <w:szCs w:val="20"/>
        <w:lang w:eastAsia="pl-PL"/>
      </w:rPr>
      <w:t>DFP.271.76.2022</w:t>
    </w:r>
    <w:r w:rsidRPr="004D4065">
      <w:rPr>
        <w:rFonts w:ascii="Garamond" w:eastAsia="Times New Roman" w:hAnsi="Garamond"/>
        <w:sz w:val="20"/>
        <w:szCs w:val="20"/>
        <w:lang w:eastAsia="pl-PL"/>
      </w:rPr>
      <w:t>.LS</w:t>
    </w:r>
  </w:p>
  <w:p w14:paraId="1774EC8C" w14:textId="77777777" w:rsidR="00555F13" w:rsidRPr="0061703A" w:rsidRDefault="00555F13" w:rsidP="0061703A">
    <w:pPr>
      <w:widowControl/>
      <w:tabs>
        <w:tab w:val="right" w:pos="14040"/>
      </w:tabs>
      <w:jc w:val="right"/>
      <w:rPr>
        <w:rFonts w:ascii="Garamond" w:eastAsia="Times New Roman" w:hAnsi="Garamond"/>
        <w:sz w:val="20"/>
        <w:szCs w:val="20"/>
        <w:lang w:eastAsia="pl-PL"/>
      </w:rPr>
    </w:pPr>
    <w:r w:rsidRPr="004D4065">
      <w:rPr>
        <w:rFonts w:ascii="Garamond" w:eastAsia="Times New Roman" w:hAnsi="Garamond"/>
        <w:sz w:val="20"/>
        <w:szCs w:val="20"/>
        <w:lang w:eastAsia="pl-PL"/>
      </w:rPr>
      <w:t>Załącznik nr 1a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8FDEA" w14:textId="77777777" w:rsidR="00555F13" w:rsidRDefault="0015413F">
    <w:pPr>
      <w:pStyle w:val="Nagwek"/>
    </w:pPr>
    <w:r>
      <w:rPr>
        <w:noProof/>
        <w:lang w:eastAsia="pl-PL"/>
      </w:rPr>
      <w:pict w14:anchorId="7EC746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790843" o:spid="_x0000_s2052" type="#_x0000_t75" style="position:absolute;margin-left:0;margin-top:0;width:553.7pt;height:807.85pt;z-index:-251658240;mso-position-horizontal:center;mso-position-horizontal-relative:margin;mso-position-vertical:center;mso-position-vertical-relative:margin" o:allowincell="f">
          <v:imagedata r:id="rId1" o:title="papier_frimowy_ue-mon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3114C08"/>
    <w:multiLevelType w:val="hybridMultilevel"/>
    <w:tmpl w:val="1A22EF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F228E9"/>
    <w:multiLevelType w:val="hybridMultilevel"/>
    <w:tmpl w:val="34C49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83998"/>
    <w:multiLevelType w:val="hybridMultilevel"/>
    <w:tmpl w:val="ABFE9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3621D"/>
    <w:multiLevelType w:val="hybridMultilevel"/>
    <w:tmpl w:val="7DE63C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54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B3"/>
    <w:rsid w:val="000C54EB"/>
    <w:rsid w:val="0015413F"/>
    <w:rsid w:val="001A6DFC"/>
    <w:rsid w:val="001E4346"/>
    <w:rsid w:val="00282B83"/>
    <w:rsid w:val="002A7116"/>
    <w:rsid w:val="002B37B6"/>
    <w:rsid w:val="00385588"/>
    <w:rsid w:val="004A709A"/>
    <w:rsid w:val="00555F13"/>
    <w:rsid w:val="00557725"/>
    <w:rsid w:val="00592E8D"/>
    <w:rsid w:val="005C6B92"/>
    <w:rsid w:val="005E6720"/>
    <w:rsid w:val="0061703A"/>
    <w:rsid w:val="00662AC5"/>
    <w:rsid w:val="00673A62"/>
    <w:rsid w:val="006D7406"/>
    <w:rsid w:val="00751502"/>
    <w:rsid w:val="007B3C1F"/>
    <w:rsid w:val="00814B74"/>
    <w:rsid w:val="008260FE"/>
    <w:rsid w:val="009154F9"/>
    <w:rsid w:val="009250B3"/>
    <w:rsid w:val="00973724"/>
    <w:rsid w:val="00A82F25"/>
    <w:rsid w:val="00B661BB"/>
    <w:rsid w:val="00CF4854"/>
    <w:rsid w:val="00F220B7"/>
    <w:rsid w:val="00F5638D"/>
    <w:rsid w:val="00FA3BB4"/>
    <w:rsid w:val="00FA5F5A"/>
    <w:rsid w:val="00FE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9E0B035"/>
  <w15:chartTrackingRefBased/>
  <w15:docId w15:val="{08FE456D-1AB0-4A86-90EB-FF597A31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557725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50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50B3"/>
  </w:style>
  <w:style w:type="paragraph" w:styleId="Stopka">
    <w:name w:val="footer"/>
    <w:basedOn w:val="Normalny"/>
    <w:link w:val="StopkaZnak"/>
    <w:uiPriority w:val="99"/>
    <w:unhideWhenUsed/>
    <w:rsid w:val="009250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50B3"/>
  </w:style>
  <w:style w:type="paragraph" w:styleId="Tekstdymka">
    <w:name w:val="Balloon Text"/>
    <w:basedOn w:val="Normalny"/>
    <w:link w:val="TekstdymkaZnak"/>
    <w:uiPriority w:val="99"/>
    <w:semiHidden/>
    <w:unhideWhenUsed/>
    <w:rsid w:val="009250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B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A5F5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F4854"/>
    <w:rPr>
      <w:color w:val="0000FF"/>
      <w:u w:val="single"/>
    </w:rPr>
  </w:style>
  <w:style w:type="paragraph" w:customStyle="1" w:styleId="Default">
    <w:name w:val="Default"/>
    <w:rsid w:val="005577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7725"/>
    <w:rPr>
      <w:b/>
      <w:bCs/>
    </w:rPr>
  </w:style>
  <w:style w:type="character" w:styleId="Uwydatnienie">
    <w:name w:val="Emphasis"/>
    <w:basedOn w:val="Domylnaczcionkaakapitu"/>
    <w:uiPriority w:val="20"/>
    <w:qFormat/>
    <w:rsid w:val="00557725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63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3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38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3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38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F50C1-9089-48F8-AEB2-180CEB09F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3022</Words>
  <Characters>18136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Łukasz Sendo</cp:lastModifiedBy>
  <cp:revision>3</cp:revision>
  <cp:lastPrinted>2022-05-30T10:36:00Z</cp:lastPrinted>
  <dcterms:created xsi:type="dcterms:W3CDTF">2022-07-28T07:44:00Z</dcterms:created>
  <dcterms:modified xsi:type="dcterms:W3CDTF">2022-07-28T07:46:00Z</dcterms:modified>
</cp:coreProperties>
</file>