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EFF83" w14:textId="77777777" w:rsidR="001455A3" w:rsidRPr="0092172F" w:rsidRDefault="001455A3" w:rsidP="00AE7B83">
      <w:pPr>
        <w:pStyle w:val="Nagwek"/>
        <w:tabs>
          <w:tab w:val="clear" w:pos="4536"/>
        </w:tabs>
        <w:jc w:val="both"/>
        <w:rPr>
          <w:color w:val="0D0D0D" w:themeColor="text1" w:themeTint="F2"/>
          <w:sz w:val="22"/>
          <w:szCs w:val="22"/>
        </w:rPr>
      </w:pPr>
    </w:p>
    <w:p w14:paraId="2B1D16CA" w14:textId="718FB6F3" w:rsidR="001455A3" w:rsidRPr="0092172F" w:rsidRDefault="001455A3" w:rsidP="00AE7B83">
      <w:pPr>
        <w:spacing w:line="240" w:lineRule="auto"/>
        <w:ind w:left="6372"/>
        <w:jc w:val="both"/>
        <w:rPr>
          <w:rFonts w:ascii="Times New Roman" w:hAnsi="Times New Roman" w:cs="Times New Roman"/>
          <w:color w:val="0D0D0D" w:themeColor="text1" w:themeTint="F2"/>
        </w:rPr>
      </w:pPr>
      <w:r w:rsidRPr="0092172F">
        <w:rPr>
          <w:rFonts w:ascii="Times New Roman" w:hAnsi="Times New Roman" w:cs="Times New Roman"/>
          <w:color w:val="0D0D0D" w:themeColor="text1" w:themeTint="F2"/>
        </w:rPr>
        <w:t xml:space="preserve">Żyrardów </w:t>
      </w:r>
      <w:r w:rsidR="006A411E">
        <w:rPr>
          <w:rFonts w:ascii="Times New Roman" w:hAnsi="Times New Roman" w:cs="Times New Roman"/>
          <w:color w:val="0D0D0D" w:themeColor="text1" w:themeTint="F2"/>
        </w:rPr>
        <w:t>0</w:t>
      </w:r>
      <w:r w:rsidR="00F943AB">
        <w:rPr>
          <w:rFonts w:ascii="Times New Roman" w:hAnsi="Times New Roman" w:cs="Times New Roman"/>
          <w:color w:val="0D0D0D" w:themeColor="text1" w:themeTint="F2"/>
        </w:rPr>
        <w:t>2</w:t>
      </w:r>
      <w:bookmarkStart w:id="0" w:name="_GoBack"/>
      <w:bookmarkEnd w:id="0"/>
      <w:r w:rsidR="006A411E">
        <w:rPr>
          <w:rFonts w:ascii="Times New Roman" w:hAnsi="Times New Roman" w:cs="Times New Roman"/>
          <w:color w:val="0D0D0D" w:themeColor="text1" w:themeTint="F2"/>
        </w:rPr>
        <w:t>.02.2021 r</w:t>
      </w:r>
    </w:p>
    <w:p w14:paraId="160000D4" w14:textId="77777777" w:rsidR="001455A3" w:rsidRPr="0092172F" w:rsidRDefault="001455A3" w:rsidP="00AE7B8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92172F">
        <w:rPr>
          <w:rFonts w:ascii="Times New Roman" w:hAnsi="Times New Roman" w:cs="Times New Roman"/>
          <w:color w:val="0D0D0D" w:themeColor="text1" w:themeTint="F2"/>
        </w:rPr>
        <w:t>ZP.271.2.36.2020.JM</w:t>
      </w:r>
    </w:p>
    <w:p w14:paraId="192C7665" w14:textId="77777777" w:rsidR="001455A3" w:rsidRPr="0092172F" w:rsidRDefault="001455A3" w:rsidP="00AE7B8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59C6CF11" w14:textId="77777777" w:rsidR="001455A3" w:rsidRPr="0092172F" w:rsidRDefault="001455A3" w:rsidP="00AE7B8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92172F">
        <w:rPr>
          <w:rFonts w:ascii="Times New Roman" w:hAnsi="Times New Roman" w:cs="Times New Roman"/>
          <w:color w:val="0D0D0D" w:themeColor="text1" w:themeTint="F2"/>
        </w:rPr>
        <w:t>Działając na podstawie art. 38 ust. 1 ustawy z dnia 29 stycznia 2004 r. Prawo Zamówień Publicznych (Dz. U. z 2019 r., poz. 1843, Dz. U. z 2020 poz. 1086), Zamawiający udziela odpowiedzi na pytania do postępowania „Dostawa autobusów elektrycznych i systemu ładowania”</w:t>
      </w:r>
    </w:p>
    <w:p w14:paraId="3B0298DE" w14:textId="77777777" w:rsidR="001455A3" w:rsidRPr="0092172F" w:rsidRDefault="001455A3" w:rsidP="00AE7B8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3A486FDC" w14:textId="77777777" w:rsidR="00551A8F" w:rsidRPr="0092172F" w:rsidRDefault="00551A8F" w:rsidP="00AE7B83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14:paraId="06E693D0" w14:textId="4A4C2AB0" w:rsidR="00573DBC" w:rsidRPr="0092172F" w:rsidRDefault="00573DBC" w:rsidP="00AE7B83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92172F">
        <w:rPr>
          <w:rFonts w:ascii="Times New Roman" w:hAnsi="Times New Roman" w:cs="Times New Roman"/>
          <w:b/>
          <w:color w:val="0D0D0D" w:themeColor="text1" w:themeTint="F2"/>
        </w:rPr>
        <w:t>Pytanie 10</w:t>
      </w:r>
      <w:r w:rsidR="0092172F" w:rsidRPr="0092172F">
        <w:rPr>
          <w:rFonts w:ascii="Times New Roman" w:hAnsi="Times New Roman" w:cs="Times New Roman"/>
          <w:b/>
          <w:color w:val="0D0D0D" w:themeColor="text1" w:themeTint="F2"/>
        </w:rPr>
        <w:t>9</w:t>
      </w:r>
    </w:p>
    <w:p w14:paraId="78B3FC11" w14:textId="67A4E5E7" w:rsidR="0092172F" w:rsidRPr="0092172F" w:rsidRDefault="0092172F" w:rsidP="0092172F">
      <w:pPr>
        <w:jc w:val="both"/>
        <w:rPr>
          <w:rFonts w:ascii="Times New Roman" w:hAnsi="Times New Roman" w:cs="Times New Roman"/>
        </w:rPr>
      </w:pPr>
      <w:r w:rsidRPr="0092172F">
        <w:rPr>
          <w:rFonts w:ascii="Times New Roman" w:hAnsi="Times New Roman" w:cs="Times New Roman"/>
        </w:rPr>
        <w:t>Czy Zamawiający zaakceptuję ofertę, w której udział towarów pochodzących z państw członkowskich</w:t>
      </w:r>
      <w:r>
        <w:rPr>
          <w:rFonts w:ascii="Times New Roman" w:hAnsi="Times New Roman" w:cs="Times New Roman"/>
        </w:rPr>
        <w:t xml:space="preserve"> </w:t>
      </w:r>
      <w:r w:rsidRPr="0092172F">
        <w:rPr>
          <w:rFonts w:ascii="Times New Roman" w:hAnsi="Times New Roman" w:cs="Times New Roman"/>
        </w:rPr>
        <w:t xml:space="preserve">Unii Europejskiej lub państw, z którymi Wspólnota Europejska zawarła umowy o równym </w:t>
      </w:r>
      <w:r>
        <w:rPr>
          <w:rFonts w:ascii="Times New Roman" w:hAnsi="Times New Roman" w:cs="Times New Roman"/>
        </w:rPr>
        <w:t>t</w:t>
      </w:r>
      <w:r w:rsidRPr="0092172F">
        <w:rPr>
          <w:rFonts w:ascii="Times New Roman" w:hAnsi="Times New Roman" w:cs="Times New Roman"/>
        </w:rPr>
        <w:t>raktowaniu przedsiębiorstw nie przekroczy 50%.</w:t>
      </w:r>
    </w:p>
    <w:p w14:paraId="56C1382D" w14:textId="77777777" w:rsidR="00573DBC" w:rsidRPr="0092172F" w:rsidRDefault="00573DBC" w:rsidP="00AE7B83">
      <w:pPr>
        <w:spacing w:after="159" w:line="240" w:lineRule="auto"/>
        <w:ind w:right="43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92172F">
        <w:rPr>
          <w:rFonts w:ascii="Times New Roman" w:hAnsi="Times New Roman" w:cs="Times New Roman"/>
          <w:b/>
          <w:color w:val="0D0D0D" w:themeColor="text1" w:themeTint="F2"/>
        </w:rPr>
        <w:t>Odpowiedź:</w:t>
      </w:r>
    </w:p>
    <w:p w14:paraId="04BD6284" w14:textId="70791294" w:rsidR="0092172F" w:rsidRDefault="0092172F" w:rsidP="00921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we</w:t>
      </w:r>
      <w:r w:rsidRPr="0092172F">
        <w:rPr>
          <w:rFonts w:ascii="Times New Roman" w:hAnsi="Times New Roman" w:cs="Times New Roman"/>
        </w:rPr>
        <w:t xml:space="preserve"> wzorze umowy</w:t>
      </w:r>
      <w:r>
        <w:rPr>
          <w:rFonts w:ascii="Times New Roman" w:hAnsi="Times New Roman" w:cs="Times New Roman"/>
        </w:rPr>
        <w:t xml:space="preserve"> wskazał:</w:t>
      </w:r>
    </w:p>
    <w:p w14:paraId="6FCAB38B" w14:textId="20AC5658" w:rsidR="0092172F" w:rsidRDefault="0092172F" w:rsidP="00741C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Części nr 1 </w:t>
      </w:r>
      <w:r w:rsidR="00741C00">
        <w:rPr>
          <w:rFonts w:ascii="Times New Roman" w:hAnsi="Times New Roman" w:cs="Times New Roman"/>
        </w:rPr>
        <w:t xml:space="preserve">- </w:t>
      </w:r>
      <w:r w:rsidR="00741C00" w:rsidRPr="00741C00">
        <w:rPr>
          <w:rFonts w:ascii="Times New Roman" w:hAnsi="Times New Roman" w:cs="Times New Roman"/>
        </w:rPr>
        <w:t>§</w:t>
      </w:r>
      <w:r w:rsidR="00741C00">
        <w:rPr>
          <w:rFonts w:ascii="Times New Roman" w:hAnsi="Times New Roman" w:cs="Times New Roman"/>
        </w:rPr>
        <w:t xml:space="preserve"> 2 ust. 4</w:t>
      </w:r>
    </w:p>
    <w:p w14:paraId="1C2FBEDF" w14:textId="0BF0F8FB" w:rsidR="0092172F" w:rsidRDefault="0092172F" w:rsidP="00741C00">
      <w:pPr>
        <w:jc w:val="both"/>
        <w:rPr>
          <w:rFonts w:ascii="Times New Roman" w:hAnsi="Times New Roman" w:cs="Times New Roman"/>
          <w:i/>
          <w:iCs/>
        </w:rPr>
      </w:pPr>
      <w:r w:rsidRPr="0092172F">
        <w:rPr>
          <w:rFonts w:ascii="Times New Roman" w:hAnsi="Times New Roman" w:cs="Times New Roman"/>
          <w:i/>
          <w:iCs/>
        </w:rPr>
        <w:t>"W przedmiocie dostawy (tj. w autobusie wraz z wymaganym wyposażeniem dodatkowym, oprogramowaniem i in.) udział towarów pochodzących z państw członkowskich Unii Europejskiej, państw, z którymi Unia Europejska zawarła umowy o równym traktowaniu przedsiębiorców, lub państw, wobec których na mocy decyzji Rady stosuje się przepisy dyrektywy 2014/25/UE, przekracza 50%."</w:t>
      </w:r>
    </w:p>
    <w:p w14:paraId="6BFB917C" w14:textId="656EAF01" w:rsidR="0092172F" w:rsidRDefault="0092172F" w:rsidP="00741C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Części nr 2</w:t>
      </w:r>
      <w:r w:rsidR="00741C00">
        <w:rPr>
          <w:rFonts w:ascii="Times New Roman" w:hAnsi="Times New Roman" w:cs="Times New Roman"/>
        </w:rPr>
        <w:t xml:space="preserve"> - </w:t>
      </w:r>
      <w:r w:rsidR="00741C00" w:rsidRPr="00741C00">
        <w:rPr>
          <w:rFonts w:ascii="Times New Roman" w:hAnsi="Times New Roman" w:cs="Times New Roman"/>
        </w:rPr>
        <w:t>§</w:t>
      </w:r>
      <w:r w:rsidR="00741C00">
        <w:rPr>
          <w:rFonts w:ascii="Times New Roman" w:hAnsi="Times New Roman" w:cs="Times New Roman"/>
        </w:rPr>
        <w:t xml:space="preserve"> 2 ust. 3</w:t>
      </w:r>
    </w:p>
    <w:p w14:paraId="60F1280B" w14:textId="757364B8" w:rsidR="0092172F" w:rsidRDefault="0092172F" w:rsidP="00741C00">
      <w:pPr>
        <w:jc w:val="both"/>
        <w:rPr>
          <w:rFonts w:ascii="Times New Roman" w:hAnsi="Times New Roman" w:cs="Times New Roman"/>
          <w:i/>
          <w:iCs/>
        </w:rPr>
      </w:pPr>
      <w:r w:rsidRPr="00741C00">
        <w:rPr>
          <w:rFonts w:ascii="Times New Roman" w:hAnsi="Times New Roman" w:cs="Times New Roman"/>
          <w:i/>
          <w:iCs/>
        </w:rPr>
        <w:t>W przedmiocie dostawy udział towarów pochodzących z państw członkowskich Unii Europejskiej, państw, z którymi Unia Europejska zawarła umowy o równym traktowaniu przedsiębiorców, lub państw, wobec których na mocy decyzji Rady stosuje się przepisy dyrektywy 2014/25/UE, przekracza 50%.</w:t>
      </w:r>
    </w:p>
    <w:p w14:paraId="409528DB" w14:textId="43DBDB2E" w:rsidR="001455A3" w:rsidRPr="006A411E" w:rsidRDefault="00741C00" w:rsidP="006A411E">
      <w:pPr>
        <w:jc w:val="both"/>
        <w:rPr>
          <w:rFonts w:ascii="Times New Roman" w:hAnsi="Times New Roman" w:cs="Times New Roman"/>
        </w:rPr>
      </w:pPr>
      <w:r w:rsidRPr="00741C00">
        <w:rPr>
          <w:rFonts w:ascii="Times New Roman" w:hAnsi="Times New Roman" w:cs="Times New Roman"/>
        </w:rPr>
        <w:t xml:space="preserve">Zamawiający  wymaga spełnienia przez </w:t>
      </w:r>
      <w:r>
        <w:rPr>
          <w:rFonts w:ascii="Times New Roman" w:hAnsi="Times New Roman" w:cs="Times New Roman"/>
        </w:rPr>
        <w:t>Wykonawców dostaw</w:t>
      </w:r>
      <w:r w:rsidRPr="00741C00">
        <w:rPr>
          <w:rFonts w:ascii="Times New Roman" w:hAnsi="Times New Roman" w:cs="Times New Roman"/>
        </w:rPr>
        <w:t xml:space="preserve"> zapisów wynikających z SIWZ.</w:t>
      </w:r>
    </w:p>
    <w:p w14:paraId="6CF06AC7" w14:textId="77777777" w:rsidR="001455A3" w:rsidRPr="0092172F" w:rsidRDefault="001455A3" w:rsidP="006A411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5E3D419D" w14:textId="77777777" w:rsidR="001455A3" w:rsidRPr="0092172F" w:rsidRDefault="001455A3" w:rsidP="00AE7B83">
      <w:pPr>
        <w:spacing w:after="0" w:line="240" w:lineRule="auto"/>
        <w:ind w:left="2832"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F0AFE79" w14:textId="4187B9C5" w:rsidR="001455A3" w:rsidRPr="0092172F" w:rsidRDefault="001455A3" w:rsidP="006A411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D0D0D" w:themeColor="text1" w:themeTint="F2"/>
        </w:rPr>
      </w:pPr>
      <w:r w:rsidRPr="0092172F">
        <w:rPr>
          <w:rFonts w:ascii="Times New Roman" w:hAnsi="Times New Roman" w:cs="Times New Roman"/>
          <w:color w:val="0D0D0D" w:themeColor="text1" w:themeTint="F2"/>
        </w:rPr>
        <w:t>Prezydenta Miasta Żyrardowa</w:t>
      </w:r>
    </w:p>
    <w:p w14:paraId="13D14B04" w14:textId="6F9E0406" w:rsidR="001455A3" w:rsidRPr="0092172F" w:rsidRDefault="006A411E" w:rsidP="006A411E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Lucjan Krzysztof Chrzanowski</w:t>
      </w:r>
    </w:p>
    <w:p w14:paraId="5F379106" w14:textId="77777777" w:rsidR="00DE11D1" w:rsidRPr="0092172F" w:rsidRDefault="00DE11D1" w:rsidP="00AE7B83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</w:rPr>
      </w:pPr>
    </w:p>
    <w:sectPr w:rsidR="00DE11D1" w:rsidRPr="009217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9D7B7" w14:textId="77777777" w:rsidR="008A1E07" w:rsidRDefault="008A1E07">
      <w:pPr>
        <w:spacing w:after="0" w:line="240" w:lineRule="auto"/>
      </w:pPr>
      <w:r>
        <w:separator/>
      </w:r>
    </w:p>
  </w:endnote>
  <w:endnote w:type="continuationSeparator" w:id="0">
    <w:p w14:paraId="75F482E0" w14:textId="77777777" w:rsidR="008A1E07" w:rsidRDefault="008A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6776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41A5E5" w14:textId="77777777" w:rsidR="00DE11D1" w:rsidRPr="007873BB" w:rsidRDefault="00DE11D1">
        <w:pPr>
          <w:pStyle w:val="Stopka"/>
          <w:jc w:val="right"/>
          <w:rPr>
            <w:rFonts w:ascii="Times New Roman" w:hAnsi="Times New Roman" w:cs="Times New Roman"/>
          </w:rPr>
        </w:pPr>
        <w:r w:rsidRPr="007873BB">
          <w:rPr>
            <w:rFonts w:ascii="Times New Roman" w:hAnsi="Times New Roman" w:cs="Times New Roman"/>
          </w:rPr>
          <w:fldChar w:fldCharType="begin"/>
        </w:r>
        <w:r w:rsidRPr="007873BB">
          <w:rPr>
            <w:rFonts w:ascii="Times New Roman" w:hAnsi="Times New Roman" w:cs="Times New Roman"/>
          </w:rPr>
          <w:instrText>PAGE   \* MERGEFORMAT</w:instrText>
        </w:r>
        <w:r w:rsidRPr="007873BB">
          <w:rPr>
            <w:rFonts w:ascii="Times New Roman" w:hAnsi="Times New Roman" w:cs="Times New Roman"/>
          </w:rPr>
          <w:fldChar w:fldCharType="separate"/>
        </w:r>
        <w:r w:rsidR="00F943AB">
          <w:rPr>
            <w:rFonts w:ascii="Times New Roman" w:hAnsi="Times New Roman" w:cs="Times New Roman"/>
            <w:noProof/>
          </w:rPr>
          <w:t>1</w:t>
        </w:r>
        <w:r w:rsidRPr="007873BB">
          <w:rPr>
            <w:rFonts w:ascii="Times New Roman" w:hAnsi="Times New Roman" w:cs="Times New Roman"/>
          </w:rPr>
          <w:fldChar w:fldCharType="end"/>
        </w:r>
      </w:p>
    </w:sdtContent>
  </w:sdt>
  <w:p w14:paraId="78861C54" w14:textId="77777777" w:rsidR="00DE11D1" w:rsidRDefault="00DE11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D1097" w14:textId="77777777" w:rsidR="008A1E07" w:rsidRDefault="008A1E07">
      <w:pPr>
        <w:spacing w:after="0" w:line="240" w:lineRule="auto"/>
      </w:pPr>
      <w:r>
        <w:separator/>
      </w:r>
    </w:p>
  </w:footnote>
  <w:footnote w:type="continuationSeparator" w:id="0">
    <w:p w14:paraId="18CDFAB9" w14:textId="77777777" w:rsidR="008A1E07" w:rsidRDefault="008A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84BCC" w14:textId="77777777" w:rsidR="00DE11D1" w:rsidRDefault="00DE11D1" w:rsidP="00DE11D1">
    <w:pPr>
      <w:pStyle w:val="Nagwek"/>
      <w:jc w:val="center"/>
    </w:pPr>
    <w:r>
      <w:rPr>
        <w:noProof/>
      </w:rPr>
      <w:drawing>
        <wp:inline distT="0" distB="0" distL="0" distR="0" wp14:anchorId="7E81084E" wp14:editId="37289A7D">
          <wp:extent cx="5760720" cy="552450"/>
          <wp:effectExtent l="0" t="0" r="0" b="0"/>
          <wp:doc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5FD"/>
    <w:multiLevelType w:val="hybridMultilevel"/>
    <w:tmpl w:val="A2787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1F52"/>
    <w:multiLevelType w:val="hybridMultilevel"/>
    <w:tmpl w:val="1F96466E"/>
    <w:lvl w:ilvl="0" w:tplc="7C5AF7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CDA3CE2"/>
    <w:multiLevelType w:val="hybridMultilevel"/>
    <w:tmpl w:val="B3741B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406AF"/>
    <w:multiLevelType w:val="hybridMultilevel"/>
    <w:tmpl w:val="1BA8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54DA"/>
    <w:multiLevelType w:val="hybridMultilevel"/>
    <w:tmpl w:val="E7564A70"/>
    <w:lvl w:ilvl="0" w:tplc="3E98A2E8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F58D4"/>
    <w:multiLevelType w:val="hybridMultilevel"/>
    <w:tmpl w:val="F07C8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55B5E"/>
    <w:multiLevelType w:val="hybridMultilevel"/>
    <w:tmpl w:val="C4C4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65AB6"/>
    <w:multiLevelType w:val="hybridMultilevel"/>
    <w:tmpl w:val="99B09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1085"/>
    <w:multiLevelType w:val="hybridMultilevel"/>
    <w:tmpl w:val="54D26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80FA1"/>
    <w:multiLevelType w:val="hybridMultilevel"/>
    <w:tmpl w:val="7A629F38"/>
    <w:lvl w:ilvl="0" w:tplc="849E258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243C3"/>
    <w:multiLevelType w:val="hybridMultilevel"/>
    <w:tmpl w:val="AE86D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F6AED"/>
    <w:multiLevelType w:val="hybridMultilevel"/>
    <w:tmpl w:val="9DB485EE"/>
    <w:lvl w:ilvl="0" w:tplc="D5B8AE4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69BC"/>
    <w:multiLevelType w:val="hybridMultilevel"/>
    <w:tmpl w:val="7D768DCE"/>
    <w:lvl w:ilvl="0" w:tplc="F4589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24B65"/>
    <w:multiLevelType w:val="hybridMultilevel"/>
    <w:tmpl w:val="1EAE84A8"/>
    <w:lvl w:ilvl="0" w:tplc="849E258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BAC5B1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716A55"/>
    <w:multiLevelType w:val="hybridMultilevel"/>
    <w:tmpl w:val="2FB2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D40A4"/>
    <w:multiLevelType w:val="hybridMultilevel"/>
    <w:tmpl w:val="502E5EAC"/>
    <w:lvl w:ilvl="0" w:tplc="C5DE88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D3AA7"/>
    <w:multiLevelType w:val="hybridMultilevel"/>
    <w:tmpl w:val="0C5A5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AB1884"/>
    <w:multiLevelType w:val="hybridMultilevel"/>
    <w:tmpl w:val="E0F22B5A"/>
    <w:lvl w:ilvl="0" w:tplc="6AE8C6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81B4B"/>
    <w:multiLevelType w:val="hybridMultilevel"/>
    <w:tmpl w:val="686C8C4C"/>
    <w:lvl w:ilvl="0" w:tplc="7EEEEAB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A2279"/>
    <w:multiLevelType w:val="hybridMultilevel"/>
    <w:tmpl w:val="7C3C66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406E00"/>
    <w:multiLevelType w:val="hybridMultilevel"/>
    <w:tmpl w:val="4618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D2AA5"/>
    <w:multiLevelType w:val="hybridMultilevel"/>
    <w:tmpl w:val="32C63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43E49"/>
    <w:multiLevelType w:val="hybridMultilevel"/>
    <w:tmpl w:val="CE645C1E"/>
    <w:lvl w:ilvl="0" w:tplc="7D76AD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444B6"/>
    <w:multiLevelType w:val="hybridMultilevel"/>
    <w:tmpl w:val="61E86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35D30"/>
    <w:multiLevelType w:val="hybridMultilevel"/>
    <w:tmpl w:val="D366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D57A2"/>
    <w:multiLevelType w:val="hybridMultilevel"/>
    <w:tmpl w:val="4DC2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B11F9"/>
    <w:multiLevelType w:val="hybridMultilevel"/>
    <w:tmpl w:val="58CA9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E0AAE"/>
    <w:multiLevelType w:val="hybridMultilevel"/>
    <w:tmpl w:val="34DC3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EA0D7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F90163"/>
    <w:multiLevelType w:val="hybridMultilevel"/>
    <w:tmpl w:val="2544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51E08"/>
    <w:multiLevelType w:val="hybridMultilevel"/>
    <w:tmpl w:val="ACF4A0A2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0" w15:restartNumberingAfterBreak="0">
    <w:nsid w:val="79690168"/>
    <w:multiLevelType w:val="hybridMultilevel"/>
    <w:tmpl w:val="FCE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B3895"/>
    <w:multiLevelType w:val="hybridMultilevel"/>
    <w:tmpl w:val="BCF8E7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A8C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</w:num>
  <w:num w:numId="6">
    <w:abstractNumId w:val="11"/>
  </w:num>
  <w:num w:numId="7">
    <w:abstractNumId w:val="31"/>
  </w:num>
  <w:num w:numId="8">
    <w:abstractNumId w:val="10"/>
  </w:num>
  <w:num w:numId="9">
    <w:abstractNumId w:val="27"/>
  </w:num>
  <w:num w:numId="10">
    <w:abstractNumId w:val="13"/>
  </w:num>
  <w:num w:numId="11">
    <w:abstractNumId w:val="17"/>
  </w:num>
  <w:num w:numId="12">
    <w:abstractNumId w:val="4"/>
  </w:num>
  <w:num w:numId="13">
    <w:abstractNumId w:val="29"/>
  </w:num>
  <w:num w:numId="14">
    <w:abstractNumId w:val="1"/>
  </w:num>
  <w:num w:numId="15">
    <w:abstractNumId w:val="25"/>
  </w:num>
  <w:num w:numId="16">
    <w:abstractNumId w:val="0"/>
  </w:num>
  <w:num w:numId="17">
    <w:abstractNumId w:val="3"/>
  </w:num>
  <w:num w:numId="18">
    <w:abstractNumId w:val="9"/>
  </w:num>
  <w:num w:numId="19">
    <w:abstractNumId w:val="14"/>
  </w:num>
  <w:num w:numId="20">
    <w:abstractNumId w:val="2"/>
  </w:num>
  <w:num w:numId="21">
    <w:abstractNumId w:val="6"/>
  </w:num>
  <w:num w:numId="22">
    <w:abstractNumId w:val="20"/>
  </w:num>
  <w:num w:numId="23">
    <w:abstractNumId w:val="19"/>
  </w:num>
  <w:num w:numId="24">
    <w:abstractNumId w:val="15"/>
  </w:num>
  <w:num w:numId="25">
    <w:abstractNumId w:val="24"/>
  </w:num>
  <w:num w:numId="26">
    <w:abstractNumId w:val="21"/>
  </w:num>
  <w:num w:numId="27">
    <w:abstractNumId w:val="26"/>
  </w:num>
  <w:num w:numId="28">
    <w:abstractNumId w:val="22"/>
  </w:num>
  <w:num w:numId="29">
    <w:abstractNumId w:val="7"/>
  </w:num>
  <w:num w:numId="30">
    <w:abstractNumId w:val="23"/>
  </w:num>
  <w:num w:numId="31">
    <w:abstractNumId w:val="8"/>
  </w:num>
  <w:num w:numId="32">
    <w:abstractNumId w:val="2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A3"/>
    <w:rsid w:val="000317D2"/>
    <w:rsid w:val="00055005"/>
    <w:rsid w:val="00076EE3"/>
    <w:rsid w:val="000B3DF6"/>
    <w:rsid w:val="000E0E95"/>
    <w:rsid w:val="00114867"/>
    <w:rsid w:val="001219D8"/>
    <w:rsid w:val="00125253"/>
    <w:rsid w:val="001455A3"/>
    <w:rsid w:val="00156EC1"/>
    <w:rsid w:val="001626D6"/>
    <w:rsid w:val="001631FC"/>
    <w:rsid w:val="001A0850"/>
    <w:rsid w:val="001A4DDD"/>
    <w:rsid w:val="001F7D8C"/>
    <w:rsid w:val="00207DF4"/>
    <w:rsid w:val="00232922"/>
    <w:rsid w:val="0024118A"/>
    <w:rsid w:val="00257E7A"/>
    <w:rsid w:val="00307175"/>
    <w:rsid w:val="00336F06"/>
    <w:rsid w:val="00367190"/>
    <w:rsid w:val="00375386"/>
    <w:rsid w:val="003B4D49"/>
    <w:rsid w:val="003B536A"/>
    <w:rsid w:val="0040243A"/>
    <w:rsid w:val="00410E8C"/>
    <w:rsid w:val="00442186"/>
    <w:rsid w:val="004779E8"/>
    <w:rsid w:val="004A7BFA"/>
    <w:rsid w:val="004E7FE2"/>
    <w:rsid w:val="00540B9F"/>
    <w:rsid w:val="00551A8F"/>
    <w:rsid w:val="00552350"/>
    <w:rsid w:val="00573DBC"/>
    <w:rsid w:val="005D72BE"/>
    <w:rsid w:val="005E0757"/>
    <w:rsid w:val="00607C8B"/>
    <w:rsid w:val="00647457"/>
    <w:rsid w:val="00683F14"/>
    <w:rsid w:val="00691472"/>
    <w:rsid w:val="006A411E"/>
    <w:rsid w:val="006B615C"/>
    <w:rsid w:val="00722F34"/>
    <w:rsid w:val="007413C6"/>
    <w:rsid w:val="00741C00"/>
    <w:rsid w:val="007623C0"/>
    <w:rsid w:val="007B3D20"/>
    <w:rsid w:val="007D2361"/>
    <w:rsid w:val="007D393B"/>
    <w:rsid w:val="00826020"/>
    <w:rsid w:val="00831DC2"/>
    <w:rsid w:val="00835250"/>
    <w:rsid w:val="008747FA"/>
    <w:rsid w:val="00887353"/>
    <w:rsid w:val="00890688"/>
    <w:rsid w:val="008A1E07"/>
    <w:rsid w:val="008A29F1"/>
    <w:rsid w:val="008E6015"/>
    <w:rsid w:val="00905B36"/>
    <w:rsid w:val="0092172F"/>
    <w:rsid w:val="00927192"/>
    <w:rsid w:val="009636E8"/>
    <w:rsid w:val="009D51E8"/>
    <w:rsid w:val="009E7D58"/>
    <w:rsid w:val="009E7EA2"/>
    <w:rsid w:val="009F579B"/>
    <w:rsid w:val="00A172B5"/>
    <w:rsid w:val="00A20741"/>
    <w:rsid w:val="00AA12E2"/>
    <w:rsid w:val="00AA4CA3"/>
    <w:rsid w:val="00AE2931"/>
    <w:rsid w:val="00AE7B83"/>
    <w:rsid w:val="00B04FF5"/>
    <w:rsid w:val="00B37520"/>
    <w:rsid w:val="00B523B4"/>
    <w:rsid w:val="00B53686"/>
    <w:rsid w:val="00B70AEB"/>
    <w:rsid w:val="00B86D57"/>
    <w:rsid w:val="00BC160D"/>
    <w:rsid w:val="00C22E1A"/>
    <w:rsid w:val="00C2688E"/>
    <w:rsid w:val="00C30975"/>
    <w:rsid w:val="00C422A3"/>
    <w:rsid w:val="00C47275"/>
    <w:rsid w:val="00C47A7E"/>
    <w:rsid w:val="00C95E35"/>
    <w:rsid w:val="00CA16DE"/>
    <w:rsid w:val="00CA52B0"/>
    <w:rsid w:val="00CA6034"/>
    <w:rsid w:val="00CB2363"/>
    <w:rsid w:val="00CC2703"/>
    <w:rsid w:val="00CC3CBD"/>
    <w:rsid w:val="00CC52DF"/>
    <w:rsid w:val="00CD342C"/>
    <w:rsid w:val="00CE1D15"/>
    <w:rsid w:val="00D75F0C"/>
    <w:rsid w:val="00D901E3"/>
    <w:rsid w:val="00DA4FEF"/>
    <w:rsid w:val="00DE11D1"/>
    <w:rsid w:val="00DF7E1C"/>
    <w:rsid w:val="00E42CA2"/>
    <w:rsid w:val="00E80C38"/>
    <w:rsid w:val="00E80D8D"/>
    <w:rsid w:val="00E8703A"/>
    <w:rsid w:val="00E90D0F"/>
    <w:rsid w:val="00F0118B"/>
    <w:rsid w:val="00F15E7D"/>
    <w:rsid w:val="00F805A8"/>
    <w:rsid w:val="00F82AEA"/>
    <w:rsid w:val="00F943AB"/>
    <w:rsid w:val="00FB561D"/>
    <w:rsid w:val="00F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D441"/>
  <w15:chartTrackingRefBased/>
  <w15:docId w15:val="{FA973EB2-E5B2-0C4E-B8AB-933B123B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5A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55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455A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5A3"/>
    <w:rPr>
      <w:sz w:val="22"/>
      <w:szCs w:val="22"/>
    </w:rPr>
  </w:style>
  <w:style w:type="paragraph" w:styleId="Akapitzlist">
    <w:name w:val="List Paragraph"/>
    <w:aliases w:val="Data wydania,List Paragraph,CW_Lista,BulletC,HŁ_Bullet1,lp1,Normal,Akapit z listą3,Akapit z listą31,Wypunktowanie,Normal2,Obiekt,List Paragraph1,Wyliczanie,Numerowanie,Kolorowa lista — akcent 11,sw tekst,L1,Akapit z listą BS,Ryzyko"/>
    <w:basedOn w:val="Normalny"/>
    <w:link w:val="AkapitzlistZnak"/>
    <w:uiPriority w:val="34"/>
    <w:qFormat/>
    <w:rsid w:val="001455A3"/>
    <w:pPr>
      <w:ind w:left="720"/>
      <w:contextualSpacing/>
    </w:pPr>
  </w:style>
  <w:style w:type="paragraph" w:customStyle="1" w:styleId="Default">
    <w:name w:val="Default"/>
    <w:rsid w:val="001455A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lang w:eastAsia="pl-PL"/>
    </w:rPr>
  </w:style>
  <w:style w:type="character" w:customStyle="1" w:styleId="AkapitzlistZnak">
    <w:name w:val="Akapit z listą Znak"/>
    <w:aliases w:val="Data wydania Znak,List Paragraph Znak,CW_Lista Znak,BulletC Znak,HŁ_Bullet1 Znak,lp1 Znak,Normal Znak,Akapit z listą3 Znak,Akapit z listą31 Znak,Wypunktowanie Znak,Normal2 Znak,Obiekt Znak,List Paragraph1 Znak,Wyliczanie Znak,L1 Znak"/>
    <w:link w:val="Akapitzlist"/>
    <w:uiPriority w:val="34"/>
    <w:qFormat/>
    <w:rsid w:val="001455A3"/>
    <w:rPr>
      <w:sz w:val="22"/>
      <w:szCs w:val="22"/>
    </w:rPr>
  </w:style>
  <w:style w:type="character" w:styleId="Hipercze">
    <w:name w:val="Hyperlink"/>
    <w:basedOn w:val="Domylnaczcionkaakapitu"/>
    <w:rsid w:val="001455A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455A3"/>
    <w:pPr>
      <w:spacing w:line="320" w:lineRule="exact"/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455A3"/>
    <w:rPr>
      <w:rFonts w:ascii="Arial" w:hAnsi="Arial" w:cs="Arial"/>
      <w:sz w:val="20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51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51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1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1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1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Marek Pokora</cp:lastModifiedBy>
  <cp:revision>4</cp:revision>
  <dcterms:created xsi:type="dcterms:W3CDTF">2021-01-29T13:55:00Z</dcterms:created>
  <dcterms:modified xsi:type="dcterms:W3CDTF">2021-02-02T09:24:00Z</dcterms:modified>
</cp:coreProperties>
</file>