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A7ED" w14:textId="0797C0E1" w:rsidR="00FF778C" w:rsidRPr="00FF778C" w:rsidRDefault="00FF778C" w:rsidP="00FF778C">
      <w:pPr>
        <w:spacing w:before="57" w:after="57"/>
        <w:jc w:val="right"/>
        <w:rPr>
          <w:rFonts w:asciiTheme="minorHAnsi" w:hAnsiTheme="minorHAnsi" w:cstheme="minorHAnsi"/>
          <w:b/>
          <w:bCs/>
          <w:sz w:val="20"/>
          <w:szCs w:val="20"/>
        </w:rPr>
      </w:pPr>
      <w:r w:rsidRPr="00FF778C">
        <w:rPr>
          <w:rFonts w:asciiTheme="minorHAnsi" w:hAnsiTheme="minorHAnsi" w:cstheme="minorHAnsi"/>
          <w:b/>
          <w:bCs/>
          <w:sz w:val="20"/>
          <w:szCs w:val="20"/>
        </w:rPr>
        <w:t>Załącznik nr 8 do SWZ</w:t>
      </w:r>
    </w:p>
    <w:p w14:paraId="7953834E" w14:textId="6F394052" w:rsidR="003908FD" w:rsidRPr="003908FD" w:rsidRDefault="003908FD">
      <w:pPr>
        <w:spacing w:before="57" w:after="57"/>
        <w:jc w:val="center"/>
        <w:rPr>
          <w:rFonts w:asciiTheme="minorHAnsi" w:hAnsiTheme="minorHAnsi" w:cstheme="minorHAnsi"/>
          <w:b/>
          <w:bCs/>
          <w:color w:val="FF0000"/>
          <w:sz w:val="20"/>
          <w:szCs w:val="20"/>
        </w:rPr>
      </w:pPr>
      <w:r w:rsidRPr="003908FD">
        <w:rPr>
          <w:rFonts w:asciiTheme="minorHAnsi" w:hAnsiTheme="minorHAnsi" w:cstheme="minorHAnsi"/>
          <w:b/>
          <w:bCs/>
          <w:color w:val="FF0000"/>
          <w:sz w:val="20"/>
          <w:szCs w:val="20"/>
        </w:rPr>
        <w:t>ZMIANA</w:t>
      </w:r>
      <w:r w:rsidR="0003187B">
        <w:rPr>
          <w:rFonts w:asciiTheme="minorHAnsi" w:hAnsiTheme="minorHAnsi" w:cstheme="minorHAnsi"/>
          <w:b/>
          <w:bCs/>
          <w:color w:val="FF0000"/>
          <w:sz w:val="20"/>
          <w:szCs w:val="20"/>
        </w:rPr>
        <w:t xml:space="preserve"> z dnia 01.05.2023</w:t>
      </w:r>
    </w:p>
    <w:p w14:paraId="5922AF01" w14:textId="2238D516" w:rsidR="00466B49" w:rsidRPr="00FF778C" w:rsidRDefault="006941A9">
      <w:pPr>
        <w:spacing w:before="57" w:after="57"/>
        <w:jc w:val="center"/>
        <w:rPr>
          <w:rFonts w:cs="Calibri"/>
          <w:b/>
          <w:bCs/>
          <w:sz w:val="20"/>
          <w:szCs w:val="20"/>
        </w:rPr>
      </w:pPr>
      <w:r w:rsidRPr="00FF778C">
        <w:rPr>
          <w:rFonts w:asciiTheme="minorHAnsi" w:hAnsiTheme="minorHAnsi" w:cstheme="minorHAnsi"/>
          <w:b/>
          <w:bCs/>
          <w:sz w:val="20"/>
          <w:szCs w:val="20"/>
        </w:rPr>
        <w:t>Minimalne wymagania funkcjonalne</w:t>
      </w:r>
    </w:p>
    <w:p w14:paraId="22A09A53" w14:textId="77777777" w:rsidR="00466B49" w:rsidRPr="00FF778C" w:rsidRDefault="006941A9">
      <w:pPr>
        <w:spacing w:before="57" w:after="57"/>
        <w:jc w:val="center"/>
        <w:rPr>
          <w:rFonts w:cs="Calibri"/>
          <w:b/>
          <w:bCs/>
          <w:sz w:val="20"/>
          <w:szCs w:val="20"/>
        </w:rPr>
      </w:pPr>
      <w:r w:rsidRPr="00FF778C">
        <w:rPr>
          <w:rFonts w:asciiTheme="minorHAnsi" w:hAnsiTheme="minorHAnsi" w:cstheme="minorHAnsi"/>
          <w:b/>
          <w:bCs/>
          <w:sz w:val="20"/>
          <w:szCs w:val="20"/>
        </w:rPr>
        <w:t>e-usługi w POZ</w:t>
      </w:r>
    </w:p>
    <w:p w14:paraId="064D1748" w14:textId="77777777" w:rsidR="00466B49" w:rsidRPr="00FF778C" w:rsidRDefault="006941A9">
      <w:pPr>
        <w:spacing w:line="276" w:lineRule="auto"/>
        <w:jc w:val="both"/>
      </w:pPr>
      <w:r w:rsidRPr="00FF778C">
        <w:rPr>
          <w:rStyle w:val="Hipercze1"/>
          <w:rFonts w:asciiTheme="minorHAnsi" w:eastAsia="Times New Roman" w:hAnsiTheme="minorHAnsi" w:cstheme="minorHAnsi"/>
          <w:color w:val="auto"/>
          <w:sz w:val="20"/>
          <w:szCs w:val="20"/>
          <w:u w:val="none"/>
        </w:rPr>
        <w:t xml:space="preserve">Zamówienie dotyczy rozbudowy obecnego systemu informatycznego poradni POZ w celu spełnienia wymagań </w:t>
      </w:r>
      <w:r w:rsidRPr="00FF778C">
        <w:rPr>
          <w:rStyle w:val="Hipercze1"/>
          <w:rFonts w:asciiTheme="minorHAnsi" w:eastAsia="Times New Roman" w:hAnsiTheme="minorHAnsi" w:cs="Times New Roman"/>
          <w:color w:val="auto"/>
          <w:sz w:val="20"/>
          <w:u w:val="none"/>
          <w:lang w:bidi="ar-SA"/>
        </w:rPr>
        <w:t xml:space="preserve">modelu referencyjnego </w:t>
      </w:r>
      <w:r w:rsidRPr="00FF778C">
        <w:rPr>
          <w:rStyle w:val="Hipercze1"/>
          <w:rFonts w:asciiTheme="minorHAnsi" w:eastAsia="Times New Roman" w:hAnsiTheme="minorHAnsi" w:cstheme="minorHAnsi"/>
          <w:color w:val="auto"/>
          <w:sz w:val="20"/>
          <w:szCs w:val="20"/>
          <w:u w:val="none"/>
        </w:rPr>
        <w:t>zawartych</w:t>
      </w:r>
      <w:r w:rsidRPr="00FF778C">
        <w:rPr>
          <w:rStyle w:val="Hipercze1"/>
          <w:rFonts w:asciiTheme="minorHAnsi" w:eastAsia="Times New Roman" w:hAnsiTheme="minorHAnsi" w:cs="Times New Roman"/>
          <w:color w:val="auto"/>
          <w:sz w:val="20"/>
          <w:u w:val="none"/>
          <w:lang w:bidi="ar-SA"/>
        </w:rPr>
        <w:t xml:space="preserve"> w regulaminie projektu „</w:t>
      </w:r>
      <w:r w:rsidRPr="00FF778C">
        <w:rPr>
          <w:rStyle w:val="Hipercze1"/>
          <w:rFonts w:asciiTheme="minorHAnsi" w:eastAsia="Times New Roman" w:hAnsiTheme="minorHAnsi" w:cstheme="minorHAnsi"/>
          <w:color w:val="auto"/>
          <w:sz w:val="20"/>
          <w:szCs w:val="20"/>
          <w:u w:val="none"/>
          <w:lang w:bidi="ar-SA"/>
        </w:rPr>
        <w:t xml:space="preserve">Wdrożenie e-usług w placówkach POZ (POIS.11.03.00-00-0074/22) - Nabór nr 1/POZ2-REACT/2022” </w:t>
      </w:r>
      <w:hyperlink r:id="rId7">
        <w:r w:rsidRPr="00FF778C">
          <w:rPr>
            <w:rStyle w:val="Hipercze1"/>
            <w:rFonts w:asciiTheme="minorHAnsi" w:eastAsia="Times New Roman" w:hAnsiTheme="minorHAnsi" w:cstheme="minorHAnsi"/>
            <w:color w:val="auto"/>
            <w:sz w:val="20"/>
            <w:szCs w:val="20"/>
            <w:u w:val="none"/>
            <w:lang w:bidi="ar-SA"/>
          </w:rPr>
          <w:t>https://zdrowie.gov.pl/poiis/strona-1029-e_uslugi_poz.html</w:t>
        </w:r>
      </w:hyperlink>
      <w:hyperlink>
        <w:r w:rsidRPr="00FF778C">
          <w:rPr>
            <w:rStyle w:val="Hipercze1"/>
            <w:rFonts w:asciiTheme="minorHAnsi" w:eastAsia="Times New Roman" w:hAnsiTheme="minorHAnsi" w:cstheme="minorHAnsi"/>
            <w:color w:val="auto"/>
            <w:sz w:val="20"/>
            <w:szCs w:val="20"/>
            <w:u w:val="none"/>
            <w:lang w:bidi="ar-SA"/>
          </w:rPr>
          <w:t xml:space="preserve"> </w:t>
        </w:r>
      </w:hyperlink>
    </w:p>
    <w:p w14:paraId="5682D050" w14:textId="77777777" w:rsidR="00466B49" w:rsidRPr="00FF778C" w:rsidRDefault="00466B49">
      <w:pPr>
        <w:spacing w:line="276" w:lineRule="auto"/>
        <w:jc w:val="both"/>
        <w:rPr>
          <w:rFonts w:ascii="Calibri" w:hAnsi="Calibri"/>
        </w:rPr>
      </w:pPr>
    </w:p>
    <w:p w14:paraId="737E7EE0" w14:textId="77777777" w:rsidR="00466B49" w:rsidRPr="00FF778C" w:rsidRDefault="006941A9">
      <w:pPr>
        <w:spacing w:line="276" w:lineRule="auto"/>
        <w:jc w:val="both"/>
        <w:rPr>
          <w:b/>
          <w:bCs/>
        </w:rPr>
      </w:pPr>
      <w:r w:rsidRPr="00FF778C">
        <w:rPr>
          <w:rFonts w:asciiTheme="minorHAnsi" w:hAnsiTheme="minorHAnsi" w:cstheme="minorHAnsi"/>
          <w:b/>
          <w:bCs/>
          <w:sz w:val="20"/>
          <w:szCs w:val="20"/>
        </w:rPr>
        <w:t>1. Do realizacji celu projektu wymagane jest wdrożenie następującego sprzętu i oprogramowania.</w:t>
      </w:r>
    </w:p>
    <w:tbl>
      <w:tblPr>
        <w:tblW w:w="10068" w:type="dxa"/>
        <w:tblInd w:w="121" w:type="dxa"/>
        <w:tblLayout w:type="fixed"/>
        <w:tblCellMar>
          <w:top w:w="55" w:type="dxa"/>
          <w:left w:w="55" w:type="dxa"/>
          <w:bottom w:w="55" w:type="dxa"/>
          <w:right w:w="55" w:type="dxa"/>
        </w:tblCellMar>
        <w:tblLook w:val="04A0" w:firstRow="1" w:lastRow="0" w:firstColumn="1" w:lastColumn="0" w:noHBand="0" w:noVBand="1"/>
      </w:tblPr>
      <w:tblGrid>
        <w:gridCol w:w="511"/>
        <w:gridCol w:w="4523"/>
        <w:gridCol w:w="4062"/>
        <w:gridCol w:w="972"/>
      </w:tblGrid>
      <w:tr w:rsidR="00466B49" w:rsidRPr="00FF778C" w14:paraId="3B66DF12" w14:textId="77777777">
        <w:tc>
          <w:tcPr>
            <w:tcW w:w="511" w:type="dxa"/>
            <w:tcBorders>
              <w:top w:val="single" w:sz="2" w:space="0" w:color="000000"/>
              <w:left w:val="single" w:sz="2" w:space="0" w:color="000000"/>
              <w:bottom w:val="single" w:sz="2" w:space="0" w:color="000000"/>
            </w:tcBorders>
            <w:shd w:val="clear" w:color="auto" w:fill="DDDDDD"/>
          </w:tcPr>
          <w:p w14:paraId="56D65434" w14:textId="77777777" w:rsidR="00466B49" w:rsidRPr="00FF778C" w:rsidRDefault="006941A9">
            <w:pPr>
              <w:widowControl w:val="0"/>
              <w:jc w:val="center"/>
              <w:rPr>
                <w:rFonts w:cs="Calibri"/>
                <w:i/>
                <w:iCs/>
              </w:rPr>
            </w:pPr>
            <w:r w:rsidRPr="00FF778C">
              <w:rPr>
                <w:rFonts w:ascii="Calibri" w:hAnsi="Calibri" w:cs="Calibri"/>
                <w:i/>
                <w:iCs/>
                <w:sz w:val="20"/>
                <w:szCs w:val="20"/>
              </w:rPr>
              <w:t>Lp</w:t>
            </w:r>
          </w:p>
        </w:tc>
        <w:tc>
          <w:tcPr>
            <w:tcW w:w="4523" w:type="dxa"/>
            <w:tcBorders>
              <w:top w:val="single" w:sz="2" w:space="0" w:color="000000"/>
              <w:left w:val="single" w:sz="2" w:space="0" w:color="000000"/>
              <w:bottom w:val="single" w:sz="2" w:space="0" w:color="000000"/>
            </w:tcBorders>
            <w:shd w:val="clear" w:color="auto" w:fill="DDDDDD"/>
          </w:tcPr>
          <w:p w14:paraId="77694067" w14:textId="77777777" w:rsidR="00466B49" w:rsidRPr="00FF778C" w:rsidRDefault="006941A9">
            <w:pPr>
              <w:widowControl w:val="0"/>
              <w:jc w:val="center"/>
              <w:rPr>
                <w:rFonts w:ascii="Calibri" w:hAnsi="Calibri"/>
                <w:sz w:val="20"/>
                <w:szCs w:val="20"/>
              </w:rPr>
            </w:pPr>
            <w:r w:rsidRPr="00FF778C">
              <w:rPr>
                <w:rFonts w:asciiTheme="minorHAnsi" w:hAnsiTheme="minorHAnsi" w:cstheme="minorHAnsi"/>
                <w:i/>
                <w:iCs/>
                <w:sz w:val="20"/>
                <w:szCs w:val="20"/>
              </w:rPr>
              <w:t>Zakres Przedsi</w:t>
            </w:r>
            <w:r w:rsidRPr="00FF778C">
              <w:rPr>
                <w:rFonts w:ascii="Calibri" w:hAnsi="Calibri" w:cs="Calibri"/>
                <w:i/>
                <w:iCs/>
                <w:sz w:val="20"/>
                <w:szCs w:val="20"/>
              </w:rPr>
              <w:t>ęwzięcia</w:t>
            </w:r>
            <w:r w:rsidRPr="00FF778C">
              <w:rPr>
                <w:rFonts w:ascii="Calibri" w:hAnsi="Calibri" w:cs="Calibri"/>
                <w:i/>
                <w:iCs/>
                <w:sz w:val="20"/>
                <w:szCs w:val="20"/>
              </w:rPr>
              <w:br/>
              <w:t>(rodzaj infrastruktury)</w:t>
            </w:r>
          </w:p>
        </w:tc>
        <w:tc>
          <w:tcPr>
            <w:tcW w:w="4062" w:type="dxa"/>
            <w:tcBorders>
              <w:top w:val="single" w:sz="2" w:space="0" w:color="000000"/>
              <w:left w:val="single" w:sz="2" w:space="0" w:color="000000"/>
              <w:bottom w:val="single" w:sz="2" w:space="0" w:color="000000"/>
            </w:tcBorders>
            <w:shd w:val="clear" w:color="auto" w:fill="DDDDDD"/>
          </w:tcPr>
          <w:p w14:paraId="1BD8B6BE" w14:textId="77777777" w:rsidR="00466B49" w:rsidRPr="00FF778C" w:rsidRDefault="006941A9">
            <w:pPr>
              <w:widowControl w:val="0"/>
              <w:jc w:val="center"/>
              <w:rPr>
                <w:rFonts w:cs="Calibri"/>
                <w:i/>
                <w:iCs/>
              </w:rPr>
            </w:pPr>
            <w:r w:rsidRPr="00FF778C">
              <w:rPr>
                <w:rFonts w:ascii="Calibri" w:hAnsi="Calibri" w:cs="Calibri"/>
                <w:i/>
                <w:iCs/>
                <w:sz w:val="20"/>
                <w:szCs w:val="20"/>
              </w:rPr>
              <w:t>Uszczegółowienie zakresu Przedsięwzięcia zgodnie z Modelem referencyjnym</w:t>
            </w:r>
          </w:p>
        </w:tc>
        <w:tc>
          <w:tcPr>
            <w:tcW w:w="972" w:type="dxa"/>
            <w:tcBorders>
              <w:top w:val="single" w:sz="2" w:space="0" w:color="000000"/>
              <w:left w:val="single" w:sz="2" w:space="0" w:color="000000"/>
              <w:bottom w:val="single" w:sz="2" w:space="0" w:color="000000"/>
              <w:right w:val="single" w:sz="2" w:space="0" w:color="000000"/>
            </w:tcBorders>
            <w:shd w:val="clear" w:color="auto" w:fill="DDDDDD"/>
          </w:tcPr>
          <w:p w14:paraId="63E74C4C"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Ilość</w:t>
            </w:r>
          </w:p>
        </w:tc>
      </w:tr>
      <w:tr w:rsidR="00466B49" w:rsidRPr="00FF778C" w14:paraId="1863529B"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748878BF"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328D34F8"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 usługa złożenie deklaracji wyboru POZ (PU.1.1., PU. 1.2., PU.1.3., PU.1.4.)</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6E35D20D" w14:textId="77777777" w:rsidR="00466B49" w:rsidRPr="00FF778C" w:rsidRDefault="006941A9">
            <w:pPr>
              <w:widowControl w:val="0"/>
              <w:rPr>
                <w:rFonts w:ascii="Calibri" w:hAnsi="Calibri"/>
                <w:sz w:val="20"/>
                <w:szCs w:val="20"/>
              </w:rPr>
            </w:pPr>
            <w:r w:rsidRPr="00FF778C">
              <w:rPr>
                <w:rFonts w:ascii="Calibri" w:hAnsi="Calibri"/>
                <w:sz w:val="20"/>
                <w:szCs w:val="20"/>
              </w:rPr>
              <w:t>U. Złożenie deklaracji POZ</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21C83343"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385A3D47"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3564BFCD"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751EFDDA" w14:textId="77777777" w:rsidR="00466B49" w:rsidRPr="00FF778C" w:rsidRDefault="006941A9">
            <w:pPr>
              <w:widowControl w:val="0"/>
              <w:rPr>
                <w:rFonts w:ascii="Calibri" w:hAnsi="Calibri"/>
                <w:sz w:val="20"/>
                <w:szCs w:val="20"/>
              </w:rPr>
            </w:pPr>
            <w:r w:rsidRPr="00FF778C">
              <w:rPr>
                <w:rFonts w:ascii="Calibri" w:hAnsi="Calibri"/>
                <w:sz w:val="20"/>
                <w:szCs w:val="20"/>
              </w:rPr>
              <w:t>Wdrozenie modułu Zarządzania Świadczeniami (PU.2.1., PU.2.3., PU. 2.5.,)</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40FD80FE" w14:textId="77777777" w:rsidR="00466B49" w:rsidRPr="00FF778C" w:rsidRDefault="006941A9">
            <w:pPr>
              <w:widowControl w:val="0"/>
              <w:rPr>
                <w:rFonts w:ascii="Calibri" w:hAnsi="Calibri"/>
                <w:sz w:val="20"/>
                <w:szCs w:val="20"/>
              </w:rPr>
            </w:pPr>
            <w:r w:rsidRPr="00FF778C">
              <w:rPr>
                <w:rFonts w:ascii="Calibri" w:hAnsi="Calibri"/>
                <w:sz w:val="20"/>
                <w:szCs w:val="20"/>
              </w:rPr>
              <w:t>M. Zarządzanie świadczeniami - tworzenie planów i grafików</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584A6039"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07ACE0B1"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78EDAD13"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51159B67"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Zarządzania Świadczeniami (PU.2.2., PU. 2.4, PU.2.6,  PU.2.7.,  PU.2.8.)</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44F78EAB" w14:textId="77777777" w:rsidR="00466B49" w:rsidRPr="00FF778C" w:rsidRDefault="006941A9">
            <w:pPr>
              <w:widowControl w:val="0"/>
              <w:rPr>
                <w:rFonts w:ascii="Calibri" w:hAnsi="Calibri"/>
                <w:sz w:val="20"/>
                <w:szCs w:val="20"/>
              </w:rPr>
            </w:pPr>
            <w:r w:rsidRPr="00FF778C">
              <w:rPr>
                <w:rFonts w:ascii="Calibri" w:hAnsi="Calibri"/>
                <w:sz w:val="20"/>
                <w:szCs w:val="20"/>
              </w:rPr>
              <w:t>M. Zarządzanie świadczeniami - komunikacja pacjenta z placówką POZ</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6828FE33"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156592AA"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0E34AAF0"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158E7B5A"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Wizyta (PU.3.1., PU.3.2., PU.3.3., PU.3.4., PU.3.5., PU.3.6.)</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161EEE16" w14:textId="77777777" w:rsidR="00466B49" w:rsidRPr="00FF778C" w:rsidRDefault="006941A9">
            <w:pPr>
              <w:widowControl w:val="0"/>
              <w:rPr>
                <w:rFonts w:ascii="Calibri" w:hAnsi="Calibri"/>
                <w:sz w:val="20"/>
                <w:szCs w:val="20"/>
              </w:rPr>
            </w:pPr>
            <w:r w:rsidRPr="00FF778C">
              <w:rPr>
                <w:rFonts w:ascii="Calibri" w:hAnsi="Calibri"/>
                <w:sz w:val="20"/>
                <w:szCs w:val="20"/>
              </w:rPr>
              <w:t>M. Wizyta</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3BA072EC"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09134F7F"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74B84FCF" w14:textId="77777777" w:rsidR="00466B49" w:rsidRPr="00FF778C" w:rsidRDefault="00466B49">
            <w:pPr>
              <w:widowControl w:val="0"/>
              <w:numPr>
                <w:ilvl w:val="0"/>
                <w:numId w:val="1"/>
              </w:numPr>
              <w:suppressAutoHyphens w:val="0"/>
              <w:ind w:left="737" w:hanging="567"/>
              <w:rPr>
                <w:rFonts w:ascii="Calibri" w:hAnsi="Calibri"/>
                <w:sz w:val="20"/>
                <w:szCs w:val="20"/>
              </w:rPr>
            </w:pPr>
            <w:bookmarkStart w:id="0" w:name="_Hlk133833600"/>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5DDAA00C"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Diagnostyka (PU.4.1., PU.4.2.)</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273AE346" w14:textId="77777777" w:rsidR="00466B49" w:rsidRPr="00FF778C" w:rsidRDefault="006941A9">
            <w:pPr>
              <w:widowControl w:val="0"/>
              <w:rPr>
                <w:rFonts w:ascii="Calibri" w:hAnsi="Calibri"/>
                <w:sz w:val="20"/>
                <w:szCs w:val="20"/>
              </w:rPr>
            </w:pPr>
            <w:r w:rsidRPr="00FF778C">
              <w:rPr>
                <w:rFonts w:ascii="Calibri" w:hAnsi="Calibri"/>
                <w:sz w:val="20"/>
                <w:szCs w:val="20"/>
              </w:rPr>
              <w:t>M. Diagnostyka</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192DB206"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bookmarkEnd w:id="0"/>
      <w:tr w:rsidR="00466B49" w:rsidRPr="00FF778C" w14:paraId="3D2E4E38" w14:textId="77777777">
        <w:tc>
          <w:tcPr>
            <w:tcW w:w="511" w:type="dxa"/>
            <w:tcBorders>
              <w:left w:val="single" w:sz="2" w:space="0" w:color="000000"/>
              <w:bottom w:val="single" w:sz="2" w:space="0" w:color="000000"/>
            </w:tcBorders>
            <w:tcMar>
              <w:top w:w="0" w:type="dxa"/>
              <w:left w:w="28" w:type="dxa"/>
              <w:bottom w:w="0" w:type="dxa"/>
              <w:right w:w="28" w:type="dxa"/>
            </w:tcMar>
            <w:vAlign w:val="center"/>
          </w:tcPr>
          <w:p w14:paraId="44DD8145"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2" w:space="0" w:color="000000"/>
            </w:tcBorders>
            <w:tcMar>
              <w:top w:w="0" w:type="dxa"/>
              <w:left w:w="28" w:type="dxa"/>
              <w:bottom w:w="0" w:type="dxa"/>
              <w:right w:w="28" w:type="dxa"/>
            </w:tcMar>
            <w:vAlign w:val="center"/>
          </w:tcPr>
          <w:p w14:paraId="00B50E82"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Analiza i Rozliczanie Świadczeń (PU.5.1., PU.5.2.)</w:t>
            </w:r>
          </w:p>
        </w:tc>
        <w:tc>
          <w:tcPr>
            <w:tcW w:w="4062" w:type="dxa"/>
            <w:tcBorders>
              <w:left w:val="single" w:sz="2" w:space="0" w:color="000000"/>
              <w:bottom w:val="single" w:sz="2" w:space="0" w:color="000000"/>
            </w:tcBorders>
            <w:tcMar>
              <w:top w:w="0" w:type="dxa"/>
              <w:left w:w="28" w:type="dxa"/>
              <w:bottom w:w="0" w:type="dxa"/>
              <w:right w:w="28" w:type="dxa"/>
            </w:tcMar>
            <w:vAlign w:val="center"/>
          </w:tcPr>
          <w:p w14:paraId="3CFA4DEB" w14:textId="77777777" w:rsidR="00466B49" w:rsidRPr="00FF778C" w:rsidRDefault="006941A9">
            <w:pPr>
              <w:widowControl w:val="0"/>
              <w:rPr>
                <w:rFonts w:ascii="Calibri" w:hAnsi="Calibri"/>
                <w:sz w:val="20"/>
                <w:szCs w:val="20"/>
              </w:rPr>
            </w:pPr>
            <w:r w:rsidRPr="00FF778C">
              <w:rPr>
                <w:rFonts w:ascii="Calibri" w:hAnsi="Calibri"/>
                <w:sz w:val="20"/>
                <w:szCs w:val="20"/>
              </w:rPr>
              <w:t>M. Rozliczanie świadczeń</w:t>
            </w:r>
          </w:p>
        </w:tc>
        <w:tc>
          <w:tcPr>
            <w:tcW w:w="972" w:type="dxa"/>
            <w:tcBorders>
              <w:left w:val="single" w:sz="2" w:space="0" w:color="000000"/>
              <w:bottom w:val="single" w:sz="2" w:space="0" w:color="000000"/>
              <w:right w:val="single" w:sz="2" w:space="0" w:color="000000"/>
            </w:tcBorders>
            <w:tcMar>
              <w:top w:w="0" w:type="dxa"/>
              <w:left w:w="28" w:type="dxa"/>
              <w:bottom w:w="0" w:type="dxa"/>
              <w:right w:w="28" w:type="dxa"/>
            </w:tcMar>
            <w:vAlign w:val="center"/>
          </w:tcPr>
          <w:p w14:paraId="698C0F28"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19518567" w14:textId="77777777" w:rsidTr="00846AC7">
        <w:tc>
          <w:tcPr>
            <w:tcW w:w="511" w:type="dxa"/>
            <w:tcBorders>
              <w:left w:val="single" w:sz="2" w:space="0" w:color="000000"/>
              <w:bottom w:val="single" w:sz="4" w:space="0" w:color="auto"/>
            </w:tcBorders>
            <w:tcMar>
              <w:top w:w="0" w:type="dxa"/>
              <w:left w:w="28" w:type="dxa"/>
              <w:bottom w:w="0" w:type="dxa"/>
              <w:right w:w="28" w:type="dxa"/>
            </w:tcMar>
            <w:vAlign w:val="center"/>
          </w:tcPr>
          <w:p w14:paraId="347B8845"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left w:val="single" w:sz="2" w:space="0" w:color="000000"/>
              <w:bottom w:val="single" w:sz="4" w:space="0" w:color="auto"/>
            </w:tcBorders>
            <w:tcMar>
              <w:top w:w="0" w:type="dxa"/>
              <w:left w:w="28" w:type="dxa"/>
              <w:bottom w:w="0" w:type="dxa"/>
              <w:right w:w="28" w:type="dxa"/>
            </w:tcMar>
            <w:vAlign w:val="center"/>
          </w:tcPr>
          <w:p w14:paraId="02279550" w14:textId="77777777" w:rsidR="00466B49" w:rsidRPr="00FF778C" w:rsidRDefault="006941A9">
            <w:pPr>
              <w:widowControl w:val="0"/>
              <w:rPr>
                <w:rFonts w:ascii="Calibri" w:hAnsi="Calibri"/>
                <w:sz w:val="20"/>
                <w:szCs w:val="20"/>
              </w:rPr>
            </w:pPr>
            <w:r w:rsidRPr="00FF778C">
              <w:rPr>
                <w:rFonts w:ascii="Calibri" w:hAnsi="Calibri"/>
                <w:sz w:val="20"/>
                <w:szCs w:val="20"/>
              </w:rPr>
              <w:t>Wdrożenie modułu Generowanie Raportów Statystycznych i Analitycznych (PU.6.1., PU.6.2., PU.6.3.)</w:t>
            </w:r>
          </w:p>
        </w:tc>
        <w:tc>
          <w:tcPr>
            <w:tcW w:w="4062" w:type="dxa"/>
            <w:tcBorders>
              <w:left w:val="single" w:sz="2" w:space="0" w:color="000000"/>
              <w:bottom w:val="single" w:sz="4" w:space="0" w:color="auto"/>
            </w:tcBorders>
            <w:tcMar>
              <w:top w:w="0" w:type="dxa"/>
              <w:left w:w="28" w:type="dxa"/>
              <w:bottom w:w="0" w:type="dxa"/>
              <w:right w:w="28" w:type="dxa"/>
            </w:tcMar>
            <w:vAlign w:val="center"/>
          </w:tcPr>
          <w:p w14:paraId="4397D429" w14:textId="77777777" w:rsidR="00466B49" w:rsidRPr="00FF778C" w:rsidRDefault="006941A9">
            <w:pPr>
              <w:widowControl w:val="0"/>
              <w:rPr>
                <w:rFonts w:ascii="Calibri" w:hAnsi="Calibri"/>
                <w:sz w:val="20"/>
                <w:szCs w:val="20"/>
              </w:rPr>
            </w:pPr>
            <w:r w:rsidRPr="00FF778C">
              <w:rPr>
                <w:rFonts w:ascii="Calibri" w:hAnsi="Calibri"/>
                <w:sz w:val="20"/>
                <w:szCs w:val="20"/>
              </w:rPr>
              <w:t>M. Generowanie raportów</w:t>
            </w:r>
          </w:p>
        </w:tc>
        <w:tc>
          <w:tcPr>
            <w:tcW w:w="972" w:type="dxa"/>
            <w:tcBorders>
              <w:left w:val="single" w:sz="2" w:space="0" w:color="000000"/>
              <w:bottom w:val="single" w:sz="4" w:space="0" w:color="auto"/>
              <w:right w:val="single" w:sz="2" w:space="0" w:color="000000"/>
            </w:tcBorders>
            <w:tcMar>
              <w:top w:w="0" w:type="dxa"/>
              <w:left w:w="28" w:type="dxa"/>
              <w:bottom w:w="0" w:type="dxa"/>
              <w:right w:w="28" w:type="dxa"/>
            </w:tcMar>
            <w:vAlign w:val="center"/>
          </w:tcPr>
          <w:p w14:paraId="32B30848"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1</w:t>
            </w:r>
          </w:p>
        </w:tc>
      </w:tr>
      <w:tr w:rsidR="00466B49" w:rsidRPr="00FF778C" w14:paraId="33D4D450" w14:textId="77777777" w:rsidTr="00846AC7">
        <w:tc>
          <w:tcPr>
            <w:tcW w:w="5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7792B0" w14:textId="77777777" w:rsidR="00466B49" w:rsidRPr="00FF778C" w:rsidRDefault="00466B49">
            <w:pPr>
              <w:widowControl w:val="0"/>
              <w:numPr>
                <w:ilvl w:val="0"/>
                <w:numId w:val="1"/>
              </w:numPr>
              <w:suppressAutoHyphens w:val="0"/>
              <w:ind w:left="737" w:hanging="567"/>
              <w:rPr>
                <w:rFonts w:ascii="Calibri" w:hAnsi="Calibri"/>
                <w:sz w:val="20"/>
                <w:szCs w:val="20"/>
              </w:rPr>
            </w:pPr>
          </w:p>
        </w:tc>
        <w:tc>
          <w:tcPr>
            <w:tcW w:w="45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7AE0C1" w14:textId="77777777" w:rsidR="00466B49" w:rsidRDefault="006941A9">
            <w:pPr>
              <w:pStyle w:val="Zawartotabeli"/>
              <w:rPr>
                <w:rFonts w:ascii="Calibri" w:hAnsi="Calibri"/>
                <w:color w:val="000000"/>
                <w:sz w:val="20"/>
                <w:szCs w:val="20"/>
              </w:rPr>
            </w:pPr>
            <w:r w:rsidRPr="00FF778C">
              <w:rPr>
                <w:rFonts w:ascii="Calibri" w:hAnsi="Calibri"/>
                <w:color w:val="000000"/>
                <w:sz w:val="20"/>
                <w:szCs w:val="20"/>
              </w:rPr>
              <w:t>Zestaw komputerowy/All in One/Laptop</w:t>
            </w:r>
          </w:p>
          <w:p w14:paraId="714354B5" w14:textId="4F4404D9" w:rsidR="003261C8" w:rsidRPr="00FF778C" w:rsidRDefault="003261C8">
            <w:pPr>
              <w:pStyle w:val="Zawartotabeli"/>
              <w:rPr>
                <w:rFonts w:ascii="Calibri" w:hAnsi="Calibri"/>
                <w:color w:val="000000"/>
                <w:sz w:val="20"/>
                <w:szCs w:val="20"/>
              </w:rPr>
            </w:pPr>
          </w:p>
        </w:tc>
        <w:tc>
          <w:tcPr>
            <w:tcW w:w="40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159DBD" w14:textId="2D6656FC" w:rsidR="00466B49" w:rsidRPr="00FF778C" w:rsidRDefault="006941A9">
            <w:pPr>
              <w:pStyle w:val="Zawartotabeli"/>
              <w:rPr>
                <w:rFonts w:ascii="Calibri" w:hAnsi="Calibri"/>
                <w:i/>
                <w:color w:val="000000"/>
                <w:sz w:val="20"/>
                <w:szCs w:val="20"/>
              </w:rPr>
            </w:pPr>
            <w:r w:rsidRPr="00FF778C">
              <w:rPr>
                <w:rFonts w:ascii="Calibri" w:hAnsi="Calibri"/>
                <w:i/>
                <w:color w:val="000000"/>
                <w:sz w:val="20"/>
                <w:szCs w:val="20"/>
              </w:rPr>
              <w:t>komputer typu All in</w:t>
            </w:r>
            <w:r w:rsidR="004530CC" w:rsidRPr="00FF778C">
              <w:rPr>
                <w:rFonts w:ascii="Calibri" w:hAnsi="Calibri"/>
                <w:i/>
                <w:color w:val="000000"/>
                <w:sz w:val="20"/>
                <w:szCs w:val="20"/>
              </w:rPr>
              <w:t xml:space="preserve"> </w:t>
            </w:r>
            <w:r w:rsidRPr="00FF778C">
              <w:rPr>
                <w:rFonts w:ascii="Calibri" w:hAnsi="Calibri"/>
                <w:i/>
                <w:color w:val="000000"/>
                <w:sz w:val="20"/>
                <w:szCs w:val="20"/>
              </w:rPr>
              <w:t xml:space="preserve">One wraz akcesoriami (np. myszka, klawiatura) oraz oprogramowaniem biurowym oraz urządzeniami </w:t>
            </w:r>
            <w:r w:rsidR="00AC08D2" w:rsidRPr="00FF778C">
              <w:rPr>
                <w:rFonts w:ascii="Calibri" w:hAnsi="Calibri"/>
                <w:i/>
                <w:color w:val="000000"/>
                <w:sz w:val="20"/>
                <w:szCs w:val="20"/>
              </w:rPr>
              <w:t>peryferyjnymi</w:t>
            </w:r>
            <w:r w:rsidRPr="00FF778C">
              <w:rPr>
                <w:rFonts w:ascii="Calibri" w:hAnsi="Calibri"/>
                <w:i/>
                <w:color w:val="000000"/>
                <w:sz w:val="20"/>
                <w:szCs w:val="20"/>
              </w:rPr>
              <w:t xml:space="preserve"> (m.in. czytnik e-dowodów, czytniki kodów kreskowych, urządzenia do uwierzytelniania dokumentów/udzielania zgód wraz z oprogramowaniem) niezbędnymi do korzystania z zakupionego w ramach Grantu sprzętu komputerowego oraz osiągnięcia celów projektu</w:t>
            </w:r>
          </w:p>
        </w:tc>
        <w:tc>
          <w:tcPr>
            <w:tcW w:w="9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512A69" w14:textId="77777777" w:rsidR="00466B49" w:rsidRPr="00FF778C" w:rsidRDefault="006941A9">
            <w:pPr>
              <w:widowControl w:val="0"/>
              <w:jc w:val="center"/>
              <w:rPr>
                <w:rFonts w:ascii="Calibri" w:hAnsi="Calibri"/>
                <w:sz w:val="20"/>
                <w:szCs w:val="20"/>
              </w:rPr>
            </w:pPr>
            <w:r w:rsidRPr="00FF778C">
              <w:rPr>
                <w:rFonts w:ascii="Calibri" w:hAnsi="Calibri"/>
                <w:sz w:val="20"/>
                <w:szCs w:val="20"/>
              </w:rPr>
              <w:t>4</w:t>
            </w:r>
          </w:p>
        </w:tc>
      </w:tr>
    </w:tbl>
    <w:p w14:paraId="1FA8B858" w14:textId="77777777" w:rsidR="006101DA" w:rsidRPr="006101DA" w:rsidRDefault="006101DA" w:rsidP="006101DA">
      <w:pPr>
        <w:pStyle w:val="Akapitzlist"/>
        <w:numPr>
          <w:ilvl w:val="0"/>
          <w:numId w:val="394"/>
        </w:numPr>
        <w:rPr>
          <w:rFonts w:ascii="Calibri" w:eastAsia="Times New Roman" w:hAnsi="Calibri" w:cs="Calibri"/>
          <w:strike/>
          <w:color w:val="FF0000"/>
          <w:sz w:val="20"/>
          <w:szCs w:val="20"/>
        </w:rPr>
      </w:pPr>
      <w:r w:rsidRPr="006101DA">
        <w:rPr>
          <w:rFonts w:ascii="Calibri" w:eastAsia="Times New Roman" w:hAnsi="Calibri" w:cs="Calibri"/>
          <w:strike/>
          <w:color w:val="FF0000"/>
          <w:sz w:val="20"/>
          <w:szCs w:val="20"/>
        </w:rPr>
        <w:t>Integracja z systemem HRP</w:t>
      </w:r>
    </w:p>
    <w:tbl>
      <w:tblPr>
        <w:tblW w:w="5233" w:type="pct"/>
        <w:tblInd w:w="123" w:type="dxa"/>
        <w:tblCellMar>
          <w:top w:w="55" w:type="dxa"/>
          <w:left w:w="55" w:type="dxa"/>
          <w:bottom w:w="55" w:type="dxa"/>
          <w:right w:w="55" w:type="dxa"/>
        </w:tblCellMar>
        <w:tblLook w:val="04A0" w:firstRow="1" w:lastRow="0" w:firstColumn="1" w:lastColumn="0" w:noHBand="0" w:noVBand="1"/>
      </w:tblPr>
      <w:tblGrid>
        <w:gridCol w:w="486"/>
        <w:gridCol w:w="2790"/>
        <w:gridCol w:w="3970"/>
        <w:gridCol w:w="2835"/>
      </w:tblGrid>
      <w:tr w:rsidR="006101DA" w:rsidRPr="006101DA" w14:paraId="383009E0" w14:textId="77777777" w:rsidTr="00FA2E23">
        <w:tc>
          <w:tcPr>
            <w:tcW w:w="241" w:type="pct"/>
            <w:tcBorders>
              <w:top w:val="single" w:sz="2" w:space="0" w:color="000000"/>
              <w:left w:val="single" w:sz="2" w:space="0" w:color="000000"/>
              <w:bottom w:val="single" w:sz="2" w:space="0" w:color="000000"/>
              <w:right w:val="single" w:sz="2" w:space="0" w:color="000000"/>
            </w:tcBorders>
          </w:tcPr>
          <w:p w14:paraId="26B4DDFD" w14:textId="77777777" w:rsidR="006101DA" w:rsidRPr="006101DA" w:rsidRDefault="006101DA" w:rsidP="00FA2E23">
            <w:pPr>
              <w:widowControl w:val="0"/>
              <w:suppressAutoHyphens w:val="0"/>
              <w:rPr>
                <w:rFonts w:ascii="Calibri" w:hAnsi="Calibri"/>
                <w:strike/>
                <w:color w:val="FF0000"/>
                <w:sz w:val="20"/>
                <w:szCs w:val="20"/>
              </w:rPr>
            </w:pPr>
            <w:r w:rsidRPr="006101DA">
              <w:rPr>
                <w:rFonts w:ascii="Calibri" w:hAnsi="Calibri"/>
                <w:strike/>
                <w:color w:val="FF0000"/>
                <w:sz w:val="20"/>
                <w:szCs w:val="20"/>
              </w:rPr>
              <w:t>Lp.</w:t>
            </w:r>
          </w:p>
        </w:tc>
        <w:tc>
          <w:tcPr>
            <w:tcW w:w="1384" w:type="pct"/>
            <w:tcBorders>
              <w:top w:val="single" w:sz="2" w:space="0" w:color="000000"/>
              <w:left w:val="single" w:sz="2" w:space="0" w:color="000000"/>
              <w:bottom w:val="single" w:sz="2" w:space="0" w:color="000000"/>
              <w:right w:val="single" w:sz="2" w:space="0" w:color="000000"/>
            </w:tcBorders>
          </w:tcPr>
          <w:p w14:paraId="03B4FA78" w14:textId="77777777" w:rsidR="006101DA" w:rsidRPr="006101DA" w:rsidRDefault="006101DA" w:rsidP="00FA2E23">
            <w:pPr>
              <w:widowControl w:val="0"/>
              <w:suppressAutoHyphens w:val="0"/>
              <w:ind w:left="170"/>
              <w:rPr>
                <w:rFonts w:ascii="Calibri" w:hAnsi="Calibri"/>
                <w:strike/>
                <w:color w:val="FF0000"/>
                <w:sz w:val="20"/>
                <w:szCs w:val="20"/>
              </w:rPr>
            </w:pPr>
            <w:r w:rsidRPr="006101DA">
              <w:rPr>
                <w:rFonts w:ascii="Calibri" w:hAnsi="Calibri"/>
                <w:strike/>
                <w:color w:val="FF0000"/>
                <w:sz w:val="20"/>
                <w:szCs w:val="20"/>
              </w:rPr>
              <w:t>Cel</w:t>
            </w:r>
          </w:p>
        </w:tc>
        <w:tc>
          <w:tcPr>
            <w:tcW w:w="1969" w:type="pct"/>
            <w:tcBorders>
              <w:top w:val="single" w:sz="2" w:space="0" w:color="000000"/>
              <w:left w:val="single" w:sz="2" w:space="0" w:color="000000"/>
              <w:bottom w:val="single" w:sz="2" w:space="0" w:color="000000"/>
              <w:right w:val="single" w:sz="2" w:space="0" w:color="000000"/>
            </w:tcBorders>
          </w:tcPr>
          <w:p w14:paraId="50F992FA" w14:textId="77777777" w:rsidR="006101DA" w:rsidRPr="006101DA" w:rsidRDefault="006101DA" w:rsidP="00FA2E23">
            <w:pPr>
              <w:widowControl w:val="0"/>
              <w:suppressAutoHyphens w:val="0"/>
              <w:ind w:left="170"/>
              <w:rPr>
                <w:rFonts w:ascii="Calibri" w:hAnsi="Calibri"/>
                <w:strike/>
                <w:color w:val="FF0000"/>
                <w:sz w:val="20"/>
                <w:szCs w:val="20"/>
              </w:rPr>
            </w:pPr>
            <w:r w:rsidRPr="006101DA">
              <w:rPr>
                <w:rFonts w:ascii="Calibri" w:hAnsi="Calibri"/>
                <w:strike/>
                <w:color w:val="FF0000"/>
                <w:sz w:val="20"/>
                <w:szCs w:val="20"/>
              </w:rPr>
              <w:t>Zakres integracji</w:t>
            </w:r>
          </w:p>
        </w:tc>
        <w:tc>
          <w:tcPr>
            <w:tcW w:w="1407" w:type="pct"/>
            <w:tcBorders>
              <w:top w:val="single" w:sz="2" w:space="0" w:color="000000"/>
              <w:left w:val="single" w:sz="2" w:space="0" w:color="000000"/>
              <w:bottom w:val="single" w:sz="2" w:space="0" w:color="000000"/>
              <w:right w:val="single" w:sz="2" w:space="0" w:color="000000"/>
            </w:tcBorders>
          </w:tcPr>
          <w:p w14:paraId="1188624E" w14:textId="77777777" w:rsidR="006101DA" w:rsidRPr="006101DA" w:rsidRDefault="006101DA" w:rsidP="00FA2E23">
            <w:pPr>
              <w:widowControl w:val="0"/>
              <w:suppressAutoHyphens w:val="0"/>
              <w:ind w:left="170"/>
              <w:rPr>
                <w:rFonts w:ascii="Calibri" w:hAnsi="Calibri"/>
                <w:strike/>
                <w:color w:val="FF0000"/>
                <w:sz w:val="20"/>
                <w:szCs w:val="20"/>
              </w:rPr>
            </w:pPr>
            <w:r w:rsidRPr="006101DA">
              <w:rPr>
                <w:rFonts w:ascii="Calibri" w:hAnsi="Calibri"/>
                <w:strike/>
                <w:color w:val="FF0000"/>
                <w:sz w:val="20"/>
                <w:szCs w:val="20"/>
              </w:rPr>
              <w:t>Aktualne oprogramowanie</w:t>
            </w:r>
          </w:p>
        </w:tc>
      </w:tr>
      <w:tr w:rsidR="006101DA" w:rsidRPr="006101DA" w14:paraId="19F92F90" w14:textId="77777777" w:rsidTr="00FA2E23">
        <w:tc>
          <w:tcPr>
            <w:tcW w:w="241" w:type="pct"/>
            <w:tcBorders>
              <w:top w:val="single" w:sz="2" w:space="0" w:color="000000"/>
              <w:left w:val="single" w:sz="2" w:space="0" w:color="000000"/>
              <w:bottom w:val="single" w:sz="2" w:space="0" w:color="000000"/>
              <w:right w:val="single" w:sz="2" w:space="0" w:color="000000"/>
            </w:tcBorders>
          </w:tcPr>
          <w:p w14:paraId="25F7B16A" w14:textId="77777777" w:rsidR="006101DA" w:rsidRPr="006101DA" w:rsidRDefault="006101DA" w:rsidP="00FA2E23">
            <w:pPr>
              <w:widowControl w:val="0"/>
              <w:numPr>
                <w:ilvl w:val="0"/>
                <w:numId w:val="1"/>
              </w:numPr>
              <w:suppressAutoHyphens w:val="0"/>
              <w:ind w:left="737" w:hanging="567"/>
              <w:rPr>
                <w:rFonts w:ascii="Calibri" w:hAnsi="Calibri"/>
                <w:strike/>
                <w:color w:val="FF0000"/>
                <w:sz w:val="20"/>
                <w:szCs w:val="20"/>
              </w:rPr>
            </w:pPr>
          </w:p>
        </w:tc>
        <w:tc>
          <w:tcPr>
            <w:tcW w:w="1384" w:type="pct"/>
            <w:tcBorders>
              <w:top w:val="single" w:sz="2" w:space="0" w:color="000000"/>
              <w:left w:val="single" w:sz="2" w:space="0" w:color="000000"/>
              <w:bottom w:val="single" w:sz="2" w:space="0" w:color="000000"/>
              <w:right w:val="single" w:sz="2" w:space="0" w:color="000000"/>
            </w:tcBorders>
            <w:hideMark/>
          </w:tcPr>
          <w:p w14:paraId="2A5DFD96" w14:textId="77777777" w:rsidR="006101DA" w:rsidRPr="006101DA" w:rsidRDefault="006101DA" w:rsidP="00FA2E23">
            <w:pPr>
              <w:widowControl w:val="0"/>
              <w:suppressAutoHyphens w:val="0"/>
              <w:ind w:left="170"/>
              <w:rPr>
                <w:rFonts w:ascii="Calibri" w:hAnsi="Calibri"/>
                <w:strike/>
                <w:color w:val="FF0000"/>
                <w:sz w:val="20"/>
                <w:szCs w:val="20"/>
              </w:rPr>
            </w:pPr>
            <w:r w:rsidRPr="006101DA">
              <w:rPr>
                <w:rFonts w:asciiTheme="minorHAnsi" w:hAnsiTheme="minorHAnsi" w:cstheme="minorHAnsi"/>
                <w:strike/>
                <w:color w:val="FF0000"/>
              </w:rPr>
              <w:t>Integracja z systemem księgowym, kadrowo</w:t>
            </w:r>
            <w:r w:rsidRPr="006101DA">
              <w:rPr>
                <w:rFonts w:ascii="Calibri" w:hAnsi="Calibri"/>
                <w:strike/>
                <w:color w:val="FF0000"/>
                <w:sz w:val="20"/>
                <w:szCs w:val="20"/>
              </w:rPr>
              <w:t xml:space="preserve"> płacowym</w:t>
            </w:r>
          </w:p>
        </w:tc>
        <w:tc>
          <w:tcPr>
            <w:tcW w:w="1969" w:type="pct"/>
            <w:tcBorders>
              <w:top w:val="single" w:sz="2" w:space="0" w:color="000000"/>
              <w:left w:val="single" w:sz="2" w:space="0" w:color="000000"/>
              <w:bottom w:val="single" w:sz="2" w:space="0" w:color="000000"/>
              <w:right w:val="single" w:sz="2" w:space="0" w:color="000000"/>
            </w:tcBorders>
            <w:hideMark/>
          </w:tcPr>
          <w:p w14:paraId="72D6214E" w14:textId="77777777" w:rsidR="006101DA" w:rsidRPr="006101DA" w:rsidRDefault="006101DA" w:rsidP="00FA2E23">
            <w:pPr>
              <w:widowControl w:val="0"/>
              <w:suppressAutoHyphens w:val="0"/>
              <w:rPr>
                <w:rFonts w:ascii="Calibri" w:hAnsi="Calibri"/>
                <w:strike/>
                <w:color w:val="FF0000"/>
                <w:sz w:val="20"/>
                <w:szCs w:val="20"/>
              </w:rPr>
            </w:pPr>
            <w:r w:rsidRPr="006101DA">
              <w:rPr>
                <w:rFonts w:ascii="Calibri" w:hAnsi="Calibri"/>
                <w:strike/>
                <w:color w:val="FF0000"/>
                <w:sz w:val="20"/>
                <w:szCs w:val="20"/>
              </w:rPr>
              <w:t>Integracja z systemem księgowym w zakresie kosztów wykonania procedur, importu wystawionych faktur z modułu rozliczeniowego, import faktur zakupu i dokumentów RW z systemu aptecznego</w:t>
            </w:r>
          </w:p>
          <w:p w14:paraId="1BC8A7EC" w14:textId="77777777" w:rsidR="006101DA" w:rsidRPr="006101DA" w:rsidRDefault="006101DA" w:rsidP="00FA2E23">
            <w:pPr>
              <w:widowControl w:val="0"/>
              <w:suppressAutoHyphens w:val="0"/>
              <w:rPr>
                <w:rFonts w:ascii="Calibri" w:hAnsi="Calibri"/>
                <w:strike/>
                <w:color w:val="FF0000"/>
                <w:sz w:val="20"/>
                <w:szCs w:val="20"/>
              </w:rPr>
            </w:pPr>
            <w:r w:rsidRPr="006101DA">
              <w:rPr>
                <w:rFonts w:ascii="Calibri" w:hAnsi="Calibri"/>
                <w:strike/>
                <w:color w:val="FF0000"/>
                <w:sz w:val="20"/>
                <w:szCs w:val="20"/>
              </w:rPr>
              <w:t>Integracja z systemem kadrowo płacowym w zakresie kartoteki pracowników oraz grafików</w:t>
            </w:r>
          </w:p>
        </w:tc>
        <w:tc>
          <w:tcPr>
            <w:tcW w:w="1407" w:type="pct"/>
            <w:tcBorders>
              <w:top w:val="single" w:sz="2" w:space="0" w:color="000000"/>
              <w:left w:val="single" w:sz="2" w:space="0" w:color="000000"/>
              <w:bottom w:val="single" w:sz="2" w:space="0" w:color="000000"/>
              <w:right w:val="single" w:sz="2" w:space="0" w:color="000000"/>
            </w:tcBorders>
          </w:tcPr>
          <w:p w14:paraId="7BDEC280" w14:textId="77777777" w:rsidR="006101DA" w:rsidRPr="006101DA" w:rsidRDefault="006101DA" w:rsidP="00FA2E23">
            <w:pPr>
              <w:widowControl w:val="0"/>
              <w:suppressAutoHyphens w:val="0"/>
              <w:rPr>
                <w:rFonts w:ascii="Calibri" w:hAnsi="Calibri"/>
                <w:strike/>
                <w:color w:val="FF0000"/>
                <w:sz w:val="20"/>
                <w:szCs w:val="20"/>
              </w:rPr>
            </w:pPr>
            <w:r w:rsidRPr="006101DA">
              <w:rPr>
                <w:rFonts w:ascii="Calibri" w:hAnsi="Calibri"/>
                <w:strike/>
                <w:color w:val="FF0000"/>
                <w:sz w:val="20"/>
                <w:szCs w:val="20"/>
              </w:rPr>
              <w:t>KS-FKW (Kamsoft)</w:t>
            </w:r>
          </w:p>
          <w:p w14:paraId="2BD8AA6D" w14:textId="77777777" w:rsidR="006101DA" w:rsidRPr="006101DA" w:rsidRDefault="006101DA" w:rsidP="00FA2E23">
            <w:pPr>
              <w:widowControl w:val="0"/>
              <w:suppressAutoHyphens w:val="0"/>
              <w:rPr>
                <w:rFonts w:ascii="Calibri" w:hAnsi="Calibri"/>
                <w:strike/>
                <w:color w:val="FF0000"/>
                <w:sz w:val="20"/>
                <w:szCs w:val="20"/>
              </w:rPr>
            </w:pPr>
            <w:r w:rsidRPr="006101DA">
              <w:rPr>
                <w:rFonts w:ascii="Calibri" w:hAnsi="Calibri"/>
                <w:strike/>
                <w:color w:val="FF0000"/>
                <w:sz w:val="20"/>
                <w:szCs w:val="20"/>
              </w:rPr>
              <w:t>KS-ZZL (Kamsoft)</w:t>
            </w:r>
          </w:p>
          <w:p w14:paraId="320EF03D" w14:textId="77777777" w:rsidR="006101DA" w:rsidRPr="006101DA" w:rsidRDefault="006101DA" w:rsidP="00FA2E23">
            <w:pPr>
              <w:widowControl w:val="0"/>
              <w:suppressAutoHyphens w:val="0"/>
              <w:rPr>
                <w:rFonts w:ascii="Calibri" w:hAnsi="Calibri"/>
                <w:strike/>
                <w:color w:val="FF0000"/>
                <w:sz w:val="20"/>
                <w:szCs w:val="20"/>
              </w:rPr>
            </w:pPr>
          </w:p>
          <w:p w14:paraId="0223296F" w14:textId="77777777" w:rsidR="006101DA" w:rsidRPr="006101DA" w:rsidRDefault="006101DA" w:rsidP="00FA2E23">
            <w:pPr>
              <w:widowControl w:val="0"/>
              <w:suppressAutoHyphens w:val="0"/>
              <w:rPr>
                <w:rFonts w:ascii="Calibri" w:hAnsi="Calibri"/>
                <w:strike/>
                <w:color w:val="FF0000"/>
                <w:sz w:val="20"/>
                <w:szCs w:val="20"/>
              </w:rPr>
            </w:pPr>
          </w:p>
        </w:tc>
      </w:tr>
    </w:tbl>
    <w:p w14:paraId="0D3D5616" w14:textId="3974FFA1" w:rsidR="00846AC7" w:rsidRDefault="00846AC7">
      <w:pPr>
        <w:rPr>
          <w:rFonts w:ascii="Calibri" w:eastAsia="Times New Roman" w:hAnsi="Calibri" w:cs="Calibri"/>
          <w:color w:val="000000"/>
          <w:sz w:val="20"/>
          <w:szCs w:val="20"/>
        </w:rPr>
      </w:pPr>
    </w:p>
    <w:p w14:paraId="2C58B2D3" w14:textId="79F20D05" w:rsidR="00846AC7" w:rsidRPr="006101DA" w:rsidRDefault="00846AC7" w:rsidP="006101DA">
      <w:pPr>
        <w:pStyle w:val="Akapitzlist"/>
        <w:numPr>
          <w:ilvl w:val="0"/>
          <w:numId w:val="395"/>
        </w:numPr>
        <w:rPr>
          <w:rFonts w:ascii="Calibri" w:eastAsia="Times New Roman" w:hAnsi="Calibri" w:cs="Calibri"/>
          <w:color w:val="FF0000"/>
          <w:sz w:val="20"/>
          <w:szCs w:val="20"/>
        </w:rPr>
      </w:pPr>
      <w:bookmarkStart w:id="1" w:name="_Hlk133832453"/>
      <w:r w:rsidRPr="006101DA">
        <w:rPr>
          <w:rFonts w:ascii="Calibri" w:eastAsia="Times New Roman" w:hAnsi="Calibri" w:cs="Calibri"/>
          <w:color w:val="FF0000"/>
          <w:sz w:val="20"/>
          <w:szCs w:val="20"/>
        </w:rPr>
        <w:t xml:space="preserve">Integracja z systemem </w:t>
      </w:r>
      <w:r w:rsidR="003261C8" w:rsidRPr="006101DA">
        <w:rPr>
          <w:rFonts w:ascii="Calibri" w:eastAsia="Times New Roman" w:hAnsi="Calibri" w:cs="Calibri"/>
          <w:color w:val="FF0000"/>
          <w:sz w:val="20"/>
          <w:szCs w:val="20"/>
        </w:rPr>
        <w:t>laboratoryjnym</w:t>
      </w:r>
    </w:p>
    <w:tbl>
      <w:tblPr>
        <w:tblW w:w="5233" w:type="pct"/>
        <w:tblInd w:w="123" w:type="dxa"/>
        <w:tblCellMar>
          <w:top w:w="55" w:type="dxa"/>
          <w:left w:w="55" w:type="dxa"/>
          <w:bottom w:w="55" w:type="dxa"/>
          <w:right w:w="55" w:type="dxa"/>
        </w:tblCellMar>
        <w:tblLook w:val="04A0" w:firstRow="1" w:lastRow="0" w:firstColumn="1" w:lastColumn="0" w:noHBand="0" w:noVBand="1"/>
      </w:tblPr>
      <w:tblGrid>
        <w:gridCol w:w="638"/>
        <w:gridCol w:w="2739"/>
        <w:gridCol w:w="3919"/>
        <w:gridCol w:w="2785"/>
      </w:tblGrid>
      <w:tr w:rsidR="003261C8" w:rsidRPr="003261C8" w14:paraId="070F7607" w14:textId="7CA67931" w:rsidTr="00846AC7">
        <w:tc>
          <w:tcPr>
            <w:tcW w:w="241" w:type="pct"/>
            <w:tcBorders>
              <w:top w:val="single" w:sz="2" w:space="0" w:color="000000"/>
              <w:left w:val="single" w:sz="2" w:space="0" w:color="000000"/>
              <w:bottom w:val="single" w:sz="2" w:space="0" w:color="000000"/>
              <w:right w:val="single" w:sz="2" w:space="0" w:color="000000"/>
            </w:tcBorders>
          </w:tcPr>
          <w:p w14:paraId="1729D25E" w14:textId="11D5A8FF" w:rsidR="00846AC7" w:rsidRPr="003261C8" w:rsidRDefault="00846AC7" w:rsidP="00846AC7">
            <w:pPr>
              <w:widowControl w:val="0"/>
              <w:suppressAutoHyphens w:val="0"/>
              <w:rPr>
                <w:rFonts w:ascii="Calibri" w:hAnsi="Calibri"/>
                <w:color w:val="FF0000"/>
                <w:sz w:val="20"/>
                <w:szCs w:val="20"/>
              </w:rPr>
            </w:pPr>
            <w:r w:rsidRPr="003261C8">
              <w:rPr>
                <w:rFonts w:ascii="Calibri" w:hAnsi="Calibri"/>
                <w:color w:val="FF0000"/>
                <w:sz w:val="20"/>
                <w:szCs w:val="20"/>
              </w:rPr>
              <w:t>Lp.</w:t>
            </w:r>
          </w:p>
        </w:tc>
        <w:tc>
          <w:tcPr>
            <w:tcW w:w="1384" w:type="pct"/>
            <w:tcBorders>
              <w:top w:val="single" w:sz="2" w:space="0" w:color="000000"/>
              <w:left w:val="single" w:sz="2" w:space="0" w:color="000000"/>
              <w:bottom w:val="single" w:sz="2" w:space="0" w:color="000000"/>
              <w:right w:val="single" w:sz="2" w:space="0" w:color="000000"/>
            </w:tcBorders>
          </w:tcPr>
          <w:p w14:paraId="3A782515" w14:textId="4132FCFB" w:rsidR="00846AC7" w:rsidRPr="003261C8" w:rsidRDefault="00846AC7" w:rsidP="00846AC7">
            <w:pPr>
              <w:widowControl w:val="0"/>
              <w:suppressAutoHyphens w:val="0"/>
              <w:ind w:left="170"/>
              <w:rPr>
                <w:rFonts w:ascii="Calibri" w:hAnsi="Calibri"/>
                <w:color w:val="FF0000"/>
                <w:sz w:val="20"/>
                <w:szCs w:val="20"/>
              </w:rPr>
            </w:pPr>
            <w:r w:rsidRPr="003261C8">
              <w:rPr>
                <w:rFonts w:ascii="Calibri" w:hAnsi="Calibri"/>
                <w:color w:val="FF0000"/>
                <w:sz w:val="20"/>
                <w:szCs w:val="20"/>
              </w:rPr>
              <w:t>Cel</w:t>
            </w:r>
          </w:p>
        </w:tc>
        <w:tc>
          <w:tcPr>
            <w:tcW w:w="1969" w:type="pct"/>
            <w:tcBorders>
              <w:top w:val="single" w:sz="2" w:space="0" w:color="000000"/>
              <w:left w:val="single" w:sz="2" w:space="0" w:color="000000"/>
              <w:bottom w:val="single" w:sz="2" w:space="0" w:color="000000"/>
              <w:right w:val="single" w:sz="2" w:space="0" w:color="000000"/>
            </w:tcBorders>
          </w:tcPr>
          <w:p w14:paraId="2E3374AA" w14:textId="6625BC6F" w:rsidR="00846AC7" w:rsidRPr="003261C8" w:rsidRDefault="00846AC7" w:rsidP="00846AC7">
            <w:pPr>
              <w:widowControl w:val="0"/>
              <w:suppressAutoHyphens w:val="0"/>
              <w:ind w:left="170"/>
              <w:rPr>
                <w:rFonts w:ascii="Calibri" w:hAnsi="Calibri"/>
                <w:color w:val="FF0000"/>
                <w:sz w:val="20"/>
                <w:szCs w:val="20"/>
              </w:rPr>
            </w:pPr>
            <w:r w:rsidRPr="003261C8">
              <w:rPr>
                <w:rFonts w:ascii="Calibri" w:hAnsi="Calibri"/>
                <w:color w:val="FF0000"/>
                <w:sz w:val="20"/>
                <w:szCs w:val="20"/>
              </w:rPr>
              <w:t>Zakres integracji</w:t>
            </w:r>
          </w:p>
        </w:tc>
        <w:tc>
          <w:tcPr>
            <w:tcW w:w="1407" w:type="pct"/>
            <w:tcBorders>
              <w:top w:val="single" w:sz="2" w:space="0" w:color="000000"/>
              <w:left w:val="single" w:sz="2" w:space="0" w:color="000000"/>
              <w:bottom w:val="single" w:sz="2" w:space="0" w:color="000000"/>
              <w:right w:val="single" w:sz="2" w:space="0" w:color="000000"/>
            </w:tcBorders>
          </w:tcPr>
          <w:p w14:paraId="198456D2" w14:textId="32182D10" w:rsidR="00846AC7" w:rsidRPr="003261C8" w:rsidRDefault="00846AC7" w:rsidP="00846AC7">
            <w:pPr>
              <w:widowControl w:val="0"/>
              <w:suppressAutoHyphens w:val="0"/>
              <w:ind w:left="170"/>
              <w:rPr>
                <w:rFonts w:ascii="Calibri" w:hAnsi="Calibri"/>
                <w:color w:val="FF0000"/>
                <w:sz w:val="20"/>
                <w:szCs w:val="20"/>
              </w:rPr>
            </w:pPr>
            <w:r w:rsidRPr="003261C8">
              <w:rPr>
                <w:rFonts w:ascii="Calibri" w:hAnsi="Calibri"/>
                <w:color w:val="FF0000"/>
                <w:sz w:val="20"/>
                <w:szCs w:val="20"/>
              </w:rPr>
              <w:t>Aktualne oprogramowanie</w:t>
            </w:r>
          </w:p>
        </w:tc>
      </w:tr>
      <w:tr w:rsidR="003261C8" w:rsidRPr="003261C8" w14:paraId="2AC4D6E3" w14:textId="0503803F" w:rsidTr="00846AC7">
        <w:tc>
          <w:tcPr>
            <w:tcW w:w="241" w:type="pct"/>
            <w:tcBorders>
              <w:top w:val="single" w:sz="2" w:space="0" w:color="000000"/>
              <w:left w:val="single" w:sz="2" w:space="0" w:color="000000"/>
              <w:bottom w:val="single" w:sz="2" w:space="0" w:color="000000"/>
              <w:right w:val="single" w:sz="2" w:space="0" w:color="000000"/>
            </w:tcBorders>
          </w:tcPr>
          <w:p w14:paraId="45976C99" w14:textId="12C1C344" w:rsidR="00846AC7" w:rsidRPr="003261C8" w:rsidRDefault="006101DA" w:rsidP="006101DA">
            <w:pPr>
              <w:widowControl w:val="0"/>
              <w:suppressAutoHyphens w:val="0"/>
              <w:ind w:left="426"/>
              <w:rPr>
                <w:rFonts w:ascii="Calibri" w:hAnsi="Calibri"/>
                <w:color w:val="FF0000"/>
                <w:sz w:val="20"/>
                <w:szCs w:val="20"/>
              </w:rPr>
            </w:pPr>
            <w:r>
              <w:rPr>
                <w:rFonts w:ascii="Calibri" w:hAnsi="Calibri"/>
                <w:color w:val="FF0000"/>
                <w:sz w:val="20"/>
                <w:szCs w:val="20"/>
              </w:rPr>
              <w:t>9</w:t>
            </w:r>
          </w:p>
        </w:tc>
        <w:tc>
          <w:tcPr>
            <w:tcW w:w="1384" w:type="pct"/>
            <w:tcBorders>
              <w:top w:val="single" w:sz="2" w:space="0" w:color="000000"/>
              <w:left w:val="single" w:sz="2" w:space="0" w:color="000000"/>
              <w:bottom w:val="single" w:sz="2" w:space="0" w:color="000000"/>
              <w:right w:val="single" w:sz="2" w:space="0" w:color="000000"/>
            </w:tcBorders>
            <w:hideMark/>
          </w:tcPr>
          <w:p w14:paraId="5D2E1301" w14:textId="3F5421D2" w:rsidR="00846AC7" w:rsidRPr="003261C8" w:rsidRDefault="003261C8" w:rsidP="00846AC7">
            <w:pPr>
              <w:widowControl w:val="0"/>
              <w:suppressAutoHyphens w:val="0"/>
              <w:ind w:left="170"/>
              <w:rPr>
                <w:rFonts w:ascii="Calibri" w:hAnsi="Calibri"/>
                <w:color w:val="FF0000"/>
                <w:sz w:val="20"/>
                <w:szCs w:val="20"/>
              </w:rPr>
            </w:pPr>
            <w:r w:rsidRPr="003261C8">
              <w:rPr>
                <w:rFonts w:asciiTheme="minorHAnsi" w:hAnsiTheme="minorHAnsi" w:cstheme="minorHAnsi"/>
                <w:color w:val="FF0000"/>
              </w:rPr>
              <w:t>Integracja z systemem laboratoryjnym</w:t>
            </w:r>
          </w:p>
        </w:tc>
        <w:tc>
          <w:tcPr>
            <w:tcW w:w="1969" w:type="pct"/>
            <w:tcBorders>
              <w:top w:val="single" w:sz="2" w:space="0" w:color="000000"/>
              <w:left w:val="single" w:sz="2" w:space="0" w:color="000000"/>
              <w:bottom w:val="single" w:sz="2" w:space="0" w:color="000000"/>
              <w:right w:val="single" w:sz="2" w:space="0" w:color="000000"/>
            </w:tcBorders>
            <w:hideMark/>
          </w:tcPr>
          <w:p w14:paraId="3A4601EE" w14:textId="4BA69557" w:rsidR="00846AC7" w:rsidRPr="003261C8" w:rsidRDefault="00846AC7" w:rsidP="003261C8">
            <w:pPr>
              <w:widowControl w:val="0"/>
              <w:suppressAutoHyphens w:val="0"/>
              <w:rPr>
                <w:rFonts w:ascii="Calibri" w:hAnsi="Calibri"/>
                <w:color w:val="FF0000"/>
                <w:sz w:val="20"/>
                <w:szCs w:val="20"/>
              </w:rPr>
            </w:pPr>
            <w:r w:rsidRPr="003261C8">
              <w:rPr>
                <w:rFonts w:ascii="Calibri" w:hAnsi="Calibri"/>
                <w:color w:val="FF0000"/>
                <w:sz w:val="20"/>
                <w:szCs w:val="20"/>
              </w:rPr>
              <w:t xml:space="preserve">Integracja z systemem </w:t>
            </w:r>
            <w:r w:rsidR="003261C8" w:rsidRPr="003261C8">
              <w:rPr>
                <w:rFonts w:ascii="Calibri" w:hAnsi="Calibri"/>
                <w:color w:val="FF0000"/>
                <w:sz w:val="20"/>
                <w:szCs w:val="20"/>
              </w:rPr>
              <w:t xml:space="preserve">laboratoryjnym </w:t>
            </w:r>
            <w:r w:rsidRPr="003261C8">
              <w:rPr>
                <w:rFonts w:ascii="Calibri" w:hAnsi="Calibri"/>
                <w:color w:val="FF0000"/>
                <w:sz w:val="20"/>
                <w:szCs w:val="20"/>
              </w:rPr>
              <w:t xml:space="preserve">w zakresie </w:t>
            </w:r>
            <w:r w:rsidR="003261C8" w:rsidRPr="003261C8">
              <w:rPr>
                <w:rFonts w:ascii="Calibri" w:hAnsi="Calibri"/>
                <w:color w:val="FF0000"/>
                <w:sz w:val="20"/>
                <w:szCs w:val="20"/>
              </w:rPr>
              <w:t>przesyłania zleceń laboratoryjnych jak i odbioru wyników badań w standardzie HL7CDA</w:t>
            </w:r>
          </w:p>
        </w:tc>
        <w:tc>
          <w:tcPr>
            <w:tcW w:w="1407" w:type="pct"/>
            <w:tcBorders>
              <w:top w:val="single" w:sz="2" w:space="0" w:color="000000"/>
              <w:left w:val="single" w:sz="2" w:space="0" w:color="000000"/>
              <w:bottom w:val="single" w:sz="2" w:space="0" w:color="000000"/>
              <w:right w:val="single" w:sz="2" w:space="0" w:color="000000"/>
            </w:tcBorders>
          </w:tcPr>
          <w:p w14:paraId="7043D9EB" w14:textId="5F3109D7" w:rsidR="00846AC7" w:rsidRPr="003261C8" w:rsidRDefault="003261C8" w:rsidP="00846AC7">
            <w:pPr>
              <w:widowControl w:val="0"/>
              <w:suppressAutoHyphens w:val="0"/>
              <w:rPr>
                <w:rFonts w:ascii="Calibri" w:hAnsi="Calibri"/>
                <w:color w:val="FF0000"/>
                <w:sz w:val="20"/>
                <w:szCs w:val="20"/>
              </w:rPr>
            </w:pPr>
            <w:r w:rsidRPr="003261C8">
              <w:rPr>
                <w:rFonts w:ascii="Calibri" w:hAnsi="Calibri"/>
                <w:color w:val="FF0000"/>
                <w:sz w:val="20"/>
                <w:szCs w:val="20"/>
              </w:rPr>
              <w:t>MARCEL (Marcel sp z o.o.)</w:t>
            </w:r>
          </w:p>
          <w:p w14:paraId="575A441F" w14:textId="77777777" w:rsidR="003261C8" w:rsidRPr="003261C8" w:rsidRDefault="003261C8" w:rsidP="00846AC7">
            <w:pPr>
              <w:widowControl w:val="0"/>
              <w:suppressAutoHyphens w:val="0"/>
              <w:rPr>
                <w:rFonts w:ascii="Calibri" w:hAnsi="Calibri"/>
                <w:color w:val="FF0000"/>
                <w:sz w:val="20"/>
                <w:szCs w:val="20"/>
              </w:rPr>
            </w:pPr>
          </w:p>
          <w:p w14:paraId="725BAF13" w14:textId="48B8AFFA" w:rsidR="00846AC7" w:rsidRPr="003261C8" w:rsidRDefault="00846AC7" w:rsidP="00846AC7">
            <w:pPr>
              <w:widowControl w:val="0"/>
              <w:suppressAutoHyphens w:val="0"/>
              <w:rPr>
                <w:rFonts w:ascii="Calibri" w:hAnsi="Calibri"/>
                <w:color w:val="FF0000"/>
                <w:sz w:val="20"/>
                <w:szCs w:val="20"/>
              </w:rPr>
            </w:pPr>
          </w:p>
        </w:tc>
      </w:tr>
      <w:bookmarkEnd w:id="1"/>
    </w:tbl>
    <w:p w14:paraId="3095CA47" w14:textId="77777777" w:rsidR="00846AC7" w:rsidRDefault="00846AC7">
      <w:pPr>
        <w:rPr>
          <w:rFonts w:ascii="Calibri" w:eastAsia="Times New Roman" w:hAnsi="Calibri" w:cs="Calibri"/>
          <w:color w:val="000000"/>
          <w:sz w:val="20"/>
          <w:szCs w:val="20"/>
        </w:rPr>
      </w:pPr>
    </w:p>
    <w:p w14:paraId="0B3C0792" w14:textId="77777777" w:rsidR="00D909C0" w:rsidRDefault="00D909C0">
      <w:pPr>
        <w:rPr>
          <w:rFonts w:ascii="Calibri" w:eastAsia="Times New Roman" w:hAnsi="Calibri" w:cs="Calibri"/>
          <w:color w:val="000000"/>
          <w:sz w:val="20"/>
          <w:szCs w:val="20"/>
        </w:rPr>
      </w:pPr>
    </w:p>
    <w:p w14:paraId="76A1295A" w14:textId="77777777" w:rsidR="00D909C0" w:rsidRPr="00FF778C" w:rsidRDefault="00D909C0">
      <w:pPr>
        <w:rPr>
          <w:rFonts w:ascii="Calibri" w:eastAsia="Times New Roman" w:hAnsi="Calibri" w:cs="Calibri"/>
          <w:color w:val="000000"/>
          <w:sz w:val="20"/>
          <w:szCs w:val="20"/>
        </w:rPr>
      </w:pPr>
    </w:p>
    <w:p w14:paraId="20F0E918" w14:textId="77777777" w:rsidR="00466B49" w:rsidRPr="00FF778C" w:rsidRDefault="006941A9">
      <w:pPr>
        <w:spacing w:line="276" w:lineRule="auto"/>
        <w:rPr>
          <w:rFonts w:ascii="Calibri" w:hAnsi="Calibri"/>
        </w:rPr>
      </w:pPr>
      <w:r w:rsidRPr="00FF778C">
        <w:rPr>
          <w:rFonts w:asciiTheme="minorHAnsi" w:eastAsia="Times New Roman" w:hAnsiTheme="minorHAnsi" w:cs="Times New Roman"/>
          <w:b/>
          <w:bCs/>
          <w:sz w:val="20"/>
          <w:lang w:bidi="ar-SA"/>
        </w:rPr>
        <w:t xml:space="preserve">2. </w:t>
      </w:r>
      <w:r w:rsidRPr="00FF778C">
        <w:rPr>
          <w:rFonts w:asciiTheme="minorHAnsi" w:eastAsia="Times New Roman" w:hAnsiTheme="minorHAnsi" w:cstheme="minorHAnsi"/>
          <w:b/>
          <w:bCs/>
          <w:sz w:val="20"/>
          <w:szCs w:val="20"/>
          <w:lang w:bidi="ar-SA"/>
        </w:rPr>
        <w:t>Rozmiar instalacji systemu, którego dotyczy rozbudowa</w:t>
      </w:r>
    </w:p>
    <w:p w14:paraId="552AF996" w14:textId="77777777" w:rsidR="00466B49" w:rsidRPr="00FF778C" w:rsidRDefault="006941A9">
      <w:pPr>
        <w:spacing w:line="276" w:lineRule="auto"/>
        <w:rPr>
          <w:rFonts w:eastAsia="Times New Roman" w:cs="Times New Roman"/>
          <w:sz w:val="20"/>
          <w:lang w:bidi="ar-SA"/>
        </w:rPr>
      </w:pPr>
      <w:r w:rsidRPr="00FF778C">
        <w:rPr>
          <w:rFonts w:asciiTheme="minorHAnsi" w:eastAsia="Times New Roman" w:hAnsiTheme="minorHAnsi" w:cs="Times New Roman"/>
          <w:sz w:val="20"/>
          <w:lang w:bidi="ar-SA"/>
        </w:rPr>
        <w:t>Aktualna instalacja (przed rozbudową)</w:t>
      </w:r>
    </w:p>
    <w:tbl>
      <w:tblPr>
        <w:tblW w:w="10092" w:type="dxa"/>
        <w:tblInd w:w="115" w:type="dxa"/>
        <w:tblLayout w:type="fixed"/>
        <w:tblCellMar>
          <w:top w:w="55" w:type="dxa"/>
          <w:left w:w="55" w:type="dxa"/>
          <w:bottom w:w="55" w:type="dxa"/>
          <w:right w:w="55" w:type="dxa"/>
        </w:tblCellMar>
        <w:tblLook w:val="0000" w:firstRow="0" w:lastRow="0" w:firstColumn="0" w:lastColumn="0" w:noHBand="0" w:noVBand="0"/>
      </w:tblPr>
      <w:tblGrid>
        <w:gridCol w:w="511"/>
        <w:gridCol w:w="4499"/>
        <w:gridCol w:w="2018"/>
        <w:gridCol w:w="3064"/>
      </w:tblGrid>
      <w:tr w:rsidR="00466B49" w:rsidRPr="00FF778C" w14:paraId="7C3DA7B4" w14:textId="77777777" w:rsidTr="00FB7141">
        <w:tc>
          <w:tcPr>
            <w:tcW w:w="511" w:type="dxa"/>
            <w:tcBorders>
              <w:top w:val="single" w:sz="2" w:space="0" w:color="000000"/>
              <w:left w:val="single" w:sz="2" w:space="0" w:color="000000"/>
              <w:bottom w:val="single" w:sz="2" w:space="0" w:color="000000"/>
            </w:tcBorders>
            <w:shd w:val="clear" w:color="auto" w:fill="DDDDDD"/>
          </w:tcPr>
          <w:p w14:paraId="6CB5CE59" w14:textId="77777777" w:rsidR="00466B49" w:rsidRPr="00FF778C" w:rsidRDefault="006941A9">
            <w:pPr>
              <w:widowControl w:val="0"/>
              <w:spacing w:after="140"/>
              <w:jc w:val="center"/>
              <w:rPr>
                <w:rFonts w:cs="Calibri"/>
                <w:i/>
                <w:iCs/>
                <w:sz w:val="20"/>
                <w:szCs w:val="20"/>
              </w:rPr>
            </w:pPr>
            <w:r w:rsidRPr="00FF778C">
              <w:rPr>
                <w:rFonts w:asciiTheme="minorHAnsi" w:hAnsiTheme="minorHAnsi" w:cstheme="minorHAnsi"/>
                <w:i/>
                <w:iCs/>
                <w:sz w:val="20"/>
                <w:szCs w:val="20"/>
              </w:rPr>
              <w:t>Lp</w:t>
            </w:r>
          </w:p>
        </w:tc>
        <w:tc>
          <w:tcPr>
            <w:tcW w:w="4499" w:type="dxa"/>
            <w:tcBorders>
              <w:top w:val="single" w:sz="2" w:space="0" w:color="000000"/>
              <w:left w:val="single" w:sz="2" w:space="0" w:color="000000"/>
              <w:bottom w:val="single" w:sz="2" w:space="0" w:color="000000"/>
            </w:tcBorders>
            <w:shd w:val="clear" w:color="auto" w:fill="DDDDDD"/>
          </w:tcPr>
          <w:p w14:paraId="15BA2AE4" w14:textId="77777777" w:rsidR="00466B49" w:rsidRPr="00FF778C" w:rsidRDefault="006941A9">
            <w:pPr>
              <w:widowControl w:val="0"/>
              <w:spacing w:after="140"/>
              <w:jc w:val="center"/>
              <w:rPr>
                <w:rFonts w:cs="Calibri"/>
                <w:i/>
                <w:iCs/>
                <w:sz w:val="20"/>
                <w:szCs w:val="20"/>
              </w:rPr>
            </w:pPr>
            <w:r w:rsidRPr="00FF778C">
              <w:rPr>
                <w:rFonts w:asciiTheme="minorHAnsi" w:hAnsiTheme="minorHAnsi" w:cstheme="minorHAnsi"/>
                <w:i/>
                <w:iCs/>
                <w:sz w:val="20"/>
                <w:szCs w:val="20"/>
              </w:rPr>
              <w:t>Komórka organizacyjna</w:t>
            </w:r>
          </w:p>
        </w:tc>
        <w:tc>
          <w:tcPr>
            <w:tcW w:w="2018" w:type="dxa"/>
            <w:tcBorders>
              <w:top w:val="single" w:sz="2" w:space="0" w:color="000000"/>
              <w:left w:val="single" w:sz="2" w:space="0" w:color="000000"/>
              <w:bottom w:val="single" w:sz="2" w:space="0" w:color="000000"/>
            </w:tcBorders>
            <w:shd w:val="clear" w:color="auto" w:fill="DDDDDD"/>
          </w:tcPr>
          <w:p w14:paraId="220C185D" w14:textId="77777777" w:rsidR="00466B49" w:rsidRPr="00FF778C" w:rsidRDefault="006941A9">
            <w:pPr>
              <w:widowControl w:val="0"/>
              <w:spacing w:after="140"/>
              <w:jc w:val="center"/>
              <w:rPr>
                <w:rFonts w:cs="Calibri"/>
                <w:i/>
                <w:iCs/>
                <w:color w:val="000000"/>
                <w:sz w:val="20"/>
                <w:szCs w:val="20"/>
              </w:rPr>
            </w:pPr>
            <w:r w:rsidRPr="00FF778C">
              <w:rPr>
                <w:rFonts w:asciiTheme="minorHAnsi" w:hAnsiTheme="minorHAnsi" w:cstheme="minorHAnsi"/>
                <w:i/>
                <w:iCs/>
                <w:color w:val="000000"/>
                <w:sz w:val="20"/>
                <w:szCs w:val="20"/>
              </w:rPr>
              <w:t>Ilość stanowisk komputerowych</w:t>
            </w:r>
          </w:p>
        </w:tc>
        <w:tc>
          <w:tcPr>
            <w:tcW w:w="3064" w:type="dxa"/>
            <w:tcBorders>
              <w:top w:val="single" w:sz="2" w:space="0" w:color="000000"/>
              <w:left w:val="single" w:sz="2" w:space="0" w:color="000000"/>
              <w:bottom w:val="single" w:sz="2" w:space="0" w:color="000000"/>
              <w:right w:val="single" w:sz="2" w:space="0" w:color="000000"/>
            </w:tcBorders>
            <w:shd w:val="clear" w:color="auto" w:fill="auto"/>
          </w:tcPr>
          <w:p w14:paraId="450F6FB7" w14:textId="77777777" w:rsidR="00466B49" w:rsidRPr="00FF778C" w:rsidRDefault="006941A9">
            <w:pPr>
              <w:widowControl w:val="0"/>
              <w:spacing w:after="140"/>
              <w:jc w:val="center"/>
              <w:rPr>
                <w:rFonts w:ascii="Calibri" w:hAnsi="Calibri" w:cs="Calibri"/>
                <w:i/>
                <w:iCs/>
                <w:color w:val="000000"/>
                <w:sz w:val="20"/>
                <w:szCs w:val="20"/>
              </w:rPr>
            </w:pPr>
            <w:r w:rsidRPr="00FF778C">
              <w:rPr>
                <w:rFonts w:ascii="Calibri" w:hAnsi="Calibri" w:cs="Calibri"/>
                <w:i/>
                <w:iCs/>
                <w:color w:val="000000"/>
                <w:sz w:val="20"/>
                <w:szCs w:val="20"/>
              </w:rPr>
              <w:t>Obecnie zainstalowane oprogramowanie</w:t>
            </w:r>
          </w:p>
        </w:tc>
      </w:tr>
      <w:tr w:rsidR="00466B49" w:rsidRPr="00FF778C" w14:paraId="7A01EC5C" w14:textId="77777777" w:rsidTr="00FB7141">
        <w:tc>
          <w:tcPr>
            <w:tcW w:w="511" w:type="dxa"/>
            <w:tcBorders>
              <w:left w:val="single" w:sz="2" w:space="0" w:color="000000"/>
              <w:bottom w:val="single" w:sz="2" w:space="0" w:color="000000"/>
            </w:tcBorders>
          </w:tcPr>
          <w:p w14:paraId="645797A1" w14:textId="77777777" w:rsidR="00466B49" w:rsidRPr="00FF778C" w:rsidRDefault="00466B49">
            <w:pPr>
              <w:widowControl w:val="0"/>
              <w:numPr>
                <w:ilvl w:val="0"/>
                <w:numId w:val="2"/>
              </w:numPr>
              <w:ind w:left="510" w:hanging="510"/>
              <w:rPr>
                <w:rFonts w:ascii="Calibri" w:hAnsi="Calibri" w:cs="Calibri"/>
                <w:sz w:val="20"/>
                <w:szCs w:val="20"/>
              </w:rPr>
            </w:pPr>
          </w:p>
        </w:tc>
        <w:tc>
          <w:tcPr>
            <w:tcW w:w="4499" w:type="dxa"/>
            <w:tcBorders>
              <w:left w:val="single" w:sz="2" w:space="0" w:color="000000"/>
              <w:bottom w:val="single" w:sz="2" w:space="0" w:color="000000"/>
            </w:tcBorders>
          </w:tcPr>
          <w:p w14:paraId="0F60E36B" w14:textId="77777777" w:rsidR="00466B49" w:rsidRPr="00FF778C" w:rsidRDefault="006941A9">
            <w:pPr>
              <w:widowControl w:val="0"/>
              <w:spacing w:after="140"/>
              <w:rPr>
                <w:rFonts w:ascii="Calibri" w:hAnsi="Calibri"/>
              </w:rPr>
            </w:pPr>
            <w:r w:rsidRPr="00FF778C">
              <w:rPr>
                <w:rFonts w:asciiTheme="minorHAnsi" w:hAnsiTheme="minorHAnsi" w:cstheme="minorHAnsi"/>
                <w:sz w:val="20"/>
                <w:szCs w:val="20"/>
              </w:rPr>
              <w:t>PORADNIA POZ (gabinety)</w:t>
            </w:r>
          </w:p>
        </w:tc>
        <w:tc>
          <w:tcPr>
            <w:tcW w:w="2018" w:type="dxa"/>
            <w:tcBorders>
              <w:left w:val="single" w:sz="2" w:space="0" w:color="000000"/>
              <w:bottom w:val="single" w:sz="2" w:space="0" w:color="000000"/>
            </w:tcBorders>
          </w:tcPr>
          <w:p w14:paraId="130130E1" w14:textId="77777777" w:rsidR="00466B49" w:rsidRPr="00FF778C" w:rsidRDefault="006941A9">
            <w:pPr>
              <w:widowControl w:val="0"/>
              <w:spacing w:line="276" w:lineRule="auto"/>
              <w:jc w:val="center"/>
              <w:rPr>
                <w:rFonts w:cs="Calibri"/>
                <w:sz w:val="20"/>
                <w:szCs w:val="20"/>
              </w:rPr>
            </w:pPr>
            <w:r w:rsidRPr="00FF778C">
              <w:rPr>
                <w:rFonts w:ascii="Calibri" w:hAnsi="Calibri" w:cstheme="minorHAnsi"/>
                <w:sz w:val="20"/>
                <w:szCs w:val="20"/>
              </w:rPr>
              <w:t>9</w:t>
            </w:r>
          </w:p>
        </w:tc>
        <w:tc>
          <w:tcPr>
            <w:tcW w:w="3064" w:type="dxa"/>
            <w:tcBorders>
              <w:left w:val="single" w:sz="2" w:space="0" w:color="000000"/>
              <w:bottom w:val="single" w:sz="2" w:space="0" w:color="000000"/>
              <w:right w:val="single" w:sz="2" w:space="0" w:color="000000"/>
            </w:tcBorders>
            <w:shd w:val="clear" w:color="auto" w:fill="auto"/>
          </w:tcPr>
          <w:p w14:paraId="2FBCD346" w14:textId="1C534FCA" w:rsidR="00466B49" w:rsidRPr="00FF778C" w:rsidRDefault="00FC05A0" w:rsidP="00B479FB">
            <w:pPr>
              <w:widowControl w:val="0"/>
              <w:spacing w:after="140"/>
              <w:jc w:val="center"/>
              <w:rPr>
                <w:rFonts w:ascii="Calibri" w:hAnsi="Calibri"/>
              </w:rPr>
            </w:pPr>
            <w:r w:rsidRPr="00FF778C">
              <w:rPr>
                <w:rFonts w:asciiTheme="minorHAnsi" w:hAnsiTheme="minorHAnsi" w:cstheme="minorHAnsi"/>
                <w:sz w:val="20"/>
                <w:szCs w:val="20"/>
              </w:rPr>
              <w:t>InterClinic (Infomed Software)</w:t>
            </w:r>
          </w:p>
        </w:tc>
      </w:tr>
      <w:tr w:rsidR="00FC05A0" w:rsidRPr="00FF778C" w14:paraId="0BA8E074" w14:textId="77777777" w:rsidTr="00FB7141">
        <w:tc>
          <w:tcPr>
            <w:tcW w:w="511" w:type="dxa"/>
            <w:tcBorders>
              <w:left w:val="single" w:sz="2" w:space="0" w:color="000000"/>
              <w:bottom w:val="single" w:sz="2" w:space="0" w:color="000000"/>
            </w:tcBorders>
          </w:tcPr>
          <w:p w14:paraId="36D56DA6" w14:textId="77777777" w:rsidR="00FC05A0" w:rsidRPr="00FF778C" w:rsidRDefault="00FC05A0" w:rsidP="00FC05A0">
            <w:pPr>
              <w:widowControl w:val="0"/>
              <w:numPr>
                <w:ilvl w:val="0"/>
                <w:numId w:val="10"/>
              </w:numPr>
              <w:ind w:left="510" w:hanging="510"/>
              <w:rPr>
                <w:rFonts w:ascii="Calibri" w:hAnsi="Calibri" w:cs="Calibri"/>
                <w:sz w:val="20"/>
                <w:szCs w:val="20"/>
              </w:rPr>
            </w:pPr>
          </w:p>
        </w:tc>
        <w:tc>
          <w:tcPr>
            <w:tcW w:w="4499" w:type="dxa"/>
            <w:tcBorders>
              <w:left w:val="single" w:sz="2" w:space="0" w:color="000000"/>
              <w:bottom w:val="single" w:sz="2" w:space="0" w:color="000000"/>
            </w:tcBorders>
          </w:tcPr>
          <w:p w14:paraId="34DC4642" w14:textId="77777777" w:rsidR="00FC05A0" w:rsidRPr="00FF778C" w:rsidRDefault="00FC05A0" w:rsidP="00FC05A0">
            <w:pPr>
              <w:widowControl w:val="0"/>
              <w:spacing w:after="140"/>
              <w:rPr>
                <w:rFonts w:cs="Calibri"/>
                <w:sz w:val="20"/>
                <w:szCs w:val="20"/>
              </w:rPr>
            </w:pPr>
            <w:r w:rsidRPr="00FF778C">
              <w:rPr>
                <w:rFonts w:asciiTheme="minorHAnsi" w:hAnsiTheme="minorHAnsi" w:cstheme="minorHAnsi"/>
                <w:sz w:val="20"/>
                <w:szCs w:val="20"/>
              </w:rPr>
              <w:t>REJESTRACJA POZ</w:t>
            </w:r>
          </w:p>
        </w:tc>
        <w:tc>
          <w:tcPr>
            <w:tcW w:w="2018" w:type="dxa"/>
            <w:tcBorders>
              <w:left w:val="single" w:sz="2" w:space="0" w:color="000000"/>
              <w:bottom w:val="single" w:sz="2" w:space="0" w:color="000000"/>
            </w:tcBorders>
          </w:tcPr>
          <w:p w14:paraId="01801A5D" w14:textId="77777777" w:rsidR="00FC05A0" w:rsidRPr="00FF778C" w:rsidRDefault="00FC05A0" w:rsidP="00FC05A0">
            <w:pPr>
              <w:widowControl w:val="0"/>
              <w:spacing w:line="276" w:lineRule="auto"/>
              <w:jc w:val="center"/>
              <w:rPr>
                <w:rFonts w:cs="Calibri"/>
                <w:sz w:val="20"/>
                <w:szCs w:val="20"/>
              </w:rPr>
            </w:pPr>
            <w:r w:rsidRPr="00FF778C">
              <w:rPr>
                <w:rFonts w:ascii="Calibri" w:hAnsi="Calibri" w:cstheme="minorHAnsi"/>
                <w:sz w:val="20"/>
                <w:szCs w:val="20"/>
              </w:rPr>
              <w:t>1</w:t>
            </w:r>
          </w:p>
        </w:tc>
        <w:tc>
          <w:tcPr>
            <w:tcW w:w="3064" w:type="dxa"/>
            <w:tcBorders>
              <w:left w:val="single" w:sz="2" w:space="0" w:color="000000"/>
              <w:bottom w:val="single" w:sz="2" w:space="0" w:color="000000"/>
              <w:right w:val="single" w:sz="2" w:space="0" w:color="000000"/>
            </w:tcBorders>
            <w:shd w:val="clear" w:color="auto" w:fill="auto"/>
          </w:tcPr>
          <w:p w14:paraId="2A8000BB" w14:textId="05185406" w:rsidR="00FC05A0" w:rsidRPr="00FF778C" w:rsidRDefault="00FC05A0" w:rsidP="00FC05A0">
            <w:pPr>
              <w:widowControl w:val="0"/>
              <w:spacing w:line="276" w:lineRule="auto"/>
              <w:jc w:val="center"/>
              <w:rPr>
                <w:rFonts w:ascii="Calibri" w:hAnsi="Calibri"/>
              </w:rPr>
            </w:pPr>
            <w:r w:rsidRPr="00FF778C">
              <w:rPr>
                <w:rFonts w:asciiTheme="minorHAnsi" w:hAnsiTheme="minorHAnsi" w:cstheme="minorHAnsi"/>
                <w:sz w:val="20"/>
                <w:szCs w:val="20"/>
              </w:rPr>
              <w:t>InterClinic (Infomed Software)</w:t>
            </w:r>
          </w:p>
        </w:tc>
      </w:tr>
      <w:tr w:rsidR="00FC05A0" w:rsidRPr="00FF778C" w14:paraId="5982CFBD" w14:textId="77777777" w:rsidTr="00846AC7">
        <w:tc>
          <w:tcPr>
            <w:tcW w:w="511" w:type="dxa"/>
            <w:tcBorders>
              <w:left w:val="single" w:sz="2" w:space="0" w:color="000000"/>
              <w:bottom w:val="single" w:sz="4" w:space="0" w:color="auto"/>
            </w:tcBorders>
          </w:tcPr>
          <w:p w14:paraId="68B76AF0" w14:textId="77777777" w:rsidR="00FC05A0" w:rsidRPr="00FF778C" w:rsidRDefault="00FC05A0" w:rsidP="00FC05A0">
            <w:pPr>
              <w:widowControl w:val="0"/>
              <w:numPr>
                <w:ilvl w:val="0"/>
                <w:numId w:val="11"/>
              </w:numPr>
              <w:ind w:left="510" w:hanging="510"/>
              <w:rPr>
                <w:rFonts w:ascii="Calibri" w:hAnsi="Calibri" w:cs="Calibri"/>
                <w:sz w:val="20"/>
                <w:szCs w:val="20"/>
              </w:rPr>
            </w:pPr>
          </w:p>
        </w:tc>
        <w:tc>
          <w:tcPr>
            <w:tcW w:w="4499" w:type="dxa"/>
            <w:tcBorders>
              <w:left w:val="single" w:sz="2" w:space="0" w:color="000000"/>
              <w:bottom w:val="single" w:sz="4" w:space="0" w:color="auto"/>
            </w:tcBorders>
          </w:tcPr>
          <w:p w14:paraId="5F8E627F" w14:textId="77777777" w:rsidR="00FC05A0" w:rsidRPr="00FF778C" w:rsidRDefault="00FC05A0" w:rsidP="00FC05A0">
            <w:pPr>
              <w:widowControl w:val="0"/>
              <w:spacing w:after="140"/>
              <w:rPr>
                <w:rFonts w:cs="Calibri"/>
                <w:sz w:val="20"/>
                <w:szCs w:val="20"/>
              </w:rPr>
            </w:pPr>
            <w:r w:rsidRPr="00FF778C">
              <w:rPr>
                <w:rFonts w:asciiTheme="minorHAnsi" w:hAnsiTheme="minorHAnsi" w:cstheme="minorHAnsi"/>
                <w:sz w:val="20"/>
                <w:szCs w:val="20"/>
              </w:rPr>
              <w:t>PUNKT SZCZEPIEŃ</w:t>
            </w:r>
          </w:p>
        </w:tc>
        <w:tc>
          <w:tcPr>
            <w:tcW w:w="2018" w:type="dxa"/>
            <w:tcBorders>
              <w:left w:val="single" w:sz="2" w:space="0" w:color="000000"/>
              <w:bottom w:val="single" w:sz="4" w:space="0" w:color="auto"/>
            </w:tcBorders>
          </w:tcPr>
          <w:p w14:paraId="74659A78" w14:textId="77777777" w:rsidR="00FC05A0" w:rsidRPr="00FF778C" w:rsidRDefault="00FC05A0" w:rsidP="00FC05A0">
            <w:pPr>
              <w:widowControl w:val="0"/>
              <w:spacing w:line="276" w:lineRule="auto"/>
              <w:jc w:val="center"/>
              <w:rPr>
                <w:rFonts w:cs="Calibri"/>
                <w:sz w:val="20"/>
                <w:szCs w:val="20"/>
              </w:rPr>
            </w:pPr>
            <w:r w:rsidRPr="00FF778C">
              <w:rPr>
                <w:rFonts w:ascii="Calibri" w:hAnsi="Calibri" w:cstheme="minorHAnsi"/>
                <w:sz w:val="20"/>
                <w:szCs w:val="20"/>
              </w:rPr>
              <w:t>1</w:t>
            </w:r>
          </w:p>
        </w:tc>
        <w:tc>
          <w:tcPr>
            <w:tcW w:w="3064" w:type="dxa"/>
            <w:tcBorders>
              <w:left w:val="single" w:sz="2" w:space="0" w:color="000000"/>
              <w:bottom w:val="single" w:sz="4" w:space="0" w:color="auto"/>
              <w:right w:val="single" w:sz="2" w:space="0" w:color="000000"/>
            </w:tcBorders>
            <w:shd w:val="clear" w:color="auto" w:fill="auto"/>
          </w:tcPr>
          <w:p w14:paraId="78E3E2DA" w14:textId="2A07199D" w:rsidR="00FC05A0" w:rsidRPr="00FF778C" w:rsidRDefault="00FC05A0" w:rsidP="00FC05A0">
            <w:pPr>
              <w:widowControl w:val="0"/>
              <w:spacing w:line="276" w:lineRule="auto"/>
              <w:jc w:val="center"/>
              <w:rPr>
                <w:rFonts w:ascii="Calibri" w:hAnsi="Calibri"/>
              </w:rPr>
            </w:pPr>
            <w:r w:rsidRPr="00FF778C">
              <w:rPr>
                <w:rFonts w:asciiTheme="minorHAnsi" w:hAnsiTheme="minorHAnsi" w:cstheme="minorHAnsi"/>
                <w:sz w:val="20"/>
                <w:szCs w:val="20"/>
              </w:rPr>
              <w:t>InterClinic (Infomed Software)</w:t>
            </w:r>
          </w:p>
        </w:tc>
      </w:tr>
    </w:tbl>
    <w:p w14:paraId="0A6859F5" w14:textId="77777777" w:rsidR="00466B49" w:rsidRPr="00FF778C" w:rsidRDefault="00466B49">
      <w:pPr>
        <w:spacing w:line="276" w:lineRule="auto"/>
        <w:jc w:val="both"/>
        <w:rPr>
          <w:rFonts w:ascii="Calibri" w:hAnsi="Calibri" w:cs="Calibri"/>
          <w:sz w:val="20"/>
          <w:szCs w:val="20"/>
        </w:rPr>
      </w:pPr>
    </w:p>
    <w:p w14:paraId="604FCCBE" w14:textId="77777777" w:rsidR="00466B49" w:rsidRPr="00FF778C" w:rsidRDefault="006941A9">
      <w:pPr>
        <w:spacing w:line="276" w:lineRule="auto"/>
        <w:jc w:val="both"/>
      </w:pPr>
      <w:r w:rsidRPr="00FF778C">
        <w:rPr>
          <w:rStyle w:val="Hipercze1"/>
          <w:rFonts w:asciiTheme="minorHAnsi" w:eastAsia="Times New Roman" w:hAnsiTheme="minorHAnsi" w:cstheme="minorHAnsi"/>
          <w:b/>
          <w:color w:val="000000"/>
          <w:sz w:val="20"/>
          <w:szCs w:val="20"/>
          <w:u w:val="none"/>
        </w:rPr>
        <w:t>3. Wymagania modelu referencyjnego</w:t>
      </w:r>
    </w:p>
    <w:p w14:paraId="706E6C76" w14:textId="77777777" w:rsidR="00466B49" w:rsidRPr="00FF778C" w:rsidRDefault="006941A9">
      <w:pPr>
        <w:spacing w:line="276" w:lineRule="auto"/>
        <w:jc w:val="both"/>
      </w:pPr>
      <w:r w:rsidRPr="00FF778C">
        <w:rPr>
          <w:rStyle w:val="Hipercze1"/>
          <w:rFonts w:asciiTheme="minorHAnsi" w:eastAsia="Times New Roman" w:hAnsiTheme="minorHAnsi" w:cstheme="minorHAnsi"/>
          <w:color w:val="000000"/>
          <w:sz w:val="20"/>
          <w:szCs w:val="20"/>
          <w:u w:val="none"/>
        </w:rPr>
        <w:t>Zamawiający wymaga po rozbudowie systemu informatycznego poradni POZ możliwości obsługi procesów (Przypadków Użycia – PU) wymienionych w tabeli nr 1. Szczegółowy opis wybranych do realizacji zakresów</w:t>
      </w:r>
      <w:r w:rsidRPr="00FF778C">
        <w:rPr>
          <w:rFonts w:asciiTheme="minorHAnsi" w:hAnsiTheme="minorHAnsi" w:cstheme="minorHAnsi"/>
          <w:sz w:val="20"/>
          <w:szCs w:val="20"/>
        </w:rPr>
        <w:t xml:space="preserve"> przedsięwzięcia znajduje się w </w:t>
      </w:r>
      <w:r w:rsidRPr="00FF778C">
        <w:rPr>
          <w:rStyle w:val="Hipercze1"/>
          <w:rFonts w:ascii="Calibri" w:eastAsia="Times New Roman" w:hAnsi="Calibri" w:cs="Calibri"/>
          <w:b/>
          <w:bCs/>
          <w:color w:val="000000"/>
          <w:sz w:val="20"/>
          <w:szCs w:val="20"/>
          <w:u w:val="none"/>
        </w:rPr>
        <w:t>Zał. nr 10 do SWZ – Model referencyjny wdrożenia e-usług w POZ.</w:t>
      </w:r>
    </w:p>
    <w:p w14:paraId="5743EA18" w14:textId="77777777" w:rsidR="00466B49" w:rsidRPr="00FF778C" w:rsidRDefault="00466B49">
      <w:pPr>
        <w:spacing w:line="276" w:lineRule="auto"/>
        <w:jc w:val="both"/>
        <w:rPr>
          <w:rFonts w:ascii="Calibri" w:eastAsia="Times New Roman" w:hAnsi="Calibri" w:cs="Calibri"/>
          <w:b/>
          <w:bCs/>
          <w:color w:val="000000"/>
          <w:sz w:val="20"/>
          <w:szCs w:val="20"/>
        </w:rPr>
      </w:pPr>
    </w:p>
    <w:p w14:paraId="6378850A" w14:textId="77777777" w:rsidR="00466B49" w:rsidRPr="00FF778C" w:rsidRDefault="006941A9">
      <w:pPr>
        <w:spacing w:line="276" w:lineRule="auto"/>
        <w:jc w:val="both"/>
        <w:rPr>
          <w:rFonts w:ascii="Calibri" w:eastAsia="Times New Roman" w:hAnsi="Calibri" w:cs="Calibri"/>
          <w:b/>
          <w:bCs/>
          <w:color w:val="000000"/>
          <w:sz w:val="20"/>
          <w:szCs w:val="20"/>
        </w:rPr>
      </w:pPr>
      <w:r w:rsidRPr="00FF778C">
        <w:rPr>
          <w:rStyle w:val="Hipercze1"/>
          <w:rFonts w:ascii="Calibri" w:eastAsia="Times New Roman" w:hAnsi="Calibri" w:cs="Calibri"/>
          <w:b/>
          <w:bCs/>
          <w:color w:val="000000"/>
          <w:sz w:val="20"/>
          <w:szCs w:val="20"/>
          <w:u w:val="none"/>
        </w:rPr>
        <w:t>4. Opis minimalnej funkcjonalności systemu informatycznego poradni POZ (po rozbudowie)</w:t>
      </w:r>
    </w:p>
    <w:p w14:paraId="2194C72C" w14:textId="77777777" w:rsidR="00466B49" w:rsidRPr="00FF778C" w:rsidRDefault="006941A9">
      <w:pPr>
        <w:spacing w:line="276" w:lineRule="auto"/>
        <w:jc w:val="both"/>
        <w:rPr>
          <w:rFonts w:ascii="Calibri" w:eastAsia="Times New Roman" w:hAnsi="Calibri" w:cs="Calibri"/>
          <w:color w:val="000000"/>
          <w:sz w:val="20"/>
          <w:szCs w:val="20"/>
        </w:rPr>
      </w:pPr>
      <w:r w:rsidRPr="00FF778C">
        <w:rPr>
          <w:rStyle w:val="Hipercze1"/>
          <w:rFonts w:ascii="Calibri" w:eastAsia="Times New Roman" w:hAnsi="Calibri" w:cs="Calibri"/>
          <w:color w:val="000000"/>
          <w:sz w:val="20"/>
          <w:szCs w:val="20"/>
          <w:u w:val="none"/>
        </w:rPr>
        <w:t>Uwaga: Zamawiający dopuszcza wymianę istniejącego systemu informatycznego w Poradni POZ po warunkiem realizacji pełnej funkcjonalności wymienionej poniżej oraz wykonania migracji danych zgodnie z opisem w punkcie 6.</w:t>
      </w:r>
    </w:p>
    <w:tbl>
      <w:tblPr>
        <w:tblW w:w="10090" w:type="dxa"/>
        <w:tblInd w:w="17" w:type="dxa"/>
        <w:tblLayout w:type="fixed"/>
        <w:tblCellMar>
          <w:left w:w="7" w:type="dxa"/>
          <w:right w:w="7" w:type="dxa"/>
        </w:tblCellMar>
        <w:tblLook w:val="0000" w:firstRow="0" w:lastRow="0" w:firstColumn="0" w:lastColumn="0" w:noHBand="0" w:noVBand="0"/>
      </w:tblPr>
      <w:tblGrid>
        <w:gridCol w:w="732"/>
        <w:gridCol w:w="9358"/>
      </w:tblGrid>
      <w:tr w:rsidR="00466B49" w:rsidRPr="00FF778C" w14:paraId="402A15A0" w14:textId="77777777">
        <w:trPr>
          <w:cantSplit/>
        </w:trPr>
        <w:tc>
          <w:tcPr>
            <w:tcW w:w="73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3A9A418" w14:textId="77777777" w:rsidR="00466B49" w:rsidRPr="00FF778C" w:rsidRDefault="006941A9">
            <w:pPr>
              <w:widowControl w:val="0"/>
              <w:snapToGrid w:val="0"/>
              <w:spacing w:before="120" w:after="120"/>
              <w:ind w:left="346" w:right="57" w:hanging="204"/>
              <w:jc w:val="center"/>
              <w:rPr>
                <w:rFonts w:ascii="Calibri" w:hAnsi="Calibri" w:cs="Calibri"/>
                <w:b/>
                <w:bCs/>
                <w:sz w:val="20"/>
                <w:szCs w:val="20"/>
              </w:rPr>
            </w:pPr>
            <w:r w:rsidRPr="00FF778C">
              <w:rPr>
                <w:rFonts w:asciiTheme="minorHAnsi" w:hAnsiTheme="minorHAnsi" w:cstheme="minorHAnsi"/>
                <w:b/>
                <w:bCs/>
                <w:sz w:val="20"/>
                <w:szCs w:val="20"/>
              </w:rPr>
              <w:t>I</w:t>
            </w:r>
          </w:p>
        </w:tc>
        <w:tc>
          <w:tcPr>
            <w:tcW w:w="935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E092700" w14:textId="77777777" w:rsidR="00466B49" w:rsidRPr="00FF778C" w:rsidRDefault="006941A9">
            <w:pPr>
              <w:widowControl w:val="0"/>
              <w:spacing w:before="120" w:after="120"/>
              <w:ind w:left="113" w:right="153"/>
              <w:rPr>
                <w:rFonts w:ascii="Calibri" w:hAnsi="Calibri" w:cs="Calibri"/>
                <w:b/>
                <w:bCs/>
                <w:sz w:val="20"/>
                <w:szCs w:val="20"/>
              </w:rPr>
            </w:pPr>
            <w:r w:rsidRPr="00FF778C">
              <w:rPr>
                <w:rFonts w:asciiTheme="minorHAnsi" w:hAnsiTheme="minorHAnsi" w:cstheme="minorHAnsi"/>
                <w:b/>
                <w:bCs/>
                <w:sz w:val="20"/>
                <w:szCs w:val="20"/>
              </w:rPr>
              <w:t>Wymagania ogólne</w:t>
            </w:r>
          </w:p>
        </w:tc>
      </w:tr>
      <w:tr w:rsidR="00466B49" w:rsidRPr="00FF778C" w14:paraId="23AF29F3" w14:textId="77777777">
        <w:trPr>
          <w:cantSplit/>
          <w:trHeight w:val="482"/>
        </w:trPr>
        <w:tc>
          <w:tcPr>
            <w:tcW w:w="732" w:type="dxa"/>
            <w:tcBorders>
              <w:top w:val="single" w:sz="6" w:space="0" w:color="000000"/>
              <w:left w:val="single" w:sz="6" w:space="0" w:color="000000"/>
              <w:bottom w:val="single" w:sz="6" w:space="0" w:color="000000"/>
              <w:right w:val="single" w:sz="6" w:space="0" w:color="000000"/>
            </w:tcBorders>
            <w:vAlign w:val="center"/>
          </w:tcPr>
          <w:p w14:paraId="298C60E3" w14:textId="77777777" w:rsidR="00466B49" w:rsidRPr="00FF778C" w:rsidRDefault="00466B49" w:rsidP="006941A9">
            <w:pPr>
              <w:widowControl w:val="0"/>
              <w:numPr>
                <w:ilvl w:val="0"/>
                <w:numId w:val="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96D9C11" w14:textId="77777777" w:rsidR="00466B49" w:rsidRPr="00FF778C" w:rsidRDefault="006941A9">
            <w:pPr>
              <w:widowControl w:val="0"/>
              <w:tabs>
                <w:tab w:val="left" w:pos="113"/>
              </w:tabs>
              <w:ind w:left="113" w:right="153"/>
              <w:rPr>
                <w:rFonts w:ascii="Calibri" w:hAnsi="Calibri"/>
                <w:sz w:val="20"/>
                <w:szCs w:val="20"/>
              </w:rPr>
            </w:pPr>
            <w:r w:rsidRPr="00FF778C">
              <w:rPr>
                <w:rFonts w:asciiTheme="minorHAnsi" w:hAnsiTheme="minorHAnsi" w:cstheme="minorHAnsi"/>
                <w:sz w:val="20"/>
                <w:szCs w:val="20"/>
              </w:rPr>
              <w:t>System informatyczny poradni POZ składa się z modułów:</w:t>
            </w:r>
          </w:p>
          <w:p w14:paraId="4D08E31C"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r w:rsidRPr="00FF778C">
              <w:rPr>
                <w:rFonts w:asciiTheme="minorHAnsi" w:hAnsiTheme="minorHAnsi" w:cstheme="minorHAnsi"/>
                <w:sz w:val="20"/>
                <w:szCs w:val="20"/>
              </w:rPr>
              <w:t>Rejestracja</w:t>
            </w:r>
          </w:p>
          <w:p w14:paraId="68FD8615"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r w:rsidRPr="00FF778C">
              <w:rPr>
                <w:rFonts w:asciiTheme="minorHAnsi" w:hAnsiTheme="minorHAnsi" w:cstheme="minorHAnsi"/>
                <w:sz w:val="20"/>
                <w:szCs w:val="20"/>
              </w:rPr>
              <w:t>Gabinety lekarskie</w:t>
            </w:r>
          </w:p>
          <w:p w14:paraId="610DB675"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r w:rsidRPr="00FF778C">
              <w:rPr>
                <w:rFonts w:asciiTheme="minorHAnsi" w:hAnsiTheme="minorHAnsi" w:cstheme="minorHAnsi"/>
                <w:sz w:val="20"/>
                <w:szCs w:val="20"/>
              </w:rPr>
              <w:t>Rozliczenia z NFZ</w:t>
            </w:r>
          </w:p>
          <w:p w14:paraId="661D96BF"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bookmarkStart w:id="2" w:name="_Hlk132106395"/>
            <w:r w:rsidRPr="00FF778C">
              <w:rPr>
                <w:rFonts w:asciiTheme="minorHAnsi" w:hAnsiTheme="minorHAnsi" w:cstheme="minorHAnsi"/>
                <w:sz w:val="20"/>
                <w:szCs w:val="20"/>
              </w:rPr>
              <w:t>Repozytorium EDM (raportowanie zdarzeń medycznych oraz indeksowanie i udostępnianie EDM do systemu P1)</w:t>
            </w:r>
          </w:p>
          <w:bookmarkEnd w:id="2"/>
          <w:p w14:paraId="182CFAFA"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r w:rsidRPr="00FF778C">
              <w:rPr>
                <w:rFonts w:asciiTheme="minorHAnsi" w:hAnsiTheme="minorHAnsi" w:cstheme="minorHAnsi"/>
                <w:sz w:val="20"/>
                <w:szCs w:val="20"/>
              </w:rPr>
              <w:t>Aplikacja mobilna: Wizyta Domowa</w:t>
            </w:r>
          </w:p>
          <w:p w14:paraId="10A4F747" w14:textId="77777777" w:rsidR="00466B49" w:rsidRPr="00FF778C" w:rsidRDefault="006941A9" w:rsidP="006941A9">
            <w:pPr>
              <w:widowControl w:val="0"/>
              <w:numPr>
                <w:ilvl w:val="0"/>
                <w:numId w:val="4"/>
              </w:numPr>
              <w:tabs>
                <w:tab w:val="clear" w:pos="720"/>
                <w:tab w:val="left" w:pos="113"/>
              </w:tabs>
              <w:rPr>
                <w:rFonts w:ascii="Calibri" w:hAnsi="Calibri" w:cs="Calibri"/>
                <w:sz w:val="20"/>
                <w:szCs w:val="20"/>
              </w:rPr>
            </w:pPr>
            <w:r w:rsidRPr="00FF778C">
              <w:rPr>
                <w:rFonts w:asciiTheme="minorHAnsi" w:hAnsiTheme="minorHAnsi" w:cstheme="minorHAnsi"/>
                <w:sz w:val="20"/>
                <w:szCs w:val="20"/>
              </w:rPr>
              <w:t>e-usługi dla pacjenta: rejestracja internetowa, zamawianie recept</w:t>
            </w:r>
          </w:p>
        </w:tc>
      </w:tr>
      <w:tr w:rsidR="00466B49" w:rsidRPr="00FF778C" w14:paraId="2BF07F06"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1E909E0" w14:textId="77777777" w:rsidR="00466B49" w:rsidRPr="00FF778C" w:rsidRDefault="00466B49" w:rsidP="006941A9">
            <w:pPr>
              <w:widowControl w:val="0"/>
              <w:numPr>
                <w:ilvl w:val="0"/>
                <w:numId w:val="1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42C8B80" w14:textId="28F9AD5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Wszystkie moduły systemu informatycznego poradni POZ  działają w oparciu o jed</w:t>
            </w:r>
            <w:r w:rsidR="0094771D" w:rsidRPr="00FF778C">
              <w:rPr>
                <w:rFonts w:asciiTheme="minorHAnsi" w:hAnsiTheme="minorHAnsi" w:cstheme="minorHAnsi"/>
                <w:sz w:val="20"/>
                <w:szCs w:val="20"/>
              </w:rPr>
              <w:t>ną wspólną</w:t>
            </w:r>
            <w:r w:rsidR="00AC08D2" w:rsidRPr="00FF778C">
              <w:rPr>
                <w:rFonts w:asciiTheme="minorHAnsi" w:hAnsiTheme="minorHAnsi" w:cstheme="minorHAnsi"/>
                <w:sz w:val="20"/>
                <w:szCs w:val="20"/>
              </w:rPr>
              <w:t xml:space="preserve"> </w:t>
            </w:r>
            <w:r w:rsidR="0094771D" w:rsidRPr="00FF778C">
              <w:rPr>
                <w:rFonts w:asciiTheme="minorHAnsi" w:hAnsiTheme="minorHAnsi" w:cstheme="minorHAnsi"/>
                <w:sz w:val="20"/>
                <w:szCs w:val="20"/>
              </w:rPr>
              <w:t xml:space="preserve">bazę </w:t>
            </w:r>
            <w:r w:rsidRPr="00FF778C">
              <w:rPr>
                <w:rFonts w:asciiTheme="minorHAnsi" w:hAnsiTheme="minorHAnsi" w:cstheme="minorHAnsi"/>
                <w:sz w:val="20"/>
                <w:szCs w:val="20"/>
              </w:rPr>
              <w:t xml:space="preserve"> danych.</w:t>
            </w:r>
          </w:p>
        </w:tc>
      </w:tr>
      <w:tr w:rsidR="00466B49" w:rsidRPr="00FF778C" w14:paraId="4E3A11CB" w14:textId="77777777">
        <w:trPr>
          <w:cantSplit/>
        </w:trPr>
        <w:tc>
          <w:tcPr>
            <w:tcW w:w="732" w:type="dxa"/>
            <w:tcBorders>
              <w:left w:val="single" w:sz="6" w:space="0" w:color="000000"/>
              <w:bottom w:val="single" w:sz="6" w:space="0" w:color="000000"/>
              <w:right w:val="single" w:sz="6" w:space="0" w:color="000000"/>
            </w:tcBorders>
            <w:vAlign w:val="center"/>
          </w:tcPr>
          <w:p w14:paraId="4445D4A2" w14:textId="77777777" w:rsidR="00466B49" w:rsidRPr="00FF778C" w:rsidRDefault="00466B49" w:rsidP="006941A9">
            <w:pPr>
              <w:widowControl w:val="0"/>
              <w:numPr>
                <w:ilvl w:val="0"/>
                <w:numId w:val="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5FB2152" w14:textId="77777777" w:rsidR="00466B49" w:rsidRPr="00FF778C" w:rsidRDefault="006941A9">
            <w:pPr>
              <w:widowControl w:val="0"/>
              <w:spacing w:before="20" w:after="20"/>
              <w:ind w:left="113" w:right="153"/>
              <w:rPr>
                <w:rFonts w:ascii="Calibri" w:hAnsi="Calibri" w:cs="Calibri"/>
                <w:sz w:val="20"/>
                <w:szCs w:val="20"/>
              </w:rPr>
            </w:pPr>
            <w:r w:rsidRPr="00FF778C">
              <w:rPr>
                <w:rFonts w:ascii="Calibri" w:hAnsi="Calibri" w:cstheme="minorHAnsi"/>
                <w:color w:val="000000"/>
                <w:sz w:val="20"/>
                <w:szCs w:val="20"/>
              </w:rPr>
              <w:t xml:space="preserve">W przypadku wymiany systemu </w:t>
            </w:r>
            <w:r w:rsidRPr="00FF778C">
              <w:rPr>
                <w:rFonts w:asciiTheme="minorHAnsi" w:hAnsiTheme="minorHAnsi" w:cstheme="minorHAnsi"/>
                <w:color w:val="000000"/>
                <w:sz w:val="20"/>
                <w:szCs w:val="20"/>
              </w:rPr>
              <w:t xml:space="preserve">poradni POZ </w:t>
            </w:r>
            <w:r w:rsidRPr="00FF778C">
              <w:rPr>
                <w:rFonts w:ascii="Calibri" w:hAnsi="Calibri" w:cstheme="minorHAnsi"/>
                <w:color w:val="000000"/>
                <w:sz w:val="20"/>
                <w:szCs w:val="20"/>
              </w:rPr>
              <w:t xml:space="preserve"> na nowy Wykonawca dostarczy licencję silnika bazy danych zgodnego z oferowanym oprogramowaniem, która umożliwi jednoczesną pracę systemu na </w:t>
            </w:r>
            <w:r w:rsidRPr="00FF778C">
              <w:rPr>
                <w:rFonts w:ascii="Calibri" w:hAnsi="Calibri" w:cstheme="minorHAnsi"/>
                <w:b/>
                <w:bCs/>
                <w:color w:val="000000"/>
                <w:sz w:val="20"/>
                <w:szCs w:val="20"/>
              </w:rPr>
              <w:t>12 stanowiskach</w:t>
            </w:r>
          </w:p>
        </w:tc>
      </w:tr>
      <w:tr w:rsidR="00466B49" w:rsidRPr="00FF778C" w14:paraId="2A7A9E99"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24C96BC5" w14:textId="77777777" w:rsidR="00466B49" w:rsidRPr="00FF778C" w:rsidRDefault="00466B49" w:rsidP="006941A9">
            <w:pPr>
              <w:widowControl w:val="0"/>
              <w:numPr>
                <w:ilvl w:val="0"/>
                <w:numId w:val="1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E3821EE"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działa w oparciu o zintegrowaną, wielodostępną relacyjną bazę danych.</w:t>
            </w:r>
          </w:p>
        </w:tc>
      </w:tr>
      <w:tr w:rsidR="00466B49" w:rsidRPr="00FF778C" w14:paraId="179B6963"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3D232614" w14:textId="77777777" w:rsidR="00466B49" w:rsidRPr="00FF778C" w:rsidRDefault="00466B49" w:rsidP="006941A9">
            <w:pPr>
              <w:widowControl w:val="0"/>
              <w:numPr>
                <w:ilvl w:val="0"/>
                <w:numId w:val="1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878A695"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działa w architekturze klient–serwer, lub poprzez interfejs webowy, w architekturze trójwarstwowej.</w:t>
            </w:r>
          </w:p>
        </w:tc>
      </w:tr>
      <w:tr w:rsidR="00466B49" w:rsidRPr="00FF778C" w14:paraId="608AB528" w14:textId="77777777">
        <w:trPr>
          <w:cantSplit/>
        </w:trPr>
        <w:tc>
          <w:tcPr>
            <w:tcW w:w="732" w:type="dxa"/>
            <w:tcBorders>
              <w:left w:val="single" w:sz="6" w:space="0" w:color="000000"/>
              <w:bottom w:val="single" w:sz="6" w:space="0" w:color="000000"/>
              <w:right w:val="single" w:sz="6" w:space="0" w:color="000000"/>
            </w:tcBorders>
            <w:vAlign w:val="center"/>
          </w:tcPr>
          <w:p w14:paraId="4026CAD7" w14:textId="77777777" w:rsidR="00466B49" w:rsidRPr="00FF778C" w:rsidRDefault="00466B49" w:rsidP="006941A9">
            <w:pPr>
              <w:widowControl w:val="0"/>
              <w:numPr>
                <w:ilvl w:val="0"/>
                <w:numId w:val="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B4065B6" w14:textId="77777777" w:rsidR="00466B49" w:rsidRPr="00FF778C" w:rsidRDefault="006941A9">
            <w:pPr>
              <w:widowControl w:val="0"/>
              <w:spacing w:before="20" w:after="20"/>
              <w:ind w:left="113" w:right="153"/>
              <w:rPr>
                <w:rFonts w:ascii="Calibri" w:hAnsi="Calibri" w:cs="Calibri"/>
                <w:sz w:val="20"/>
                <w:szCs w:val="20"/>
              </w:rPr>
            </w:pPr>
            <w:r w:rsidRPr="00FF778C">
              <w:rPr>
                <w:rFonts w:ascii="Calibri" w:hAnsi="Calibri" w:cstheme="minorHAnsi"/>
                <w:sz w:val="20"/>
                <w:szCs w:val="20"/>
              </w:rPr>
              <w:t>Oferowane rozwiązanie funkcjonuje w chwili złożenia oferty i jest możliwa jego prezentacja</w:t>
            </w:r>
          </w:p>
        </w:tc>
      </w:tr>
      <w:tr w:rsidR="00466B49" w:rsidRPr="00FF778C" w14:paraId="1A797D29"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4454A8A8" w14:textId="77777777" w:rsidR="00466B49" w:rsidRPr="00FF778C" w:rsidRDefault="00466B49" w:rsidP="006941A9">
            <w:pPr>
              <w:widowControl w:val="0"/>
              <w:numPr>
                <w:ilvl w:val="0"/>
                <w:numId w:val="1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ED708CC" w14:textId="4FC520A4"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przypadku aplikacji klient-serwer zestaw instalacyjny musi zawierać pakiet automatycznej instalacji stacji roboczej obejmujący wszystkie niezbędne komponenty do prawidłowej pracy systemu (w tym katalogi aplikacji, środowisko uruchomieniowe, czcionki, skróty itd.).. Zamawiający dopuszcza na stacji roboczej instalację klienta bazodanowego, którego należy skonfigurować osobno. W przypadku systemu działającego w oparciu o interfejs webowy można go uruchomić co najmniej w przeglądarkach Chrome, Edge, Mozilla Firefox bez konieczności konfigurowania przeglądarek internetowych specjalnie do działania tego programu.</w:t>
            </w:r>
          </w:p>
        </w:tc>
      </w:tr>
      <w:tr w:rsidR="00466B49" w:rsidRPr="00FF778C" w14:paraId="3DA570C2"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41C35BE5" w14:textId="77777777" w:rsidR="00466B49" w:rsidRPr="00FF778C" w:rsidRDefault="00466B49" w:rsidP="006941A9">
            <w:pPr>
              <w:widowControl w:val="0"/>
              <w:numPr>
                <w:ilvl w:val="0"/>
                <w:numId w:val="1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EA93D66"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konstrukcję modułową ze ściśle zdefiniowanymi powiązaniami i jest zintegrowany pod względem przepływu informacji. Informacja raz wprowadzona do System w jakimkolwiek z modułów jest wielokrotnie wykorzystywana we wszystkich innych (wymiana danych pomiędzy modułami odbywa się na poziomie bazy danych).</w:t>
            </w:r>
          </w:p>
        </w:tc>
      </w:tr>
      <w:tr w:rsidR="00466B49" w:rsidRPr="00FF778C" w14:paraId="3C622CBA"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EE3A250" w14:textId="77777777" w:rsidR="00466B49" w:rsidRPr="00FF778C" w:rsidRDefault="00466B49" w:rsidP="006941A9">
            <w:pPr>
              <w:widowControl w:val="0"/>
              <w:numPr>
                <w:ilvl w:val="0"/>
                <w:numId w:val="1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DD696C0" w14:textId="77A722E6"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możliwość rozbudowy</w:t>
            </w:r>
            <w:r w:rsidR="00B77671" w:rsidRPr="00FF778C">
              <w:rPr>
                <w:rFonts w:asciiTheme="minorHAnsi" w:hAnsiTheme="minorHAnsi" w:cstheme="minorHAnsi"/>
                <w:sz w:val="20"/>
                <w:szCs w:val="20"/>
              </w:rPr>
              <w:t xml:space="preserve"> (w ramach odrębnego zamówienia)</w:t>
            </w:r>
            <w:r w:rsidRPr="00FF778C">
              <w:rPr>
                <w:rFonts w:asciiTheme="minorHAnsi" w:hAnsiTheme="minorHAnsi" w:cstheme="minorHAnsi"/>
                <w:sz w:val="20"/>
                <w:szCs w:val="20"/>
              </w:rPr>
              <w:t>.</w:t>
            </w:r>
          </w:p>
        </w:tc>
      </w:tr>
      <w:tr w:rsidR="00466B49" w:rsidRPr="00FF778C" w14:paraId="3CE21082"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D5AA168" w14:textId="77777777" w:rsidR="00466B49" w:rsidRPr="00FF778C" w:rsidRDefault="00466B49" w:rsidP="006941A9">
            <w:pPr>
              <w:widowControl w:val="0"/>
              <w:numPr>
                <w:ilvl w:val="0"/>
                <w:numId w:val="2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8EED159"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Oferowany System jest zgodny z aktualnie obowiązującym na terenie Rzeczypospolitej Polskiej prawem.</w:t>
            </w:r>
          </w:p>
        </w:tc>
      </w:tr>
      <w:tr w:rsidR="00466B49" w:rsidRPr="00FF778C" w14:paraId="1B453B32"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47A02883" w14:textId="77777777" w:rsidR="00466B49" w:rsidRPr="00FF778C" w:rsidRDefault="00466B49" w:rsidP="006941A9">
            <w:pPr>
              <w:widowControl w:val="0"/>
              <w:numPr>
                <w:ilvl w:val="0"/>
                <w:numId w:val="2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63F08E6"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zapewnia przechowywanie, używalność i wiarygodność dokumentacji znajdującej się w systemie informatycznym co najmniej do upływu okresu przechowywania dokumentacji zgodnie z obowiązującymi przepisami prawa w tym zakresie.</w:t>
            </w:r>
          </w:p>
        </w:tc>
      </w:tr>
      <w:tr w:rsidR="00466B49" w:rsidRPr="00FF778C" w14:paraId="4CC4C770"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9FCA642" w14:textId="77777777" w:rsidR="00466B49" w:rsidRPr="00FF778C" w:rsidRDefault="00466B49" w:rsidP="006941A9">
            <w:pPr>
              <w:widowControl w:val="0"/>
              <w:numPr>
                <w:ilvl w:val="0"/>
                <w:numId w:val="2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7C831B8C" w14:textId="77777777" w:rsidR="00466B49" w:rsidRPr="00FF778C" w:rsidRDefault="006941A9">
            <w:pPr>
              <w:widowControl w:val="0"/>
              <w:ind w:left="87" w:right="153"/>
              <w:rPr>
                <w:rFonts w:ascii="Calibri" w:hAnsi="Calibri" w:cs="Calibri"/>
                <w:sz w:val="20"/>
                <w:szCs w:val="20"/>
              </w:rPr>
            </w:pPr>
            <w:r w:rsidRPr="00FF778C">
              <w:rPr>
                <w:rFonts w:asciiTheme="minorHAnsi" w:hAnsiTheme="minorHAnsi" w:cstheme="minorHAnsi"/>
                <w:sz w:val="20"/>
                <w:szCs w:val="20"/>
              </w:rPr>
              <w:t>System zapewnia eksport dokumentacji medycznej w postaci elektronicznej do formatów XML i PDF (zgodnie z § 80 pkt 5 Rozporządzenia Ministra Zdrowia z dnia 21 grudnia 2010 r. w sprawie rodzajów i zakresu dokumentacji medycznej oraz sposobu jej przetwarzania).</w:t>
            </w:r>
          </w:p>
        </w:tc>
      </w:tr>
      <w:tr w:rsidR="00466B49" w:rsidRPr="00FF778C" w14:paraId="6BA2B6D0"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3423FE03" w14:textId="77777777" w:rsidR="00466B49" w:rsidRPr="00FF778C" w:rsidRDefault="00466B49" w:rsidP="006941A9">
            <w:pPr>
              <w:widowControl w:val="0"/>
              <w:numPr>
                <w:ilvl w:val="0"/>
                <w:numId w:val="2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63D48943"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Wykonawca musi zagwarantować możliwość komunikacji wdrażanego System z publicznie dostępnymi rejestrami, tworzonymi przez Centrum E-zdrowia zgodnie z zapisami Ustawy o systemie informacji w ochronie zdrowia z 28 kwietnia 2011 r (Dz. U. Nr 113, poz. 657).</w:t>
            </w:r>
          </w:p>
        </w:tc>
      </w:tr>
      <w:tr w:rsidR="00466B49" w:rsidRPr="00FF778C" w14:paraId="75B17E66"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C4C43D8" w14:textId="77777777" w:rsidR="00466B49" w:rsidRPr="00FF778C" w:rsidRDefault="00466B49" w:rsidP="006941A9">
            <w:pPr>
              <w:widowControl w:val="0"/>
              <w:numPr>
                <w:ilvl w:val="0"/>
                <w:numId w:val="2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74D3A017"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przypadku konieczności dołączenia do dokumentacji prowadzonej w postaci elektronicznej dokumentacji utworzonej w innej postaci (np. zdjęcia RTG, dokumentacja papierowa), możliwe jest jej umieszczenie po odwzorowaniu cyfrowym w System w sposób zapewniający czytelność, dostęp i spójność dokumentacji.</w:t>
            </w:r>
          </w:p>
        </w:tc>
      </w:tr>
      <w:tr w:rsidR="00466B49" w:rsidRPr="00FF778C" w14:paraId="42613D80"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354B0C90" w14:textId="77777777" w:rsidR="00466B49" w:rsidRPr="00FF778C" w:rsidRDefault="00466B49" w:rsidP="006941A9">
            <w:pPr>
              <w:widowControl w:val="0"/>
              <w:numPr>
                <w:ilvl w:val="0"/>
                <w:numId w:val="2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B2DAD62"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przypadku sporządzania wydruku dokumentacji prowadzonej w postaci elektronicznej w System, strony wydruku są numerowane.</w:t>
            </w:r>
          </w:p>
        </w:tc>
      </w:tr>
      <w:tr w:rsidR="00466B49" w:rsidRPr="00FF778C" w14:paraId="4C28FBD8"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27813A7B" w14:textId="77777777" w:rsidR="00466B49" w:rsidRPr="00FF778C" w:rsidRDefault="00466B49" w:rsidP="006941A9">
            <w:pPr>
              <w:widowControl w:val="0"/>
              <w:numPr>
                <w:ilvl w:val="0"/>
                <w:numId w:val="2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23AD5880"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przypadku wydruku dokumentacji indywidualnej prowadzonej w postaci elektronicznej w System, każda strona wydruku oznaczona jest co najmniej imieniem i nazwiskiem pacjenta.</w:t>
            </w:r>
          </w:p>
        </w:tc>
      </w:tr>
      <w:tr w:rsidR="00466B49" w:rsidRPr="00FF778C" w14:paraId="71106921" w14:textId="77777777">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B526309" w14:textId="77777777" w:rsidR="00466B49" w:rsidRPr="00FF778C" w:rsidRDefault="00466B49" w:rsidP="006941A9">
            <w:pPr>
              <w:widowControl w:val="0"/>
              <w:numPr>
                <w:ilvl w:val="0"/>
                <w:numId w:val="2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02AE3ABF" w14:textId="588206E6"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możliwość pracy na platformach systemowych: Windows10/11</w:t>
            </w:r>
          </w:p>
        </w:tc>
      </w:tr>
      <w:tr w:rsidR="00466B49" w:rsidRPr="00FF778C" w14:paraId="17E32FC6" w14:textId="77777777">
        <w:trPr>
          <w:cantSplit/>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D9E1C97" w14:textId="77777777" w:rsidR="00466B49" w:rsidRPr="00FF778C" w:rsidRDefault="00466B49" w:rsidP="006941A9">
            <w:pPr>
              <w:widowControl w:val="0"/>
              <w:numPr>
                <w:ilvl w:val="0"/>
                <w:numId w:val="2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5BB922A"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Wszystkie aplikacje muszą być dostarczone w najnowszych dostępnych wersjach,  ich zakres funkcjonalny nie może być mniejszy niż zadeklarowany w ofercie.</w:t>
            </w:r>
          </w:p>
        </w:tc>
      </w:tr>
      <w:tr w:rsidR="00466B49" w:rsidRPr="00FF778C" w14:paraId="65B280EA" w14:textId="77777777">
        <w:trPr>
          <w:cantSplit/>
          <w:trHeight w:val="1117"/>
        </w:trPr>
        <w:tc>
          <w:tcPr>
            <w:tcW w:w="732" w:type="dxa"/>
            <w:tcBorders>
              <w:top w:val="single" w:sz="6" w:space="0" w:color="000000"/>
              <w:left w:val="single" w:sz="6" w:space="0" w:color="000000"/>
              <w:bottom w:val="single" w:sz="6" w:space="0" w:color="000000"/>
              <w:right w:val="single" w:sz="6" w:space="0" w:color="000000"/>
            </w:tcBorders>
            <w:vAlign w:val="center"/>
          </w:tcPr>
          <w:p w14:paraId="01AC8298" w14:textId="77777777" w:rsidR="00466B49" w:rsidRPr="00FF778C" w:rsidRDefault="00466B49" w:rsidP="006941A9">
            <w:pPr>
              <w:widowControl w:val="0"/>
              <w:numPr>
                <w:ilvl w:val="0"/>
                <w:numId w:val="2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21AB585" w14:textId="77777777" w:rsidR="00466B49" w:rsidRPr="00FF778C" w:rsidRDefault="006941A9">
            <w:pPr>
              <w:widowControl w:val="0"/>
              <w:spacing w:before="20" w:after="20"/>
              <w:ind w:left="142" w:right="153" w:hanging="27"/>
              <w:rPr>
                <w:rFonts w:ascii="Calibri" w:hAnsi="Calibri" w:cs="Calibri"/>
                <w:sz w:val="20"/>
                <w:szCs w:val="20"/>
              </w:rPr>
            </w:pPr>
            <w:r w:rsidRPr="00FF778C">
              <w:rPr>
                <w:rFonts w:asciiTheme="minorHAnsi" w:hAnsiTheme="minorHAnsi" w:cstheme="minorHAnsi"/>
                <w:sz w:val="20"/>
                <w:szCs w:val="20"/>
              </w:rPr>
              <w:t>System dostarczany jest w postaci pełnego zestawu instalacyjnego. W skład zestawu wchodzi: wersja instalacyjna oprogramowania oraz szczegółowa instrukcja instalacji i reinstalacji. Zestaw instalacyjny musi umożliwić przeszkolonemu administratorowi samodzielną instalację i reinstalację Systemu. Niezależnie od otrzymanego zestawu administratorzy zostaną przeszkoleni w zakresie instalacji i reinstalacji oraz sposobu archiwizacji i odtwarzania danych.</w:t>
            </w:r>
          </w:p>
        </w:tc>
      </w:tr>
      <w:tr w:rsidR="00466B49" w:rsidRPr="00FF778C" w14:paraId="0D6FAF84"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C087A6F" w14:textId="77777777" w:rsidR="00466B49" w:rsidRPr="00FF778C" w:rsidRDefault="00466B49" w:rsidP="006941A9">
            <w:pPr>
              <w:widowControl w:val="0"/>
              <w:numPr>
                <w:ilvl w:val="0"/>
                <w:numId w:val="3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C4DBD9B"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możliwość pracy użytkowej przez 24 godziny na dobę, 7 dni w tygodniu.</w:t>
            </w:r>
          </w:p>
        </w:tc>
      </w:tr>
      <w:tr w:rsidR="00466B49" w:rsidRPr="00FF778C" w14:paraId="3B329871"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0AD0404" w14:textId="77777777" w:rsidR="00466B49" w:rsidRPr="00FF778C" w:rsidRDefault="00466B49" w:rsidP="006941A9">
            <w:pPr>
              <w:widowControl w:val="0"/>
              <w:numPr>
                <w:ilvl w:val="0"/>
                <w:numId w:val="3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87FD59C"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generuje kopie bezpieczeństwa automatycznie (o określonej porze) i na żądanie operatora oraz umożliwia odtwarzanie bazy danych z kopii archiwalnej, w tym sprzed awarii.</w:t>
            </w:r>
          </w:p>
        </w:tc>
      </w:tr>
      <w:tr w:rsidR="00466B49" w:rsidRPr="00FF778C" w14:paraId="5168C4D8"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F0EE791" w14:textId="77777777" w:rsidR="00466B49" w:rsidRPr="00FF778C" w:rsidRDefault="00466B49" w:rsidP="006941A9">
            <w:pPr>
              <w:widowControl w:val="0"/>
              <w:numPr>
                <w:ilvl w:val="0"/>
                <w:numId w:val="3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9D66837"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ma możliwość realizacji kopii bezpieczeństwa w trakcie działania (na gorąco).</w:t>
            </w:r>
          </w:p>
        </w:tc>
      </w:tr>
      <w:tr w:rsidR="00466B49" w:rsidRPr="00FF778C" w14:paraId="0ADAE1B6"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3B547B85" w14:textId="77777777" w:rsidR="00466B49" w:rsidRPr="00FF778C" w:rsidRDefault="00466B49" w:rsidP="006941A9">
            <w:pPr>
              <w:widowControl w:val="0"/>
              <w:numPr>
                <w:ilvl w:val="0"/>
                <w:numId w:val="3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3136A1E"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eksport danych z bazy danych w formacie tekstowym z uwzględnieniem polskiego standardu znaków.</w:t>
            </w:r>
          </w:p>
        </w:tc>
      </w:tr>
      <w:tr w:rsidR="00466B49" w:rsidRPr="00FF778C" w14:paraId="5FD74C26"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A11AA4F" w14:textId="77777777" w:rsidR="00466B49" w:rsidRPr="00FF778C" w:rsidRDefault="00466B49" w:rsidP="006941A9">
            <w:pPr>
              <w:widowControl w:val="0"/>
              <w:numPr>
                <w:ilvl w:val="0"/>
                <w:numId w:val="3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2BF4C19"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mechanizmy umożliwiające zapis i przeglądanie danych o logowaniu użytkowników do systemu, pozwalające na uzyskanie informacji o czasie i miejscach ich pracy (np. numerze stanowiska komputerowego).</w:t>
            </w:r>
          </w:p>
        </w:tc>
      </w:tr>
      <w:tr w:rsidR="00466B49" w:rsidRPr="00FF778C" w14:paraId="03A6C312"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1912B50" w14:textId="77777777" w:rsidR="00466B49" w:rsidRPr="00FF778C" w:rsidRDefault="00466B49" w:rsidP="006941A9">
            <w:pPr>
              <w:widowControl w:val="0"/>
              <w:numPr>
                <w:ilvl w:val="0"/>
                <w:numId w:val="3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9379047"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tworzy i utrzymuje log systemu, rejestrujący wszystkich użytkowników i wykonane przez nich czynności z możliwością analizy historii zmienianych wartości danych. Zamawiający dopuszcza realizację funkcjonalności po stronie bazy danych.</w:t>
            </w:r>
          </w:p>
        </w:tc>
      </w:tr>
      <w:tr w:rsidR="00466B49" w:rsidRPr="00FF778C" w14:paraId="7C93A32C"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2F9643C2" w14:textId="77777777" w:rsidR="00466B49" w:rsidRPr="00FF778C" w:rsidRDefault="00466B49" w:rsidP="006941A9">
            <w:pPr>
              <w:widowControl w:val="0"/>
              <w:numPr>
                <w:ilvl w:val="0"/>
                <w:numId w:val="3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2B2487D"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logach Systemu monitorowane są wszystkie zmiany w bazie danych, dokonywane zarówno z poziomu aplikacji jak i z poziomu innych narzędzi zewnętrznych np. SQL, MS Office poprzez ODBC itd. Zamawiający dopuszcza realizację funkcjonalności po stronie bazy danych.</w:t>
            </w:r>
          </w:p>
        </w:tc>
      </w:tr>
      <w:tr w:rsidR="00466B49" w:rsidRPr="00FF778C" w14:paraId="30F2A708"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46E7BEED" w14:textId="77777777" w:rsidR="00466B49" w:rsidRPr="00FF778C" w:rsidRDefault="00466B49" w:rsidP="006941A9">
            <w:pPr>
              <w:widowControl w:val="0"/>
              <w:numPr>
                <w:ilvl w:val="0"/>
                <w:numId w:val="3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3947253" w14:textId="0F4F7ECC"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Administrator posiada z poziomu aplikacji możliwość wyboru danych, które mają być monitorowane w logach systemu z dokładnością do poszczególnych </w:t>
            </w:r>
            <w:r w:rsidR="00B77671" w:rsidRPr="00FF778C">
              <w:rPr>
                <w:rFonts w:asciiTheme="minorHAnsi" w:hAnsiTheme="minorHAnsi" w:cstheme="minorHAnsi"/>
                <w:sz w:val="20"/>
                <w:szCs w:val="20"/>
              </w:rPr>
              <w:t>tabel.</w:t>
            </w:r>
          </w:p>
        </w:tc>
      </w:tr>
      <w:tr w:rsidR="00466B49" w:rsidRPr="00FF778C" w14:paraId="6F50FC7B"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7FE9F51" w14:textId="77777777" w:rsidR="00466B49" w:rsidRPr="00FF778C" w:rsidRDefault="00466B49" w:rsidP="006941A9">
            <w:pPr>
              <w:widowControl w:val="0"/>
              <w:numPr>
                <w:ilvl w:val="0"/>
                <w:numId w:val="3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E32D638"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administratorowi podgląd listy aktualnie zalogowanych użytkowników.</w:t>
            </w:r>
          </w:p>
        </w:tc>
      </w:tr>
      <w:tr w:rsidR="00466B49" w:rsidRPr="00FF778C" w14:paraId="63BAE112"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0F2E83B" w14:textId="77777777" w:rsidR="00466B49" w:rsidRPr="00FF778C" w:rsidRDefault="00466B49" w:rsidP="006941A9">
            <w:pPr>
              <w:widowControl w:val="0"/>
              <w:numPr>
                <w:ilvl w:val="0"/>
                <w:numId w:val="3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1C3E87D"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Administrator posiada z poziomu aplikacji możliwość wylogowania wszystkich użytkowników aplikacji oraz zablokowania im do niej dostępu przez określony czas.</w:t>
            </w:r>
          </w:p>
        </w:tc>
      </w:tr>
      <w:tr w:rsidR="00466B49" w:rsidRPr="00FF778C" w14:paraId="49A18831"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3594B54" w14:textId="77777777" w:rsidR="00466B49" w:rsidRPr="00FF778C" w:rsidRDefault="00466B49" w:rsidP="006941A9">
            <w:pPr>
              <w:widowControl w:val="0"/>
              <w:numPr>
                <w:ilvl w:val="0"/>
                <w:numId w:val="4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3AB9C8C" w14:textId="77777777" w:rsidR="00466B49" w:rsidRPr="00FF778C" w:rsidRDefault="006941A9">
            <w:pPr>
              <w:widowControl w:val="0"/>
              <w:spacing w:before="20" w:after="20"/>
              <w:ind w:left="113" w:right="153"/>
              <w:rPr>
                <w:rFonts w:ascii="Calibri" w:hAnsi="Calibri" w:cs="Calibri"/>
                <w:bCs/>
                <w:sz w:val="20"/>
                <w:szCs w:val="20"/>
              </w:rPr>
            </w:pPr>
            <w:r w:rsidRPr="00FF778C">
              <w:rPr>
                <w:rFonts w:asciiTheme="minorHAnsi" w:hAnsiTheme="minorHAnsi" w:cstheme="minorHAnsi"/>
                <w:bCs/>
                <w:sz w:val="20"/>
                <w:szCs w:val="20"/>
              </w:rPr>
              <w:t>System powinien automatycznie wylogowywać lub blokować sesję użytkownika po zadanym czasie braku aktywności.</w:t>
            </w:r>
          </w:p>
        </w:tc>
      </w:tr>
      <w:tr w:rsidR="00466B49" w:rsidRPr="00FF778C" w14:paraId="2A44192C" w14:textId="77777777">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6AA86BD" w14:textId="77777777" w:rsidR="00466B49" w:rsidRPr="00FF778C" w:rsidRDefault="00466B49" w:rsidP="006941A9">
            <w:pPr>
              <w:widowControl w:val="0"/>
              <w:numPr>
                <w:ilvl w:val="0"/>
                <w:numId w:val="4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6FFB15D"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administratorowi łatwe utrzymanie zbioru standardowych raportów (dodawanie, modyfikowanie, usuwanie raportów).</w:t>
            </w:r>
          </w:p>
        </w:tc>
      </w:tr>
      <w:tr w:rsidR="00466B49" w:rsidRPr="00FF778C" w14:paraId="7131539E" w14:textId="77777777">
        <w:trPr>
          <w:cantSplit/>
        </w:trPr>
        <w:tc>
          <w:tcPr>
            <w:tcW w:w="732" w:type="dxa"/>
            <w:tcBorders>
              <w:left w:val="single" w:sz="6" w:space="0" w:color="000000"/>
              <w:bottom w:val="single" w:sz="6" w:space="0" w:color="000000"/>
              <w:right w:val="single" w:sz="6" w:space="0" w:color="000000"/>
            </w:tcBorders>
            <w:vAlign w:val="center"/>
          </w:tcPr>
          <w:p w14:paraId="11868567" w14:textId="77777777" w:rsidR="00466B49" w:rsidRPr="00FF778C" w:rsidRDefault="00466B49" w:rsidP="006941A9">
            <w:pPr>
              <w:widowControl w:val="0"/>
              <w:numPr>
                <w:ilvl w:val="0"/>
                <w:numId w:val="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B880C7"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ramach Systemu zapewnione jest oprogramowanie narzędziowe pozwalające na definiowanie i generowanie dowolnych zestawień i raportów związanych z zawartością informacyjną bazy danych. Raporty takie muszą mieć możliwość wywołania przez użytkownika z poziomu aplikacji.</w:t>
            </w:r>
          </w:p>
        </w:tc>
      </w:tr>
      <w:tr w:rsidR="00466B49" w:rsidRPr="00FF778C" w14:paraId="2A4AE626"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31756A37" w14:textId="77777777" w:rsidR="00466B49" w:rsidRPr="00FF778C" w:rsidRDefault="00466B49" w:rsidP="006941A9">
            <w:pPr>
              <w:widowControl w:val="0"/>
              <w:numPr>
                <w:ilvl w:val="0"/>
                <w:numId w:val="4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078831F"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funkcjach związanych z wprowadzaniem danych system udostępnia podpowiedzi, automatyczne wypełnianie pól, słowniki grup danych (katalogi leków, procedur medycznych, danych osobowych, terytorialnych).</w:t>
            </w:r>
          </w:p>
        </w:tc>
      </w:tr>
      <w:tr w:rsidR="00466B49" w:rsidRPr="00FF778C" w14:paraId="0547B47D"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66C07E4" w14:textId="77777777" w:rsidR="00466B49" w:rsidRPr="00FF778C" w:rsidRDefault="00466B49" w:rsidP="006941A9">
            <w:pPr>
              <w:widowControl w:val="0"/>
              <w:numPr>
                <w:ilvl w:val="0"/>
                <w:numId w:val="4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Pr>
          <w:p w14:paraId="49776AC4" w14:textId="77777777" w:rsidR="00466B49" w:rsidRPr="00FF778C" w:rsidRDefault="006941A9">
            <w:pPr>
              <w:widowControl w:val="0"/>
              <w:spacing w:before="120"/>
              <w:ind w:left="113" w:right="153"/>
              <w:rPr>
                <w:rFonts w:ascii="Calibri" w:hAnsi="Calibri" w:cs="Calibri"/>
                <w:sz w:val="20"/>
                <w:szCs w:val="20"/>
              </w:rPr>
            </w:pPr>
            <w:r w:rsidRPr="00FF778C">
              <w:rPr>
                <w:rFonts w:asciiTheme="minorHAnsi" w:hAnsiTheme="minorHAnsi" w:cstheme="minorHAnsi"/>
                <w:sz w:val="20"/>
                <w:szCs w:val="20"/>
              </w:rPr>
              <w:t>W każdym oknie, gdzie możliwa jest edycja powinien znajdować się klawisz &lt;cofnij&gt; lub &lt;anuluj&gt; powodujący powrót do poprzedniego okna bez zapisu danych</w:t>
            </w:r>
          </w:p>
        </w:tc>
      </w:tr>
      <w:tr w:rsidR="00466B49" w:rsidRPr="00FF778C" w14:paraId="110CDC21"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2AE3E1F3" w14:textId="77777777" w:rsidR="00466B49" w:rsidRPr="00FF778C" w:rsidRDefault="00466B49" w:rsidP="006941A9">
            <w:pPr>
              <w:widowControl w:val="0"/>
              <w:numPr>
                <w:ilvl w:val="0"/>
                <w:numId w:val="4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35FE625"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Interfejs użytkownika jest oparty na standardzie GUI Windows lub równoważnym.</w:t>
            </w:r>
          </w:p>
        </w:tc>
      </w:tr>
      <w:tr w:rsidR="00466B49" w:rsidRPr="00FF778C" w14:paraId="32B96D5A"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3565AACA" w14:textId="77777777" w:rsidR="00466B49" w:rsidRPr="00FF778C" w:rsidRDefault="00466B49" w:rsidP="006941A9">
            <w:pPr>
              <w:widowControl w:val="0"/>
              <w:numPr>
                <w:ilvl w:val="0"/>
                <w:numId w:val="4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855E831" w14:textId="77777777" w:rsidR="00466B49" w:rsidRPr="00FF778C" w:rsidRDefault="006941A9">
            <w:pPr>
              <w:widowControl w:val="0"/>
              <w:spacing w:before="20" w:after="20"/>
              <w:ind w:left="113" w:right="153"/>
              <w:rPr>
                <w:rFonts w:ascii="Calibri" w:hAnsi="Calibri" w:cs="Calibri"/>
                <w:bCs/>
                <w:sz w:val="20"/>
                <w:szCs w:val="20"/>
              </w:rPr>
            </w:pPr>
            <w:r w:rsidRPr="00FF778C">
              <w:rPr>
                <w:rFonts w:asciiTheme="minorHAnsi" w:hAnsiTheme="minorHAnsi" w:cstheme="minorHAnsi"/>
                <w:bCs/>
                <w:sz w:val="20"/>
                <w:szCs w:val="20"/>
              </w:rPr>
              <w:t>System jest wyposażony w zabezpieczenia przed nie</w:t>
            </w:r>
            <w:r w:rsidRPr="00FF778C">
              <w:rPr>
                <w:rFonts w:asciiTheme="minorHAnsi" w:hAnsiTheme="minorHAnsi" w:cstheme="minorHAnsi"/>
                <w:bCs/>
                <w:sz w:val="20"/>
                <w:szCs w:val="20"/>
              </w:rPr>
              <w:softHyphen/>
              <w:t>autoryzowanym dostępem. Zabezpieczenia funkcjonują na poziomie klienta (aplikacja) i serwera (serwer baz danych).</w:t>
            </w:r>
          </w:p>
        </w:tc>
      </w:tr>
      <w:tr w:rsidR="00466B49" w:rsidRPr="00FF778C" w14:paraId="101D5A8E"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0EA4EF76" w14:textId="77777777" w:rsidR="00466B49" w:rsidRPr="00FF778C" w:rsidRDefault="00466B49" w:rsidP="006941A9">
            <w:pPr>
              <w:widowControl w:val="0"/>
              <w:numPr>
                <w:ilvl w:val="0"/>
                <w:numId w:val="4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8834C92" w14:textId="77777777" w:rsidR="00466B49" w:rsidRPr="00FF778C" w:rsidRDefault="006941A9">
            <w:pPr>
              <w:widowControl w:val="0"/>
              <w:spacing w:before="20" w:after="20"/>
              <w:ind w:left="113" w:right="153"/>
              <w:rPr>
                <w:rFonts w:ascii="Calibri" w:hAnsi="Calibri" w:cs="Calibri"/>
                <w:bCs/>
                <w:sz w:val="20"/>
                <w:szCs w:val="20"/>
              </w:rPr>
            </w:pPr>
            <w:r w:rsidRPr="00FF778C">
              <w:rPr>
                <w:rFonts w:asciiTheme="minorHAnsi" w:hAnsiTheme="minorHAnsi" w:cstheme="minorHAnsi"/>
                <w:bCs/>
                <w:sz w:val="20"/>
                <w:szCs w:val="20"/>
              </w:rPr>
              <w:t>System zarządzania użytkownikami jest wspólny dla całego System (przynajmniej w zakresie zakładania kont użytkowników, nadawania uprawnień, blokowania konta i zmiany haseł).</w:t>
            </w:r>
          </w:p>
        </w:tc>
      </w:tr>
      <w:tr w:rsidR="00466B49" w:rsidRPr="00FF778C" w14:paraId="016B85AE" w14:textId="77777777">
        <w:trPr>
          <w:cantSplit/>
          <w:trHeight w:val="549"/>
        </w:trPr>
        <w:tc>
          <w:tcPr>
            <w:tcW w:w="732" w:type="dxa"/>
            <w:tcBorders>
              <w:left w:val="single" w:sz="6" w:space="0" w:color="000000"/>
              <w:bottom w:val="single" w:sz="6" w:space="0" w:color="000000"/>
              <w:right w:val="single" w:sz="6" w:space="0" w:color="000000"/>
            </w:tcBorders>
            <w:vAlign w:val="center"/>
          </w:tcPr>
          <w:p w14:paraId="5127A113" w14:textId="77777777" w:rsidR="00466B49" w:rsidRPr="00FF778C" w:rsidRDefault="00466B49" w:rsidP="006941A9">
            <w:pPr>
              <w:widowControl w:val="0"/>
              <w:numPr>
                <w:ilvl w:val="0"/>
                <w:numId w:val="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85B252C"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administratorowi z poziomu aplikacji definiowanie i zmianę praw dostępu dla poszczególnych użytkowników i grup użytkowników z dokładnością co najmniej do poszczególnych:</w:t>
            </w:r>
          </w:p>
          <w:p w14:paraId="5BAE0FEE"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modułów,</w:t>
            </w:r>
          </w:p>
          <w:p w14:paraId="3FA5FC8C"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jednostek organizacyjnych,</w:t>
            </w:r>
          </w:p>
          <w:p w14:paraId="5DD64D97" w14:textId="77777777" w:rsidR="00466B49" w:rsidRPr="00FF778C" w:rsidRDefault="006941A9">
            <w:pPr>
              <w:widowControl w:val="0"/>
              <w:spacing w:before="20" w:after="20"/>
              <w:ind w:left="113" w:right="153"/>
              <w:rPr>
                <w:rFonts w:ascii="Calibri" w:hAnsi="Calibri" w:cs="Calibri"/>
                <w:bCs/>
                <w:sz w:val="20"/>
                <w:szCs w:val="20"/>
              </w:rPr>
            </w:pPr>
            <w:r w:rsidRPr="00FF778C">
              <w:rPr>
                <w:rFonts w:asciiTheme="minorHAnsi" w:hAnsiTheme="minorHAnsi" w:cstheme="minorHAnsi"/>
                <w:bCs/>
                <w:sz w:val="20"/>
                <w:szCs w:val="20"/>
              </w:rPr>
              <w:t xml:space="preserve">    • opcji menu</w:t>
            </w:r>
          </w:p>
        </w:tc>
      </w:tr>
      <w:tr w:rsidR="00466B49" w:rsidRPr="00FF778C" w14:paraId="1AEACA3F"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4F4264D" w14:textId="77777777" w:rsidR="00466B49" w:rsidRPr="00FF778C" w:rsidRDefault="00466B49" w:rsidP="006941A9">
            <w:pPr>
              <w:widowControl w:val="0"/>
              <w:numPr>
                <w:ilvl w:val="0"/>
                <w:numId w:val="5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56E1364"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System są zaimplementowane mechanizmy walidacji haseł zgodnie z wymaganiami ustawowymi przewidzianymi dla rodzaju danych przetwarzanych przez system.</w:t>
            </w:r>
          </w:p>
        </w:tc>
      </w:tr>
      <w:tr w:rsidR="00466B49" w:rsidRPr="00FF778C" w14:paraId="65A565C4"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3C5D85C3" w14:textId="77777777" w:rsidR="00466B49" w:rsidRPr="00FF778C" w:rsidRDefault="00466B49" w:rsidP="006941A9">
            <w:pPr>
              <w:widowControl w:val="0"/>
              <w:numPr>
                <w:ilvl w:val="0"/>
                <w:numId w:val="5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AE1707D" w14:textId="77777777" w:rsidR="00466B49" w:rsidRPr="00FF778C" w:rsidRDefault="006941A9">
            <w:pPr>
              <w:widowControl w:val="0"/>
              <w:spacing w:before="20" w:after="20"/>
              <w:ind w:left="113" w:right="153"/>
              <w:rPr>
                <w:rFonts w:ascii="Calibri" w:hAnsi="Calibri" w:cs="Calibri"/>
                <w:bCs/>
                <w:sz w:val="20"/>
                <w:szCs w:val="20"/>
              </w:rPr>
            </w:pPr>
            <w:r w:rsidRPr="00FF778C">
              <w:rPr>
                <w:rFonts w:asciiTheme="minorHAnsi" w:hAnsiTheme="minorHAnsi" w:cstheme="minorHAnsi"/>
                <w:bCs/>
                <w:sz w:val="20"/>
                <w:szCs w:val="20"/>
              </w:rPr>
              <w:t>W przypadku przechowywania haseł w bazie danych, hasła muszą być zapamiętane w postaci niejawnej (zaszyfrowanej).</w:t>
            </w:r>
          </w:p>
        </w:tc>
      </w:tr>
      <w:tr w:rsidR="00466B49" w:rsidRPr="00FF778C" w14:paraId="09E7F7BF" w14:textId="77777777">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53E01DF" w14:textId="77777777" w:rsidR="00466B49" w:rsidRPr="00FF778C" w:rsidRDefault="00466B49" w:rsidP="006941A9">
            <w:pPr>
              <w:widowControl w:val="0"/>
              <w:numPr>
                <w:ilvl w:val="0"/>
                <w:numId w:val="5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6DA908C" w14:textId="1F74D50D"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mechanizmy przesyłania i odbierania komunikatów tekstowych do poszczególnych użytkowników</w:t>
            </w:r>
          </w:p>
        </w:tc>
      </w:tr>
      <w:tr w:rsidR="00466B49" w:rsidRPr="00FF778C" w14:paraId="440C4AD5" w14:textId="77777777">
        <w:trPr>
          <w:cantSplit/>
          <w:trHeight w:val="549"/>
        </w:trPr>
        <w:tc>
          <w:tcPr>
            <w:tcW w:w="732" w:type="dxa"/>
            <w:tcBorders>
              <w:left w:val="single" w:sz="6" w:space="0" w:color="000000"/>
              <w:bottom w:val="single" w:sz="6" w:space="0" w:color="000000"/>
              <w:right w:val="single" w:sz="6" w:space="0" w:color="000000"/>
            </w:tcBorders>
            <w:vAlign w:val="center"/>
          </w:tcPr>
          <w:p w14:paraId="2318064C" w14:textId="77777777" w:rsidR="00466B49" w:rsidRPr="00FF778C" w:rsidRDefault="00466B49" w:rsidP="006941A9">
            <w:pPr>
              <w:widowControl w:val="0"/>
              <w:numPr>
                <w:ilvl w:val="0"/>
                <w:numId w:val="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BB65604"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ma zaimplementowane następujące wypełnione standardowe zbiory słownikowe:</w:t>
            </w:r>
          </w:p>
          <w:p w14:paraId="4D0ED170"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rozpoznania zgodnie z klasyfikacją ICD-10 (wersja 3- i 5-znakowa) – kody i opis,</w:t>
            </w:r>
          </w:p>
          <w:p w14:paraId="4C858470"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procedury medyczne zgodnie z nową edycją klasyfikacji procedur ICD-9 CM - kody i opis,</w:t>
            </w:r>
          </w:p>
          <w:p w14:paraId="393692DB"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kody terytorialne,</w:t>
            </w:r>
          </w:p>
          <w:p w14:paraId="7DACB10C"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gminy,</w:t>
            </w:r>
          </w:p>
          <w:p w14:paraId="6511233A" w14:textId="77777777" w:rsidR="00466B49" w:rsidRPr="00FF778C" w:rsidRDefault="006941A9">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powiaty,</w:t>
            </w:r>
          </w:p>
          <w:p w14:paraId="5D814A4D" w14:textId="77777777" w:rsidR="00466B49" w:rsidRPr="00FF778C" w:rsidRDefault="006941A9">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województwa.</w:t>
            </w:r>
          </w:p>
        </w:tc>
      </w:tr>
      <w:tr w:rsidR="00B77671" w:rsidRPr="00FF778C" w14:paraId="685E163F" w14:textId="77777777">
        <w:trPr>
          <w:cantSplit/>
          <w:trHeight w:val="287"/>
        </w:trPr>
        <w:tc>
          <w:tcPr>
            <w:tcW w:w="732" w:type="dxa"/>
            <w:tcBorders>
              <w:top w:val="single" w:sz="6" w:space="0" w:color="000000"/>
              <w:left w:val="single" w:sz="6" w:space="0" w:color="000000"/>
              <w:bottom w:val="single" w:sz="6" w:space="0" w:color="000000"/>
              <w:right w:val="single" w:sz="6" w:space="0" w:color="000000"/>
            </w:tcBorders>
            <w:vAlign w:val="center"/>
          </w:tcPr>
          <w:p w14:paraId="269FA592" w14:textId="77777777" w:rsidR="00B77671" w:rsidRPr="00FF778C" w:rsidRDefault="00B77671" w:rsidP="00B77671">
            <w:pPr>
              <w:widowControl w:val="0"/>
              <w:numPr>
                <w:ilvl w:val="0"/>
                <w:numId w:val="5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59FA3DC" w14:textId="601E1F06" w:rsidR="00B77671" w:rsidRPr="00FF778C" w:rsidRDefault="00B77671" w:rsidP="00B77671">
            <w:pPr>
              <w:widowControl w:val="0"/>
              <w:tabs>
                <w:tab w:val="left" w:pos="230"/>
              </w:tabs>
              <w:spacing w:before="20" w:after="20"/>
              <w:ind w:left="115" w:right="153"/>
              <w:rPr>
                <w:rFonts w:ascii="Calibri" w:hAnsi="Calibri" w:cs="Calibri"/>
                <w:sz w:val="20"/>
                <w:szCs w:val="20"/>
              </w:rPr>
            </w:pPr>
            <w:r w:rsidRPr="00FF778C">
              <w:rPr>
                <w:rFonts w:asciiTheme="minorHAnsi" w:hAnsiTheme="minorHAnsi" w:cstheme="minorHAnsi"/>
                <w:sz w:val="20"/>
                <w:szCs w:val="20"/>
              </w:rPr>
              <w:t>W/w zbiory słownikowe są na bieżąco aktualizowane w ramach asysty technicznej lub ich wczytanie możliwe jest do wykonania przez administratora poprzez pobranie pliku ze strony odpowiedniej instytucji i wczytanie go do systemu.</w:t>
            </w:r>
          </w:p>
        </w:tc>
      </w:tr>
      <w:tr w:rsidR="00B77671" w:rsidRPr="00FF778C" w14:paraId="053D23FC" w14:textId="77777777">
        <w:trPr>
          <w:cantSplit/>
          <w:trHeight w:val="287"/>
        </w:trPr>
        <w:tc>
          <w:tcPr>
            <w:tcW w:w="732" w:type="dxa"/>
            <w:tcBorders>
              <w:top w:val="single" w:sz="6" w:space="0" w:color="000000"/>
              <w:left w:val="single" w:sz="6" w:space="0" w:color="000000"/>
              <w:bottom w:val="single" w:sz="6" w:space="0" w:color="000000"/>
              <w:right w:val="single" w:sz="6" w:space="0" w:color="000000"/>
            </w:tcBorders>
            <w:vAlign w:val="center"/>
          </w:tcPr>
          <w:p w14:paraId="7C885B3B" w14:textId="77777777" w:rsidR="00B77671" w:rsidRPr="00FF778C" w:rsidRDefault="00B77671" w:rsidP="00B77671">
            <w:pPr>
              <w:widowControl w:val="0"/>
              <w:numPr>
                <w:ilvl w:val="0"/>
                <w:numId w:val="5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620D94D" w14:textId="523D6426" w:rsidR="00B77671" w:rsidRPr="00FF778C" w:rsidRDefault="00B77671" w:rsidP="00B77671">
            <w:pPr>
              <w:widowControl w:val="0"/>
              <w:tabs>
                <w:tab w:val="left" w:pos="230"/>
              </w:tabs>
              <w:spacing w:before="20" w:after="20"/>
              <w:ind w:left="115" w:right="153"/>
              <w:rPr>
                <w:rFonts w:ascii="Calibri" w:hAnsi="Calibri" w:cs="Calibri"/>
                <w:sz w:val="20"/>
                <w:szCs w:val="20"/>
              </w:rPr>
            </w:pPr>
            <w:r w:rsidRPr="00FF778C">
              <w:rPr>
                <w:rFonts w:asciiTheme="minorHAnsi" w:hAnsiTheme="minorHAnsi" w:cstheme="minorHAnsi"/>
                <w:sz w:val="20"/>
                <w:szCs w:val="20"/>
              </w:rPr>
              <w:t>W Systemie istnieje alert dotyczący wprowadzenia 3-znakowego rozpoznania zgodnie z klasyfikacją ICD-10, jeśli istnieje jego 5-cio znakowe rozwinięcie.</w:t>
            </w:r>
          </w:p>
        </w:tc>
      </w:tr>
      <w:tr w:rsidR="00B77671" w:rsidRPr="00FF778C" w14:paraId="5CEC534F" w14:textId="77777777">
        <w:trPr>
          <w:cantSplit/>
          <w:trHeight w:val="287"/>
        </w:trPr>
        <w:tc>
          <w:tcPr>
            <w:tcW w:w="732" w:type="dxa"/>
            <w:tcBorders>
              <w:left w:val="single" w:sz="6" w:space="0" w:color="000000"/>
              <w:bottom w:val="single" w:sz="6" w:space="0" w:color="000000"/>
              <w:right w:val="single" w:sz="6" w:space="0" w:color="000000"/>
            </w:tcBorders>
            <w:vAlign w:val="center"/>
          </w:tcPr>
          <w:p w14:paraId="159A3931" w14:textId="77777777" w:rsidR="00B77671" w:rsidRPr="00FF778C" w:rsidRDefault="00B77671" w:rsidP="00B77671">
            <w:pPr>
              <w:widowControl w:val="0"/>
              <w:numPr>
                <w:ilvl w:val="0"/>
                <w:numId w:val="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90BA95"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administratorowi utrzymanie następujących przedmiotowych zbiorów słownikowych:</w:t>
            </w:r>
          </w:p>
          <w:p w14:paraId="4352BF4B"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płatników (w tym oddziałów NFZ) i umów z nimi zawartych,</w:t>
            </w:r>
          </w:p>
          <w:p w14:paraId="58817FEE"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jednostek i lekarzy kierujących,</w:t>
            </w:r>
          </w:p>
          <w:p w14:paraId="7B15A593"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badań diagnostycznych,</w:t>
            </w:r>
          </w:p>
          <w:p w14:paraId="087DE99F"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kontrahentów,</w:t>
            </w:r>
          </w:p>
          <w:p w14:paraId="61783DEB"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leków.</w:t>
            </w:r>
          </w:p>
        </w:tc>
      </w:tr>
      <w:tr w:rsidR="00B77671" w:rsidRPr="00FF778C" w14:paraId="07A38296"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144EFF6" w14:textId="77777777" w:rsidR="00B77671" w:rsidRPr="00FF778C" w:rsidRDefault="00B77671" w:rsidP="00B77671">
            <w:pPr>
              <w:widowControl w:val="0"/>
              <w:numPr>
                <w:ilvl w:val="0"/>
                <w:numId w:val="5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CB6B0A4" w14:textId="1837D82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System zaimplementowany jest mechanizm umożliwiający szybki dostęp do najczęściej używanych przez danego użytkownika funkcji (np. konfiguracja menu, skróty klawiszowe..).</w:t>
            </w:r>
          </w:p>
        </w:tc>
      </w:tr>
      <w:tr w:rsidR="00B77671" w:rsidRPr="00FF778C" w14:paraId="72AC7526"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6D56379" w14:textId="77777777" w:rsidR="00B77671" w:rsidRPr="00FF778C" w:rsidRDefault="00B77671" w:rsidP="00B77671">
            <w:pPr>
              <w:widowControl w:val="0"/>
              <w:numPr>
                <w:ilvl w:val="0"/>
                <w:numId w:val="5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355EE86"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Może być wykorzystywana tzw. zakładkowa architektura okienek umożliwiająca poruszanie się pomiędzy nimi bez konieczności kolejnego ich otwierania i zamykania.</w:t>
            </w:r>
          </w:p>
        </w:tc>
      </w:tr>
      <w:tr w:rsidR="00B77671" w:rsidRPr="00FF778C" w14:paraId="33DFA737"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5D173747" w14:textId="77777777" w:rsidR="00B77671" w:rsidRPr="00FF778C" w:rsidRDefault="00B77671" w:rsidP="00B77671">
            <w:pPr>
              <w:widowControl w:val="0"/>
              <w:numPr>
                <w:ilvl w:val="0"/>
                <w:numId w:val="6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EB07E06"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wykonanie nowej operacji w systemie bez konieczności przerywania czynności dotychczas wykonywanej (np. obsługa zdarzenie w trybie nagłym) i powrót do zawieszonej czynności bez utraty danych, kontekstu itp.</w:t>
            </w:r>
          </w:p>
        </w:tc>
      </w:tr>
      <w:tr w:rsidR="00B77671" w:rsidRPr="00FF778C" w14:paraId="616C8B86"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61EA633" w14:textId="77777777" w:rsidR="00B77671" w:rsidRPr="00FF778C" w:rsidRDefault="00B77671" w:rsidP="00B77671">
            <w:pPr>
              <w:widowControl w:val="0"/>
              <w:numPr>
                <w:ilvl w:val="0"/>
                <w:numId w:val="6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0DAB55E" w14:textId="1B69995C"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Wszystkie błędy polegające na niewypełnieniu pól obligatoryjnych lub ich błędnym wypełnieniu powinny być prezentowane w komunikacie </w:t>
            </w:r>
          </w:p>
        </w:tc>
      </w:tr>
      <w:tr w:rsidR="00B77671" w:rsidRPr="00FF778C" w14:paraId="74C47F5E"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1C316C40" w14:textId="77777777" w:rsidR="00B77671" w:rsidRPr="00FF778C" w:rsidRDefault="00B77671" w:rsidP="00B77671">
            <w:pPr>
              <w:widowControl w:val="0"/>
              <w:numPr>
                <w:ilvl w:val="0"/>
                <w:numId w:val="6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F1286A7" w14:textId="70870A1D"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Administrator posiada możliwość definiowania własnych formularzy, </w:t>
            </w:r>
          </w:p>
        </w:tc>
      </w:tr>
      <w:tr w:rsidR="00B77671" w:rsidRPr="00FF778C" w14:paraId="20484B2F"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1573D06" w14:textId="77777777" w:rsidR="00B77671" w:rsidRPr="00FF778C" w:rsidRDefault="00B77671" w:rsidP="00B77671">
            <w:pPr>
              <w:widowControl w:val="0"/>
              <w:numPr>
                <w:ilvl w:val="0"/>
                <w:numId w:val="6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ACCDD07"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posiada możliwość zarządzania wyglądem wydruków wykonywanych z poziomu systemu.</w:t>
            </w:r>
          </w:p>
        </w:tc>
      </w:tr>
      <w:tr w:rsidR="00B77671" w:rsidRPr="00FF778C" w14:paraId="2685C786"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10790472" w14:textId="77777777" w:rsidR="00B77671" w:rsidRPr="00FF778C" w:rsidRDefault="00B77671" w:rsidP="00B77671">
            <w:pPr>
              <w:widowControl w:val="0"/>
              <w:numPr>
                <w:ilvl w:val="0"/>
                <w:numId w:val="6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DAC5000"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daje możliwość dopisywania wielu wzorców wydruków do jednego wskazanego formularza.</w:t>
            </w:r>
          </w:p>
        </w:tc>
      </w:tr>
      <w:tr w:rsidR="00B77671" w:rsidRPr="00FF778C" w14:paraId="1F284802"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5442A01" w14:textId="77777777" w:rsidR="00B77671" w:rsidRPr="00FF778C" w:rsidRDefault="00B77671" w:rsidP="00B77671">
            <w:pPr>
              <w:widowControl w:val="0"/>
              <w:numPr>
                <w:ilvl w:val="0"/>
                <w:numId w:val="6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30C6FC2"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podgląd każdego dokumentu przed jego wydrukowaniem.</w:t>
            </w:r>
          </w:p>
        </w:tc>
      </w:tr>
      <w:tr w:rsidR="00B77671" w:rsidRPr="00FF778C" w14:paraId="5DC517B4"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75F4918" w14:textId="77777777" w:rsidR="00B77671" w:rsidRPr="00FF778C" w:rsidRDefault="00B77671" w:rsidP="00B77671">
            <w:pPr>
              <w:widowControl w:val="0"/>
              <w:numPr>
                <w:ilvl w:val="0"/>
                <w:numId w:val="6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D840BCA"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Pola obligatoryjne, opcjonalne i wypełniane automatycznie muszą być jednoznacznie rozróżnialne przez użytkownika (np. inny kształt, kolor, itp.).</w:t>
            </w:r>
          </w:p>
        </w:tc>
      </w:tr>
      <w:tr w:rsidR="00B77671" w:rsidRPr="00FF778C" w14:paraId="20AF193A"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D2B2DA1" w14:textId="77777777" w:rsidR="00B77671" w:rsidRPr="00FF778C" w:rsidRDefault="00B77671" w:rsidP="00B77671">
            <w:pPr>
              <w:widowControl w:val="0"/>
              <w:numPr>
                <w:ilvl w:val="0"/>
                <w:numId w:val="6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C826024"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zapewnia bieżącą kontrolę poprawności wprowadzanych danych zgodną z zasadami ogólnymi (formaty danych, chronologia zdarzeń) oraz z zasadami walidacji danych obowiązujących w dokumentacji medycznej.</w:t>
            </w:r>
          </w:p>
        </w:tc>
      </w:tr>
      <w:tr w:rsidR="00B77671" w:rsidRPr="00FF778C" w14:paraId="4EC99EDB"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86778DE" w14:textId="77777777" w:rsidR="00B77671" w:rsidRPr="00FF778C" w:rsidRDefault="00B77671" w:rsidP="00B77671">
            <w:pPr>
              <w:widowControl w:val="0"/>
              <w:numPr>
                <w:ilvl w:val="0"/>
                <w:numId w:val="6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494E2B2" w14:textId="079BDFEB"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Listy wyboru muszą być ograniczane zgodnie z wyszukiwaną frazą podawaną przez użytkownika. Funkcja ta musi uwzględniać polskie znaki diakrytyczne.</w:t>
            </w:r>
          </w:p>
        </w:tc>
      </w:tr>
      <w:tr w:rsidR="00B77671" w:rsidRPr="00FF778C" w14:paraId="734641A8" w14:textId="77777777">
        <w:trPr>
          <w:cantSplit/>
          <w:trHeight w:val="797"/>
        </w:trPr>
        <w:tc>
          <w:tcPr>
            <w:tcW w:w="732" w:type="dxa"/>
            <w:tcBorders>
              <w:top w:val="single" w:sz="6" w:space="0" w:color="000000"/>
              <w:left w:val="single" w:sz="6" w:space="0" w:color="000000"/>
              <w:bottom w:val="single" w:sz="6" w:space="0" w:color="000000"/>
              <w:right w:val="single" w:sz="6" w:space="0" w:color="000000"/>
            </w:tcBorders>
            <w:vAlign w:val="center"/>
          </w:tcPr>
          <w:p w14:paraId="27E00962" w14:textId="77777777" w:rsidR="00B77671" w:rsidRPr="00FF778C" w:rsidRDefault="00B77671" w:rsidP="00B77671">
            <w:pPr>
              <w:widowControl w:val="0"/>
              <w:numPr>
                <w:ilvl w:val="0"/>
                <w:numId w:val="6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8D4B590"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musi zapewniać proces wyszukiwania danych z zastosowaniem znaków specjalnych zastępujących co najmniej fragment wyszukiwanego tekstu, lub pojedynczy znak (np.  „%” - fragment tekstu, „?” – pojedynczy znak).</w:t>
            </w:r>
          </w:p>
        </w:tc>
      </w:tr>
      <w:tr w:rsidR="00B77671" w:rsidRPr="00FF778C" w14:paraId="6D6FB491"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951BCE5" w14:textId="77777777" w:rsidR="00B77671" w:rsidRPr="00FF778C" w:rsidRDefault="00B77671" w:rsidP="00B77671">
            <w:pPr>
              <w:widowControl w:val="0"/>
              <w:numPr>
                <w:ilvl w:val="0"/>
                <w:numId w:val="7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FC8888F"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Językiem obowiązującym w chwili instalacji, jest język polski. Dotyczy to wszystkich menu, ekranów, raportów, wszelkich komunikatów, wprowadzania, wyświetlania, sortowania i drukowania. Polskie znaki diakrytyczne będą, w chwili instalacji, dostępne w każdym miejscu i dla każdej funkcji  łącznie z wyszukiwaniem, sortowaniem (zgodnie z kolejnością liter w polskim alfabecie), drukowaniem i wyświetlaniem na ekranie. W przypadku oprogramowania narzędziowego i administracyjnego serwera bazy danych dopuszczalna jest częściowa komunikacja w języku angielskim.</w:t>
            </w:r>
          </w:p>
          <w:p w14:paraId="4B2BE151"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powinien umożliwiać sprawdzanie poprawności pisowni w języku polskim w polach opisowych tj. np. opis badania, wynik, epikryza.</w:t>
            </w:r>
          </w:p>
        </w:tc>
      </w:tr>
      <w:tr w:rsidR="00B77671" w:rsidRPr="00FF778C" w14:paraId="7E4AEF55"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16F1E33" w14:textId="77777777" w:rsidR="00B77671" w:rsidRPr="00FF778C" w:rsidRDefault="00B77671" w:rsidP="00B77671">
            <w:pPr>
              <w:widowControl w:val="0"/>
              <w:numPr>
                <w:ilvl w:val="0"/>
                <w:numId w:val="7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EE690B9" w14:textId="01E9E4B6"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W Systemie jest dostępna pomoc kontekstowa dla wszystkich modułów w języku polskim </w:t>
            </w:r>
          </w:p>
        </w:tc>
      </w:tr>
      <w:tr w:rsidR="00B77671" w:rsidRPr="00FF778C" w14:paraId="4565BC7D"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FE84BCA" w14:textId="77777777" w:rsidR="00B77671" w:rsidRPr="00FF778C" w:rsidRDefault="00B77671" w:rsidP="00B77671">
            <w:pPr>
              <w:widowControl w:val="0"/>
              <w:numPr>
                <w:ilvl w:val="0"/>
                <w:numId w:val="7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DB0742E"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zapewnia sprawdzenie poprawności numeru PESEL pacjenta w momencie dodawania nowego pacjenta do bazy pacjentów.</w:t>
            </w:r>
          </w:p>
        </w:tc>
      </w:tr>
      <w:tr w:rsidR="00B77671" w:rsidRPr="00FF778C" w14:paraId="14F0A96D"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AFCCE97" w14:textId="77777777" w:rsidR="00B77671" w:rsidRPr="00FF778C" w:rsidRDefault="00B77671" w:rsidP="00B77671">
            <w:pPr>
              <w:widowControl w:val="0"/>
              <w:numPr>
                <w:ilvl w:val="0"/>
                <w:numId w:val="7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F8E661F"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dokonuje weryfikacji kompletności danych pacjenta niezbędnych w celu rozliczenia świadczeń z NFZ. System sygnalizuje brak danych i umożliwia zablokowanie dodania pacjenta do bazy bez wymaganych danych dla NFZ.</w:t>
            </w:r>
          </w:p>
        </w:tc>
      </w:tr>
      <w:tr w:rsidR="00B77671" w:rsidRPr="00FF778C" w14:paraId="7E7F23A4"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FA07F4E" w14:textId="77777777" w:rsidR="00B77671" w:rsidRPr="00FF778C" w:rsidRDefault="00B77671" w:rsidP="00B77671">
            <w:pPr>
              <w:widowControl w:val="0"/>
              <w:numPr>
                <w:ilvl w:val="0"/>
                <w:numId w:val="7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B40C2D3"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Elektroniczne sprawdzanie uprawnień pacjenta (eWUŚ) odbywa się bezpośrednio z Systemu, bez konieczności przepisywania nr PESEL pacjenta na portal NFZ. System dokonuje automatycznego zapisu otrzymanego potwierdzenia w formie elektronicznej w celu sprawozdawczości do płatnika. W Systemie widoczny jest aktualny status uprawnień pacjenta.</w:t>
            </w:r>
          </w:p>
        </w:tc>
      </w:tr>
      <w:tr w:rsidR="00B77671" w:rsidRPr="00FF778C" w14:paraId="00D9FFB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E8748AE" w14:textId="77777777" w:rsidR="00B77671" w:rsidRPr="00FF778C" w:rsidRDefault="00B77671" w:rsidP="00B77671">
            <w:pPr>
              <w:widowControl w:val="0"/>
              <w:numPr>
                <w:ilvl w:val="0"/>
                <w:numId w:val="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067597" w14:textId="60032B88" w:rsidR="00B77671" w:rsidRPr="00FF778C" w:rsidRDefault="00B77671" w:rsidP="00BE2AE2">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seryjne sprawdzanie uprawnień w eWUŚ, w tym sprawdzanie automatyczne o określonej godzinie ustalonej przez administratora</w:t>
            </w:r>
          </w:p>
        </w:tc>
      </w:tr>
      <w:tr w:rsidR="00B77671" w:rsidRPr="00FF778C" w14:paraId="24E12C7E"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634E65A" w14:textId="77777777" w:rsidR="00B77671" w:rsidRPr="00FF778C" w:rsidRDefault="00B77671" w:rsidP="00B77671">
            <w:pPr>
              <w:widowControl w:val="0"/>
              <w:numPr>
                <w:ilvl w:val="0"/>
                <w:numId w:val="7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675EBBA" w14:textId="77777777" w:rsidR="00B77671" w:rsidRPr="00FF778C" w:rsidRDefault="00B77671" w:rsidP="00B77671">
            <w:pPr>
              <w:widowControl w:val="0"/>
              <w:snapToGrid w:val="0"/>
              <w:ind w:left="115" w:right="153"/>
              <w:rPr>
                <w:rFonts w:ascii="Calibri" w:hAnsi="Calibri" w:cs="Calibri"/>
                <w:sz w:val="20"/>
                <w:szCs w:val="20"/>
              </w:rPr>
            </w:pPr>
            <w:r w:rsidRPr="00FF778C">
              <w:rPr>
                <w:rFonts w:asciiTheme="minorHAnsi" w:hAnsiTheme="minorHAnsi" w:cstheme="minorHAnsi"/>
                <w:sz w:val="20"/>
                <w:szCs w:val="20"/>
              </w:rPr>
              <w:t>System umożliwia rejestrację dokumentu uprawniającego do świadczeń ze wskazaniem minimalnie: rodzaju dokumentu, unikalnego identyfikatora, terminu obowiązywania.</w:t>
            </w:r>
          </w:p>
        </w:tc>
      </w:tr>
      <w:tr w:rsidR="00B77671" w:rsidRPr="00FF778C" w14:paraId="565A1E08"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D74A33B" w14:textId="77777777" w:rsidR="00B77671" w:rsidRPr="00FF778C" w:rsidRDefault="00B77671" w:rsidP="00B77671">
            <w:pPr>
              <w:widowControl w:val="0"/>
              <w:numPr>
                <w:ilvl w:val="0"/>
                <w:numId w:val="7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EA6F6E3" w14:textId="77777777" w:rsidR="00B77671" w:rsidRPr="00FF778C" w:rsidRDefault="00B77671" w:rsidP="00B77671">
            <w:pPr>
              <w:widowControl w:val="0"/>
              <w:snapToGrid w:val="0"/>
              <w:ind w:left="115" w:right="153"/>
              <w:rPr>
                <w:rFonts w:ascii="Calibri" w:hAnsi="Calibri" w:cs="Calibri"/>
                <w:sz w:val="20"/>
                <w:szCs w:val="20"/>
              </w:rPr>
            </w:pPr>
            <w:r w:rsidRPr="00FF778C">
              <w:rPr>
                <w:rFonts w:asciiTheme="minorHAnsi" w:hAnsiTheme="minorHAnsi" w:cstheme="minorHAnsi"/>
                <w:sz w:val="20"/>
                <w:szCs w:val="20"/>
              </w:rPr>
              <w:t>W Systemie prezentowana jest informacja zwrotna z systemu eWUŚ, w tym alert o niezgodności imienia i nazwiska.</w:t>
            </w:r>
          </w:p>
        </w:tc>
      </w:tr>
      <w:tr w:rsidR="00B77671" w:rsidRPr="00FF778C" w14:paraId="2CE8C73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A3F0241" w14:textId="77777777" w:rsidR="00B77671" w:rsidRPr="00FF778C" w:rsidRDefault="00B77671" w:rsidP="00B77671">
            <w:pPr>
              <w:widowControl w:val="0"/>
              <w:numPr>
                <w:ilvl w:val="0"/>
                <w:numId w:val="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E46604A" w14:textId="77777777" w:rsidR="00B77671" w:rsidRPr="00FF778C" w:rsidRDefault="00B77671" w:rsidP="00B77671">
            <w:pPr>
              <w:widowControl w:val="0"/>
              <w:snapToGrid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zawiera funkcję wystawiania e-recept, która umożliwia wystawienie i podpisanie e-recepty oraz wysłanie do systemu P1</w:t>
            </w:r>
          </w:p>
        </w:tc>
      </w:tr>
      <w:tr w:rsidR="00B77671" w:rsidRPr="00FF778C" w14:paraId="2B690D9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92F0B4D" w14:textId="77777777" w:rsidR="00B77671" w:rsidRPr="00FF778C" w:rsidRDefault="00B77671" w:rsidP="00B77671">
            <w:pPr>
              <w:widowControl w:val="0"/>
              <w:numPr>
                <w:ilvl w:val="0"/>
                <w:numId w:val="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CD17B04" w14:textId="77777777" w:rsidR="00B77671" w:rsidRPr="00FF778C" w:rsidRDefault="00B77671" w:rsidP="00B77671">
            <w:pPr>
              <w:widowControl w:val="0"/>
              <w:snapToGrid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zawiera funkcję wystawiania e-skierowania, która umożliwia wystawienie i podpisanie e-skierowania oraz wysłanie do systemu P1</w:t>
            </w:r>
          </w:p>
        </w:tc>
      </w:tr>
      <w:tr w:rsidR="00B77671" w:rsidRPr="00FF778C" w14:paraId="0B90072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83C0C9C" w14:textId="77777777" w:rsidR="00B77671" w:rsidRPr="00FF778C" w:rsidRDefault="00B77671" w:rsidP="00B77671">
            <w:pPr>
              <w:widowControl w:val="0"/>
              <w:numPr>
                <w:ilvl w:val="0"/>
                <w:numId w:val="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2BCAEF0" w14:textId="77777777" w:rsidR="00B77671" w:rsidRPr="00FF778C" w:rsidRDefault="00B77671" w:rsidP="00B77671">
            <w:pPr>
              <w:widowControl w:val="0"/>
              <w:snapToGrid w:val="0"/>
              <w:spacing w:before="20" w:after="20"/>
              <w:ind w:left="113" w:right="153"/>
              <w:rPr>
                <w:rFonts w:ascii="Calibri" w:hAnsi="Calibri" w:cs="Calibri"/>
                <w:sz w:val="20"/>
                <w:szCs w:val="20"/>
              </w:rPr>
            </w:pPr>
            <w:r w:rsidRPr="00FF778C">
              <w:rPr>
                <w:rFonts w:asciiTheme="minorHAnsi" w:hAnsiTheme="minorHAnsi" w:cstheme="minorHAnsi"/>
                <w:sz w:val="20"/>
                <w:szCs w:val="20"/>
              </w:rPr>
              <w:t>System zawiera funkcję realizacji e-skierowania, która umożliwia pobranie e-skierowania z systemu P1 oraz wysłanie do systemu P1 informacji o realizacji skierowania</w:t>
            </w:r>
          </w:p>
        </w:tc>
      </w:tr>
      <w:tr w:rsidR="00B77671" w:rsidRPr="00FF778C" w14:paraId="3AD87725" w14:textId="77777777">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F7028F5" w14:textId="77777777" w:rsidR="00B77671" w:rsidRPr="00FF778C" w:rsidRDefault="00B77671" w:rsidP="00B77671">
            <w:pPr>
              <w:widowControl w:val="0"/>
              <w:numPr>
                <w:ilvl w:val="0"/>
                <w:numId w:val="8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CE01026"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System umożliwia prowadzenie elektronicznej dokumentacji medycznej zgodnie z zapisami Rozporządzenia Ministra Zdrowia z dnia 21 grudnia 2010 r. w sprawie rodzajów i zakresu dokumentacji medycznej oraz sposobu jej przetwarzania (Dz.U. z 2010 r., Nr 252, poz 1697 z późn. zm.) oraz Ustawy z dnia 28 kwietnia 2011 r o systemie informacji w ochronie zdrowia (Dz.U. z 2011 r., Nr 113, poz. 657 z późn. zm.). System musi znakować czasem początkowy wpis, modyfikację lub wymianę danych oraz identyfikować osobę tworzącą elektroniczną dokumentację medyczną.</w:t>
            </w:r>
          </w:p>
        </w:tc>
      </w:tr>
      <w:tr w:rsidR="00B77671" w:rsidRPr="00FF778C" w14:paraId="5FF2BC0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D5F8B4E" w14:textId="77777777" w:rsidR="00B77671" w:rsidRPr="00FF778C" w:rsidRDefault="00B77671" w:rsidP="00B77671">
            <w:pPr>
              <w:widowControl w:val="0"/>
              <w:numPr>
                <w:ilvl w:val="0"/>
                <w:numId w:val="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6FE009"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 przypadku publikacji nowych aktów prawnych określających sposób autoryzacji elektronicznej dokumentacji medycznej, Wykonawca w okresie gwarancji dostosuje do nich System bezpłatnie, a po upływie okresu gwarancji - w ramach opłaty serwisowej, lub licencyjnej.</w:t>
            </w:r>
          </w:p>
        </w:tc>
      </w:tr>
      <w:tr w:rsidR="00B77671" w:rsidRPr="00FF778C" w14:paraId="3FF573C0"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7E23E44E" w14:textId="77777777" w:rsidR="00B77671" w:rsidRPr="00FF778C" w:rsidRDefault="00B77671" w:rsidP="00B77671">
            <w:pPr>
              <w:widowControl w:val="0"/>
              <w:spacing w:before="20" w:after="20"/>
              <w:jc w:val="center"/>
              <w:rPr>
                <w:rFonts w:ascii="Calibri" w:hAnsi="Calibri" w:cs="Calibri"/>
                <w:b/>
                <w:bCs/>
                <w:sz w:val="20"/>
                <w:szCs w:val="20"/>
              </w:rPr>
            </w:pPr>
            <w:r w:rsidRPr="00FF778C">
              <w:rPr>
                <w:rFonts w:asciiTheme="minorHAnsi" w:hAnsiTheme="minorHAnsi" w:cstheme="minorHAnsi"/>
                <w:b/>
                <w:bCs/>
                <w:sz w:val="20"/>
                <w:szCs w:val="20"/>
              </w:rPr>
              <w:t>II.</w:t>
            </w:r>
          </w:p>
        </w:tc>
        <w:tc>
          <w:tcPr>
            <w:tcW w:w="9358" w:type="dxa"/>
            <w:tcBorders>
              <w:left w:val="single" w:sz="6" w:space="0" w:color="000000"/>
              <w:bottom w:val="single" w:sz="6" w:space="0" w:color="000000"/>
              <w:right w:val="single" w:sz="6" w:space="0" w:color="000000"/>
            </w:tcBorders>
            <w:shd w:val="clear" w:color="auto" w:fill="CCCCCC"/>
            <w:vAlign w:val="center"/>
          </w:tcPr>
          <w:p w14:paraId="41FA7208" w14:textId="77777777" w:rsidR="00B77671" w:rsidRPr="00FF778C" w:rsidRDefault="00B77671" w:rsidP="00B77671">
            <w:pPr>
              <w:widowControl w:val="0"/>
              <w:spacing w:before="20" w:after="20"/>
              <w:ind w:left="113" w:right="153"/>
              <w:rPr>
                <w:rFonts w:ascii="Calibri" w:hAnsi="Calibri" w:cs="Calibri"/>
                <w:b/>
                <w:bCs/>
                <w:sz w:val="20"/>
                <w:szCs w:val="20"/>
              </w:rPr>
            </w:pPr>
            <w:r w:rsidRPr="00FF778C">
              <w:rPr>
                <w:rFonts w:asciiTheme="minorHAnsi" w:hAnsiTheme="minorHAnsi" w:cstheme="minorHAnsi"/>
                <w:b/>
                <w:bCs/>
                <w:sz w:val="20"/>
                <w:szCs w:val="20"/>
              </w:rPr>
              <w:t>GABINET LEKARSKI</w:t>
            </w:r>
          </w:p>
        </w:tc>
      </w:tr>
      <w:tr w:rsidR="00B77671" w:rsidRPr="00FF778C" w14:paraId="4DBAEF7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666543B" w14:textId="77777777" w:rsidR="00B77671" w:rsidRPr="00FF778C" w:rsidRDefault="00B77671" w:rsidP="00B77671">
            <w:pPr>
              <w:widowControl w:val="0"/>
              <w:numPr>
                <w:ilvl w:val="0"/>
                <w:numId w:val="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EBA4036" w14:textId="74A9E0FC" w:rsidR="00B77671" w:rsidRPr="00FF778C" w:rsidRDefault="00B77671" w:rsidP="00B77671">
            <w:pPr>
              <w:widowControl w:val="0"/>
              <w:spacing w:before="20" w:after="20"/>
              <w:ind w:left="473" w:right="153"/>
              <w:rPr>
                <w:rFonts w:ascii="Calibri" w:hAnsi="Calibri" w:cs="Calibri"/>
                <w:sz w:val="20"/>
                <w:szCs w:val="20"/>
              </w:rPr>
            </w:pPr>
            <w:r w:rsidRPr="00FF778C">
              <w:rPr>
                <w:rFonts w:asciiTheme="minorHAnsi" w:hAnsiTheme="minorHAnsi" w:cstheme="minorHAnsi"/>
                <w:sz w:val="20"/>
                <w:szCs w:val="20"/>
              </w:rPr>
              <w:t>System umożliwia prowadzenie dokumentacji medycznej zgodnej z § 39-44 Rozporządzenia Ministra Zdrowia z dnia 21 grudnia 2010 r. w sprawie rodzajów i zakresu dokumentacji medycznej oraz sposobu jej przetwarzania (Dz.U. z 2010 r., Nr 252, poz. 1697 z późn. zm.):</w:t>
            </w:r>
          </w:p>
          <w:p w14:paraId="2A3E3D39"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1) historia zdrowia i choroby;</w:t>
            </w:r>
          </w:p>
          <w:p w14:paraId="30BF72DF"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2) historia choroby;</w:t>
            </w:r>
          </w:p>
          <w:p w14:paraId="3BA6B392"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3) karta noworodka;</w:t>
            </w:r>
          </w:p>
          <w:p w14:paraId="0543CAB9"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4) karta indywidualnej opieki pielęgniarskiej;</w:t>
            </w:r>
          </w:p>
          <w:p w14:paraId="14C4D727"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5) karta indywidualnej opieki prowadzonej przez położną;</w:t>
            </w:r>
          </w:p>
          <w:p w14:paraId="5E7EB2A1"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6) karta wizyty patronażowej;</w:t>
            </w:r>
          </w:p>
          <w:p w14:paraId="3D97C4EC"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7) karta wywiadu środowiskowo-rodzinnego</w:t>
            </w:r>
          </w:p>
          <w:p w14:paraId="026A63EF"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8) skierowanie do szpitala lub innego podmiotu;</w:t>
            </w:r>
          </w:p>
          <w:p w14:paraId="46888544"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9) skierowanie na badanie diagnostyczne lub konsultację;</w:t>
            </w:r>
          </w:p>
          <w:p w14:paraId="7E6D5971"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10) zaświadczenie, orzeczenie, opinia lekarska;</w:t>
            </w:r>
          </w:p>
          <w:p w14:paraId="440D4FCB" w14:textId="77777777" w:rsidR="00B77671" w:rsidRPr="00FF778C" w:rsidRDefault="00B77671" w:rsidP="00B77671">
            <w:pPr>
              <w:widowControl w:val="0"/>
              <w:ind w:left="473" w:right="153"/>
              <w:rPr>
                <w:rFonts w:ascii="Calibri" w:hAnsi="Calibri" w:cs="Calibri"/>
                <w:sz w:val="20"/>
                <w:szCs w:val="20"/>
              </w:rPr>
            </w:pPr>
            <w:r w:rsidRPr="00FF778C">
              <w:rPr>
                <w:rFonts w:asciiTheme="minorHAnsi" w:hAnsiTheme="minorHAnsi" w:cstheme="minorHAnsi"/>
                <w:sz w:val="20"/>
                <w:szCs w:val="20"/>
              </w:rPr>
              <w:t>11) karta przebiegu ciąży;</w:t>
            </w:r>
          </w:p>
        </w:tc>
      </w:tr>
      <w:tr w:rsidR="00B77671" w:rsidRPr="00FF778C" w14:paraId="464D0DC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780B3F2" w14:textId="77777777" w:rsidR="00B77671" w:rsidRPr="00FF778C" w:rsidRDefault="00B77671" w:rsidP="00B77671">
            <w:pPr>
              <w:widowControl w:val="0"/>
              <w:numPr>
                <w:ilvl w:val="0"/>
                <w:numId w:val="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F8401F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automatyczne powielanie zleceń z możliwością zmiany daty wykonania.</w:t>
            </w:r>
          </w:p>
        </w:tc>
      </w:tr>
      <w:tr w:rsidR="00B77671" w:rsidRPr="00FF778C" w14:paraId="33199C0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516F825" w14:textId="77777777" w:rsidR="00B77671" w:rsidRPr="00FF778C" w:rsidRDefault="00B77671" w:rsidP="00B77671">
            <w:pPr>
              <w:widowControl w:val="0"/>
              <w:numPr>
                <w:ilvl w:val="0"/>
                <w:numId w:val="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3A5D4A"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wykonania pakietu usług.</w:t>
            </w:r>
          </w:p>
        </w:tc>
      </w:tr>
      <w:tr w:rsidR="00B77671" w:rsidRPr="00FF778C" w14:paraId="143553F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8847317" w14:textId="77777777" w:rsidR="00B77671" w:rsidRPr="00FF778C" w:rsidRDefault="00B77671" w:rsidP="00B77671">
            <w:pPr>
              <w:widowControl w:val="0"/>
              <w:numPr>
                <w:ilvl w:val="0"/>
                <w:numId w:val="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C40276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możliwy jest dostęp do pełnej listy pacjentów.</w:t>
            </w:r>
          </w:p>
        </w:tc>
      </w:tr>
      <w:tr w:rsidR="00B77671" w:rsidRPr="00FF778C" w14:paraId="188C8E5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CE4177B" w14:textId="77777777" w:rsidR="00B77671" w:rsidRPr="00FF778C" w:rsidRDefault="00B77671" w:rsidP="00B77671">
            <w:pPr>
              <w:widowControl w:val="0"/>
              <w:numPr>
                <w:ilvl w:val="0"/>
                <w:numId w:val="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565AC3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wydruku wyniku realizacji zlecenia (np. wyniku badania).</w:t>
            </w:r>
          </w:p>
        </w:tc>
      </w:tr>
      <w:tr w:rsidR="00B77671" w:rsidRPr="00FF778C" w14:paraId="61BB4F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33DDA66" w14:textId="77777777" w:rsidR="00B77671" w:rsidRPr="00FF778C" w:rsidRDefault="00B77671" w:rsidP="00B77671">
            <w:pPr>
              <w:widowControl w:val="0"/>
              <w:numPr>
                <w:ilvl w:val="0"/>
                <w:numId w:val="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F074B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prowadzenie księgi zabiegów wykonanych w danym gabinecie.</w:t>
            </w:r>
          </w:p>
        </w:tc>
      </w:tr>
      <w:tr w:rsidR="00B77671" w:rsidRPr="00FF778C" w14:paraId="54D74C7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9F51134" w14:textId="77777777" w:rsidR="00B77671" w:rsidRPr="00FF778C" w:rsidRDefault="00B77671" w:rsidP="00B77671">
            <w:pPr>
              <w:widowControl w:val="0"/>
              <w:numPr>
                <w:ilvl w:val="0"/>
                <w:numId w:val="9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9A1F23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dostępu do pełnej historii zdrowia i choroby pacjenta.</w:t>
            </w:r>
          </w:p>
        </w:tc>
      </w:tr>
      <w:tr w:rsidR="00B77671" w:rsidRPr="00FF778C" w14:paraId="625FE38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29DCC3E" w14:textId="77777777" w:rsidR="00B77671" w:rsidRPr="00FF778C" w:rsidRDefault="00B77671" w:rsidP="00B77671">
            <w:pPr>
              <w:widowControl w:val="0"/>
              <w:numPr>
                <w:ilvl w:val="0"/>
                <w:numId w:val="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AB1644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wyświetla podgląd pełnej listy pacjentów, przyjętych w danym dniu.</w:t>
            </w:r>
          </w:p>
        </w:tc>
      </w:tr>
      <w:tr w:rsidR="00B77671" w:rsidRPr="00FF778C" w14:paraId="55023F5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3A7E086" w14:textId="77777777" w:rsidR="00B77671" w:rsidRPr="00FF778C" w:rsidRDefault="00B77671" w:rsidP="00B77671">
            <w:pPr>
              <w:widowControl w:val="0"/>
              <w:numPr>
                <w:ilvl w:val="0"/>
                <w:numId w:val="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A5D368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odnotowanie wykonanych pacjentowi zleconych usług/badań w trakcie leczenia razem z wynikami.</w:t>
            </w:r>
          </w:p>
        </w:tc>
      </w:tr>
      <w:tr w:rsidR="00B77671" w:rsidRPr="00FF778C" w14:paraId="032BB63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2460749" w14:textId="77777777" w:rsidR="00B77671" w:rsidRPr="00FF778C" w:rsidRDefault="00B77671" w:rsidP="00B77671">
            <w:pPr>
              <w:widowControl w:val="0"/>
              <w:numPr>
                <w:ilvl w:val="0"/>
                <w:numId w:val="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926B5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planowania czasu pracy gabinetu.</w:t>
            </w:r>
          </w:p>
        </w:tc>
      </w:tr>
      <w:tr w:rsidR="00B77671" w:rsidRPr="00FF778C" w14:paraId="5ABA98E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EF9B013" w14:textId="77777777" w:rsidR="00B77671" w:rsidRPr="00FF778C" w:rsidRDefault="00B77671" w:rsidP="00B77671">
            <w:pPr>
              <w:widowControl w:val="0"/>
              <w:numPr>
                <w:ilvl w:val="0"/>
                <w:numId w:val="9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E491D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przeglądania terminarzy.</w:t>
            </w:r>
          </w:p>
        </w:tc>
      </w:tr>
      <w:tr w:rsidR="00B77671" w:rsidRPr="00FF778C" w14:paraId="74BDAAA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3899710" w14:textId="77777777" w:rsidR="00B77671" w:rsidRPr="00FF778C" w:rsidRDefault="00B77671" w:rsidP="00B77671">
            <w:pPr>
              <w:widowControl w:val="0"/>
              <w:numPr>
                <w:ilvl w:val="0"/>
                <w:numId w:val="9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7507E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automatyczne wyszukiwanie wolnych terminów i ich rezerwację.</w:t>
            </w:r>
          </w:p>
        </w:tc>
      </w:tr>
      <w:tr w:rsidR="00B77671" w:rsidRPr="00FF778C" w14:paraId="04F8CFA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B495C55" w14:textId="77777777" w:rsidR="00B77671" w:rsidRPr="00FF778C" w:rsidRDefault="00B77671" w:rsidP="00B77671">
            <w:pPr>
              <w:widowControl w:val="0"/>
              <w:numPr>
                <w:ilvl w:val="0"/>
                <w:numId w:val="9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67E63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anulowanie zaplanowanej wizyty pacjentowi.</w:t>
            </w:r>
          </w:p>
        </w:tc>
      </w:tr>
      <w:tr w:rsidR="00B77671" w:rsidRPr="00FF778C" w14:paraId="2296DEB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84358E4" w14:textId="77777777" w:rsidR="00B77671" w:rsidRPr="00FF778C" w:rsidRDefault="00B77671" w:rsidP="00B77671">
            <w:pPr>
              <w:widowControl w:val="0"/>
              <w:numPr>
                <w:ilvl w:val="0"/>
                <w:numId w:val="9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AB5FC2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możliwy jest przegląd i wydruk zaplanowanych wizyt dla pacjenta.</w:t>
            </w:r>
          </w:p>
        </w:tc>
      </w:tr>
      <w:tr w:rsidR="00B77671" w:rsidRPr="00FF778C" w14:paraId="7C0A7FB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0EA48E7" w14:textId="77777777" w:rsidR="00B77671" w:rsidRPr="00FF778C" w:rsidRDefault="00B77671" w:rsidP="00B77671">
            <w:pPr>
              <w:widowControl w:val="0"/>
              <w:numPr>
                <w:ilvl w:val="0"/>
                <w:numId w:val="9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FB918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przyjęcie pacjenta z listy poza kalendarzem, z wprowadzeniem właściwych informacji do systemu.</w:t>
            </w:r>
          </w:p>
        </w:tc>
      </w:tr>
      <w:tr w:rsidR="00B77671" w:rsidRPr="00FF778C" w14:paraId="2EEBD1D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9D29EF8" w14:textId="77777777" w:rsidR="00B77671" w:rsidRPr="00FF778C" w:rsidRDefault="00B77671" w:rsidP="00B77671">
            <w:pPr>
              <w:widowControl w:val="0"/>
              <w:numPr>
                <w:ilvl w:val="0"/>
                <w:numId w:val="9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02963F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zdefiniowania i wydruku szablonów dokumentów, z zakresu danych zgromadzonych w systemie.</w:t>
            </w:r>
          </w:p>
        </w:tc>
      </w:tr>
      <w:tr w:rsidR="00B77671" w:rsidRPr="00FF778C" w14:paraId="56DFA64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7DE1546" w14:textId="77777777" w:rsidR="00B77671" w:rsidRPr="00FF778C" w:rsidRDefault="00B77671" w:rsidP="00B77671">
            <w:pPr>
              <w:widowControl w:val="0"/>
              <w:numPr>
                <w:ilvl w:val="0"/>
                <w:numId w:val="10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E2F50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administratorowi systemu definiowanie, które elementy wizyty (wywiad aktualny, wykonane świadczenie, rozpoznanie) muszą zostać wprowadzone aby operator mógł zakończyć wizytę pacjenta w systemie.</w:t>
            </w:r>
          </w:p>
        </w:tc>
      </w:tr>
      <w:tr w:rsidR="00B77671" w:rsidRPr="00FF778C" w14:paraId="4EA0952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CFBA2C0" w14:textId="77777777" w:rsidR="00B77671" w:rsidRPr="00FF778C" w:rsidRDefault="00B77671" w:rsidP="00B77671">
            <w:pPr>
              <w:widowControl w:val="0"/>
              <w:numPr>
                <w:ilvl w:val="0"/>
                <w:numId w:val="10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9F843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zakończenie wizyty pacjenta poprzez podanie powodu jego nieobecności.</w:t>
            </w:r>
          </w:p>
        </w:tc>
      </w:tr>
      <w:tr w:rsidR="00B77671" w:rsidRPr="00FF778C" w14:paraId="225208C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078534F" w14:textId="77777777" w:rsidR="00B77671" w:rsidRPr="00FF778C" w:rsidRDefault="00B77671" w:rsidP="00B77671">
            <w:pPr>
              <w:widowControl w:val="0"/>
              <w:numPr>
                <w:ilvl w:val="0"/>
                <w:numId w:val="10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320F48A"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możliwe jest zdefiniowanie zakresu i postaci drukowanych danych.</w:t>
            </w:r>
          </w:p>
        </w:tc>
      </w:tr>
      <w:tr w:rsidR="00B77671" w:rsidRPr="00FF778C" w14:paraId="13B4D87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026BDEA" w14:textId="77777777" w:rsidR="00B77671" w:rsidRPr="00FF778C" w:rsidRDefault="00B77671" w:rsidP="00B77671">
            <w:pPr>
              <w:widowControl w:val="0"/>
              <w:numPr>
                <w:ilvl w:val="0"/>
                <w:numId w:val="10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5096C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przegląd, edycję i wydruk danych na temat prowadzonego leczenia, na bazie elektronicznych formularzy dokumentacji medycznej. Formularze muszą być ze wzorcami obowiązującymi w zakładzie Zamawiającego.</w:t>
            </w:r>
          </w:p>
        </w:tc>
      </w:tr>
      <w:tr w:rsidR="00B77671" w:rsidRPr="00FF778C" w14:paraId="2BB1791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A0EDA03" w14:textId="77777777" w:rsidR="00B77671" w:rsidRPr="00FF778C" w:rsidRDefault="00B77671" w:rsidP="00B77671">
            <w:pPr>
              <w:widowControl w:val="0"/>
              <w:numPr>
                <w:ilvl w:val="0"/>
                <w:numId w:val="1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CE842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automatycznego połączenia z rejestracją.</w:t>
            </w:r>
          </w:p>
        </w:tc>
      </w:tr>
      <w:tr w:rsidR="00B77671" w:rsidRPr="00FF778C" w14:paraId="68B694D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27EE016" w14:textId="77777777" w:rsidR="00B77671" w:rsidRPr="00FF778C" w:rsidRDefault="00B77671" w:rsidP="00B77671">
            <w:pPr>
              <w:widowControl w:val="0"/>
              <w:numPr>
                <w:ilvl w:val="0"/>
                <w:numId w:val="11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67947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automatycznego połączenia ze statystyką medyczną.</w:t>
            </w:r>
          </w:p>
        </w:tc>
      </w:tr>
      <w:tr w:rsidR="00B77671" w:rsidRPr="00FF778C" w14:paraId="2D55518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F788ACB" w14:textId="77777777" w:rsidR="00B77671" w:rsidRPr="00FF778C" w:rsidRDefault="00B77671" w:rsidP="00B77671">
            <w:pPr>
              <w:widowControl w:val="0"/>
              <w:numPr>
                <w:ilvl w:val="0"/>
                <w:numId w:val="1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71584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przeglądanie i modyfikacje danych w innych modułach wprowadzanych w innych modułach</w:t>
            </w:r>
          </w:p>
        </w:tc>
      </w:tr>
      <w:tr w:rsidR="00B77671" w:rsidRPr="00FF778C" w14:paraId="112B9AE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D263DF4" w14:textId="77777777" w:rsidR="00B77671" w:rsidRPr="00FF778C" w:rsidRDefault="00B77671" w:rsidP="00B77671">
            <w:pPr>
              <w:widowControl w:val="0"/>
              <w:numPr>
                <w:ilvl w:val="0"/>
                <w:numId w:val="1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F238829" w14:textId="59BA8C5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wydruk zaleceń do recepty dotyczących dawkowania przypisanych leków.</w:t>
            </w:r>
          </w:p>
        </w:tc>
      </w:tr>
      <w:tr w:rsidR="00B77671" w:rsidRPr="00FF778C" w14:paraId="76FD944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0E1B208" w14:textId="77777777" w:rsidR="00B77671" w:rsidRPr="00FF778C" w:rsidRDefault="00B77671" w:rsidP="00B77671">
            <w:pPr>
              <w:widowControl w:val="0"/>
              <w:numPr>
                <w:ilvl w:val="0"/>
                <w:numId w:val="11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77C641" w14:textId="6DC3164C"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możliwe jest automatyczne wyświetlanie odpłatności za lek na podstawie danych z rozporządzenia i wybranego poziomu odpłatności.</w:t>
            </w:r>
          </w:p>
        </w:tc>
      </w:tr>
      <w:tr w:rsidR="00B77671" w:rsidRPr="00FF778C" w14:paraId="234EC8D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92EAB47" w14:textId="77777777" w:rsidR="00B77671" w:rsidRPr="00FF778C" w:rsidRDefault="00B77671" w:rsidP="00B77671">
            <w:pPr>
              <w:widowControl w:val="0"/>
              <w:numPr>
                <w:ilvl w:val="0"/>
                <w:numId w:val="11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6DBF41" w14:textId="703B50A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obsługę pacjenta przysłanego na konsultację z innego gabinetu, w ramach systemu zleceń: wprowadzenie wyniku konsultacji, lekarzy konsultujących, rejestrację usług/badań (procedury, badania laboratoryjne(</w:t>
            </w:r>
          </w:p>
        </w:tc>
      </w:tr>
      <w:tr w:rsidR="00B77671" w:rsidRPr="00FF778C" w14:paraId="10A759A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07C1B6E" w14:textId="77777777" w:rsidR="00B77671" w:rsidRPr="00FF778C" w:rsidRDefault="00B77671" w:rsidP="00B77671">
            <w:pPr>
              <w:widowControl w:val="0"/>
              <w:numPr>
                <w:ilvl w:val="0"/>
                <w:numId w:val="1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35025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zdefiniowania tekstów standardowych podczas tworzenia formularza w polach opisowych.</w:t>
            </w:r>
          </w:p>
        </w:tc>
      </w:tr>
      <w:tr w:rsidR="00B77671" w:rsidRPr="00FF778C" w14:paraId="03FCBC9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F26851F" w14:textId="77777777" w:rsidR="00B77671" w:rsidRPr="00FF778C" w:rsidRDefault="00B77671" w:rsidP="00B77671">
            <w:pPr>
              <w:widowControl w:val="0"/>
              <w:numPr>
                <w:ilvl w:val="0"/>
                <w:numId w:val="11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3CDFE56" w14:textId="77777777" w:rsidR="00B77671" w:rsidRPr="00FF778C" w:rsidRDefault="00B77671" w:rsidP="00B77671">
            <w:pPr>
              <w:keepNext/>
              <w:rPr>
                <w:rFonts w:ascii="Calibri" w:eastAsia="Calibri" w:hAnsi="Calibri" w:cs="Times New Roman"/>
                <w:color w:val="000000"/>
                <w:sz w:val="20"/>
                <w:szCs w:val="20"/>
                <w:shd w:val="clear" w:color="auto" w:fill="FFFFFF"/>
              </w:rPr>
            </w:pPr>
            <w:r w:rsidRPr="00FF778C">
              <w:rPr>
                <w:rFonts w:ascii="Calibri" w:eastAsia="Calibri" w:hAnsi="Calibri" w:cs="Times New Roman"/>
                <w:color w:val="000000"/>
                <w:sz w:val="20"/>
                <w:szCs w:val="20"/>
                <w:shd w:val="clear" w:color="auto" w:fill="FFFFFF"/>
              </w:rPr>
              <w:t>System umożliwia wystawienie recept z możliwością: System umożliwia wystawienie recept z możliwością:</w:t>
            </w:r>
          </w:p>
          <w:p w14:paraId="10A2D754" w14:textId="5E8C86AE" w:rsidR="00B77671" w:rsidRPr="00FF778C" w:rsidRDefault="00B77671" w:rsidP="00B77671">
            <w:pPr>
              <w:keepNext/>
              <w:numPr>
                <w:ilvl w:val="0"/>
                <w:numId w:val="5"/>
              </w:numPr>
              <w:rPr>
                <w:rFonts w:ascii="Calibri" w:eastAsia="Calibri" w:hAnsi="Calibri" w:cs="Times New Roman"/>
                <w:color w:val="000000"/>
                <w:sz w:val="20"/>
                <w:szCs w:val="20"/>
                <w:shd w:val="clear" w:color="auto" w:fill="FFFFFF"/>
              </w:rPr>
            </w:pPr>
            <w:r w:rsidRPr="00FF778C">
              <w:rPr>
                <w:rFonts w:ascii="Calibri" w:eastAsia="Calibri" w:hAnsi="Calibri" w:cs="Times New Roman"/>
                <w:color w:val="000000"/>
                <w:sz w:val="20"/>
                <w:szCs w:val="20"/>
                <w:shd w:val="clear" w:color="auto" w:fill="FFFFFF"/>
              </w:rPr>
              <w:t xml:space="preserve">sprawdzenia interakcji występującymi pomiędzy składnikami leków </w:t>
            </w:r>
            <w:r w:rsidR="00834EE7" w:rsidRPr="00FF778C">
              <w:rPr>
                <w:rFonts w:ascii="Calibri" w:eastAsia="Calibri" w:hAnsi="Calibri" w:cs="Times New Roman"/>
                <w:color w:val="000000"/>
                <w:sz w:val="20"/>
                <w:szCs w:val="20"/>
                <w:shd w:val="clear" w:color="auto" w:fill="FFFFFF"/>
              </w:rPr>
              <w:t>wystawionych</w:t>
            </w:r>
            <w:r w:rsidRPr="00FF778C">
              <w:rPr>
                <w:rFonts w:ascii="Calibri" w:eastAsia="Calibri" w:hAnsi="Calibri" w:cs="Times New Roman"/>
                <w:color w:val="000000"/>
                <w:sz w:val="20"/>
                <w:szCs w:val="20"/>
                <w:shd w:val="clear" w:color="auto" w:fill="FFFFFF"/>
              </w:rPr>
              <w:t xml:space="preserve"> na recepc</w:t>
            </w:r>
            <w:r w:rsidR="00834EE7" w:rsidRPr="00FF778C">
              <w:rPr>
                <w:rFonts w:ascii="Calibri" w:eastAsia="Calibri" w:hAnsi="Calibri" w:cs="Times New Roman"/>
                <w:color w:val="000000"/>
                <w:sz w:val="20"/>
                <w:szCs w:val="20"/>
                <w:shd w:val="clear" w:color="auto" w:fill="FFFFFF"/>
              </w:rPr>
              <w:t>ie</w:t>
            </w:r>
          </w:p>
          <w:p w14:paraId="522B59D4" w14:textId="77777777" w:rsidR="00B77671" w:rsidRPr="00FF778C" w:rsidRDefault="00B77671" w:rsidP="00B77671">
            <w:pPr>
              <w:keepNext/>
              <w:numPr>
                <w:ilvl w:val="0"/>
                <w:numId w:val="5"/>
              </w:numPr>
              <w:rPr>
                <w:rFonts w:ascii="Calibri" w:eastAsia="Calibri" w:hAnsi="Calibri" w:cs="Times New Roman"/>
                <w:color w:val="000000"/>
                <w:sz w:val="20"/>
                <w:szCs w:val="20"/>
                <w:shd w:val="clear" w:color="auto" w:fill="FFFFFF"/>
              </w:rPr>
            </w:pPr>
            <w:r w:rsidRPr="00FF778C">
              <w:rPr>
                <w:rFonts w:ascii="Calibri" w:eastAsia="Calibri" w:hAnsi="Calibri" w:cs="Times New Roman"/>
                <w:color w:val="000000"/>
                <w:sz w:val="20"/>
                <w:szCs w:val="20"/>
                <w:shd w:val="clear" w:color="auto" w:fill="FFFFFF"/>
              </w:rPr>
              <w:t>automatycznego wyliczania stopnia refundacji leku  (ryczałt, 30 % i pozostałe zgodne z listą leków refundowanych)</w:t>
            </w:r>
          </w:p>
          <w:p w14:paraId="03BFB5CD" w14:textId="789E67EE" w:rsidR="00B77671" w:rsidRPr="00FF778C" w:rsidRDefault="00B77671" w:rsidP="00B77671">
            <w:pPr>
              <w:keepNext/>
              <w:numPr>
                <w:ilvl w:val="0"/>
                <w:numId w:val="5"/>
              </w:numPr>
              <w:rPr>
                <w:rFonts w:ascii="Calibri" w:eastAsia="Calibri" w:hAnsi="Calibri" w:cs="Times New Roman"/>
                <w:color w:val="000000"/>
                <w:sz w:val="20"/>
                <w:szCs w:val="20"/>
                <w:shd w:val="clear" w:color="auto" w:fill="FFFFFF"/>
              </w:rPr>
            </w:pPr>
            <w:r w:rsidRPr="00FF778C">
              <w:rPr>
                <w:rFonts w:ascii="Calibri" w:eastAsia="Calibri" w:hAnsi="Calibri" w:cs="Times New Roman"/>
                <w:color w:val="000000"/>
                <w:sz w:val="20"/>
                <w:szCs w:val="20"/>
                <w:shd w:val="clear" w:color="auto" w:fill="FFFFFF"/>
              </w:rPr>
              <w:t>odszukiwanie tańszego zamiennika ordynowanego leku</w:t>
            </w:r>
          </w:p>
          <w:p w14:paraId="6421E937" w14:textId="6855081B" w:rsidR="00B77671" w:rsidRPr="00FF778C" w:rsidRDefault="00B77671" w:rsidP="00BE2AE2">
            <w:pPr>
              <w:widowControl w:val="0"/>
              <w:numPr>
                <w:ilvl w:val="0"/>
                <w:numId w:val="5"/>
              </w:numPr>
              <w:rPr>
                <w:rFonts w:ascii="Calibri" w:hAnsi="Calibri" w:cs="Calibri"/>
                <w:sz w:val="20"/>
                <w:szCs w:val="20"/>
              </w:rPr>
            </w:pPr>
            <w:r w:rsidRPr="00FF778C">
              <w:rPr>
                <w:rFonts w:asciiTheme="minorHAnsi" w:hAnsiTheme="minorHAnsi" w:cstheme="minorHAnsi"/>
                <w:sz w:val="20"/>
                <w:szCs w:val="20"/>
              </w:rPr>
              <w:t>Zamawiający jest lub planuje być w posiadaniu licencji na bazę Pharmindex</w:t>
            </w:r>
          </w:p>
        </w:tc>
      </w:tr>
      <w:tr w:rsidR="00B77671" w:rsidRPr="00FF778C" w14:paraId="4CD20B1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1DBF65A" w14:textId="77777777" w:rsidR="00B77671" w:rsidRPr="00FF778C" w:rsidRDefault="00B77671" w:rsidP="00B77671">
            <w:pPr>
              <w:widowControl w:val="0"/>
              <w:numPr>
                <w:ilvl w:val="0"/>
                <w:numId w:val="11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E869A16" w14:textId="70060F5E"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odszukania tańszego odpowiednika ordynowanego leku.</w:t>
            </w:r>
          </w:p>
        </w:tc>
      </w:tr>
      <w:tr w:rsidR="00B77671" w:rsidRPr="00FF778C" w14:paraId="68C7D84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1006E0A" w14:textId="77777777" w:rsidR="00B77671" w:rsidRPr="00FF778C" w:rsidRDefault="00B77671" w:rsidP="00B77671">
            <w:pPr>
              <w:widowControl w:val="0"/>
              <w:numPr>
                <w:ilvl w:val="0"/>
                <w:numId w:val="11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88A32B2"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gromadzenie informacji o zażywanych lekach przez pacjenta (okres przyjmowania leku, dawkowanie itp.).</w:t>
            </w:r>
          </w:p>
        </w:tc>
      </w:tr>
      <w:tr w:rsidR="00B77671" w:rsidRPr="00FF778C" w14:paraId="1E22A59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5C17203" w14:textId="77777777" w:rsidR="00B77671" w:rsidRPr="00FF778C" w:rsidRDefault="00B77671" w:rsidP="00B77671">
            <w:pPr>
              <w:widowControl w:val="0"/>
              <w:numPr>
                <w:ilvl w:val="0"/>
                <w:numId w:val="12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93FC2D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stworzenia podręcznej listy leków ordynowanych dla danego lekarza, z możliwością jej rozszerzenia.</w:t>
            </w:r>
          </w:p>
        </w:tc>
      </w:tr>
      <w:tr w:rsidR="00B77671" w:rsidRPr="00FF778C" w14:paraId="70DE969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236A86F" w14:textId="77777777" w:rsidR="00B77671" w:rsidRPr="00FF778C" w:rsidRDefault="00B77671" w:rsidP="00B77671">
            <w:pPr>
              <w:widowControl w:val="0"/>
              <w:numPr>
                <w:ilvl w:val="0"/>
                <w:numId w:val="1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E86E5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wystawienie pacjentowi orzeczeń, zaświadczeń i innych dokumentów medycznych.</w:t>
            </w:r>
          </w:p>
        </w:tc>
      </w:tr>
      <w:tr w:rsidR="00B77671" w:rsidRPr="00FF778C" w14:paraId="6009945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642F5BF" w14:textId="77777777" w:rsidR="00B77671" w:rsidRPr="00FF778C" w:rsidRDefault="00B77671" w:rsidP="00B77671">
            <w:pPr>
              <w:widowControl w:val="0"/>
              <w:numPr>
                <w:ilvl w:val="0"/>
                <w:numId w:val="1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1DA555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wyświetla wydruk wydanych orzeczeń, zaświadczeń itp. z możliwością wyboru odpowiedniego wzorca wydruku.</w:t>
            </w:r>
          </w:p>
        </w:tc>
      </w:tr>
      <w:tr w:rsidR="00B77671" w:rsidRPr="00FF778C" w14:paraId="6E8E584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A8DD45B" w14:textId="77777777" w:rsidR="00B77671" w:rsidRPr="00FF778C" w:rsidRDefault="00B77671" w:rsidP="00B77671">
            <w:pPr>
              <w:widowControl w:val="0"/>
              <w:numPr>
                <w:ilvl w:val="0"/>
                <w:numId w:val="1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E188AB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wprowadzenia informacji o wykonanych usługach medycznych refundowanych przez NFZ.</w:t>
            </w:r>
          </w:p>
        </w:tc>
      </w:tr>
      <w:tr w:rsidR="00B77671" w:rsidRPr="00FF778C" w14:paraId="524049C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5DDBF22" w14:textId="77777777" w:rsidR="00B77671" w:rsidRPr="00FF778C" w:rsidRDefault="00B77671" w:rsidP="00B77671">
            <w:pPr>
              <w:widowControl w:val="0"/>
              <w:numPr>
                <w:ilvl w:val="0"/>
                <w:numId w:val="1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FA7AA9"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usunięcie wykonanego świadczenia, procedury, porady z określeniem powodu jej anulowania.</w:t>
            </w:r>
          </w:p>
        </w:tc>
      </w:tr>
      <w:tr w:rsidR="00B77671" w:rsidRPr="00FF778C" w14:paraId="53BF373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75C6EAF" w14:textId="77777777" w:rsidR="00B77671" w:rsidRPr="00FF778C" w:rsidRDefault="00B77671" w:rsidP="00B77671">
            <w:pPr>
              <w:widowControl w:val="0"/>
              <w:numPr>
                <w:ilvl w:val="0"/>
                <w:numId w:val="12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0ED2F2"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tworzenia zestawień statystycznych z wykonanych wizyt, porad oraz procedur dla danego lekarza.</w:t>
            </w:r>
          </w:p>
        </w:tc>
      </w:tr>
      <w:tr w:rsidR="00B77671" w:rsidRPr="00FF778C" w14:paraId="3AEC2F7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9B57C96" w14:textId="77777777" w:rsidR="00B77671" w:rsidRPr="00FF778C" w:rsidRDefault="00B77671" w:rsidP="00B77671">
            <w:pPr>
              <w:widowControl w:val="0"/>
              <w:numPr>
                <w:ilvl w:val="0"/>
                <w:numId w:val="1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27984E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jest możliwość wydruku informacji zarejestrowanych podczas wizyty.</w:t>
            </w:r>
          </w:p>
        </w:tc>
      </w:tr>
      <w:tr w:rsidR="00B77671" w:rsidRPr="00FF778C" w14:paraId="177586F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1E4CB69" w14:textId="77777777" w:rsidR="00B77671" w:rsidRPr="00FF778C" w:rsidRDefault="00B77671" w:rsidP="00B77671">
            <w:pPr>
              <w:widowControl w:val="0"/>
              <w:numPr>
                <w:ilvl w:val="0"/>
                <w:numId w:val="12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5C27F4"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Tworzenie własnego wzorca wydruku historii wizyt (format oraz zawartość).</w:t>
            </w:r>
          </w:p>
        </w:tc>
      </w:tr>
      <w:tr w:rsidR="00B77671" w:rsidRPr="00FF778C" w14:paraId="20CD77A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2C6BA73" w14:textId="77777777" w:rsidR="00B77671" w:rsidRPr="00FF778C" w:rsidRDefault="00B77671" w:rsidP="00B77671">
            <w:pPr>
              <w:widowControl w:val="0"/>
              <w:numPr>
                <w:ilvl w:val="0"/>
                <w:numId w:val="12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CEB7AA8"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wgląd do wizyt archiwalnych pacjentów.</w:t>
            </w:r>
          </w:p>
        </w:tc>
      </w:tr>
      <w:tr w:rsidR="00B77671" w:rsidRPr="00FF778C" w14:paraId="437CC71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5749FAF" w14:textId="77777777" w:rsidR="00B77671" w:rsidRPr="00FF778C" w:rsidRDefault="00B77671" w:rsidP="00B77671">
            <w:pPr>
              <w:widowControl w:val="0"/>
              <w:numPr>
                <w:ilvl w:val="0"/>
                <w:numId w:val="12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61EB7C4"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Wydruk historii zdrowia i choroby z określeniem danych, które mają zostać uwzględnione na wydruku.</w:t>
            </w:r>
          </w:p>
        </w:tc>
      </w:tr>
      <w:tr w:rsidR="00B77671" w:rsidRPr="00FF778C" w14:paraId="430DEB5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4EDFAD2" w14:textId="77777777" w:rsidR="00B77671" w:rsidRPr="00FF778C" w:rsidRDefault="00B77671" w:rsidP="00B77671">
            <w:pPr>
              <w:widowControl w:val="0"/>
              <w:numPr>
                <w:ilvl w:val="0"/>
                <w:numId w:val="1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BC18B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obsługę elektronicznych zleceń w ramach poradni specjalistycznych.</w:t>
            </w:r>
          </w:p>
        </w:tc>
      </w:tr>
      <w:tr w:rsidR="00B77671" w:rsidRPr="00FF778C" w14:paraId="0197348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8096868" w14:textId="77777777" w:rsidR="00B77671" w:rsidRPr="00FF778C" w:rsidRDefault="00B77671" w:rsidP="00B77671">
            <w:pPr>
              <w:widowControl w:val="0"/>
              <w:numPr>
                <w:ilvl w:val="0"/>
                <w:numId w:val="1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BF7196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wysyłanie wykonanej usługi/badania do jednostki realizującej (np. pracownia diagnostyczna).</w:t>
            </w:r>
          </w:p>
        </w:tc>
      </w:tr>
      <w:tr w:rsidR="00B77671" w:rsidRPr="00FF778C" w14:paraId="66FD1C3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0C7E9DB" w14:textId="77777777" w:rsidR="00B77671" w:rsidRPr="00FF778C" w:rsidRDefault="00B77671" w:rsidP="00B77671">
            <w:pPr>
              <w:widowControl w:val="0"/>
              <w:numPr>
                <w:ilvl w:val="0"/>
                <w:numId w:val="13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6327D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otrzymanie zwrotnego wyniku zrealizowanego zlecenia (np. wynik badania).</w:t>
            </w:r>
          </w:p>
        </w:tc>
      </w:tr>
      <w:tr w:rsidR="00B77671" w:rsidRPr="00FF778C" w14:paraId="1EDB808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72F7043" w14:textId="77777777" w:rsidR="00B77671" w:rsidRPr="00FF778C" w:rsidRDefault="00B77671" w:rsidP="00B77671">
            <w:pPr>
              <w:widowControl w:val="0"/>
              <w:numPr>
                <w:ilvl w:val="0"/>
                <w:numId w:val="13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F27E14"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przeglądania zarezerwowanych wizyt dla określonego lekarza.</w:t>
            </w:r>
          </w:p>
        </w:tc>
      </w:tr>
      <w:tr w:rsidR="00B77671" w:rsidRPr="00FF778C" w14:paraId="2A659C6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5DED53E" w14:textId="77777777" w:rsidR="00B77671" w:rsidRPr="00FF778C" w:rsidRDefault="00B77671" w:rsidP="00B77671">
            <w:pPr>
              <w:widowControl w:val="0"/>
              <w:numPr>
                <w:ilvl w:val="0"/>
                <w:numId w:val="13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A7A4A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wybór pacjenta z listy zarezerwowanych wizyt.</w:t>
            </w:r>
          </w:p>
        </w:tc>
      </w:tr>
      <w:tr w:rsidR="00B77671" w:rsidRPr="00FF778C" w14:paraId="248042D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72DD232" w14:textId="77777777" w:rsidR="00B77671" w:rsidRPr="00FF778C" w:rsidRDefault="00B77671" w:rsidP="00B77671">
            <w:pPr>
              <w:widowControl w:val="0"/>
              <w:numPr>
                <w:ilvl w:val="0"/>
                <w:numId w:val="13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E5732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rejestrowania jednostek chorobowych z uwzględnieniem ich uszczegółowienia (wpisanie dodatkowych informacji przez lekarza).</w:t>
            </w:r>
          </w:p>
        </w:tc>
      </w:tr>
      <w:tr w:rsidR="00B77671" w:rsidRPr="00FF778C" w14:paraId="2CEE2AE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791F6FE" w14:textId="77777777" w:rsidR="00B77671" w:rsidRPr="00FF778C" w:rsidRDefault="00B77671" w:rsidP="00B77671">
            <w:pPr>
              <w:widowControl w:val="0"/>
              <w:numPr>
                <w:ilvl w:val="0"/>
                <w:numId w:val="13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5BD5EE4"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automatyczny dostęp do bazy jednostek chorobowych, zgodnie z klasyfikacją ICD10.</w:t>
            </w:r>
          </w:p>
        </w:tc>
      </w:tr>
      <w:tr w:rsidR="00B77671" w:rsidRPr="00FF778C" w14:paraId="00FF998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7F05368" w14:textId="77777777" w:rsidR="00B77671" w:rsidRPr="00FF778C" w:rsidRDefault="00B77671" w:rsidP="00B77671">
            <w:pPr>
              <w:widowControl w:val="0"/>
              <w:numPr>
                <w:ilvl w:val="0"/>
                <w:numId w:val="1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9BC89C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wyszukiwania rozpoznań wg. kodu ICD10.</w:t>
            </w:r>
          </w:p>
        </w:tc>
      </w:tr>
      <w:tr w:rsidR="00B77671" w:rsidRPr="00FF778C" w14:paraId="71D56ED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8B27768" w14:textId="77777777" w:rsidR="00B77671" w:rsidRPr="00FF778C" w:rsidRDefault="00B77671" w:rsidP="00B77671">
            <w:pPr>
              <w:widowControl w:val="0"/>
              <w:numPr>
                <w:ilvl w:val="0"/>
                <w:numId w:val="1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19BD209"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definiowania własnych szablonów wywiadów lekarskich, przeprowadzonych przez lekarza z pacjentem (szablony opisowe, słownikowe).</w:t>
            </w:r>
          </w:p>
        </w:tc>
      </w:tr>
      <w:tr w:rsidR="00B77671" w:rsidRPr="00FF778C" w14:paraId="5487069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40B456B" w14:textId="77777777" w:rsidR="00B77671" w:rsidRPr="00FF778C" w:rsidRDefault="00B77671" w:rsidP="00B77671">
            <w:pPr>
              <w:widowControl w:val="0"/>
              <w:numPr>
                <w:ilvl w:val="0"/>
                <w:numId w:val="1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F72DCA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definiowanie własnych szablonów różnych badań przedmiotowych (szablony opisowe, słownikowe).</w:t>
            </w:r>
          </w:p>
        </w:tc>
      </w:tr>
      <w:tr w:rsidR="00B77671" w:rsidRPr="00FF778C" w14:paraId="357862A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B15DE72" w14:textId="77777777" w:rsidR="00B77671" w:rsidRPr="00FF778C" w:rsidRDefault="00B77671" w:rsidP="00B77671">
            <w:pPr>
              <w:widowControl w:val="0"/>
              <w:numPr>
                <w:ilvl w:val="0"/>
                <w:numId w:val="1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103AFB3"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wypełnienia wywiadu, badania przedmiotowego w określonym czasie (dostępna edycja badań/wywiadów).</w:t>
            </w:r>
          </w:p>
        </w:tc>
      </w:tr>
      <w:tr w:rsidR="00B77671" w:rsidRPr="00FF778C" w14:paraId="47FDB2E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66CBD63" w14:textId="77777777" w:rsidR="00B77671" w:rsidRPr="00FF778C" w:rsidRDefault="00B77671" w:rsidP="00B77671">
            <w:pPr>
              <w:widowControl w:val="0"/>
              <w:numPr>
                <w:ilvl w:val="0"/>
                <w:numId w:val="1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4AA655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wystawianie skierowań na badania diagnostyczno - obrazowe, konsultacyjne, specjalistyczne itp..</w:t>
            </w:r>
          </w:p>
        </w:tc>
      </w:tr>
      <w:tr w:rsidR="00B77671" w:rsidRPr="00FF778C" w14:paraId="7B14996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AC5706E" w14:textId="77777777" w:rsidR="00B77671" w:rsidRPr="00FF778C" w:rsidRDefault="00B77671" w:rsidP="00B77671">
            <w:pPr>
              <w:widowControl w:val="0"/>
              <w:numPr>
                <w:ilvl w:val="0"/>
                <w:numId w:val="1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377195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wydruku wystawionych skierowań.</w:t>
            </w:r>
          </w:p>
        </w:tc>
      </w:tr>
      <w:tr w:rsidR="00B77671" w:rsidRPr="00FF778C" w14:paraId="21F6D91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04D694B" w14:textId="77777777" w:rsidR="00B77671" w:rsidRPr="00FF778C" w:rsidRDefault="00B77671" w:rsidP="00B77671">
            <w:pPr>
              <w:widowControl w:val="0"/>
              <w:numPr>
                <w:ilvl w:val="0"/>
                <w:numId w:val="1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CD45A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możliwe jest definiowanie własnych wzorów skierowań (format, zawartość).</w:t>
            </w:r>
          </w:p>
        </w:tc>
      </w:tr>
      <w:tr w:rsidR="00B77671" w:rsidRPr="00FF778C" w14:paraId="1D3AE5E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5F3EA28" w14:textId="77777777" w:rsidR="00B77671" w:rsidRPr="00FF778C" w:rsidRDefault="00B77671" w:rsidP="00B77671">
            <w:pPr>
              <w:widowControl w:val="0"/>
              <w:numPr>
                <w:ilvl w:val="0"/>
                <w:numId w:val="1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96AB1FC"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W systemie istnieje możliwość zeskanowania papierowej dokumentacji medycznej (z innych jednostek) i dołączenie jej do elektronicznej dokumentacji wizyty lekarskiej.</w:t>
            </w:r>
          </w:p>
        </w:tc>
      </w:tr>
      <w:tr w:rsidR="00B77671" w:rsidRPr="00FF778C" w14:paraId="7D275B7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7923165" w14:textId="77777777" w:rsidR="00B77671" w:rsidRPr="00FF778C" w:rsidRDefault="00B77671" w:rsidP="00B77671">
            <w:pPr>
              <w:widowControl w:val="0"/>
              <w:numPr>
                <w:ilvl w:val="0"/>
                <w:numId w:val="14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E7DDA2A"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W systemie możliwe jest gromadzenie badań diagnostyczno–obrazowych w postaci załączników do  HZiCH pacjenta.</w:t>
            </w:r>
          </w:p>
        </w:tc>
      </w:tr>
      <w:tr w:rsidR="00B77671" w:rsidRPr="00FF778C" w14:paraId="38E2A2D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9EBE440" w14:textId="77777777" w:rsidR="00B77671" w:rsidRPr="00FF778C" w:rsidRDefault="00B77671" w:rsidP="00B77671">
            <w:pPr>
              <w:widowControl w:val="0"/>
              <w:numPr>
                <w:ilvl w:val="0"/>
                <w:numId w:val="1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9A0622A"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System umożliwia widoczność wyników badań diagnostyczno - obrazowych wykonanych w przychodni.</w:t>
            </w:r>
          </w:p>
        </w:tc>
      </w:tr>
      <w:tr w:rsidR="00B77671" w:rsidRPr="00FF778C" w14:paraId="6A1F62A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98E4482" w14:textId="77777777" w:rsidR="00B77671" w:rsidRPr="00FF778C" w:rsidRDefault="00B77671" w:rsidP="00B77671">
            <w:pPr>
              <w:widowControl w:val="0"/>
              <w:numPr>
                <w:ilvl w:val="0"/>
                <w:numId w:val="14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E71BBA"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System umożliwia wystawianie i drukowanie oraz gromadzenie   informacji o wystawionych zwolnieniach lekarskich</w:t>
            </w:r>
          </w:p>
        </w:tc>
      </w:tr>
      <w:tr w:rsidR="00B77671" w:rsidRPr="00FF778C" w14:paraId="67AA077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11836FF" w14:textId="77777777" w:rsidR="00B77671" w:rsidRPr="00FF778C" w:rsidRDefault="00B77671" w:rsidP="00B77671">
            <w:pPr>
              <w:widowControl w:val="0"/>
              <w:numPr>
                <w:ilvl w:val="0"/>
                <w:numId w:val="1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02B36C"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System umożliwia dostęp do bazy leków widocznych w rejestrze leków.</w:t>
            </w:r>
          </w:p>
        </w:tc>
      </w:tr>
      <w:tr w:rsidR="00B77671" w:rsidRPr="00FF778C" w14:paraId="616F5CA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0ECE973" w14:textId="77777777" w:rsidR="00B77671" w:rsidRPr="00FF778C" w:rsidRDefault="00B77671" w:rsidP="00B77671">
            <w:pPr>
              <w:widowControl w:val="0"/>
              <w:numPr>
                <w:ilvl w:val="0"/>
                <w:numId w:val="1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C4A15E"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Możliwość wystawiania recept wraz z jej wydrukiem, zgodnym z obowiązującymi przepisami prawa, w tym również wystawienie recepty elektronicznej (e-recepty) z wysłaniem do systemu P1.</w:t>
            </w:r>
          </w:p>
        </w:tc>
      </w:tr>
      <w:tr w:rsidR="00B77671" w:rsidRPr="00FF778C" w14:paraId="4B41C69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8425F48" w14:textId="77777777" w:rsidR="00B77671" w:rsidRPr="00FF778C" w:rsidRDefault="00B77671" w:rsidP="00B77671">
            <w:pPr>
              <w:widowControl w:val="0"/>
              <w:numPr>
                <w:ilvl w:val="0"/>
                <w:numId w:val="1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4DF876" w14:textId="77777777" w:rsidR="00B77671" w:rsidRPr="00FF778C" w:rsidRDefault="00B77671" w:rsidP="00B77671">
            <w:pPr>
              <w:rPr>
                <w:rFonts w:ascii="Calibri" w:eastAsia="Calibri" w:hAnsi="Calibri" w:cs="Times New Roman"/>
                <w:sz w:val="20"/>
                <w:szCs w:val="20"/>
              </w:rPr>
            </w:pPr>
            <w:r w:rsidRPr="00FF778C">
              <w:rPr>
                <w:rFonts w:ascii="Calibri" w:eastAsia="Calibri" w:hAnsi="Calibri" w:cs="Times New Roman"/>
                <w:sz w:val="20"/>
                <w:szCs w:val="20"/>
              </w:rPr>
              <w:t xml:space="preserve">Możliwość wystawienia recept na  kolejne kilku miesięczne kuracje z określeniem daty ich realizacji.  </w:t>
            </w:r>
          </w:p>
        </w:tc>
      </w:tr>
      <w:tr w:rsidR="00B77671" w:rsidRPr="00FF778C" w14:paraId="784EB79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56D9010" w14:textId="77777777" w:rsidR="00B77671" w:rsidRPr="00FF778C" w:rsidRDefault="00B77671" w:rsidP="00B77671">
            <w:pPr>
              <w:widowControl w:val="0"/>
              <w:numPr>
                <w:ilvl w:val="0"/>
                <w:numId w:val="1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73C8889"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kopiowanie recept wystawionych danego dnia.</w:t>
            </w:r>
          </w:p>
        </w:tc>
      </w:tr>
      <w:tr w:rsidR="00B77671" w:rsidRPr="00FF778C" w14:paraId="21479AC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EE75661" w14:textId="77777777" w:rsidR="00B77671" w:rsidRPr="00FF778C" w:rsidRDefault="00B77671" w:rsidP="00B77671">
            <w:pPr>
              <w:widowControl w:val="0"/>
              <w:numPr>
                <w:ilvl w:val="0"/>
                <w:numId w:val="1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E9BEC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możliwe jest dodawanie do listy leków,  leków recepturowych z określeniem składników.</w:t>
            </w:r>
          </w:p>
        </w:tc>
      </w:tr>
      <w:tr w:rsidR="00B77671" w:rsidRPr="00FF778C" w14:paraId="2A79525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30A7626" w14:textId="77777777" w:rsidR="00B77671" w:rsidRPr="00FF778C" w:rsidRDefault="00B77671" w:rsidP="00B77671">
            <w:pPr>
              <w:widowControl w:val="0"/>
              <w:numPr>
                <w:ilvl w:val="0"/>
                <w:numId w:val="1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CC11259" w14:textId="6D21D2D3" w:rsidR="00B77671" w:rsidRPr="00FF778C" w:rsidRDefault="00B77671" w:rsidP="00B77671">
            <w:pPr>
              <w:widowControl w:val="0"/>
              <w:numPr>
                <w:ilvl w:val="0"/>
                <w:numId w:val="392"/>
              </w:numPr>
              <w:rPr>
                <w:rFonts w:ascii="Calibri" w:hAnsi="Calibri" w:cs="Calibri"/>
                <w:sz w:val="20"/>
                <w:szCs w:val="20"/>
              </w:rPr>
            </w:pPr>
            <w:r w:rsidRPr="00FF778C">
              <w:rPr>
                <w:rFonts w:ascii="Calibri" w:eastAsia="Calibri" w:hAnsi="Calibri" w:cs="Times New Roman"/>
                <w:sz w:val="20"/>
                <w:szCs w:val="20"/>
              </w:rPr>
              <w:t>System umożliwia wystawienie recepty z możliwością sprawdzenia interakcji poszczególnych leków.</w:t>
            </w:r>
            <w:r w:rsidRPr="00FF778C">
              <w:rPr>
                <w:rFonts w:asciiTheme="minorHAnsi" w:hAnsiTheme="minorHAnsi" w:cstheme="minorHAnsi"/>
                <w:sz w:val="20"/>
                <w:szCs w:val="20"/>
              </w:rPr>
              <w:t xml:space="preserve"> Zamawiający jest lub planuje być w posiadaniu licencji na bazę Pharmindex</w:t>
            </w:r>
          </w:p>
          <w:p w14:paraId="53637B2D" w14:textId="65E98964" w:rsidR="00B77671" w:rsidRPr="00FF778C" w:rsidRDefault="00B77671" w:rsidP="00B77671">
            <w:pPr>
              <w:jc w:val="both"/>
              <w:rPr>
                <w:rFonts w:ascii="Calibri" w:eastAsia="Calibri" w:hAnsi="Calibri" w:cs="Times New Roman"/>
                <w:sz w:val="20"/>
                <w:szCs w:val="20"/>
              </w:rPr>
            </w:pPr>
          </w:p>
        </w:tc>
      </w:tr>
      <w:tr w:rsidR="00B77671" w:rsidRPr="00FF778C" w14:paraId="4223CDC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B591AD8" w14:textId="77777777" w:rsidR="00B77671" w:rsidRPr="00FF778C" w:rsidRDefault="00B77671" w:rsidP="00B77671">
            <w:pPr>
              <w:widowControl w:val="0"/>
              <w:numPr>
                <w:ilvl w:val="0"/>
                <w:numId w:val="1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C4F35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automatyczną podpowiedź przy wypisywaniu recepty o jego stopniu odpłatności za zaordynowany lek, w zależności od wprowadzonego rozpoznania i uprawnień pacjenta.</w:t>
            </w:r>
          </w:p>
          <w:p w14:paraId="48879893" w14:textId="77777777" w:rsidR="00B77671" w:rsidRPr="00FF778C" w:rsidRDefault="00B77671" w:rsidP="00BE2AE2">
            <w:pPr>
              <w:widowControl w:val="0"/>
              <w:ind w:left="720"/>
              <w:rPr>
                <w:rFonts w:ascii="Calibri" w:hAnsi="Calibri" w:cs="Calibri"/>
                <w:sz w:val="20"/>
                <w:szCs w:val="20"/>
              </w:rPr>
            </w:pPr>
            <w:r w:rsidRPr="00FF778C">
              <w:rPr>
                <w:rFonts w:asciiTheme="minorHAnsi" w:hAnsiTheme="minorHAnsi" w:cstheme="minorHAnsi"/>
                <w:sz w:val="20"/>
                <w:szCs w:val="20"/>
              </w:rPr>
              <w:t>Zamawiający jest lub planuje być w posiadaniu licencji na bazę Pharmindex</w:t>
            </w:r>
          </w:p>
          <w:p w14:paraId="74678344" w14:textId="0CE82AF7" w:rsidR="00B77671" w:rsidRPr="00FF778C" w:rsidRDefault="00B77671" w:rsidP="00B77671">
            <w:pPr>
              <w:jc w:val="both"/>
              <w:rPr>
                <w:rFonts w:ascii="Calibri" w:eastAsia="Calibri" w:hAnsi="Calibri" w:cs="Times New Roman"/>
                <w:sz w:val="20"/>
                <w:szCs w:val="20"/>
              </w:rPr>
            </w:pPr>
          </w:p>
        </w:tc>
      </w:tr>
      <w:tr w:rsidR="00B77671" w:rsidRPr="00FF778C" w14:paraId="28CC3CD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29916F0" w14:textId="77777777" w:rsidR="00B77671" w:rsidRPr="00FF778C" w:rsidRDefault="00B77671" w:rsidP="00B77671">
            <w:pPr>
              <w:widowControl w:val="0"/>
              <w:numPr>
                <w:ilvl w:val="0"/>
                <w:numId w:val="1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611ED5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oznaczenia wykonanych procedur medycznych zgodnie z klasyfikacją ICD9.</w:t>
            </w:r>
          </w:p>
        </w:tc>
      </w:tr>
      <w:tr w:rsidR="00B77671" w:rsidRPr="00FF778C" w14:paraId="264546C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E46CA2A" w14:textId="77777777" w:rsidR="00B77671" w:rsidRPr="00FF778C" w:rsidRDefault="00B77671" w:rsidP="00B77671">
            <w:pPr>
              <w:widowControl w:val="0"/>
              <w:numPr>
                <w:ilvl w:val="0"/>
                <w:numId w:val="1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C680BA"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posiada bazę procedur medycznych zgodnie z klasyfikacją ICD9.</w:t>
            </w:r>
          </w:p>
        </w:tc>
      </w:tr>
      <w:tr w:rsidR="00B77671" w:rsidRPr="00FF778C" w14:paraId="32FC26B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AB7EBCC" w14:textId="77777777" w:rsidR="00B77671" w:rsidRPr="00FF778C" w:rsidRDefault="00B77671" w:rsidP="00B77671">
            <w:pPr>
              <w:widowControl w:val="0"/>
              <w:numPr>
                <w:ilvl w:val="0"/>
                <w:numId w:val="1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CDDC5D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przeglądanie listy procedur wg. kodu ICD9.</w:t>
            </w:r>
          </w:p>
        </w:tc>
      </w:tr>
      <w:tr w:rsidR="00B77671" w:rsidRPr="00FF778C" w14:paraId="3B358EF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E672C1B" w14:textId="77777777" w:rsidR="00B77671" w:rsidRPr="00FF778C" w:rsidRDefault="00B77671" w:rsidP="00B77671">
            <w:pPr>
              <w:widowControl w:val="0"/>
              <w:numPr>
                <w:ilvl w:val="0"/>
                <w:numId w:val="15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713BC8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przypisanie procedur ICD9 pod zdefiniowaną usługę medyczną.</w:t>
            </w:r>
          </w:p>
        </w:tc>
      </w:tr>
      <w:tr w:rsidR="00B77671" w:rsidRPr="00FF778C" w14:paraId="4E18E19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0BB8656" w14:textId="77777777" w:rsidR="00B77671" w:rsidRPr="00FF778C" w:rsidRDefault="00B77671" w:rsidP="00B77671">
            <w:pPr>
              <w:widowControl w:val="0"/>
              <w:numPr>
                <w:ilvl w:val="0"/>
                <w:numId w:val="15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51D3F7A"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możliwe jest przypisanie kodu świadczenia pod zdefiniowaną usługę medyczną.</w:t>
            </w:r>
          </w:p>
        </w:tc>
      </w:tr>
      <w:tr w:rsidR="00B77671" w:rsidRPr="00FF778C" w14:paraId="76E48D1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B9264FF" w14:textId="77777777" w:rsidR="00B77671" w:rsidRPr="00FF778C" w:rsidRDefault="00B77671" w:rsidP="00B77671">
            <w:pPr>
              <w:widowControl w:val="0"/>
              <w:numPr>
                <w:ilvl w:val="0"/>
                <w:numId w:val="16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A39650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ograniczenie listy wykonywanych porad, procedur do usług, zgodnych z specyfikacją danej poradni.</w:t>
            </w:r>
          </w:p>
        </w:tc>
      </w:tr>
      <w:tr w:rsidR="00B77671" w:rsidRPr="00FF778C" w14:paraId="1B424FE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90567E6" w14:textId="77777777" w:rsidR="00B77671" w:rsidRPr="00FF778C" w:rsidRDefault="00B77671" w:rsidP="00B77671">
            <w:pPr>
              <w:widowControl w:val="0"/>
              <w:numPr>
                <w:ilvl w:val="0"/>
                <w:numId w:val="1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6FB368"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automatycznego oznaczenia w terminarzu, że wizyta się odbyła.</w:t>
            </w:r>
          </w:p>
        </w:tc>
      </w:tr>
      <w:tr w:rsidR="00B77671" w:rsidRPr="00FF778C" w14:paraId="5B14CBE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9FF664B" w14:textId="77777777" w:rsidR="00B77671" w:rsidRPr="00FF778C" w:rsidRDefault="00B77671" w:rsidP="00B77671">
            <w:pPr>
              <w:widowControl w:val="0"/>
              <w:numPr>
                <w:ilvl w:val="0"/>
                <w:numId w:val="16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04393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automatyczne tworzenie raportu rozliczeniowego dla NFZ na podstawie wprowadzonych danych w gabinecie lekarskim.</w:t>
            </w:r>
          </w:p>
        </w:tc>
      </w:tr>
      <w:tr w:rsidR="00B77671" w:rsidRPr="00FF778C" w14:paraId="1964BDE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7DE2DBC" w14:textId="77777777" w:rsidR="00B77671" w:rsidRPr="00FF778C" w:rsidRDefault="00B77671" w:rsidP="00B77671">
            <w:pPr>
              <w:widowControl w:val="0"/>
              <w:numPr>
                <w:ilvl w:val="0"/>
                <w:numId w:val="1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18D6B93"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umożliwia wydrukowanie składników leku recepturowego.</w:t>
            </w:r>
          </w:p>
        </w:tc>
      </w:tr>
      <w:tr w:rsidR="00B77671" w:rsidRPr="00FF778C" w14:paraId="0031B68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8D6C034" w14:textId="77777777" w:rsidR="00B77671" w:rsidRPr="00FF778C" w:rsidRDefault="00B77671" w:rsidP="00B77671">
            <w:pPr>
              <w:widowControl w:val="0"/>
              <w:numPr>
                <w:ilvl w:val="0"/>
                <w:numId w:val="16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7C44B3" w14:textId="77777777" w:rsidR="00B77671" w:rsidRPr="00FF778C" w:rsidRDefault="00B77671" w:rsidP="00B77671">
            <w:pPr>
              <w:widowControl w:val="0"/>
              <w:numPr>
                <w:ilvl w:val="0"/>
                <w:numId w:val="392"/>
              </w:numPr>
              <w:rPr>
                <w:rFonts w:ascii="Calibri" w:hAnsi="Calibri" w:cs="Calibri"/>
                <w:sz w:val="20"/>
                <w:szCs w:val="20"/>
              </w:rPr>
            </w:pPr>
            <w:r w:rsidRPr="00FF778C">
              <w:rPr>
                <w:rFonts w:ascii="Calibri" w:eastAsia="Calibri" w:hAnsi="Calibri" w:cs="Times New Roman"/>
                <w:sz w:val="20"/>
                <w:szCs w:val="20"/>
              </w:rPr>
              <w:t xml:space="preserve">W systemie istnieje możliwość powiązania choroby z kodem ICD10 oraz odpłatnością, na podstawie wygenerowanej recepty. </w:t>
            </w:r>
            <w:r w:rsidRPr="00FF778C">
              <w:rPr>
                <w:rFonts w:asciiTheme="minorHAnsi" w:hAnsiTheme="minorHAnsi" w:cstheme="minorHAnsi"/>
                <w:sz w:val="20"/>
                <w:szCs w:val="20"/>
              </w:rPr>
              <w:t>Zamawiający jest lub planuje być w posiadaniu licencji na bazę Pharmindex</w:t>
            </w:r>
          </w:p>
          <w:p w14:paraId="719870F1" w14:textId="6A6468CE" w:rsidR="00B77671" w:rsidRPr="00FF778C" w:rsidRDefault="00B77671" w:rsidP="00B77671">
            <w:pPr>
              <w:jc w:val="both"/>
              <w:rPr>
                <w:rFonts w:ascii="Calibri" w:eastAsia="Calibri" w:hAnsi="Calibri" w:cs="Times New Roman"/>
                <w:sz w:val="20"/>
                <w:szCs w:val="20"/>
              </w:rPr>
            </w:pPr>
          </w:p>
        </w:tc>
      </w:tr>
      <w:tr w:rsidR="00B77671" w:rsidRPr="00FF778C" w14:paraId="51D561C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E341EF4" w14:textId="77777777" w:rsidR="00B77671" w:rsidRPr="00FF778C" w:rsidRDefault="00B77671" w:rsidP="00B77671">
            <w:pPr>
              <w:widowControl w:val="0"/>
              <w:numPr>
                <w:ilvl w:val="0"/>
                <w:numId w:val="1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943C2E" w14:textId="210CEB91" w:rsidR="00B77671" w:rsidRPr="00FF778C" w:rsidRDefault="00B77671" w:rsidP="00B77671">
            <w:pPr>
              <w:keepNext/>
              <w:spacing w:after="40"/>
              <w:ind w:left="6"/>
              <w:rPr>
                <w:rFonts w:ascii="Calibri" w:eastAsia="Calibri" w:hAnsi="Calibri" w:cs="Times New Roman"/>
                <w:color w:val="00000A"/>
                <w:sz w:val="20"/>
                <w:szCs w:val="20"/>
                <w:shd w:val="clear" w:color="auto" w:fill="FFFFFF"/>
              </w:rPr>
            </w:pPr>
            <w:r w:rsidRPr="00FF778C">
              <w:rPr>
                <w:rFonts w:ascii="Calibri" w:eastAsia="Calibri" w:hAnsi="Calibri" w:cs="Times New Roman"/>
                <w:color w:val="00000A"/>
                <w:sz w:val="20"/>
                <w:szCs w:val="20"/>
                <w:shd w:val="clear" w:color="auto" w:fill="FFFFFF"/>
              </w:rPr>
              <w:t xml:space="preserve">System umożliwia wybór odpowiednich leków po określonym kryterium (nazwa leku, Kod EAN, producent, </w:t>
            </w:r>
            <w:r w:rsidR="003527BE" w:rsidRPr="00FF778C">
              <w:rPr>
                <w:rFonts w:ascii="Calibri" w:eastAsia="Calibri" w:hAnsi="Calibri" w:cs="Times New Roman"/>
                <w:color w:val="00000A"/>
                <w:sz w:val="20"/>
                <w:szCs w:val="20"/>
                <w:shd w:val="clear" w:color="auto" w:fill="FFFFFF"/>
              </w:rPr>
              <w:t>Międzynarodowa</w:t>
            </w:r>
            <w:r w:rsidRPr="00FF778C">
              <w:rPr>
                <w:rFonts w:ascii="Calibri" w:eastAsia="Calibri" w:hAnsi="Calibri" w:cs="Times New Roman"/>
                <w:color w:val="00000A"/>
                <w:sz w:val="20"/>
                <w:szCs w:val="20"/>
                <w:shd w:val="clear" w:color="auto" w:fill="FFFFFF"/>
              </w:rPr>
              <w:t xml:space="preserve"> nazwa leku), w czasie trwania wizyty.</w:t>
            </w:r>
          </w:p>
        </w:tc>
      </w:tr>
      <w:tr w:rsidR="00B77671" w:rsidRPr="00FF778C" w14:paraId="4CE0658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6BE42FB" w14:textId="77777777" w:rsidR="00B77671" w:rsidRPr="00FF778C" w:rsidRDefault="00B77671" w:rsidP="00B77671">
            <w:pPr>
              <w:widowControl w:val="0"/>
              <w:numPr>
                <w:ilvl w:val="0"/>
                <w:numId w:val="1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C1C832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dodanie do wizyty pacjenta zdjęć, z  możliwością ich przeglądania.</w:t>
            </w:r>
          </w:p>
        </w:tc>
      </w:tr>
      <w:tr w:rsidR="00B77671" w:rsidRPr="00FF778C" w14:paraId="3CD195E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7A4D220" w14:textId="77777777" w:rsidR="00B77671" w:rsidRPr="00FF778C" w:rsidRDefault="00B77671" w:rsidP="00B77671">
            <w:pPr>
              <w:widowControl w:val="0"/>
              <w:numPr>
                <w:ilvl w:val="0"/>
                <w:numId w:val="1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91DF1C9"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wystawienia dokumentów finansowych (faktura i paragon) pacjentowi za pojedyncze zlecenia, wykonane w danym dniu.</w:t>
            </w:r>
          </w:p>
        </w:tc>
      </w:tr>
      <w:tr w:rsidR="00B77671" w:rsidRPr="00FF778C" w14:paraId="1CF7C44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F703EEB" w14:textId="77777777" w:rsidR="00B77671" w:rsidRPr="00FF778C" w:rsidRDefault="00B77671" w:rsidP="00B77671">
            <w:pPr>
              <w:widowControl w:val="0"/>
              <w:numPr>
                <w:ilvl w:val="0"/>
                <w:numId w:val="1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2A973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 xml:space="preserve">Możliwość pobrania łącznej opłaty, wystawienie faktury, za wszystkie zlecenia wykonane pacjentowi, w danym dniu.  </w:t>
            </w:r>
          </w:p>
        </w:tc>
      </w:tr>
      <w:tr w:rsidR="00B77671" w:rsidRPr="00FF778C" w14:paraId="17B07BC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8322445" w14:textId="77777777" w:rsidR="00B77671" w:rsidRPr="00FF778C" w:rsidRDefault="00B77671" w:rsidP="00B77671">
            <w:pPr>
              <w:widowControl w:val="0"/>
              <w:numPr>
                <w:ilvl w:val="0"/>
                <w:numId w:val="17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6A65FA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 systemie istnieje możliwość dodawania podczas wizyty pacjenta, zaleceń lekarza i uwag.</w:t>
            </w:r>
          </w:p>
        </w:tc>
      </w:tr>
      <w:tr w:rsidR="00B77671" w:rsidRPr="00FF778C" w14:paraId="63183ED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88999FF" w14:textId="77777777" w:rsidR="00B77671" w:rsidRPr="00FF778C" w:rsidRDefault="00B77671" w:rsidP="00B77671">
            <w:pPr>
              <w:widowControl w:val="0"/>
              <w:numPr>
                <w:ilvl w:val="0"/>
                <w:numId w:val="17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E5AC8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 xml:space="preserve">System umożliwia skopiowanie wybranego leku, całej recepty oraz wszystkich recept wystawionych w dowolnym okresie, w ramach danego pacjenta.  </w:t>
            </w:r>
          </w:p>
        </w:tc>
      </w:tr>
      <w:tr w:rsidR="00B77671" w:rsidRPr="00FF778C" w14:paraId="61260A4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42F6D63" w14:textId="77777777" w:rsidR="00B77671" w:rsidRPr="00FF778C" w:rsidRDefault="00B77671" w:rsidP="00B77671">
            <w:pPr>
              <w:widowControl w:val="0"/>
              <w:numPr>
                <w:ilvl w:val="0"/>
                <w:numId w:val="17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A84510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Widoczność skierowań do danego gabinetu zabiegowego</w:t>
            </w:r>
          </w:p>
        </w:tc>
      </w:tr>
      <w:tr w:rsidR="00B77671" w:rsidRPr="00FF778C" w14:paraId="297B2B7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B654C98" w14:textId="77777777" w:rsidR="00B77671" w:rsidRPr="00FF778C" w:rsidRDefault="00B77671" w:rsidP="00B77671">
            <w:pPr>
              <w:widowControl w:val="0"/>
              <w:numPr>
                <w:ilvl w:val="0"/>
                <w:numId w:val="1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8380DE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wystawienia recepty pielęgniarskiej z poziomu gabinetu zabiegowego</w:t>
            </w:r>
          </w:p>
        </w:tc>
      </w:tr>
      <w:tr w:rsidR="00B77671" w:rsidRPr="00FF778C" w14:paraId="7EFE05E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53F636C" w14:textId="77777777" w:rsidR="00B77671" w:rsidRPr="00FF778C" w:rsidRDefault="00B77671" w:rsidP="00B77671">
            <w:pPr>
              <w:widowControl w:val="0"/>
              <w:numPr>
                <w:ilvl w:val="0"/>
                <w:numId w:val="1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D6155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Przypisywanie dwóch formularzy do jednej usługi: formularz uzupełniany    w trakcie wystawiania skierowania przez lekarza oraz drugi uzupełniany jako wynik badania w gabinecie zabiegowym</w:t>
            </w:r>
          </w:p>
        </w:tc>
      </w:tr>
      <w:tr w:rsidR="00B77671" w:rsidRPr="00FF778C" w14:paraId="25B3000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235FB9C" w14:textId="77777777" w:rsidR="00B77671" w:rsidRPr="00FF778C" w:rsidRDefault="00B77671" w:rsidP="00B77671">
            <w:pPr>
              <w:widowControl w:val="0"/>
              <w:numPr>
                <w:ilvl w:val="0"/>
                <w:numId w:val="17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C02779A" w14:textId="73132FF6"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Generowanie Elektronicznej Dokumentacji Medycznej w formacie HL7CDA z możliwością podpisu elektronicznego i archiwizowaniem dokumentu w oddzielnej bazie danych lub zasobie sieciowym.</w:t>
            </w:r>
          </w:p>
        </w:tc>
      </w:tr>
      <w:tr w:rsidR="00B77671" w:rsidRPr="00FF778C" w14:paraId="120AA13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F14BF0B" w14:textId="77777777" w:rsidR="00B77671" w:rsidRPr="00FF778C" w:rsidRDefault="00B77671" w:rsidP="00B77671">
            <w:pPr>
              <w:widowControl w:val="0"/>
              <w:numPr>
                <w:ilvl w:val="0"/>
                <w:numId w:val="1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F1F32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jest zgodny z obowiązującymi przepisami prawa, w tym ustawy z dnia 15 maja 2015r. o zmianie ustawy o świadczeniach pieniężnych z ubezpieczenia społecznego w razie choroby i macierzyństwa oraz niektórych innych ustaw (Dz.U. z 2015 r. poz. 1066)</w:t>
            </w:r>
          </w:p>
        </w:tc>
      </w:tr>
      <w:tr w:rsidR="00B77671" w:rsidRPr="00FF778C" w14:paraId="3BC9FFD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CD7D110" w14:textId="77777777" w:rsidR="00B77671" w:rsidRPr="00FF778C" w:rsidRDefault="00B77671" w:rsidP="00B77671">
            <w:pPr>
              <w:widowControl w:val="0"/>
              <w:numPr>
                <w:ilvl w:val="0"/>
                <w:numId w:val="1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E7C25F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powinien umożliwiać pobranie puli numerów zwolnień lekarskich, tak aby była możliwość wystawiania ich nawet w przypadku problemów z połączeniem z serwisem e-ZLA</w:t>
            </w:r>
          </w:p>
        </w:tc>
      </w:tr>
      <w:tr w:rsidR="00B77671" w:rsidRPr="00FF778C" w14:paraId="5C21143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F6916BA" w14:textId="77777777" w:rsidR="00B77671" w:rsidRPr="00FF778C" w:rsidRDefault="00B77671" w:rsidP="00B77671">
            <w:pPr>
              <w:widowControl w:val="0"/>
              <w:numPr>
                <w:ilvl w:val="0"/>
                <w:numId w:val="1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5A8213C" w14:textId="6CEEA951"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Sprawdzanie puli dostępnych recept dla danego lekarza z podziałem na:</w:t>
            </w:r>
          </w:p>
          <w:p w14:paraId="5E0FCB7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hint="eastAsia"/>
                <w:sz w:val="20"/>
                <w:szCs w:val="20"/>
              </w:rPr>
              <w:t xml:space="preserve"> - NFZ,</w:t>
            </w:r>
          </w:p>
          <w:p w14:paraId="1EFE92A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hint="eastAsia"/>
                <w:sz w:val="20"/>
                <w:szCs w:val="20"/>
              </w:rPr>
              <w:t xml:space="preserve"> - prywatne,</w:t>
            </w:r>
          </w:p>
          <w:p w14:paraId="7B39A15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hint="eastAsia"/>
                <w:sz w:val="20"/>
                <w:szCs w:val="20"/>
              </w:rPr>
              <w:t xml:space="preserve"> - psychotropowe.</w:t>
            </w:r>
          </w:p>
          <w:p w14:paraId="0D99B0D2" w14:textId="1558327C" w:rsidR="00B77671" w:rsidRPr="00FF778C" w:rsidRDefault="00B77671" w:rsidP="00B77671">
            <w:pPr>
              <w:jc w:val="both"/>
              <w:rPr>
                <w:rFonts w:ascii="Calibri" w:eastAsia="Calibri" w:hAnsi="Calibri" w:cs="Times New Roman"/>
                <w:sz w:val="20"/>
                <w:szCs w:val="20"/>
              </w:rPr>
            </w:pPr>
          </w:p>
        </w:tc>
      </w:tr>
      <w:tr w:rsidR="00B77671" w:rsidRPr="00FF778C" w14:paraId="45F441F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C10ACEF" w14:textId="77777777" w:rsidR="00B77671" w:rsidRPr="00FF778C" w:rsidRDefault="00B77671" w:rsidP="00B77671">
            <w:pPr>
              <w:widowControl w:val="0"/>
              <w:numPr>
                <w:ilvl w:val="0"/>
                <w:numId w:val="1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6C746C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powinien dodawać do bazy dane płatników pobrane z serwisu e-ZLA.</w:t>
            </w:r>
          </w:p>
        </w:tc>
      </w:tr>
      <w:tr w:rsidR="00B77671" w:rsidRPr="00FF778C" w14:paraId="1F422EC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692DD72" w14:textId="77777777" w:rsidR="00B77671" w:rsidRPr="00FF778C" w:rsidRDefault="00B77671" w:rsidP="00B77671">
            <w:pPr>
              <w:widowControl w:val="0"/>
              <w:numPr>
                <w:ilvl w:val="0"/>
                <w:numId w:val="1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4633E9" w14:textId="77777777" w:rsidR="00B77671" w:rsidRPr="00FF778C" w:rsidRDefault="00B77671" w:rsidP="00B77671">
            <w:pPr>
              <w:jc w:val="both"/>
            </w:pPr>
            <w:r w:rsidRPr="00FF778C">
              <w:rPr>
                <w:rFonts w:ascii="Calibri" w:eastAsia="Calibri" w:hAnsi="Calibri" w:cs="Times New Roman"/>
                <w:sz w:val="20"/>
                <w:szCs w:val="20"/>
              </w:rPr>
              <w:t>Informacja o wystawieniu zwolnienia e-ZLA powinna być umieszczana w historii wizyty pacjenta</w:t>
            </w:r>
          </w:p>
        </w:tc>
      </w:tr>
      <w:tr w:rsidR="00B77671" w:rsidRPr="00FF778C" w14:paraId="5579975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909B740" w14:textId="77777777" w:rsidR="00B77671" w:rsidRPr="00FF778C" w:rsidRDefault="00B77671" w:rsidP="00B77671">
            <w:pPr>
              <w:widowControl w:val="0"/>
              <w:numPr>
                <w:ilvl w:val="0"/>
                <w:numId w:val="1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C7F11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powinna umożliwiać podgląd bieżącego statusu e-zwolnienia</w:t>
            </w:r>
          </w:p>
        </w:tc>
      </w:tr>
      <w:tr w:rsidR="00B77671" w:rsidRPr="00FF778C" w14:paraId="7A01AC3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4B09C9C" w14:textId="77777777" w:rsidR="00B77671" w:rsidRPr="00FF778C" w:rsidRDefault="00B77671" w:rsidP="00B77671">
            <w:pPr>
              <w:widowControl w:val="0"/>
              <w:numPr>
                <w:ilvl w:val="0"/>
                <w:numId w:val="18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674CDA2"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powinien posiadać możliwość anulowania e-zwolnienia</w:t>
            </w:r>
          </w:p>
        </w:tc>
      </w:tr>
      <w:tr w:rsidR="00B77671" w:rsidRPr="00FF778C" w14:paraId="7C5B99C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D37ED2E" w14:textId="77777777" w:rsidR="00B77671" w:rsidRPr="00FF778C" w:rsidRDefault="00B77671" w:rsidP="00B77671">
            <w:pPr>
              <w:widowControl w:val="0"/>
              <w:numPr>
                <w:ilvl w:val="0"/>
                <w:numId w:val="1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592D0A8"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powinien umożliwiać wydruk e-zwolnienia</w:t>
            </w:r>
          </w:p>
        </w:tc>
      </w:tr>
      <w:tr w:rsidR="00B77671" w:rsidRPr="00FF778C" w14:paraId="20457DBD"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6127D5A3"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III</w:t>
            </w:r>
          </w:p>
        </w:tc>
        <w:tc>
          <w:tcPr>
            <w:tcW w:w="9358" w:type="dxa"/>
            <w:tcBorders>
              <w:left w:val="single" w:sz="6" w:space="0" w:color="000000"/>
              <w:bottom w:val="single" w:sz="6" w:space="0" w:color="000000"/>
              <w:right w:val="single" w:sz="6" w:space="0" w:color="000000"/>
            </w:tcBorders>
            <w:shd w:val="clear" w:color="auto" w:fill="CCCCCC"/>
            <w:vAlign w:val="center"/>
          </w:tcPr>
          <w:p w14:paraId="503BC6C6" w14:textId="77777777" w:rsidR="00B77671" w:rsidRPr="00FF778C" w:rsidRDefault="00B77671" w:rsidP="00B77671">
            <w:pPr>
              <w:jc w:val="both"/>
              <w:rPr>
                <w:rFonts w:ascii="Calibri" w:hAnsi="Calibri"/>
                <w:b/>
                <w:bCs/>
                <w:sz w:val="20"/>
                <w:szCs w:val="20"/>
              </w:rPr>
            </w:pPr>
            <w:r w:rsidRPr="00FF778C">
              <w:rPr>
                <w:rFonts w:ascii="Calibri" w:hAnsi="Calibri"/>
                <w:b/>
                <w:bCs/>
                <w:sz w:val="20"/>
                <w:szCs w:val="20"/>
              </w:rPr>
              <w:t>REJESTRACJA</w:t>
            </w:r>
          </w:p>
        </w:tc>
      </w:tr>
      <w:tr w:rsidR="00B77671" w:rsidRPr="00FF778C" w14:paraId="17FF116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4F56D0A" w14:textId="77777777" w:rsidR="00B77671" w:rsidRPr="00FF778C" w:rsidRDefault="00B77671" w:rsidP="00B77671">
            <w:pPr>
              <w:widowControl w:val="0"/>
              <w:numPr>
                <w:ilvl w:val="0"/>
                <w:numId w:val="1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664E70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wprowadzania kalendarza wizyt pacjentów</w:t>
            </w:r>
          </w:p>
        </w:tc>
      </w:tr>
      <w:tr w:rsidR="00B77671" w:rsidRPr="00FF778C" w14:paraId="4212A4E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F4BF9AF" w14:textId="77777777" w:rsidR="00B77671" w:rsidRPr="00FF778C" w:rsidRDefault="00B77671" w:rsidP="00B77671">
            <w:pPr>
              <w:widowControl w:val="0"/>
              <w:numPr>
                <w:ilvl w:val="0"/>
                <w:numId w:val="1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B670D0"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wyszukiwanie pacjentów po określonym kryterium (nazwisko i imię, wewnętrzny numer pacjenta, numer kartoteki pacjenta -, PESEL, telefon).</w:t>
            </w:r>
          </w:p>
        </w:tc>
      </w:tr>
      <w:tr w:rsidR="00B77671" w:rsidRPr="00FF778C" w14:paraId="6EBDC39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04D9E8A" w14:textId="77777777" w:rsidR="00B77671" w:rsidRPr="00FF778C" w:rsidRDefault="00B77671" w:rsidP="00B77671">
            <w:pPr>
              <w:widowControl w:val="0"/>
              <w:numPr>
                <w:ilvl w:val="0"/>
                <w:numId w:val="1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0935201" w14:textId="470F7396"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wyświetla planowanie pracy lekarzy, pielęgniarek oraz pozostałego personelu medycznego w poszczególnych gabinetach oraz grafiki czasu pracy personelu z informacją o czasie trwania wizyty, typie godzin pracy, danych lekarza/pielęgniarki/rejestratorki. Przeglądnięcie grafiku pracy lekarza/pielęgniarki zawiera również informację o przypisanych do danych godzin pracy gabinetów lub poradni (funkcja pozwalająca na wiązanie godzin pracy personelu w gabinecie/poradni w którym pracuje w danym okresie czasu).</w:t>
            </w:r>
          </w:p>
        </w:tc>
      </w:tr>
      <w:tr w:rsidR="00B77671" w:rsidRPr="00FF778C" w14:paraId="3B6425E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10609F3" w14:textId="77777777" w:rsidR="00B77671" w:rsidRPr="00FF778C" w:rsidRDefault="00B77671" w:rsidP="00B77671">
            <w:pPr>
              <w:widowControl w:val="0"/>
              <w:numPr>
                <w:ilvl w:val="0"/>
                <w:numId w:val="1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FB84D79"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rejestrowania pacjentów poza ustalonymi godzinami pracy gabinetu/poradni/lekarza. Np. grafik lekarza 8:00-12:00 i możliwość umówienia pacjenta na godzinę 13:00. Rejestrowanie pomimo braku wyznaczonych godzin pracy.</w:t>
            </w:r>
          </w:p>
          <w:p w14:paraId="3C80FC84" w14:textId="77777777" w:rsidR="00B77671" w:rsidRPr="00FF778C" w:rsidRDefault="00B77671" w:rsidP="00B77671">
            <w:pPr>
              <w:jc w:val="both"/>
              <w:rPr>
                <w:rFonts w:ascii="Calibri" w:eastAsia="Calibri" w:hAnsi="Calibri" w:cs="Times New Roman"/>
                <w:sz w:val="18"/>
                <w:szCs w:val="18"/>
              </w:rPr>
            </w:pPr>
          </w:p>
        </w:tc>
      </w:tr>
      <w:tr w:rsidR="00B77671" w:rsidRPr="00FF778C" w14:paraId="2AECD34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C0FC400" w14:textId="77777777" w:rsidR="00B77671" w:rsidRPr="00FF778C" w:rsidRDefault="00B77671" w:rsidP="00B77671">
            <w:pPr>
              <w:widowControl w:val="0"/>
              <w:numPr>
                <w:ilvl w:val="0"/>
                <w:numId w:val="1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DEF1B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jest możliwość podglądu, anulowania oraz usunięcia zaplanowanej wizyty dla pacjenta.</w:t>
            </w:r>
          </w:p>
        </w:tc>
      </w:tr>
      <w:tr w:rsidR="00B77671" w:rsidRPr="00FF778C" w14:paraId="70C4A0D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A7208AF" w14:textId="77777777" w:rsidR="00B77671" w:rsidRPr="00FF778C" w:rsidRDefault="00B77671" w:rsidP="00B77671">
            <w:pPr>
              <w:widowControl w:val="0"/>
              <w:numPr>
                <w:ilvl w:val="0"/>
                <w:numId w:val="1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C3FCC3"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dokonywania korekty miejsca skierowania.</w:t>
            </w:r>
          </w:p>
        </w:tc>
      </w:tr>
      <w:tr w:rsidR="00B77671" w:rsidRPr="00FF778C" w14:paraId="0057630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7F0AC57" w14:textId="77777777" w:rsidR="00B77671" w:rsidRPr="00FF778C" w:rsidRDefault="00B77671" w:rsidP="00B77671">
            <w:pPr>
              <w:widowControl w:val="0"/>
              <w:numPr>
                <w:ilvl w:val="0"/>
                <w:numId w:val="1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71088A7"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posiada funkcjonalność pozwalającą administratorowi systemu określenie listy poradni/pracowni do których nie jest możliwe umówienie pacjenta na wizytę bez podania danych o skierowaniu.</w:t>
            </w:r>
          </w:p>
        </w:tc>
      </w:tr>
      <w:tr w:rsidR="00B77671" w:rsidRPr="00FF778C" w14:paraId="73342C4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37F071E" w14:textId="77777777" w:rsidR="00B77671" w:rsidRPr="00FF778C" w:rsidRDefault="00B77671" w:rsidP="00B77671">
            <w:pPr>
              <w:widowControl w:val="0"/>
              <w:numPr>
                <w:ilvl w:val="0"/>
                <w:numId w:val="1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B40E23E"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zdefiniowanie wymaganych danych podczas zakładania elektronicznej karty pacjenta.</w:t>
            </w:r>
          </w:p>
        </w:tc>
      </w:tr>
      <w:tr w:rsidR="00B77671" w:rsidRPr="00FF778C" w14:paraId="0EBD7A6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39486A0" w14:textId="77777777" w:rsidR="00B77671" w:rsidRPr="00FF778C" w:rsidRDefault="00B77671" w:rsidP="00B77671">
            <w:pPr>
              <w:widowControl w:val="0"/>
              <w:numPr>
                <w:ilvl w:val="0"/>
                <w:numId w:val="1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FD7D5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zaplanowanie wizyty pacjenta do gabinetu i pracowni w oparciu o kalendarz wizyt oraz podpowiedzi systemu.</w:t>
            </w:r>
          </w:p>
        </w:tc>
      </w:tr>
      <w:tr w:rsidR="00B77671" w:rsidRPr="00FF778C" w14:paraId="0901A17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60E4D97" w14:textId="77777777" w:rsidR="00B77671" w:rsidRPr="00FF778C" w:rsidRDefault="00B77671" w:rsidP="00B77671">
            <w:pPr>
              <w:widowControl w:val="0"/>
              <w:numPr>
                <w:ilvl w:val="0"/>
                <w:numId w:val="19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C350D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planowanie pracy poszczególnych lekarzy, gabinetów co najmniej na rok z uwzględnieniem późniejszych zmian czasu i trybu pracy.</w:t>
            </w:r>
          </w:p>
        </w:tc>
      </w:tr>
      <w:tr w:rsidR="00B77671" w:rsidRPr="00FF778C" w14:paraId="6781417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E9C767A" w14:textId="77777777" w:rsidR="00B77671" w:rsidRPr="00FF778C" w:rsidRDefault="00B77671" w:rsidP="00B77671">
            <w:pPr>
              <w:widowControl w:val="0"/>
              <w:numPr>
                <w:ilvl w:val="0"/>
                <w:numId w:val="19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58B2E70" w14:textId="2BB02AD7" w:rsidR="00B77671" w:rsidRPr="00FF778C" w:rsidRDefault="00B77671" w:rsidP="00BE2AE2">
            <w:pPr>
              <w:rPr>
                <w:rFonts w:ascii="Calibri" w:eastAsia="Calibri" w:hAnsi="Calibri" w:cs="Times New Roman"/>
                <w:sz w:val="18"/>
                <w:szCs w:val="18"/>
              </w:rPr>
            </w:pPr>
            <w:r w:rsidRPr="00FF778C">
              <w:rPr>
                <w:rFonts w:ascii="Calibri" w:eastAsia="Calibri" w:hAnsi="Calibri" w:cs="Times New Roman"/>
                <w:sz w:val="18"/>
                <w:szCs w:val="18"/>
              </w:rPr>
              <w:t xml:space="preserve">W systemie możliwe jest ustalenia tygodniowych grafików pracy z określeniem </w:t>
            </w:r>
            <w:r w:rsidR="001E2006" w:rsidRPr="00FF778C">
              <w:rPr>
                <w:rFonts w:ascii="Calibri" w:eastAsia="Calibri" w:hAnsi="Calibri" w:cs="Times New Roman"/>
                <w:sz w:val="18"/>
                <w:szCs w:val="18"/>
              </w:rPr>
              <w:t>na jaki zakres dat</w:t>
            </w:r>
            <w:r w:rsidRPr="00FF778C">
              <w:rPr>
                <w:rFonts w:ascii="Calibri" w:eastAsia="Calibri" w:hAnsi="Calibri" w:cs="Times New Roman"/>
                <w:sz w:val="18"/>
                <w:szCs w:val="18"/>
              </w:rPr>
              <w:t xml:space="preserve"> dany grafik ma być powielany</w:t>
            </w:r>
            <w:r w:rsidR="001E2006" w:rsidRPr="00FF778C">
              <w:rPr>
                <w:rFonts w:ascii="Calibri" w:eastAsia="Calibri" w:hAnsi="Calibri" w:cs="Times New Roman"/>
                <w:sz w:val="18"/>
                <w:szCs w:val="18"/>
              </w:rPr>
              <w:t>.</w:t>
            </w:r>
          </w:p>
        </w:tc>
      </w:tr>
      <w:tr w:rsidR="00B77671" w:rsidRPr="00FF778C" w14:paraId="3C51EFC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4B8AC8C" w14:textId="77777777" w:rsidR="00B77671" w:rsidRPr="00FF778C" w:rsidRDefault="00B77671" w:rsidP="00B77671">
            <w:pPr>
              <w:widowControl w:val="0"/>
              <w:numPr>
                <w:ilvl w:val="0"/>
                <w:numId w:val="19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C0538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określenie na grafiku pracy lekarza/gabinetu/pracowni średniego czasu trwania wizyty pacjenta.</w:t>
            </w:r>
          </w:p>
        </w:tc>
      </w:tr>
      <w:tr w:rsidR="00B77671" w:rsidRPr="00FF778C" w14:paraId="55820D2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E68C843" w14:textId="77777777" w:rsidR="00B77671" w:rsidRPr="00FF778C" w:rsidRDefault="00B77671" w:rsidP="00B77671">
            <w:pPr>
              <w:widowControl w:val="0"/>
              <w:numPr>
                <w:ilvl w:val="0"/>
                <w:numId w:val="19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2D04CE1" w14:textId="55E8C8DB"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powiązania lekarza z wykonywanymi przez niego usługami. W ramach ograniczenia lokalizacji może zostać określone,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ry lekarz może wykonywać daną usługę. Brak przypisania do danej usługi umożliwi każdemu lekarzowi wykonanie tej usługi.</w:t>
            </w:r>
          </w:p>
          <w:p w14:paraId="5C8E2DDB" w14:textId="77777777" w:rsidR="00B77671" w:rsidRPr="00FF778C" w:rsidRDefault="00B77671" w:rsidP="00B77671">
            <w:pPr>
              <w:jc w:val="both"/>
              <w:rPr>
                <w:rFonts w:ascii="Calibri" w:eastAsia="Calibri" w:hAnsi="Calibri" w:cs="Times New Roman"/>
                <w:sz w:val="18"/>
                <w:szCs w:val="18"/>
              </w:rPr>
            </w:pPr>
          </w:p>
        </w:tc>
      </w:tr>
      <w:tr w:rsidR="00B77671" w:rsidRPr="00FF778C" w14:paraId="7F19A976" w14:textId="77777777" w:rsidTr="00BE2AE2">
        <w:trPr>
          <w:cantSplit/>
          <w:trHeight w:val="2820"/>
        </w:trPr>
        <w:tc>
          <w:tcPr>
            <w:tcW w:w="732" w:type="dxa"/>
            <w:tcBorders>
              <w:left w:val="single" w:sz="6" w:space="0" w:color="000000"/>
              <w:bottom w:val="single" w:sz="6" w:space="0" w:color="000000"/>
              <w:right w:val="single" w:sz="6" w:space="0" w:color="000000"/>
            </w:tcBorders>
            <w:vAlign w:val="center"/>
          </w:tcPr>
          <w:p w14:paraId="793FDF98" w14:textId="77777777" w:rsidR="00B77671" w:rsidRPr="00FF778C" w:rsidRDefault="00B77671" w:rsidP="00B77671">
            <w:pPr>
              <w:widowControl w:val="0"/>
              <w:numPr>
                <w:ilvl w:val="0"/>
                <w:numId w:val="19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70616C" w14:textId="31D9FAA5"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Walidacja podczas tworzenia nowej rejestracji: jeżeli w danym dniu lekarz ma przyjęcia w kilku jednostkach/poradniach, a rejestracja pokrywa się czasowo z harmonogramami tych jednostek, to rejestracja w jednej jednostce powinna m</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c zablokować możliwość rejestracji w innych o tej samej porze. Jeżeli czas przyjęć jest r</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żny, to blokada musi objąć cały częściowo zajęty slot czasowy.</w:t>
            </w:r>
          </w:p>
          <w:p w14:paraId="2271B42B" w14:textId="19A458B6"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Funkcjonalność sprawdzająca dostępność lekarza, r</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wnież dla innych gabinet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w, w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 xml:space="preserve">rych przyjmuje ten lekarz. Walidacja może być "miękka" (system będzie informować o występującej wizycie dla danego gabinetu, lecz umożliwi użytkownikowi prawo wyboru, czy dodać rejestrację, czy z niej zrezygnować) lub "twarda" (program nie pozwoli zarejestrować innej wizyty dla danego lekarza, wyświetlając wyłącznie komunikat informujący o tym fakcie). </w:t>
            </w:r>
          </w:p>
        </w:tc>
      </w:tr>
      <w:tr w:rsidR="00B77671" w:rsidRPr="00FF778C" w14:paraId="0130886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6871DE3" w14:textId="77777777" w:rsidR="00B77671" w:rsidRPr="00FF778C" w:rsidRDefault="00B77671" w:rsidP="00B77671">
            <w:pPr>
              <w:widowControl w:val="0"/>
              <w:numPr>
                <w:ilvl w:val="0"/>
                <w:numId w:val="19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92576B"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Przypisania czasu trwania wizyty do usługi: usługa 1 trwa 30 minut, usługa druga 40 minut. Czas zajętości grafiku dobierany na podstawie wybranej usługi automatycznie.</w:t>
            </w:r>
          </w:p>
        </w:tc>
      </w:tr>
      <w:tr w:rsidR="00B77671" w:rsidRPr="00FF778C" w14:paraId="3AF8B89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DEE8E4C" w14:textId="77777777" w:rsidR="00B77671" w:rsidRPr="00FF778C" w:rsidRDefault="00B77671" w:rsidP="00B77671">
            <w:pPr>
              <w:widowControl w:val="0"/>
              <w:numPr>
                <w:ilvl w:val="0"/>
                <w:numId w:val="20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3D5C524"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prowadzenie danych archiwalnych pacjenta (dane osobowe oraz dane z poszczególnych wizyt).</w:t>
            </w:r>
          </w:p>
        </w:tc>
      </w:tr>
      <w:tr w:rsidR="00B77671" w:rsidRPr="00FF778C" w14:paraId="4074744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2CF4443" w14:textId="77777777" w:rsidR="00B77671" w:rsidRPr="00FF778C" w:rsidRDefault="00B77671" w:rsidP="00B77671">
            <w:pPr>
              <w:widowControl w:val="0"/>
              <w:numPr>
                <w:ilvl w:val="0"/>
                <w:numId w:val="20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7AA764"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wyszukiwania pacjenta po określonym kryterium podczas rejestracji.</w:t>
            </w:r>
          </w:p>
        </w:tc>
      </w:tr>
      <w:tr w:rsidR="00B77671" w:rsidRPr="00FF778C" w14:paraId="6088769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E9DB689" w14:textId="77777777" w:rsidR="00B77671" w:rsidRPr="00FF778C" w:rsidRDefault="00B77671" w:rsidP="00B77671">
            <w:pPr>
              <w:widowControl w:val="0"/>
              <w:numPr>
                <w:ilvl w:val="0"/>
                <w:numId w:val="20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3709172" w14:textId="2354BB9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Niezależnie od sposobu walidacji na terminarzu istnieje możliwość oznaczenia np. kolorem wszystkich termin</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w,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re są zajęte dla innych gabinet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w, w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rych pracuje dany lekarz. W przypadku pr</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by zarejestrowania nowej wizyty, przeniesienia lub skopiowania wizyty w terminie, w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rym dany lekarz jest zajęty w innym gabinecie, nastąpi wyświetlenie przez system odpowiedniego komunikatu informacyjnego (zależnego od wybranego sposobu walidacji).</w:t>
            </w:r>
          </w:p>
        </w:tc>
      </w:tr>
      <w:tr w:rsidR="00B77671" w:rsidRPr="00FF778C" w14:paraId="4D8C7B0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E395C55" w14:textId="77777777" w:rsidR="00B77671" w:rsidRPr="00FF778C" w:rsidRDefault="00B77671" w:rsidP="00B77671">
            <w:pPr>
              <w:widowControl w:val="0"/>
              <w:numPr>
                <w:ilvl w:val="0"/>
                <w:numId w:val="20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9829E8"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powiadomienia pacjenta o wizycie poprzez usługę sms lub e-mail.</w:t>
            </w:r>
          </w:p>
        </w:tc>
      </w:tr>
      <w:tr w:rsidR="00B77671" w:rsidRPr="00FF778C" w14:paraId="42B72D4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1589BE7" w14:textId="77777777" w:rsidR="00B77671" w:rsidRPr="00FF778C" w:rsidRDefault="00B77671" w:rsidP="00B77671">
            <w:pPr>
              <w:widowControl w:val="0"/>
              <w:numPr>
                <w:ilvl w:val="0"/>
                <w:numId w:val="20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F61B705"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przeglądu i wydruku terminarza gabinetu lekarskiego.</w:t>
            </w:r>
          </w:p>
        </w:tc>
      </w:tr>
      <w:tr w:rsidR="00B77671" w:rsidRPr="00FF778C" w14:paraId="4F6EF59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851F829" w14:textId="77777777" w:rsidR="00B77671" w:rsidRPr="00FF778C" w:rsidRDefault="00B77671" w:rsidP="00B77671">
            <w:pPr>
              <w:widowControl w:val="0"/>
              <w:numPr>
                <w:ilvl w:val="0"/>
                <w:numId w:val="20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BA9E2CF"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możliwy jest dostęp do listy zarezerwowanych pacjentów w danym dniu, wraz z wydrukiem.</w:t>
            </w:r>
          </w:p>
        </w:tc>
      </w:tr>
      <w:tr w:rsidR="00B77671" w:rsidRPr="00FF778C" w14:paraId="396F7F8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ED08C40" w14:textId="77777777" w:rsidR="00B77671" w:rsidRPr="00FF778C" w:rsidRDefault="00B77671" w:rsidP="00B77671">
            <w:pPr>
              <w:widowControl w:val="0"/>
              <w:numPr>
                <w:ilvl w:val="0"/>
                <w:numId w:val="20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1A170C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kopiowanie danych z poprzednich wizyt pacjenta.</w:t>
            </w:r>
          </w:p>
        </w:tc>
      </w:tr>
      <w:tr w:rsidR="00B77671" w:rsidRPr="00FF778C" w14:paraId="57C5435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57CD2C3" w14:textId="77777777" w:rsidR="00B77671" w:rsidRPr="00FF778C" w:rsidRDefault="00B77671" w:rsidP="00B77671">
            <w:pPr>
              <w:widowControl w:val="0"/>
              <w:numPr>
                <w:ilvl w:val="0"/>
                <w:numId w:val="20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AE3F7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wprowadzenia oraz kopiowania danych ze skierowania (jednostka kierująca, lekarz kierujący, rozpoznanie ze skierowania).</w:t>
            </w:r>
          </w:p>
        </w:tc>
      </w:tr>
      <w:tr w:rsidR="00B77671" w:rsidRPr="00FF778C" w14:paraId="19AFE0D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5B47622" w14:textId="77777777" w:rsidR="00B77671" w:rsidRPr="00FF778C" w:rsidRDefault="00B77671" w:rsidP="00B77671">
            <w:pPr>
              <w:widowControl w:val="0"/>
              <w:numPr>
                <w:ilvl w:val="0"/>
                <w:numId w:val="20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24CBE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sygnalizowania zmian czasu i trybu pracy gabinetów z ustalonymi wizytami pacjentów.  System wyświetla ostrzeżenia lub blokady w momencie modyfikacji czasu i trybu pracy grafików gabinetów na których znajdują się umówione wizyty pacjentów.</w:t>
            </w:r>
          </w:p>
        </w:tc>
      </w:tr>
      <w:tr w:rsidR="00B77671" w:rsidRPr="00FF778C" w14:paraId="31F609A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B519C95" w14:textId="77777777" w:rsidR="00B77671" w:rsidRPr="00FF778C" w:rsidRDefault="00B77671" w:rsidP="00B77671">
            <w:pPr>
              <w:widowControl w:val="0"/>
              <w:numPr>
                <w:ilvl w:val="0"/>
                <w:numId w:val="20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F0B900"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Współpraca z AP-KOLCE: umówienie pacjenta w terminarzu powoduje umieszczenie pacjenta w systemie AP-KOLCE. Operator definiuje czy użytkownik ma możliwość logowane się do systemu AP-KOLCE czy NIE</w:t>
            </w:r>
          </w:p>
        </w:tc>
      </w:tr>
      <w:tr w:rsidR="00B77671" w:rsidRPr="00FF778C" w14:paraId="7736DFC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6DDC8B3" w14:textId="77777777" w:rsidR="00B77671" w:rsidRPr="00FF778C" w:rsidRDefault="00B77671" w:rsidP="00B77671">
            <w:pPr>
              <w:widowControl w:val="0"/>
              <w:numPr>
                <w:ilvl w:val="0"/>
                <w:numId w:val="2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569643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wyróżnienie wolnych terminów, wyświetlanych innym kolorem.</w:t>
            </w:r>
          </w:p>
        </w:tc>
      </w:tr>
      <w:tr w:rsidR="00B77671" w:rsidRPr="00FF778C" w14:paraId="560A205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F34E0C5" w14:textId="77777777" w:rsidR="00B77671" w:rsidRPr="00FF778C" w:rsidRDefault="00B77671" w:rsidP="00B77671">
            <w:pPr>
              <w:widowControl w:val="0"/>
              <w:numPr>
                <w:ilvl w:val="0"/>
                <w:numId w:val="21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9F8DA6" w14:textId="04C4386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rozróżnienia czasu pracy: wizyty domowe, wizyty ambulatoryjne itp..</w:t>
            </w:r>
            <w:r w:rsidR="001E2006" w:rsidRPr="00FF778C">
              <w:rPr>
                <w:rFonts w:ascii="Calibri" w:eastAsia="Calibri" w:hAnsi="Calibri" w:cs="Times New Roman"/>
                <w:sz w:val="18"/>
                <w:szCs w:val="18"/>
              </w:rPr>
              <w:t>, np. innym kolorem i dodatkowym opisem</w:t>
            </w:r>
          </w:p>
        </w:tc>
      </w:tr>
      <w:tr w:rsidR="00B77671" w:rsidRPr="00FF778C" w14:paraId="0F20A16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D86F647" w14:textId="77777777" w:rsidR="00B77671" w:rsidRPr="00FF778C" w:rsidRDefault="00B77671" w:rsidP="00B77671">
            <w:pPr>
              <w:widowControl w:val="0"/>
              <w:numPr>
                <w:ilvl w:val="0"/>
                <w:numId w:val="2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DA2F1BD" w14:textId="04AD4B21"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stworzenie własnego słownika wyróżnienia czasu pracy: wizyty domowe, wizyty ambulatoryjne itp</w:t>
            </w:r>
            <w:r w:rsidR="001E2006" w:rsidRPr="00FF778C">
              <w:rPr>
                <w:rFonts w:ascii="Calibri" w:eastAsia="Calibri" w:hAnsi="Calibri" w:cs="Times New Roman"/>
                <w:sz w:val="18"/>
                <w:szCs w:val="18"/>
              </w:rPr>
              <w:t>.., np. innym kolorem i dodatkowym opisem</w:t>
            </w:r>
          </w:p>
        </w:tc>
      </w:tr>
      <w:tr w:rsidR="00B77671" w:rsidRPr="00FF778C" w14:paraId="713FF9E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1DB9ED0" w14:textId="77777777" w:rsidR="00B77671" w:rsidRPr="00FF778C" w:rsidRDefault="00B77671" w:rsidP="00B77671">
            <w:pPr>
              <w:widowControl w:val="0"/>
              <w:numPr>
                <w:ilvl w:val="0"/>
                <w:numId w:val="2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688195"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tworzenia własnego słownika różnych typów nieobecności (np. urlop, konferencja, przerwa itp.).</w:t>
            </w:r>
          </w:p>
        </w:tc>
      </w:tr>
      <w:tr w:rsidR="00B77671" w:rsidRPr="00FF778C" w14:paraId="4F7583F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E623B41" w14:textId="77777777" w:rsidR="00B77671" w:rsidRPr="00FF778C" w:rsidRDefault="00B77671" w:rsidP="00B77671">
            <w:pPr>
              <w:widowControl w:val="0"/>
              <w:numPr>
                <w:ilvl w:val="0"/>
                <w:numId w:val="21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987F2A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definiowanie nieobecności przerw, urlopów itp. dla poszczególnych lekarzy/ gabinetów/ pracowni.</w:t>
            </w:r>
          </w:p>
        </w:tc>
      </w:tr>
      <w:tr w:rsidR="00B77671" w:rsidRPr="00FF778C" w14:paraId="059C25F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A540ED1" w14:textId="77777777" w:rsidR="00B77671" w:rsidRPr="00FF778C" w:rsidRDefault="00B77671" w:rsidP="00B77671">
            <w:pPr>
              <w:widowControl w:val="0"/>
              <w:numPr>
                <w:ilvl w:val="0"/>
                <w:numId w:val="21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5C9465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przeglądania grafików pracy poszczególnych lekarzy/ gabinetów/ pracowni.</w:t>
            </w:r>
          </w:p>
        </w:tc>
      </w:tr>
      <w:tr w:rsidR="00B77671" w:rsidRPr="00FF778C" w14:paraId="11EC2D3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26A1F18" w14:textId="77777777" w:rsidR="00B77671" w:rsidRPr="00FF778C" w:rsidRDefault="00B77671" w:rsidP="00B77671">
            <w:pPr>
              <w:widowControl w:val="0"/>
              <w:numPr>
                <w:ilvl w:val="0"/>
                <w:numId w:val="2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C37C0C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możliwy jest wgląd jednocześnie do kilku grafików różnych lekarzy/ gabinetów/ pracowni.</w:t>
            </w:r>
          </w:p>
        </w:tc>
      </w:tr>
      <w:tr w:rsidR="00B77671" w:rsidRPr="00FF778C" w14:paraId="077A42C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C8FB8C1" w14:textId="77777777" w:rsidR="00B77671" w:rsidRPr="00FF778C" w:rsidRDefault="00B77671" w:rsidP="00B77671">
            <w:pPr>
              <w:widowControl w:val="0"/>
              <w:numPr>
                <w:ilvl w:val="0"/>
                <w:numId w:val="21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AF7DCF"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możliwa jest rezerwacja skierowania pacjenta na usługę wydaną przez lekarza w gabinecie lekarskim.</w:t>
            </w:r>
          </w:p>
        </w:tc>
      </w:tr>
      <w:tr w:rsidR="00B77671" w:rsidRPr="00FF778C" w14:paraId="753885A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861425B" w14:textId="77777777" w:rsidR="00B77671" w:rsidRPr="00FF778C" w:rsidRDefault="00B77671" w:rsidP="00B77671">
            <w:pPr>
              <w:widowControl w:val="0"/>
              <w:numPr>
                <w:ilvl w:val="0"/>
                <w:numId w:val="21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3B8A6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wyświetlania grafików dla lekarzy/ gabinetów/ pracowni, którzy pracują w dniu bieżącym.</w:t>
            </w:r>
          </w:p>
        </w:tc>
      </w:tr>
      <w:tr w:rsidR="00B77671" w:rsidRPr="00FF778C" w14:paraId="0223B65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46D20E8" w14:textId="77777777" w:rsidR="00B77671" w:rsidRPr="00FF778C" w:rsidRDefault="00B77671" w:rsidP="00B77671">
            <w:pPr>
              <w:widowControl w:val="0"/>
              <w:numPr>
                <w:ilvl w:val="0"/>
                <w:numId w:val="21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941CD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rezerwację wizyt pacjentów tylko w terminach pracy lekarzy/ gabinetów/ pracowni.</w:t>
            </w:r>
          </w:p>
        </w:tc>
      </w:tr>
      <w:tr w:rsidR="00B77671" w:rsidRPr="00FF778C" w14:paraId="03C40E2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F178EC3" w14:textId="77777777" w:rsidR="00B77671" w:rsidRPr="00FF778C" w:rsidRDefault="00B77671" w:rsidP="00B77671">
            <w:pPr>
              <w:widowControl w:val="0"/>
              <w:numPr>
                <w:ilvl w:val="0"/>
                <w:numId w:val="22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5CC902E"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tworzenia bazy pacjentów oraz gromadzenie niezbędnych informacji wymaganych przez NFZ.</w:t>
            </w:r>
          </w:p>
        </w:tc>
      </w:tr>
      <w:tr w:rsidR="00B77671" w:rsidRPr="00FF778C" w14:paraId="1E191B5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360A98B" w14:textId="77777777" w:rsidR="00B77671" w:rsidRPr="00FF778C" w:rsidRDefault="00B77671" w:rsidP="00B77671">
            <w:pPr>
              <w:widowControl w:val="0"/>
              <w:numPr>
                <w:ilvl w:val="0"/>
                <w:numId w:val="2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E550120"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wprowadzenie informacji o kierującym na świadczenie (lekarz - numer prawa wykonywania zawodu lekarza, poradnia - kod resortowy, jednostka - numer umowy).</w:t>
            </w:r>
          </w:p>
        </w:tc>
      </w:tr>
      <w:tr w:rsidR="00B77671" w:rsidRPr="00FF778C" w14:paraId="47EAAD2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43AB60B" w14:textId="77777777" w:rsidR="00B77671" w:rsidRPr="00FF778C" w:rsidRDefault="00B77671" w:rsidP="00B77671">
            <w:pPr>
              <w:widowControl w:val="0"/>
              <w:numPr>
                <w:ilvl w:val="0"/>
                <w:numId w:val="2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668AE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Tworzenie bazy jednostek, które kierują na świadczenie.</w:t>
            </w:r>
          </w:p>
        </w:tc>
      </w:tr>
      <w:tr w:rsidR="00B77671" w:rsidRPr="00FF778C" w14:paraId="71676C0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100D190" w14:textId="77777777" w:rsidR="00B77671" w:rsidRPr="00FF778C" w:rsidRDefault="00B77671" w:rsidP="00B77671">
            <w:pPr>
              <w:widowControl w:val="0"/>
              <w:numPr>
                <w:ilvl w:val="0"/>
                <w:numId w:val="2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7743D7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wyszukiwania wolnych terminów pracy wybranej grupy lekarzy, konkretnego lekarza wraz z rezerwacją wolnego terminu.</w:t>
            </w:r>
          </w:p>
        </w:tc>
      </w:tr>
      <w:tr w:rsidR="00B77671" w:rsidRPr="00FF778C" w14:paraId="4695244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7A91CCB" w14:textId="77777777" w:rsidR="00B77671" w:rsidRPr="00FF778C" w:rsidRDefault="00B77671" w:rsidP="00B77671">
            <w:pPr>
              <w:widowControl w:val="0"/>
              <w:numPr>
                <w:ilvl w:val="0"/>
                <w:numId w:val="2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DC26B25"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anulowanie zarezerwowanej wizyty z określonego powodu jej nie odbycia się.</w:t>
            </w:r>
          </w:p>
        </w:tc>
      </w:tr>
      <w:tr w:rsidR="00B77671" w:rsidRPr="00FF778C" w14:paraId="65ACB15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D62CAEB" w14:textId="77777777" w:rsidR="00B77671" w:rsidRPr="00FF778C" w:rsidRDefault="00B77671" w:rsidP="00B77671">
            <w:pPr>
              <w:widowControl w:val="0"/>
              <w:numPr>
                <w:ilvl w:val="0"/>
                <w:numId w:val="2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20F729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automatyczne tworzenie kolejek oczekujących dla NFZ na podstawie zarezerwowanych wizyt w terminarzu (tylko wybrani pacjenci - NFZ).</w:t>
            </w:r>
          </w:p>
        </w:tc>
      </w:tr>
      <w:tr w:rsidR="00B77671" w:rsidRPr="00FF778C" w14:paraId="23055CD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D1B9126" w14:textId="77777777" w:rsidR="00B77671" w:rsidRPr="00FF778C" w:rsidRDefault="00B77671" w:rsidP="00B77671">
            <w:pPr>
              <w:widowControl w:val="0"/>
              <w:numPr>
                <w:ilvl w:val="0"/>
                <w:numId w:val="22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59C2A09"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tworzenie zestawień statystycznych z ilości umówionych wizyt z uwzględnieniem dodatkowych kryteriów: wizyty dla wybranego lekarza/ gabinetu/ pracowni; wizyty na dany dzień, rezerwacje wybranego świadczenia itp..</w:t>
            </w:r>
          </w:p>
        </w:tc>
      </w:tr>
      <w:tr w:rsidR="00B77671" w:rsidRPr="00FF778C" w14:paraId="7244E37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FC72EBF" w14:textId="77777777" w:rsidR="00B77671" w:rsidRPr="00FF778C" w:rsidRDefault="00B77671" w:rsidP="00B77671">
            <w:pPr>
              <w:widowControl w:val="0"/>
              <w:numPr>
                <w:ilvl w:val="0"/>
                <w:numId w:val="22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592749"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automatyczne zmiany rezerwacji dla wybranego lekarza na innego.</w:t>
            </w:r>
          </w:p>
        </w:tc>
      </w:tr>
      <w:tr w:rsidR="00B77671" w:rsidRPr="00FF778C" w14:paraId="67CDE5C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7D69B00" w14:textId="77777777" w:rsidR="00B77671" w:rsidRPr="00FF778C" w:rsidRDefault="00B77671" w:rsidP="00B77671">
            <w:pPr>
              <w:widowControl w:val="0"/>
              <w:numPr>
                <w:ilvl w:val="0"/>
                <w:numId w:val="22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F054250"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wydruku listy zarezerwowanych wizyt w danych dniach, dla danego lekarza/ gabinetu/ pracowni.</w:t>
            </w:r>
          </w:p>
        </w:tc>
      </w:tr>
      <w:tr w:rsidR="00B77671" w:rsidRPr="00FF778C" w14:paraId="42F730A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0F5FB82" w14:textId="77777777" w:rsidR="00B77671" w:rsidRPr="00FF778C" w:rsidRDefault="00B77671" w:rsidP="00B77671">
            <w:pPr>
              <w:widowControl w:val="0"/>
              <w:numPr>
                <w:ilvl w:val="0"/>
                <w:numId w:val="2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7BE84B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wyróżnienie wizyt, które zostały już wykonane.</w:t>
            </w:r>
          </w:p>
        </w:tc>
      </w:tr>
      <w:tr w:rsidR="00B77671" w:rsidRPr="00FF778C" w14:paraId="484889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013843D" w14:textId="77777777" w:rsidR="00B77671" w:rsidRPr="00FF778C" w:rsidRDefault="00B77671" w:rsidP="00B77671">
            <w:pPr>
              <w:widowControl w:val="0"/>
              <w:numPr>
                <w:ilvl w:val="0"/>
                <w:numId w:val="2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7C4E9C2"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rejestracji pacjentów do lekarza przez Internet.</w:t>
            </w:r>
          </w:p>
        </w:tc>
      </w:tr>
      <w:tr w:rsidR="00B77671" w:rsidRPr="00FF778C" w14:paraId="3C5F561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1DF0EE7" w14:textId="77777777" w:rsidR="00B77671" w:rsidRPr="00FF778C" w:rsidRDefault="00B77671" w:rsidP="00B77671">
            <w:pPr>
              <w:widowControl w:val="0"/>
              <w:numPr>
                <w:ilvl w:val="0"/>
                <w:numId w:val="23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54B7F4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możliwy jest widok terminarza dziennego i tygodniowego.</w:t>
            </w:r>
          </w:p>
        </w:tc>
      </w:tr>
      <w:tr w:rsidR="00B77671" w:rsidRPr="00FF778C" w14:paraId="2309B9D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0773F4C" w14:textId="77777777" w:rsidR="00B77671" w:rsidRPr="00FF778C" w:rsidRDefault="00B77671" w:rsidP="00B77671">
            <w:pPr>
              <w:widowControl w:val="0"/>
              <w:numPr>
                <w:ilvl w:val="0"/>
                <w:numId w:val="23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9C41941" w14:textId="1E9A303E"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wyświetlania informacji z terminarza informacyjnego. Funkcja udostępnia minimalny zakres informacji: prezentację godzin przyjęć lekarzy na wyświetlaczach naściennych, naprzemienne wyświetlanie tygodniowego grafiku pracy lekarzy (specjalizacja, godziny przyjęć, prezentację plansz informacyjnych np. reklama, prezentację dowolnego tekstu informacyjnego dla pacjentów.</w:t>
            </w:r>
          </w:p>
        </w:tc>
      </w:tr>
      <w:tr w:rsidR="00B77671" w:rsidRPr="00FF778C" w14:paraId="76104E2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72C38AA" w14:textId="77777777" w:rsidR="00B77671" w:rsidRPr="00FF778C" w:rsidRDefault="00B77671" w:rsidP="00B77671">
            <w:pPr>
              <w:widowControl w:val="0"/>
              <w:numPr>
                <w:ilvl w:val="0"/>
                <w:numId w:val="23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86A262"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wykorzystanie tzw. automatu biletowego. Funkcja udostępnia minimalny zakres informacji: wydawanie pacjentowi bilecików z numerami do lekarza, wydruk dziennych bilecików z numerem dla pacjenta, wraz z informacją o godzinie oraz miejscu wizyty, przywołanie pacjentów oczekujących w poczekalni do lekarza, z użyciem wyświetlaczy naściennych, automatyczna obsługa kolejek pacjentów w poczekalniach, prezentację na każdej poczekalni dowolnego tekstu informacyjnego dla pacjentów.</w:t>
            </w:r>
          </w:p>
        </w:tc>
      </w:tr>
      <w:tr w:rsidR="00B77671" w:rsidRPr="00FF778C" w14:paraId="0BAF3AF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A935C73" w14:textId="77777777" w:rsidR="00B77671" w:rsidRPr="00FF778C" w:rsidRDefault="00B77671" w:rsidP="00B77671">
            <w:pPr>
              <w:widowControl w:val="0"/>
              <w:numPr>
                <w:ilvl w:val="0"/>
                <w:numId w:val="23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24E94C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wprowadzenia danych nowego pacjenta, pracownika lub gabinetu.</w:t>
            </w:r>
          </w:p>
        </w:tc>
      </w:tr>
      <w:tr w:rsidR="00B77671" w:rsidRPr="00FF778C" w14:paraId="3C2A112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C75DBF0" w14:textId="77777777" w:rsidR="00B77671" w:rsidRPr="00FF778C" w:rsidRDefault="00B77671" w:rsidP="00B77671">
            <w:pPr>
              <w:widowControl w:val="0"/>
              <w:numPr>
                <w:ilvl w:val="0"/>
                <w:numId w:val="23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836798"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stworzenia zestawień i statystyk, w związku z danymi wprowadzonymi w module.</w:t>
            </w:r>
          </w:p>
        </w:tc>
      </w:tr>
      <w:tr w:rsidR="00B77671" w:rsidRPr="00FF778C" w14:paraId="610D7DA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4E0E454" w14:textId="77777777" w:rsidR="00B77671" w:rsidRPr="00FF778C" w:rsidRDefault="00B77671" w:rsidP="00B77671">
            <w:pPr>
              <w:widowControl w:val="0"/>
              <w:numPr>
                <w:ilvl w:val="0"/>
                <w:numId w:val="2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2A43838"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uzyskanie informacji o ilości wizyt umówionych, które nie doszły do skutku i z jakiego powodu.</w:t>
            </w:r>
          </w:p>
        </w:tc>
      </w:tr>
      <w:tr w:rsidR="00B77671" w:rsidRPr="00FF778C" w14:paraId="1F08703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D9B6509" w14:textId="77777777" w:rsidR="00B77671" w:rsidRPr="00FF778C" w:rsidRDefault="00B77671" w:rsidP="00B77671">
            <w:pPr>
              <w:widowControl w:val="0"/>
              <w:numPr>
                <w:ilvl w:val="0"/>
                <w:numId w:val="2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7FE888"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wyświetlenie informacji o zarezerwowanych wizytach oraz terminach wolnych od pracy.</w:t>
            </w:r>
          </w:p>
        </w:tc>
      </w:tr>
      <w:tr w:rsidR="00B77671" w:rsidRPr="00FF778C" w14:paraId="7316705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1C5BA69" w14:textId="77777777" w:rsidR="00B77671" w:rsidRPr="00FF778C" w:rsidRDefault="00B77671" w:rsidP="00B77671">
            <w:pPr>
              <w:widowControl w:val="0"/>
              <w:numPr>
                <w:ilvl w:val="0"/>
                <w:numId w:val="2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8D0C1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uzyskania informacji dotyczących pacjenta oraz rezerwacji wizyt.</w:t>
            </w:r>
          </w:p>
        </w:tc>
      </w:tr>
      <w:tr w:rsidR="00B77671" w:rsidRPr="00FF778C" w14:paraId="6372420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EE01E68" w14:textId="77777777" w:rsidR="00B77671" w:rsidRPr="00FF778C" w:rsidRDefault="00B77671" w:rsidP="00B77671">
            <w:pPr>
              <w:widowControl w:val="0"/>
              <w:numPr>
                <w:ilvl w:val="0"/>
                <w:numId w:val="2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FB582B"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udostępnia minimalny zakres informacji: typ godzin pracy, imię i nazwisko pacjenta, PESEL, adres i telefon pacjenta, numer kartoteki pacjenta, nazwa zarezerwowanego zlecenia, dokładny czas rozpoczęcia wizyty i jego zakończenia, informacja o aktywnych deklaracjach.</w:t>
            </w:r>
          </w:p>
        </w:tc>
      </w:tr>
      <w:tr w:rsidR="00B77671" w:rsidRPr="00FF778C" w14:paraId="6FB4C90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15C39FF" w14:textId="77777777" w:rsidR="00B77671" w:rsidRPr="00FF778C" w:rsidRDefault="00B77671" w:rsidP="00B77671">
            <w:pPr>
              <w:widowControl w:val="0"/>
              <w:numPr>
                <w:ilvl w:val="0"/>
                <w:numId w:val="2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A29C69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rozszerzenie zakresu informacji: informacja, że wizyta się odbyła, uwagi zapisane w karcie pacjenta, termin wolny od pracy, dokładny czas rozpoczęcia i zakończenia terminu wolnego, powód ustalenia wolnego terminu, alarmy, wiadomości, notatki.</w:t>
            </w:r>
          </w:p>
        </w:tc>
      </w:tr>
      <w:tr w:rsidR="00B77671" w:rsidRPr="00FF778C" w14:paraId="2A8F3BD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591E007" w14:textId="77777777" w:rsidR="00B77671" w:rsidRPr="00FF778C" w:rsidRDefault="00B77671" w:rsidP="00B77671">
            <w:pPr>
              <w:widowControl w:val="0"/>
              <w:numPr>
                <w:ilvl w:val="0"/>
                <w:numId w:val="2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84C1A0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odświeżanie wyglądu terminarza.</w:t>
            </w:r>
          </w:p>
        </w:tc>
      </w:tr>
      <w:tr w:rsidR="00B77671" w:rsidRPr="00FF778C" w14:paraId="3039284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3F74A8C" w14:textId="77777777" w:rsidR="00B77671" w:rsidRPr="00FF778C" w:rsidRDefault="00B77671" w:rsidP="00B77671">
            <w:pPr>
              <w:widowControl w:val="0"/>
              <w:numPr>
                <w:ilvl w:val="0"/>
                <w:numId w:val="2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0F3B37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szybkie wyszukiwanie danego terminarza.</w:t>
            </w:r>
          </w:p>
        </w:tc>
      </w:tr>
      <w:tr w:rsidR="00B77671" w:rsidRPr="00FF778C" w14:paraId="20AA4EF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BCA5D1F" w14:textId="77777777" w:rsidR="00B77671" w:rsidRPr="00FF778C" w:rsidRDefault="00B77671" w:rsidP="00B77671">
            <w:pPr>
              <w:widowControl w:val="0"/>
              <w:numPr>
                <w:ilvl w:val="0"/>
                <w:numId w:val="2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632C6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poprawienia zarezerwowanej wizyty.</w:t>
            </w:r>
          </w:p>
        </w:tc>
      </w:tr>
      <w:tr w:rsidR="00B77671" w:rsidRPr="00FF778C" w14:paraId="1C2D5B6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0A44FBE" w14:textId="77777777" w:rsidR="00B77671" w:rsidRPr="00FF778C" w:rsidRDefault="00B77671" w:rsidP="00B77671">
            <w:pPr>
              <w:widowControl w:val="0"/>
              <w:numPr>
                <w:ilvl w:val="0"/>
                <w:numId w:val="24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940915" w14:textId="6656F8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poprawę następujących pól: termin wizyty, czas trwania wizyty, pacjent, usługa, ilość</w:t>
            </w:r>
          </w:p>
        </w:tc>
      </w:tr>
      <w:tr w:rsidR="00B77671" w:rsidRPr="00FF778C" w14:paraId="2EF399E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31819C5" w14:textId="77777777" w:rsidR="00B77671" w:rsidRPr="00FF778C" w:rsidRDefault="00B77671" w:rsidP="00B77671">
            <w:pPr>
              <w:widowControl w:val="0"/>
              <w:numPr>
                <w:ilvl w:val="0"/>
                <w:numId w:val="2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EA15982" w14:textId="3186E4F8"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umówienie kilku wizyt, na ten sam termin</w:t>
            </w:r>
          </w:p>
        </w:tc>
      </w:tr>
      <w:tr w:rsidR="00B77671" w:rsidRPr="00FF778C" w14:paraId="491F528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99945E0" w14:textId="77777777" w:rsidR="00B77671" w:rsidRPr="00FF778C" w:rsidRDefault="00B77671" w:rsidP="00B77671">
            <w:pPr>
              <w:widowControl w:val="0"/>
              <w:numPr>
                <w:ilvl w:val="0"/>
                <w:numId w:val="2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81A6EF4"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umówienie wizyty pacjenta w termin częściowo zajętym.</w:t>
            </w:r>
          </w:p>
        </w:tc>
      </w:tr>
      <w:tr w:rsidR="00B77671" w:rsidRPr="00FF778C" w14:paraId="2B18F04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1AE7869" w14:textId="77777777" w:rsidR="00B77671" w:rsidRPr="00FF778C" w:rsidRDefault="00B77671" w:rsidP="00B77671">
            <w:pPr>
              <w:widowControl w:val="0"/>
              <w:numPr>
                <w:ilvl w:val="0"/>
                <w:numId w:val="2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4E2CC9"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rezerwacji wizyty, między terminy innych wizyt.</w:t>
            </w:r>
          </w:p>
        </w:tc>
      </w:tr>
      <w:tr w:rsidR="00B77671" w:rsidRPr="00FF778C" w14:paraId="051AC78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6C7157B" w14:textId="77777777" w:rsidR="00B77671" w:rsidRPr="00FF778C" w:rsidRDefault="00B77671" w:rsidP="00B77671">
            <w:pPr>
              <w:widowControl w:val="0"/>
              <w:numPr>
                <w:ilvl w:val="0"/>
                <w:numId w:val="2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8FFE47" w14:textId="0F6EBF4F"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przyjęcie opłaty oraz wystawienie dokumentu finansowego (</w:t>
            </w:r>
            <w:r w:rsidR="003527BE" w:rsidRPr="00FF778C">
              <w:rPr>
                <w:rFonts w:ascii="Calibri" w:eastAsia="Calibri" w:hAnsi="Calibri" w:cs="Times New Roman"/>
                <w:sz w:val="18"/>
                <w:szCs w:val="18"/>
              </w:rPr>
              <w:t>faktura, paragon</w:t>
            </w:r>
            <w:r w:rsidRPr="00FF778C">
              <w:rPr>
                <w:rFonts w:ascii="Calibri" w:eastAsia="Calibri" w:hAnsi="Calibri" w:cs="Times New Roman"/>
                <w:sz w:val="18"/>
                <w:szCs w:val="18"/>
              </w:rPr>
              <w:t xml:space="preserve"> fiskalny), ze wskazaniem zlecenia.</w:t>
            </w:r>
          </w:p>
        </w:tc>
      </w:tr>
      <w:tr w:rsidR="00B77671" w:rsidRPr="00FF778C" w14:paraId="5A8FE86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F6568CC" w14:textId="77777777" w:rsidR="00B77671" w:rsidRPr="00FF778C" w:rsidRDefault="00B77671" w:rsidP="00B77671">
            <w:pPr>
              <w:widowControl w:val="0"/>
              <w:numPr>
                <w:ilvl w:val="0"/>
                <w:numId w:val="2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724363"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przyjęcie łącznej opłaty za wszystkie zarezerwowane oraz zamknięte (wykonane) w danym dniu zlecenia.</w:t>
            </w:r>
          </w:p>
        </w:tc>
      </w:tr>
      <w:tr w:rsidR="00B77671" w:rsidRPr="00FF778C" w14:paraId="29111B4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DD2D303" w14:textId="77777777" w:rsidR="00B77671" w:rsidRPr="00FF778C" w:rsidRDefault="00B77671" w:rsidP="00B77671">
            <w:pPr>
              <w:widowControl w:val="0"/>
              <w:numPr>
                <w:ilvl w:val="0"/>
                <w:numId w:val="2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BF60B0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ma możliwość przyjęcia łącznej opłaty za wszystkie zlecenia.</w:t>
            </w:r>
          </w:p>
        </w:tc>
      </w:tr>
      <w:tr w:rsidR="00B77671" w:rsidRPr="00FF778C" w14:paraId="6415276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0512F38" w14:textId="77777777" w:rsidR="00B77671" w:rsidRPr="00FF778C" w:rsidRDefault="00B77671" w:rsidP="00B77671">
            <w:pPr>
              <w:widowControl w:val="0"/>
              <w:numPr>
                <w:ilvl w:val="0"/>
                <w:numId w:val="2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8E538E" w14:textId="1F0ABB9D" w:rsidR="00B77671" w:rsidRPr="00FF778C" w:rsidRDefault="00B77671" w:rsidP="00B77671">
            <w:pPr>
              <w:jc w:val="both"/>
              <w:rPr>
                <w:rFonts w:ascii="Calibri" w:eastAsia="Calibri" w:hAnsi="Calibri" w:cs="Times New Roman"/>
                <w:sz w:val="18"/>
                <w:szCs w:val="18"/>
              </w:rPr>
            </w:pPr>
          </w:p>
          <w:p w14:paraId="158D2D72" w14:textId="3F8A15BF"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Funkcjonalność pozwalająca na wysyłanie wiadomości z żądaniem potwierdzenie wizyty/badania w danej jednostce. Potwierdzenie wizyty/badania odbywać się będzie poprzez kliknięcie na link potwierdzający, kt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ry został wysłany w wiadomości mailowej lub SMS.</w:t>
            </w:r>
          </w:p>
        </w:tc>
      </w:tr>
      <w:tr w:rsidR="00B77671" w:rsidRPr="00FF778C" w14:paraId="600C340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A96AFEF" w14:textId="77777777" w:rsidR="00B77671" w:rsidRPr="00FF778C" w:rsidRDefault="00B77671" w:rsidP="00B77671">
            <w:pPr>
              <w:widowControl w:val="0"/>
              <w:numPr>
                <w:ilvl w:val="0"/>
                <w:numId w:val="2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BF25897" w14:textId="77777777" w:rsidR="00B77671" w:rsidRPr="00FF778C" w:rsidRDefault="00B77671" w:rsidP="00B77671">
            <w:pPr>
              <w:jc w:val="both"/>
              <w:rPr>
                <w:rFonts w:ascii="Calibri" w:hAnsi="Calibri" w:cs="Calibri"/>
                <w:sz w:val="18"/>
                <w:szCs w:val="18"/>
              </w:rPr>
            </w:pPr>
            <w:r w:rsidRPr="00FF778C">
              <w:rPr>
                <w:rFonts w:ascii="Calibri" w:hAnsi="Calibri" w:cs="Calibri"/>
                <w:sz w:val="18"/>
                <w:szCs w:val="18"/>
              </w:rPr>
              <w:t xml:space="preserve">Na oknie konfiguracji wysyłki powiadomień sms/e-mail możliwość włączenia funkcjonalności generowania powiadomień o wizytach/badaniach raz dziennie, umożliwiający zmianę częstotliwości generowania wiadomości. </w:t>
            </w:r>
          </w:p>
          <w:p w14:paraId="21E818CD" w14:textId="79CC2E61" w:rsidR="00B77671" w:rsidRPr="00FF778C" w:rsidRDefault="00B77671" w:rsidP="00B77671">
            <w:pPr>
              <w:jc w:val="both"/>
              <w:rPr>
                <w:rFonts w:ascii="Calibri" w:eastAsia="Calibri" w:hAnsi="Calibri" w:cs="Times New Roman"/>
                <w:sz w:val="18"/>
                <w:szCs w:val="18"/>
              </w:rPr>
            </w:pPr>
          </w:p>
        </w:tc>
      </w:tr>
      <w:tr w:rsidR="00B77671" w:rsidRPr="00FF778C" w14:paraId="7CE022F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F35F725" w14:textId="77777777" w:rsidR="00B77671" w:rsidRPr="00FF778C" w:rsidRDefault="00B77671" w:rsidP="00B77671">
            <w:pPr>
              <w:widowControl w:val="0"/>
              <w:numPr>
                <w:ilvl w:val="0"/>
                <w:numId w:val="2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4571C28"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wykonania zarezerwowanego zlecenia.</w:t>
            </w:r>
          </w:p>
        </w:tc>
      </w:tr>
      <w:tr w:rsidR="00B77671" w:rsidRPr="00FF778C" w14:paraId="2BA6D02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DA94D6B" w14:textId="77777777" w:rsidR="00B77671" w:rsidRPr="00FF778C" w:rsidRDefault="00B77671" w:rsidP="00B77671">
            <w:pPr>
              <w:widowControl w:val="0"/>
              <w:numPr>
                <w:ilvl w:val="0"/>
                <w:numId w:val="2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1840D0" w14:textId="356C98C8" w:rsidR="00B77671" w:rsidRPr="00FF778C" w:rsidRDefault="00B77671" w:rsidP="00B77671">
            <w:pPr>
              <w:pStyle w:val="Akapitzlist"/>
              <w:numPr>
                <w:ilvl w:val="0"/>
                <w:numId w:val="391"/>
              </w:numPr>
              <w:jc w:val="both"/>
              <w:rPr>
                <w:rFonts w:ascii="Calibri" w:eastAsia="Calibri" w:hAnsi="Calibri" w:cs="Times New Roman"/>
                <w:sz w:val="18"/>
                <w:szCs w:val="18"/>
              </w:rPr>
            </w:pPr>
            <w:r w:rsidRPr="00FF778C">
              <w:rPr>
                <w:rFonts w:ascii="Calibri" w:eastAsia="Calibri" w:hAnsi="Calibri" w:cs="Times New Roman"/>
                <w:sz w:val="18"/>
                <w:szCs w:val="18"/>
              </w:rPr>
              <w:t>Możliwość weryfikacji prawa pacjenta do świadcz</w:t>
            </w:r>
            <w:r w:rsidR="003527BE" w:rsidRPr="00FF778C">
              <w:rPr>
                <w:rFonts w:ascii="Calibri" w:eastAsia="Calibri" w:hAnsi="Calibri" w:cs="Times New Roman"/>
                <w:sz w:val="18"/>
                <w:szCs w:val="18"/>
              </w:rPr>
              <w:t>eń</w:t>
            </w:r>
            <w:r w:rsidRPr="00FF778C">
              <w:rPr>
                <w:rFonts w:ascii="Calibri" w:eastAsia="Calibri" w:hAnsi="Calibri" w:cs="Times New Roman"/>
                <w:sz w:val="18"/>
                <w:szCs w:val="18"/>
              </w:rPr>
              <w:t xml:space="preserve"> opieki zdrowotnej finansowanych ze środ</w:t>
            </w:r>
            <w:r w:rsidR="003527BE" w:rsidRPr="00FF778C">
              <w:rPr>
                <w:rFonts w:ascii="Calibri" w:eastAsia="Calibri" w:hAnsi="Calibri" w:cs="Times New Roman"/>
                <w:sz w:val="18"/>
                <w:szCs w:val="18"/>
              </w:rPr>
              <w:t>kó</w:t>
            </w:r>
            <w:r w:rsidRPr="00FF778C">
              <w:rPr>
                <w:rFonts w:ascii="Calibri" w:eastAsia="Calibri" w:hAnsi="Calibri" w:cs="Times New Roman"/>
                <w:sz w:val="18"/>
                <w:szCs w:val="18"/>
              </w:rPr>
              <w:t>w publicznych w modułach/funkcjonalnościach:</w:t>
            </w:r>
          </w:p>
          <w:p w14:paraId="2D7B452E" w14:textId="77777777" w:rsidR="00B77671" w:rsidRPr="00FF778C" w:rsidRDefault="00B77671" w:rsidP="00B77671">
            <w:pPr>
              <w:ind w:left="720"/>
              <w:jc w:val="both"/>
              <w:rPr>
                <w:rFonts w:ascii="Calibri" w:eastAsia="Calibri" w:hAnsi="Calibri" w:cs="Times New Roman"/>
                <w:sz w:val="18"/>
                <w:szCs w:val="18"/>
              </w:rPr>
            </w:pPr>
            <w:r w:rsidRPr="00FF778C">
              <w:rPr>
                <w:rFonts w:ascii="Calibri" w:eastAsia="Calibri" w:hAnsi="Calibri" w:cs="Times New Roman" w:hint="eastAsia"/>
                <w:sz w:val="18"/>
                <w:szCs w:val="18"/>
              </w:rPr>
              <w:t xml:space="preserve"> - rejestracja i call center,</w:t>
            </w:r>
          </w:p>
          <w:p w14:paraId="6D19B27A" w14:textId="77777777" w:rsidR="00B77671" w:rsidRPr="00FF778C" w:rsidRDefault="00B77671" w:rsidP="00B77671">
            <w:pPr>
              <w:ind w:left="720"/>
              <w:jc w:val="both"/>
              <w:rPr>
                <w:rFonts w:ascii="Calibri" w:eastAsia="Calibri" w:hAnsi="Calibri" w:cs="Times New Roman"/>
                <w:sz w:val="18"/>
                <w:szCs w:val="18"/>
              </w:rPr>
            </w:pPr>
            <w:r w:rsidRPr="00FF778C">
              <w:rPr>
                <w:rFonts w:ascii="Calibri" w:eastAsia="Calibri" w:hAnsi="Calibri" w:cs="Times New Roman" w:hint="eastAsia"/>
                <w:sz w:val="18"/>
                <w:szCs w:val="18"/>
              </w:rPr>
              <w:t xml:space="preserve"> - terminarz,</w:t>
            </w:r>
          </w:p>
          <w:p w14:paraId="0DE0D814" w14:textId="77777777" w:rsidR="00B77671" w:rsidRPr="00FF778C" w:rsidRDefault="00B77671" w:rsidP="00B77671">
            <w:pPr>
              <w:ind w:left="720"/>
              <w:jc w:val="both"/>
              <w:rPr>
                <w:rFonts w:ascii="Calibri" w:eastAsia="Calibri" w:hAnsi="Calibri" w:cs="Times New Roman"/>
                <w:sz w:val="18"/>
                <w:szCs w:val="18"/>
              </w:rPr>
            </w:pPr>
            <w:r w:rsidRPr="00FF778C">
              <w:rPr>
                <w:rFonts w:ascii="Calibri" w:eastAsia="Calibri" w:hAnsi="Calibri" w:cs="Times New Roman" w:hint="eastAsia"/>
                <w:sz w:val="18"/>
                <w:szCs w:val="18"/>
              </w:rPr>
              <w:t xml:space="preserve"> - ewidencja pacjentów,</w:t>
            </w:r>
          </w:p>
          <w:p w14:paraId="05CE1E28" w14:textId="77777777" w:rsidR="00B77671" w:rsidRPr="00FF778C" w:rsidRDefault="00B77671" w:rsidP="00B77671">
            <w:pPr>
              <w:ind w:left="720"/>
              <w:jc w:val="both"/>
              <w:rPr>
                <w:rFonts w:ascii="Calibri" w:eastAsia="Calibri" w:hAnsi="Calibri" w:cs="Times New Roman"/>
                <w:sz w:val="18"/>
                <w:szCs w:val="18"/>
              </w:rPr>
            </w:pPr>
            <w:r w:rsidRPr="00FF778C">
              <w:rPr>
                <w:rFonts w:ascii="Calibri" w:eastAsia="Calibri" w:hAnsi="Calibri" w:cs="Times New Roman" w:hint="eastAsia"/>
                <w:sz w:val="18"/>
                <w:szCs w:val="18"/>
              </w:rPr>
              <w:t xml:space="preserve"> - ruch chorych,</w:t>
            </w:r>
          </w:p>
          <w:p w14:paraId="4F67A26C" w14:textId="2567E255" w:rsidR="00B77671" w:rsidRPr="00FF778C" w:rsidRDefault="00B77671" w:rsidP="00B77671">
            <w:pPr>
              <w:ind w:left="720"/>
              <w:jc w:val="both"/>
              <w:rPr>
                <w:rFonts w:ascii="Calibri" w:eastAsia="Calibri" w:hAnsi="Calibri" w:cs="Times New Roman"/>
                <w:sz w:val="18"/>
                <w:szCs w:val="18"/>
              </w:rPr>
            </w:pPr>
            <w:r w:rsidRPr="00FF778C">
              <w:rPr>
                <w:rFonts w:ascii="Calibri" w:eastAsia="Calibri" w:hAnsi="Calibri" w:cs="Times New Roman"/>
                <w:sz w:val="18"/>
                <w:szCs w:val="18"/>
              </w:rPr>
              <w:t xml:space="preserve"> - księga g</w:t>
            </w:r>
            <w:r w:rsidR="003527BE" w:rsidRPr="00FF778C">
              <w:rPr>
                <w:rFonts w:ascii="Calibri" w:eastAsia="Calibri" w:hAnsi="Calibri" w:cs="Times New Roman"/>
                <w:sz w:val="18"/>
                <w:szCs w:val="18"/>
              </w:rPr>
              <w:t>łó</w:t>
            </w:r>
            <w:r w:rsidRPr="00FF778C">
              <w:rPr>
                <w:rFonts w:ascii="Calibri" w:eastAsia="Calibri" w:hAnsi="Calibri" w:cs="Times New Roman"/>
                <w:sz w:val="18"/>
                <w:szCs w:val="18"/>
              </w:rPr>
              <w:t>wna.</w:t>
            </w:r>
          </w:p>
          <w:p w14:paraId="55CEE46C"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Dostęp do historii weryfikacji uprawnie</w:t>
            </w:r>
            <w:r w:rsidRPr="00FF778C">
              <w:rPr>
                <w:rFonts w:ascii="Calibri" w:eastAsia="Calibri" w:hAnsi="Calibri" w:cs="Times New Roman" w:hint="eastAsia"/>
                <w:sz w:val="18"/>
                <w:szCs w:val="18"/>
              </w:rPr>
              <w:t>ń</w:t>
            </w:r>
            <w:r w:rsidRPr="00FF778C">
              <w:rPr>
                <w:rFonts w:ascii="Calibri" w:eastAsia="Calibri" w:hAnsi="Calibri" w:cs="Times New Roman"/>
                <w:sz w:val="18"/>
                <w:szCs w:val="18"/>
              </w:rPr>
              <w:t xml:space="preserve"> pacjenta.</w:t>
            </w:r>
          </w:p>
          <w:p w14:paraId="7D1DDF3E"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Możliwość wprowadzenia informacji o przedstawieniu przez pacjenta dokumentu uprawniającego do skorzystania z usług w ramach NFZ lub złożeniu przez pacjenta oświadczenia.</w:t>
            </w:r>
          </w:p>
          <w:p w14:paraId="7E0A4FD2"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Możliwość cyklicznego automatycznego sprawdzania uprawnie</w:t>
            </w:r>
            <w:r w:rsidRPr="00FF778C">
              <w:rPr>
                <w:rFonts w:ascii="Calibri" w:eastAsia="Calibri" w:hAnsi="Calibri" w:cs="Times New Roman" w:hint="eastAsia"/>
                <w:sz w:val="18"/>
                <w:szCs w:val="18"/>
              </w:rPr>
              <w:t>ń</w:t>
            </w:r>
            <w:r w:rsidRPr="00FF778C">
              <w:rPr>
                <w:rFonts w:ascii="Calibri" w:eastAsia="Calibri" w:hAnsi="Calibri" w:cs="Times New Roman"/>
                <w:sz w:val="18"/>
                <w:szCs w:val="18"/>
              </w:rPr>
              <w:t xml:space="preserve"> pacjent</w:t>
            </w:r>
            <w:r w:rsidRPr="00FF778C">
              <w:rPr>
                <w:rFonts w:ascii="Calibri" w:eastAsia="Calibri" w:hAnsi="Calibri" w:cs="Times New Roman" w:hint="eastAsia"/>
                <w:sz w:val="18"/>
                <w:szCs w:val="18"/>
              </w:rPr>
              <w:t>ó</w:t>
            </w:r>
            <w:r w:rsidRPr="00FF778C">
              <w:rPr>
                <w:rFonts w:ascii="Calibri" w:eastAsia="Calibri" w:hAnsi="Calibri" w:cs="Times New Roman"/>
                <w:sz w:val="18"/>
                <w:szCs w:val="18"/>
              </w:rPr>
              <w:t>w.</w:t>
            </w:r>
          </w:p>
          <w:p w14:paraId="6CA526B2"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Możliwość zmiany hasła dostępu użytkownika do systemu eWUŚ.</w:t>
            </w:r>
          </w:p>
          <w:p w14:paraId="16CA5ACD"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Podczas logowania do systemu opcjonalnie pojawia się komunikat o wygaśnięciu hasła do eWUŚ.</w:t>
            </w:r>
          </w:p>
          <w:p w14:paraId="6C0A1FBF" w14:textId="091CF183"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Sprawdzanie statusu ubezpieczenia eWUŚ na tego świadczeniodawcę, do k</w:t>
            </w:r>
            <w:r w:rsidR="003527BE" w:rsidRPr="00FF778C">
              <w:rPr>
                <w:rFonts w:ascii="Calibri" w:eastAsia="Calibri" w:hAnsi="Calibri" w:cs="Times New Roman"/>
                <w:sz w:val="18"/>
                <w:szCs w:val="18"/>
              </w:rPr>
              <w:t>tó</w:t>
            </w:r>
            <w:r w:rsidRPr="00FF778C">
              <w:rPr>
                <w:rFonts w:ascii="Calibri" w:eastAsia="Calibri" w:hAnsi="Calibri" w:cs="Times New Roman"/>
                <w:sz w:val="18"/>
                <w:szCs w:val="18"/>
              </w:rPr>
              <w:t>rego jest przypisana historia choroby (przy obsłudze wielu świadczeniodaw</w:t>
            </w:r>
            <w:r w:rsidR="003527BE" w:rsidRPr="00FF778C">
              <w:rPr>
                <w:rFonts w:ascii="Calibri" w:eastAsia="Calibri" w:hAnsi="Calibri" w:cs="Times New Roman"/>
                <w:sz w:val="18"/>
                <w:szCs w:val="18"/>
              </w:rPr>
              <w:t>có</w:t>
            </w:r>
            <w:r w:rsidRPr="00FF778C">
              <w:rPr>
                <w:rFonts w:ascii="Calibri" w:eastAsia="Calibri" w:hAnsi="Calibri" w:cs="Times New Roman"/>
                <w:sz w:val="18"/>
                <w:szCs w:val="18"/>
              </w:rPr>
              <w:t>w). Aby funkcjonalność działała poprawnie w systemie powinien istnieć odpowiedni użytkownik. Dla sprawdzenia cyklicznego na pacjenta eWUŚ sprawdzany jest na wszystkich dostępnych świadczeniodaw</w:t>
            </w:r>
            <w:r w:rsidR="003527BE" w:rsidRPr="00FF778C">
              <w:rPr>
                <w:rFonts w:ascii="Calibri" w:eastAsia="Calibri" w:hAnsi="Calibri" w:cs="Times New Roman"/>
                <w:sz w:val="18"/>
                <w:szCs w:val="18"/>
              </w:rPr>
              <w:t>có</w:t>
            </w:r>
            <w:r w:rsidRPr="00FF778C">
              <w:rPr>
                <w:rFonts w:ascii="Calibri" w:eastAsia="Calibri" w:hAnsi="Calibri" w:cs="Times New Roman"/>
                <w:sz w:val="18"/>
                <w:szCs w:val="18"/>
              </w:rPr>
              <w:t>w.</w:t>
            </w:r>
          </w:p>
          <w:p w14:paraId="5B70C1D8" w14:textId="77777777" w:rsidR="00B77671" w:rsidRPr="00FF778C" w:rsidRDefault="00B77671" w:rsidP="00B77671">
            <w:pPr>
              <w:pStyle w:val="Akapitzlist"/>
              <w:numPr>
                <w:ilvl w:val="0"/>
                <w:numId w:val="390"/>
              </w:numPr>
              <w:jc w:val="both"/>
              <w:rPr>
                <w:rFonts w:ascii="Calibri" w:eastAsia="Calibri" w:hAnsi="Calibri" w:cs="Times New Roman"/>
                <w:sz w:val="18"/>
                <w:szCs w:val="18"/>
              </w:rPr>
            </w:pPr>
            <w:r w:rsidRPr="00FF778C">
              <w:rPr>
                <w:rFonts w:ascii="Calibri" w:eastAsia="Calibri" w:hAnsi="Calibri" w:cs="Times New Roman"/>
                <w:sz w:val="18"/>
                <w:szCs w:val="18"/>
              </w:rPr>
              <w:t>Możliwość konfiguracji konta eWUŚ na konto indywidualnej praktyki lekarskiej</w:t>
            </w:r>
          </w:p>
          <w:p w14:paraId="0FBEF417" w14:textId="155984E3" w:rsidR="00B77671" w:rsidRPr="00FF778C" w:rsidRDefault="00B77671" w:rsidP="003527BE">
            <w:pPr>
              <w:keepNext/>
              <w:numPr>
                <w:ilvl w:val="0"/>
                <w:numId w:val="6"/>
              </w:numPr>
              <w:tabs>
                <w:tab w:val="left" w:pos="0"/>
              </w:tabs>
              <w:spacing w:line="276" w:lineRule="auto"/>
              <w:rPr>
                <w:rFonts w:ascii="Calibri" w:eastAsia="Calibri" w:hAnsi="Calibri" w:cs="Times New Roman"/>
                <w:color w:val="000000"/>
                <w:sz w:val="18"/>
                <w:szCs w:val="18"/>
                <w:shd w:val="clear" w:color="auto" w:fill="FFFFFF"/>
              </w:rPr>
            </w:pPr>
            <w:r w:rsidRPr="00FF778C">
              <w:rPr>
                <w:rFonts w:ascii="Calibri" w:eastAsia="Calibri" w:hAnsi="Calibri" w:cs="Times New Roman"/>
                <w:sz w:val="18"/>
                <w:szCs w:val="18"/>
              </w:rPr>
              <w:t>System umożliwia przekazywanie poprzez eWUŚ informacji o posiadaniu uprawnie</w:t>
            </w:r>
            <w:r w:rsidRPr="00FF778C">
              <w:rPr>
                <w:rFonts w:ascii="Calibri" w:eastAsia="Calibri" w:hAnsi="Calibri" w:cs="Times New Roman" w:hint="eastAsia"/>
                <w:sz w:val="18"/>
                <w:szCs w:val="18"/>
              </w:rPr>
              <w:t>ń</w:t>
            </w:r>
            <w:r w:rsidRPr="00FF778C">
              <w:rPr>
                <w:rFonts w:ascii="Calibri" w:eastAsia="Calibri" w:hAnsi="Calibri" w:cs="Times New Roman"/>
                <w:sz w:val="18"/>
                <w:szCs w:val="18"/>
              </w:rPr>
              <w:t xml:space="preserve"> do świadcz</w:t>
            </w:r>
            <w:r w:rsidR="003527BE" w:rsidRPr="00FF778C">
              <w:rPr>
                <w:rFonts w:ascii="Calibri" w:eastAsia="Calibri" w:hAnsi="Calibri" w:cs="Times New Roman"/>
                <w:sz w:val="18"/>
                <w:szCs w:val="18"/>
              </w:rPr>
              <w:t>eń</w:t>
            </w:r>
            <w:r w:rsidRPr="00FF778C">
              <w:rPr>
                <w:rFonts w:ascii="Calibri" w:eastAsia="Calibri" w:hAnsi="Calibri" w:cs="Times New Roman"/>
                <w:sz w:val="18"/>
                <w:szCs w:val="18"/>
              </w:rPr>
              <w:t xml:space="preserve"> opieki zdrowotnej na mocy Specustawy o pomocy obywatelom Ukrainy w związku z konfliktem zbrojnym na terytorium tego p</w:t>
            </w:r>
            <w:r w:rsidR="003527BE" w:rsidRPr="00FF778C">
              <w:rPr>
                <w:rFonts w:ascii="Calibri" w:eastAsia="Calibri" w:hAnsi="Calibri" w:cs="Times New Roman"/>
                <w:sz w:val="18"/>
                <w:szCs w:val="18"/>
              </w:rPr>
              <w:t>ańs</w:t>
            </w:r>
            <w:r w:rsidRPr="00FF778C">
              <w:rPr>
                <w:rFonts w:ascii="Calibri" w:eastAsia="Calibri" w:hAnsi="Calibri" w:cs="Times New Roman"/>
                <w:sz w:val="18"/>
                <w:szCs w:val="18"/>
              </w:rPr>
              <w:t>twa.</w:t>
            </w:r>
          </w:p>
        </w:tc>
      </w:tr>
      <w:tr w:rsidR="00B77671" w:rsidRPr="00FF778C" w14:paraId="69B6E5C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98B3730" w14:textId="77777777" w:rsidR="00B77671" w:rsidRPr="00FF778C" w:rsidRDefault="00B77671" w:rsidP="00B77671">
            <w:pPr>
              <w:widowControl w:val="0"/>
              <w:numPr>
                <w:ilvl w:val="0"/>
                <w:numId w:val="2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CD104EE" w14:textId="39053C7F"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posiada mechanizmy automatycznej numeracji kartotek pacjentów w systemie: numeracja ciągła od 1 do n, numeracja zależna od poradni.</w:t>
            </w:r>
          </w:p>
        </w:tc>
      </w:tr>
      <w:tr w:rsidR="00B77671" w:rsidRPr="00FF778C" w14:paraId="6D91DB0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89A7397" w14:textId="77777777" w:rsidR="00B77671" w:rsidRPr="00FF778C" w:rsidRDefault="00B77671" w:rsidP="00B77671">
            <w:pPr>
              <w:widowControl w:val="0"/>
              <w:numPr>
                <w:ilvl w:val="0"/>
                <w:numId w:val="25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8512F5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określenie kilku różnych średnich czasów trwania wizyty na jednym grafiku w obrębie jednego dnia pracy.</w:t>
            </w:r>
          </w:p>
        </w:tc>
      </w:tr>
      <w:tr w:rsidR="00B77671" w:rsidRPr="00FF778C" w14:paraId="436B719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F8C346C" w14:textId="77777777" w:rsidR="00B77671" w:rsidRPr="00FF778C" w:rsidRDefault="00B77671" w:rsidP="00B77671">
            <w:pPr>
              <w:widowControl w:val="0"/>
              <w:numPr>
                <w:ilvl w:val="0"/>
                <w:numId w:val="25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C3D267"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istnieje możliwość rejestrowania deklaracji składanych do lekarza rodzinnego, pielęgniarki, położnej itp..</w:t>
            </w:r>
          </w:p>
        </w:tc>
      </w:tr>
      <w:tr w:rsidR="00B77671" w:rsidRPr="00FF778C" w14:paraId="60E000D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BF276B8" w14:textId="77777777" w:rsidR="00B77671" w:rsidRPr="00FF778C" w:rsidRDefault="00B77671" w:rsidP="00B77671">
            <w:pPr>
              <w:widowControl w:val="0"/>
              <w:numPr>
                <w:ilvl w:val="0"/>
                <w:numId w:val="26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FC12CC9"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rejestrowania deklaracji pacjentów nie będących ubezpieczycielami (np. dziecko, małżonek).</w:t>
            </w:r>
          </w:p>
        </w:tc>
      </w:tr>
      <w:tr w:rsidR="00B77671" w:rsidRPr="00FF778C" w14:paraId="51256E3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C8D58FB" w14:textId="77777777" w:rsidR="00B77671" w:rsidRPr="00FF778C" w:rsidRDefault="00B77671" w:rsidP="00B77671">
            <w:pPr>
              <w:widowControl w:val="0"/>
              <w:numPr>
                <w:ilvl w:val="0"/>
                <w:numId w:val="2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59B47F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określenie typu pokrewieństwa osoby zadeklarowanej a ubezpieczyciela (dla deklaracji składanych przez np. dzieci).</w:t>
            </w:r>
          </w:p>
        </w:tc>
      </w:tr>
      <w:tr w:rsidR="00B77671" w:rsidRPr="00FF778C" w14:paraId="544F0D5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402A58D" w14:textId="77777777" w:rsidR="00B77671" w:rsidRPr="00FF778C" w:rsidRDefault="00B77671" w:rsidP="00B77671">
            <w:pPr>
              <w:widowControl w:val="0"/>
              <w:numPr>
                <w:ilvl w:val="0"/>
                <w:numId w:val="26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95DD14"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określenie daty złożenia deklaracji.</w:t>
            </w:r>
          </w:p>
        </w:tc>
      </w:tr>
      <w:tr w:rsidR="00B77671" w:rsidRPr="00FF778C" w14:paraId="1D0C35F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7BFFB4D" w14:textId="77777777" w:rsidR="00B77671" w:rsidRPr="00FF778C" w:rsidRDefault="00B77671" w:rsidP="00B77671">
            <w:pPr>
              <w:widowControl w:val="0"/>
              <w:numPr>
                <w:ilvl w:val="0"/>
                <w:numId w:val="2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18AF5D"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określenie lekarza prowadzącego.</w:t>
            </w:r>
          </w:p>
        </w:tc>
      </w:tr>
      <w:tr w:rsidR="00B77671" w:rsidRPr="00FF778C" w14:paraId="19E3146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88112CA" w14:textId="77777777" w:rsidR="00B77671" w:rsidRPr="00FF778C" w:rsidRDefault="00B77671" w:rsidP="00B77671">
            <w:pPr>
              <w:widowControl w:val="0"/>
              <w:numPr>
                <w:ilvl w:val="0"/>
                <w:numId w:val="2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ABAC34B"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określenie kodu podstawy wpisu deklaracji..</w:t>
            </w:r>
          </w:p>
        </w:tc>
      </w:tr>
      <w:tr w:rsidR="00B77671" w:rsidRPr="00FF778C" w14:paraId="7C4D770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9316E38" w14:textId="77777777" w:rsidR="00B77671" w:rsidRPr="00FF778C" w:rsidRDefault="00B77671" w:rsidP="00B77671">
            <w:pPr>
              <w:widowControl w:val="0"/>
              <w:numPr>
                <w:ilvl w:val="0"/>
                <w:numId w:val="2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5E14B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W systemie możliwe jest określenie, po raz który w bieżącym roku składana jest deklaracja.</w:t>
            </w:r>
          </w:p>
        </w:tc>
      </w:tr>
      <w:tr w:rsidR="00B77671" w:rsidRPr="00FF778C" w14:paraId="61BD5AF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2DD7EB3" w14:textId="77777777" w:rsidR="00B77671" w:rsidRPr="00FF778C" w:rsidRDefault="00B77671" w:rsidP="00B77671">
            <w:pPr>
              <w:widowControl w:val="0"/>
              <w:numPr>
                <w:ilvl w:val="0"/>
                <w:numId w:val="2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52636E"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wydruk wniosku złożenia deklaracji zgodnie z obowiązującym wzorcem.</w:t>
            </w:r>
          </w:p>
        </w:tc>
      </w:tr>
      <w:tr w:rsidR="00B77671" w:rsidRPr="00FF778C" w14:paraId="7B2E19E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8576DB4" w14:textId="77777777" w:rsidR="00B77671" w:rsidRPr="00FF778C" w:rsidRDefault="00B77671" w:rsidP="00B77671">
            <w:pPr>
              <w:widowControl w:val="0"/>
              <w:numPr>
                <w:ilvl w:val="0"/>
                <w:numId w:val="2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18602B"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określenia daty wycofania deklaracji.</w:t>
            </w:r>
          </w:p>
        </w:tc>
      </w:tr>
      <w:tr w:rsidR="00B77671" w:rsidRPr="00FF778C" w14:paraId="3320B60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8CF1815" w14:textId="77777777" w:rsidR="00B77671" w:rsidRPr="00FF778C" w:rsidRDefault="00B77671" w:rsidP="00B77671">
            <w:pPr>
              <w:widowControl w:val="0"/>
              <w:numPr>
                <w:ilvl w:val="0"/>
                <w:numId w:val="27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BDB9CF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zestawienie statystyczne z ilości zadeklarowanych osób w określonym przedziale  czasowym, dla wybranego lekarza, dla pacjentów z różnych grup wiekowych.</w:t>
            </w:r>
          </w:p>
        </w:tc>
      </w:tr>
      <w:tr w:rsidR="00B77671" w:rsidRPr="00FF778C" w14:paraId="661C8F0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8F4C4CD" w14:textId="77777777" w:rsidR="00B77671" w:rsidRPr="00FF778C" w:rsidRDefault="00B77671" w:rsidP="00B77671">
            <w:pPr>
              <w:widowControl w:val="0"/>
              <w:numPr>
                <w:ilvl w:val="0"/>
                <w:numId w:val="2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12EA92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automatyczne dodanie deklaracji do pielęgniarki i położnej w przypadku dodania deklaracji do lekarza. (Po dodaniu deklaracji lekarza, system automatycznie wyświetla okno z możliwością dodania pozostałych deklaracji)</w:t>
            </w:r>
          </w:p>
        </w:tc>
      </w:tr>
      <w:tr w:rsidR="00B77671" w:rsidRPr="00FF778C" w14:paraId="78E7238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0A86A37" w14:textId="77777777" w:rsidR="00B77671" w:rsidRPr="00FF778C" w:rsidRDefault="00B77671" w:rsidP="00B77671">
            <w:pPr>
              <w:widowControl w:val="0"/>
              <w:numPr>
                <w:ilvl w:val="0"/>
                <w:numId w:val="2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7FFBC4A"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wycofywania deklaracji pacjenta.</w:t>
            </w:r>
          </w:p>
        </w:tc>
      </w:tr>
      <w:tr w:rsidR="00B77671" w:rsidRPr="00FF778C" w14:paraId="3E796ED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64B8255" w14:textId="77777777" w:rsidR="00B77671" w:rsidRPr="00FF778C" w:rsidRDefault="00B77671" w:rsidP="00B77671">
            <w:pPr>
              <w:widowControl w:val="0"/>
              <w:numPr>
                <w:ilvl w:val="0"/>
                <w:numId w:val="27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D3D404" w14:textId="2D734AD3"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 xml:space="preserve">System </w:t>
            </w:r>
            <w:r w:rsidR="003527BE" w:rsidRPr="00FF778C">
              <w:rPr>
                <w:rFonts w:ascii="Calibri" w:eastAsia="Calibri" w:hAnsi="Calibri" w:cs="Times New Roman"/>
                <w:sz w:val="18"/>
                <w:szCs w:val="18"/>
              </w:rPr>
              <w:t>umożliwia przypisanie</w:t>
            </w:r>
            <w:r w:rsidRPr="00FF778C">
              <w:rPr>
                <w:rFonts w:ascii="Calibri" w:eastAsia="Calibri" w:hAnsi="Calibri" w:cs="Times New Roman"/>
                <w:sz w:val="18"/>
                <w:szCs w:val="18"/>
              </w:rPr>
              <w:t xml:space="preserve"> deklaracji do innego lekarza, pielęgniarki, położnej.</w:t>
            </w:r>
          </w:p>
        </w:tc>
      </w:tr>
      <w:tr w:rsidR="00B77671" w:rsidRPr="00FF778C" w14:paraId="606ACD1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A5ECF3C" w14:textId="77777777" w:rsidR="00B77671" w:rsidRPr="00FF778C" w:rsidRDefault="00B77671" w:rsidP="00B77671">
            <w:pPr>
              <w:widowControl w:val="0"/>
              <w:numPr>
                <w:ilvl w:val="0"/>
                <w:numId w:val="2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240F103" w14:textId="55068176"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uzupełnianie poradni z aktywnym miejscem wykonania do deklaracji.</w:t>
            </w:r>
          </w:p>
        </w:tc>
      </w:tr>
      <w:tr w:rsidR="00B77671" w:rsidRPr="00FF778C" w14:paraId="1B286EC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C94DFA5" w14:textId="77777777" w:rsidR="00B77671" w:rsidRPr="00FF778C" w:rsidRDefault="00B77671" w:rsidP="00B77671">
            <w:pPr>
              <w:widowControl w:val="0"/>
              <w:numPr>
                <w:ilvl w:val="0"/>
                <w:numId w:val="2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654B820"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automatyczną zmianę programu fluorkowego w deklaracjach medycyny szkolnej.</w:t>
            </w:r>
          </w:p>
        </w:tc>
      </w:tr>
      <w:tr w:rsidR="00B77671" w:rsidRPr="00FF778C" w14:paraId="76A43F4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92EA93F" w14:textId="77777777" w:rsidR="00B77671" w:rsidRPr="00FF778C" w:rsidRDefault="00B77671" w:rsidP="00B77671">
            <w:pPr>
              <w:widowControl w:val="0"/>
              <w:numPr>
                <w:ilvl w:val="0"/>
                <w:numId w:val="2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1FD7BE"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Możliwość automatycznej zmiany w deklaracjach medycyny szkolnej: szkoły, rozszerzenia rodzaju oraz klasy.</w:t>
            </w:r>
          </w:p>
        </w:tc>
      </w:tr>
      <w:tr w:rsidR="00B77671" w:rsidRPr="00FF778C" w14:paraId="02F42AC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61B9967" w14:textId="77777777" w:rsidR="00B77671" w:rsidRPr="00FF778C" w:rsidRDefault="00B77671" w:rsidP="00B77671">
            <w:pPr>
              <w:widowControl w:val="0"/>
              <w:numPr>
                <w:ilvl w:val="0"/>
                <w:numId w:val="2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408896"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posiada API umożliwiające wykonanie następujących działa</w:t>
            </w:r>
            <w:r w:rsidRPr="00FF778C">
              <w:rPr>
                <w:rFonts w:ascii="Calibri" w:eastAsia="Calibri" w:hAnsi="Calibri" w:cs="Times New Roman" w:hint="eastAsia"/>
                <w:sz w:val="18"/>
                <w:szCs w:val="18"/>
              </w:rPr>
              <w:t>ń</w:t>
            </w:r>
            <w:r w:rsidRPr="00FF778C">
              <w:rPr>
                <w:rFonts w:ascii="Calibri" w:eastAsia="Calibri" w:hAnsi="Calibri" w:cs="Times New Roman"/>
                <w:sz w:val="18"/>
                <w:szCs w:val="18"/>
              </w:rPr>
              <w:t>:</w:t>
            </w:r>
          </w:p>
          <w:p w14:paraId="20BC6DB4"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 xml:space="preserve">- składanie deklaracji POZ do świadczeniodawcy - w zależności od tego, czy istnieje już deklaracja w systemie, do bazy danych rekord jest dodawany lub aktualizowany. Gdy w systemie istnieje już deklaracja o tym samym typie, ale innej dacie złożenia, stara </w:t>
            </w:r>
            <w:r w:rsidRPr="00FF778C">
              <w:rPr>
                <w:rFonts w:ascii="Calibri" w:eastAsia="Calibri" w:hAnsi="Calibri" w:cs="Times New Roman" w:hint="eastAsia"/>
                <w:sz w:val="18"/>
                <w:szCs w:val="18"/>
              </w:rPr>
              <w:t>deklaracja jest dezaktywowana, a do systemu dodawany jest - nowy wpis;</w:t>
            </w:r>
          </w:p>
          <w:p w14:paraId="77C95141"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 pobranie listy dostępnych deklaracji (domyślnie zwracane są tylko aktywne deklaracje),</w:t>
            </w:r>
          </w:p>
          <w:p w14:paraId="3BD8B067" w14:textId="75A16A33" w:rsidR="00B77671" w:rsidRPr="00FF778C" w:rsidRDefault="00B77671" w:rsidP="00B77671">
            <w:pPr>
              <w:jc w:val="both"/>
              <w:rPr>
                <w:rFonts w:ascii="Calibri" w:eastAsia="Calibri" w:hAnsi="Calibri" w:cs="Times New Roman"/>
                <w:sz w:val="18"/>
                <w:szCs w:val="18"/>
              </w:rPr>
            </w:pPr>
          </w:p>
        </w:tc>
      </w:tr>
      <w:tr w:rsidR="00B77671" w:rsidRPr="00FF778C" w14:paraId="7E8B89D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C1AA39B" w14:textId="77777777" w:rsidR="00B77671" w:rsidRPr="00FF778C" w:rsidRDefault="00B77671" w:rsidP="00B77671">
            <w:pPr>
              <w:widowControl w:val="0"/>
              <w:numPr>
                <w:ilvl w:val="0"/>
                <w:numId w:val="28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50366CC" w14:textId="77777777" w:rsidR="00B77671" w:rsidRPr="00FF778C" w:rsidRDefault="00B77671" w:rsidP="00B77671">
            <w:pPr>
              <w:jc w:val="both"/>
              <w:rPr>
                <w:rFonts w:ascii="Calibri" w:eastAsia="Calibri" w:hAnsi="Calibri" w:cs="Times New Roman"/>
                <w:sz w:val="18"/>
                <w:szCs w:val="18"/>
              </w:rPr>
            </w:pPr>
            <w:r w:rsidRPr="00FF778C">
              <w:rPr>
                <w:rFonts w:ascii="Calibri" w:eastAsia="Calibri" w:hAnsi="Calibri" w:cs="Times New Roman"/>
                <w:sz w:val="18"/>
                <w:szCs w:val="18"/>
              </w:rPr>
              <w:t>System umożliwia import deklaracji z medycyny szkolnej z pliku .*csv.</w:t>
            </w:r>
          </w:p>
        </w:tc>
      </w:tr>
      <w:tr w:rsidR="00B77671" w:rsidRPr="00FF778C" w14:paraId="68ADA012"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4A339588"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IV</w:t>
            </w:r>
          </w:p>
        </w:tc>
        <w:tc>
          <w:tcPr>
            <w:tcW w:w="9358" w:type="dxa"/>
            <w:tcBorders>
              <w:left w:val="single" w:sz="6" w:space="0" w:color="000000"/>
              <w:bottom w:val="single" w:sz="6" w:space="0" w:color="000000"/>
              <w:right w:val="single" w:sz="6" w:space="0" w:color="000000"/>
            </w:tcBorders>
            <w:shd w:val="clear" w:color="auto" w:fill="CCCCCC"/>
            <w:vAlign w:val="center"/>
          </w:tcPr>
          <w:p w14:paraId="37FC64A3"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b/>
                <w:bCs/>
                <w:sz w:val="20"/>
                <w:szCs w:val="20"/>
              </w:rPr>
              <w:t>Rozliczenia z NFZ</w:t>
            </w:r>
          </w:p>
        </w:tc>
      </w:tr>
      <w:tr w:rsidR="00B77671" w:rsidRPr="00FF778C" w14:paraId="5437307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7E2D117" w14:textId="77777777" w:rsidR="00B77671" w:rsidRPr="00FF778C" w:rsidRDefault="00B77671" w:rsidP="00B77671">
            <w:pPr>
              <w:widowControl w:val="0"/>
              <w:numPr>
                <w:ilvl w:val="0"/>
                <w:numId w:val="2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37C578B"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Moduł umożliwia rozliczanie umowy z NFZ na podstawie usług zarejestrowanych w innych modułach medycznych</w:t>
            </w:r>
          </w:p>
        </w:tc>
      </w:tr>
      <w:tr w:rsidR="00B77671" w:rsidRPr="00FF778C" w14:paraId="5F76D6F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44AE4D9" w14:textId="77777777" w:rsidR="00B77671" w:rsidRPr="00FF778C" w:rsidRDefault="00B77671" w:rsidP="00B77671">
            <w:pPr>
              <w:widowControl w:val="0"/>
              <w:numPr>
                <w:ilvl w:val="0"/>
                <w:numId w:val="2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83A4BB3" w14:textId="77777777" w:rsidR="00B77671" w:rsidRPr="00FF778C" w:rsidRDefault="00B77671" w:rsidP="00B77671">
            <w:pPr>
              <w:widowControl w:val="0"/>
              <w:tabs>
                <w:tab w:val="left" w:pos="115"/>
              </w:tabs>
              <w:ind w:left="115"/>
              <w:rPr>
                <w:rFonts w:ascii="Calibri" w:hAnsi="Calibri" w:cs="Calibri"/>
                <w:sz w:val="20"/>
                <w:szCs w:val="20"/>
              </w:rPr>
            </w:pPr>
            <w:r w:rsidRPr="00FF778C">
              <w:rPr>
                <w:rFonts w:asciiTheme="minorHAnsi" w:hAnsiTheme="minorHAnsi" w:cstheme="minorHAnsi"/>
                <w:sz w:val="20"/>
                <w:szCs w:val="20"/>
              </w:rPr>
              <w:t>Import pliku umowy oraz aneksów do niej w postaci komunikatu UMX.</w:t>
            </w:r>
          </w:p>
        </w:tc>
      </w:tr>
      <w:tr w:rsidR="00B77671" w:rsidRPr="00FF778C" w14:paraId="432F47F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D217966" w14:textId="77777777" w:rsidR="00B77671" w:rsidRPr="00FF778C" w:rsidRDefault="00B77671" w:rsidP="00B77671">
            <w:pPr>
              <w:widowControl w:val="0"/>
              <w:numPr>
                <w:ilvl w:val="0"/>
                <w:numId w:val="2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3B3CAF"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Przegląd i modyfikacja szczegółów umowy:</w:t>
            </w:r>
          </w:p>
          <w:p w14:paraId="5393DE83"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okresu obowiązywania umowy,</w:t>
            </w:r>
          </w:p>
          <w:p w14:paraId="6ACC38BB"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pozycji planu umowy,</w:t>
            </w:r>
          </w:p>
          <w:p w14:paraId="37A9426A"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miejsc realizacji świadczeń,</w:t>
            </w:r>
          </w:p>
          <w:p w14:paraId="7365A64F"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limitów na realizację świadczeń i cen jednostkowych,</w:t>
            </w:r>
          </w:p>
          <w:p w14:paraId="1DAA21AF"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słowników związanych z umowami (słownik zakresów świadczeń, świadczeń jednostkowych, pakietów świadczeń, schematów leczenia itd.),</w:t>
            </w:r>
          </w:p>
          <w:p w14:paraId="22DAE927"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parametrów pozycji pakietów świadczeń.</w:t>
            </w:r>
          </w:p>
        </w:tc>
      </w:tr>
      <w:tr w:rsidR="00B77671" w:rsidRPr="00FF778C" w14:paraId="5AE3486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7E7F366" w14:textId="77777777" w:rsidR="00B77671" w:rsidRPr="00FF778C" w:rsidRDefault="00B77671" w:rsidP="00B77671">
            <w:pPr>
              <w:widowControl w:val="0"/>
              <w:numPr>
                <w:ilvl w:val="0"/>
                <w:numId w:val="2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71336B"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Weryfikacja wprowadzonych pozycji rozliczeniowych pod kątem zgodności ze stanem po wczytaniu aneksu umowy (ze wstecznym okresem obowiązywania). Możliwość zbiorczej modyfikacji pozycji rozliczeniowych, w których znaleziono różnice:</w:t>
            </w:r>
          </w:p>
          <w:p w14:paraId="59CE85E2"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różnica w cenie świadczenia,</w:t>
            </w:r>
          </w:p>
          <w:p w14:paraId="62F30C29"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różnica w wadze efektywnej świadczenia,</w:t>
            </w:r>
          </w:p>
          <w:p w14:paraId="212671AA"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różnica w sposobie obliczania krotności i okresu sprawozdawczego.</w:t>
            </w:r>
          </w:p>
        </w:tc>
      </w:tr>
      <w:tr w:rsidR="00B77671" w:rsidRPr="00FF778C" w14:paraId="5627835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C5D2906" w14:textId="77777777" w:rsidR="00B77671" w:rsidRPr="00FF778C" w:rsidRDefault="00B77671" w:rsidP="00B77671">
            <w:pPr>
              <w:widowControl w:val="0"/>
              <w:numPr>
                <w:ilvl w:val="0"/>
                <w:numId w:val="2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CFBBF51"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Możliwość ewidencji i rozliczenia świadczeń udzielonych pacjentom:</w:t>
            </w:r>
          </w:p>
          <w:p w14:paraId="60E77518"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objętym ubezpieczeniem zdrowotnym,</w:t>
            </w:r>
          </w:p>
          <w:p w14:paraId="2A83FE80"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na podstawie przepisów o koordynacji (UE),</w:t>
            </w:r>
          </w:p>
          <w:p w14:paraId="24C733BE"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na podstawie decyzji wójta/burmistrza,</w:t>
            </w:r>
          </w:p>
          <w:p w14:paraId="0918BF31"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na podstawie art. 2 ust.1 pkt 3 Ustawy,</w:t>
            </w:r>
          </w:p>
          <w:p w14:paraId="156B7300"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na podstawie art. 67 ust. 4-7 Ustawy.</w:t>
            </w:r>
          </w:p>
        </w:tc>
      </w:tr>
      <w:tr w:rsidR="00B77671" w:rsidRPr="00FF778C" w14:paraId="3E23B06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4E59CBB" w14:textId="77777777" w:rsidR="00B77671" w:rsidRPr="00FF778C" w:rsidRDefault="00B77671" w:rsidP="00B77671">
            <w:pPr>
              <w:widowControl w:val="0"/>
              <w:numPr>
                <w:ilvl w:val="0"/>
                <w:numId w:val="2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BA97C3"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Możliwość zbiorczej modyfikacji pozycji rozliczeniowych w zakresie zmian dotyczących:</w:t>
            </w:r>
          </w:p>
          <w:p w14:paraId="0C5CE7EA"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numeru umowy,</w:t>
            </w:r>
          </w:p>
          <w:p w14:paraId="6339A7D7"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zakresu świadczeń,</w:t>
            </w:r>
          </w:p>
          <w:p w14:paraId="35E8C6E9"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świadczenia jednostkowego.</w:t>
            </w:r>
          </w:p>
        </w:tc>
      </w:tr>
      <w:tr w:rsidR="00B77671" w:rsidRPr="00FF778C" w14:paraId="002BD26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A329456" w14:textId="77777777" w:rsidR="00B77671" w:rsidRPr="00FF778C" w:rsidRDefault="00B77671" w:rsidP="00B77671">
            <w:pPr>
              <w:widowControl w:val="0"/>
              <w:numPr>
                <w:ilvl w:val="0"/>
                <w:numId w:val="2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71A74C"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Po otrzymaniu informacji z NFZ, uprawniony użytkownik działu rozliczeń musi mieć możliwość modyfikacji danych.</w:t>
            </w:r>
          </w:p>
        </w:tc>
      </w:tr>
      <w:tr w:rsidR="00B77671" w:rsidRPr="00FF778C" w14:paraId="1D11ECA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E10B41D" w14:textId="77777777" w:rsidR="00B77671" w:rsidRPr="00FF778C" w:rsidRDefault="00B77671" w:rsidP="00B77671">
            <w:pPr>
              <w:widowControl w:val="0"/>
              <w:numPr>
                <w:ilvl w:val="0"/>
                <w:numId w:val="2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1DAAC54"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Weryfikacja świadczeń pod kątem poprawności i kompletności wprowadzonych danych wymaganych przez NFZ do poprawnego rozliczenia.</w:t>
            </w:r>
          </w:p>
        </w:tc>
      </w:tr>
      <w:tr w:rsidR="00B77671" w:rsidRPr="00FF778C" w14:paraId="0860323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3B0B036" w14:textId="77777777" w:rsidR="00B77671" w:rsidRPr="00FF778C" w:rsidRDefault="00B77671" w:rsidP="00B77671">
            <w:pPr>
              <w:widowControl w:val="0"/>
              <w:numPr>
                <w:ilvl w:val="0"/>
                <w:numId w:val="2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64F6E3"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w komunikatach zwrotnych NFZ pozycji poprawnych, błędnych i z ostrzeżeniami.</w:t>
            </w:r>
          </w:p>
        </w:tc>
      </w:tr>
      <w:tr w:rsidR="00B77671" w:rsidRPr="00FF778C" w14:paraId="4E370D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D723F77" w14:textId="77777777" w:rsidR="00B77671" w:rsidRPr="00FF778C" w:rsidRDefault="00B77671" w:rsidP="00B77671">
            <w:pPr>
              <w:widowControl w:val="0"/>
              <w:numPr>
                <w:ilvl w:val="0"/>
                <w:numId w:val="2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2F9A4E0"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Wyświetlanie listy błędów (kod i opis) w komunikatach zwrotnych NFZ z możliwością ich poprawienia.</w:t>
            </w:r>
          </w:p>
        </w:tc>
      </w:tr>
      <w:tr w:rsidR="00B77671" w:rsidRPr="00FF778C" w14:paraId="1A6727B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FB57AD9" w14:textId="77777777" w:rsidR="00B77671" w:rsidRPr="00FF778C" w:rsidRDefault="00B77671" w:rsidP="00B77671">
            <w:pPr>
              <w:widowControl w:val="0"/>
              <w:numPr>
                <w:ilvl w:val="0"/>
                <w:numId w:val="29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369E64"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zestawów po numerze paczki, w której wyeksportowano dane do NFZ .</w:t>
            </w:r>
          </w:p>
        </w:tc>
      </w:tr>
      <w:tr w:rsidR="00B77671" w:rsidRPr="00FF778C" w14:paraId="2471EAB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92C2612" w14:textId="77777777" w:rsidR="00B77671" w:rsidRPr="00FF778C" w:rsidRDefault="00B77671" w:rsidP="00B77671">
            <w:pPr>
              <w:widowControl w:val="0"/>
              <w:numPr>
                <w:ilvl w:val="0"/>
                <w:numId w:val="29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BD5BA7" w14:textId="4C741AAA"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po personelu realizującym .</w:t>
            </w:r>
          </w:p>
        </w:tc>
      </w:tr>
      <w:tr w:rsidR="00B77671" w:rsidRPr="00FF778C" w14:paraId="3C966C2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146282D" w14:textId="77777777" w:rsidR="00B77671" w:rsidRPr="00FF778C" w:rsidRDefault="00B77671" w:rsidP="00B77671">
            <w:pPr>
              <w:widowControl w:val="0"/>
              <w:numPr>
                <w:ilvl w:val="0"/>
                <w:numId w:val="29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801AF1"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zestawów bez pozycji rozliczeniowych.</w:t>
            </w:r>
          </w:p>
        </w:tc>
      </w:tr>
      <w:tr w:rsidR="00B77671" w:rsidRPr="00FF778C" w14:paraId="0EE7023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1C04E36" w14:textId="77777777" w:rsidR="00B77671" w:rsidRPr="00FF778C" w:rsidRDefault="00B77671" w:rsidP="00B77671">
            <w:pPr>
              <w:widowControl w:val="0"/>
              <w:numPr>
                <w:ilvl w:val="0"/>
                <w:numId w:val="30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9856E57"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zestawów z niekompletnymi danymi rozliczeniowymi.</w:t>
            </w:r>
          </w:p>
        </w:tc>
      </w:tr>
      <w:tr w:rsidR="00B77671" w:rsidRPr="00FF778C" w14:paraId="7BF7630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F4C75CF" w14:textId="77777777" w:rsidR="00B77671" w:rsidRPr="00FF778C" w:rsidRDefault="00B77671" w:rsidP="00B77671">
            <w:pPr>
              <w:widowControl w:val="0"/>
              <w:numPr>
                <w:ilvl w:val="0"/>
                <w:numId w:val="30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35055C6"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pozycji rozliczeniowych, które nie zostały jeszcze rozliczone.</w:t>
            </w:r>
          </w:p>
        </w:tc>
      </w:tr>
      <w:tr w:rsidR="00B77671" w:rsidRPr="00FF778C" w14:paraId="55C37B4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C9EABB4" w14:textId="77777777" w:rsidR="00B77671" w:rsidRPr="00FF778C" w:rsidRDefault="00B77671" w:rsidP="00B77671">
            <w:pPr>
              <w:widowControl w:val="0"/>
              <w:numPr>
                <w:ilvl w:val="0"/>
                <w:numId w:val="30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2E0004"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po statusie rozliczenia .</w:t>
            </w:r>
          </w:p>
        </w:tc>
      </w:tr>
      <w:tr w:rsidR="00B77671" w:rsidRPr="00FF778C" w14:paraId="20C799C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75E6814" w14:textId="77777777" w:rsidR="00B77671" w:rsidRPr="00FF778C" w:rsidRDefault="00B77671" w:rsidP="00B77671">
            <w:pPr>
              <w:widowControl w:val="0"/>
              <w:numPr>
                <w:ilvl w:val="0"/>
                <w:numId w:val="30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CBB411"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zestawów zawierających rozliczenia ze wskazanej umowy.</w:t>
            </w:r>
          </w:p>
        </w:tc>
      </w:tr>
      <w:tr w:rsidR="00B77671" w:rsidRPr="00FF778C" w14:paraId="75398B1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462A06A" w14:textId="77777777" w:rsidR="00B77671" w:rsidRPr="00FF778C" w:rsidRDefault="00B77671" w:rsidP="00B77671">
            <w:pPr>
              <w:widowControl w:val="0"/>
              <w:numPr>
                <w:ilvl w:val="0"/>
                <w:numId w:val="30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6B0BC6D"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zestawów zawierających wskazane świadczenie jednostkowe.</w:t>
            </w:r>
          </w:p>
        </w:tc>
      </w:tr>
      <w:tr w:rsidR="00B77671" w:rsidRPr="00FF778C" w14:paraId="6FCBB6B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CF14D6D" w14:textId="77777777" w:rsidR="00B77671" w:rsidRPr="00FF778C" w:rsidRDefault="00B77671" w:rsidP="00B77671">
            <w:pPr>
              <w:widowControl w:val="0"/>
              <w:numPr>
                <w:ilvl w:val="0"/>
                <w:numId w:val="30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3441C4"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Wyszukiwanie świadczeń, które zostały skorygowane, a informacja o skorygowaniu nie została sprawozdana do systemu NFZ</w:t>
            </w:r>
          </w:p>
        </w:tc>
      </w:tr>
      <w:tr w:rsidR="00B77671" w:rsidRPr="00FF778C" w14:paraId="52FEF44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52DABBA" w14:textId="77777777" w:rsidR="00B77671" w:rsidRPr="00FF778C" w:rsidRDefault="00B77671" w:rsidP="00B77671">
            <w:pPr>
              <w:widowControl w:val="0"/>
              <w:numPr>
                <w:ilvl w:val="0"/>
                <w:numId w:val="30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421E299"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Generowanie i eksport raportów statystyczno-medycznych w aktualnie obowiązującej wersji publikowanej przez płatnika.</w:t>
            </w:r>
          </w:p>
        </w:tc>
      </w:tr>
      <w:tr w:rsidR="00B77671" w:rsidRPr="00FF778C" w14:paraId="1EAD5FB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9EF1D65" w14:textId="77777777" w:rsidR="00B77671" w:rsidRPr="00FF778C" w:rsidRDefault="00B77671" w:rsidP="00B77671">
            <w:pPr>
              <w:widowControl w:val="0"/>
              <w:numPr>
                <w:ilvl w:val="0"/>
                <w:numId w:val="30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54762FE"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Import raportów zwrotnych do raportów statystyczno-medycznych.</w:t>
            </w:r>
          </w:p>
        </w:tc>
      </w:tr>
      <w:tr w:rsidR="00B77671" w:rsidRPr="00FF778C" w14:paraId="7BCE35B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C3D1D0E" w14:textId="77777777" w:rsidR="00B77671" w:rsidRPr="00FF778C" w:rsidRDefault="00B77671" w:rsidP="00B77671">
            <w:pPr>
              <w:widowControl w:val="0"/>
              <w:numPr>
                <w:ilvl w:val="0"/>
                <w:numId w:val="3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F90A9C8"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Import danych z pliku z szablonami rachunków (raporty zwrotne do żądań rozliczenia).</w:t>
            </w:r>
          </w:p>
        </w:tc>
      </w:tr>
      <w:tr w:rsidR="00B77671" w:rsidRPr="00FF778C" w14:paraId="3F1AC3F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0EED7EA" w14:textId="77777777" w:rsidR="00B77671" w:rsidRPr="00FF778C" w:rsidRDefault="00B77671" w:rsidP="00B77671">
            <w:pPr>
              <w:widowControl w:val="0"/>
              <w:numPr>
                <w:ilvl w:val="0"/>
                <w:numId w:val="31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5DDF55D" w14:textId="77777777" w:rsidR="00B77671" w:rsidRPr="00FF778C" w:rsidRDefault="00B77671" w:rsidP="00B77671">
            <w:pPr>
              <w:widowControl w:val="0"/>
              <w:tabs>
                <w:tab w:val="left" w:pos="1864"/>
              </w:tabs>
              <w:ind w:left="88"/>
              <w:rPr>
                <w:rFonts w:ascii="Calibri" w:hAnsi="Calibri" w:cs="Calibri"/>
                <w:sz w:val="20"/>
                <w:szCs w:val="20"/>
              </w:rPr>
            </w:pPr>
            <w:r w:rsidRPr="00FF778C">
              <w:rPr>
                <w:rFonts w:asciiTheme="minorHAnsi" w:hAnsiTheme="minorHAnsi" w:cstheme="minorHAnsi"/>
                <w:sz w:val="20"/>
                <w:szCs w:val="20"/>
              </w:rPr>
              <w:t>Eksport komunikatów związanych ze sprawozdawczością kolejek oczekujących.</w:t>
            </w:r>
          </w:p>
        </w:tc>
      </w:tr>
      <w:tr w:rsidR="00B77671" w:rsidRPr="00FF778C" w14:paraId="5C584EA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0DC5950" w14:textId="77777777" w:rsidR="00B77671" w:rsidRPr="00FF778C" w:rsidRDefault="00B77671" w:rsidP="00B77671">
            <w:pPr>
              <w:widowControl w:val="0"/>
              <w:numPr>
                <w:ilvl w:val="0"/>
                <w:numId w:val="3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5AF43B"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Import potwierdzeń związanych ze sprawozdawczością kolejek oczekujących.</w:t>
            </w:r>
          </w:p>
        </w:tc>
      </w:tr>
      <w:tr w:rsidR="00B77671" w:rsidRPr="00FF778C" w14:paraId="3433126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2CF46FC" w14:textId="77777777" w:rsidR="00B77671" w:rsidRPr="00FF778C" w:rsidRDefault="00B77671" w:rsidP="00B77671">
            <w:pPr>
              <w:widowControl w:val="0"/>
              <w:numPr>
                <w:ilvl w:val="0"/>
                <w:numId w:val="3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4E30492"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Przegląd szablonów rachunków wygenerowanych i przekazanych przez płatnika.</w:t>
            </w:r>
          </w:p>
        </w:tc>
      </w:tr>
      <w:tr w:rsidR="00B77671" w:rsidRPr="00FF778C" w14:paraId="21F8E0F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655F08E" w14:textId="77777777" w:rsidR="00B77671" w:rsidRPr="00FF778C" w:rsidRDefault="00B77671" w:rsidP="00B77671">
            <w:pPr>
              <w:widowControl w:val="0"/>
              <w:numPr>
                <w:ilvl w:val="0"/>
                <w:numId w:val="31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9FA4A15"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Generowanie i wydruk rachunków i faktur na podstawie szablonów.</w:t>
            </w:r>
          </w:p>
        </w:tc>
      </w:tr>
      <w:tr w:rsidR="00B77671" w:rsidRPr="00FF778C" w14:paraId="4F01318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3DA6B2B" w14:textId="77777777" w:rsidR="00B77671" w:rsidRPr="00FF778C" w:rsidRDefault="00B77671" w:rsidP="00B77671">
            <w:pPr>
              <w:widowControl w:val="0"/>
              <w:numPr>
                <w:ilvl w:val="0"/>
                <w:numId w:val="31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D4E46DC"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Generowanie i wydruk zestawień i raportów związanych ze sprawozdawczością wewnętrzną (możliwość śledzenia postępów wykonania zakontraktowanych świadczeń w ciągu trwania okresu rozliczeniowego)</w:t>
            </w:r>
          </w:p>
        </w:tc>
      </w:tr>
      <w:tr w:rsidR="00B77671" w:rsidRPr="00FF778C" w14:paraId="21E95F0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BD5C615" w14:textId="77777777" w:rsidR="00B77671" w:rsidRPr="00FF778C" w:rsidRDefault="00B77671" w:rsidP="00B77671">
            <w:pPr>
              <w:widowControl w:val="0"/>
              <w:numPr>
                <w:ilvl w:val="0"/>
                <w:numId w:val="3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1CFCC1"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Raport z wykonanych świadczeń z możliwością ograniczenia danych do m.in.:</w:t>
            </w:r>
          </w:p>
          <w:p w14:paraId="1A194BF6"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numeru umowy,</w:t>
            </w:r>
          </w:p>
          <w:p w14:paraId="5783D9A8"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zakresu miesięcy sprawozdawczych,</w:t>
            </w:r>
          </w:p>
          <w:p w14:paraId="7841F232"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miesiąca rozliczeniowego,</w:t>
            </w:r>
          </w:p>
          <w:p w14:paraId="14F56526"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jednostki realizującej,</w:t>
            </w:r>
          </w:p>
          <w:p w14:paraId="25361562"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zakresu świadczeń,</w:t>
            </w:r>
          </w:p>
          <w:p w14:paraId="26DF1B62"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świadczenia,</w:t>
            </w:r>
          </w:p>
          <w:p w14:paraId="582A3CB7" w14:textId="77777777" w:rsidR="00B77671" w:rsidRPr="00FF778C" w:rsidRDefault="00B77671" w:rsidP="00B77671">
            <w:pPr>
              <w:widowControl w:val="0"/>
              <w:ind w:left="113" w:right="153"/>
              <w:rPr>
                <w:rFonts w:ascii="Calibri" w:hAnsi="Calibri" w:cs="Calibri"/>
                <w:sz w:val="20"/>
                <w:szCs w:val="20"/>
              </w:rPr>
            </w:pPr>
            <w:r w:rsidRPr="00FF778C">
              <w:rPr>
                <w:rFonts w:asciiTheme="minorHAnsi" w:hAnsiTheme="minorHAnsi" w:cstheme="minorHAnsi"/>
                <w:sz w:val="20"/>
                <w:szCs w:val="20"/>
              </w:rPr>
              <w:t xml:space="preserve">    •  numeru szablonu</w:t>
            </w:r>
          </w:p>
          <w:p w14:paraId="67682892" w14:textId="77777777" w:rsidR="00B77671" w:rsidRPr="00FF778C" w:rsidRDefault="00B77671" w:rsidP="00B77671">
            <w:pPr>
              <w:widowControl w:val="0"/>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    •  uprawnienia pacjenta do świadczeń</w:t>
            </w:r>
          </w:p>
        </w:tc>
      </w:tr>
      <w:tr w:rsidR="00B77671" w:rsidRPr="00FF778C" w14:paraId="3F841E3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0F052C9" w14:textId="77777777" w:rsidR="00B77671" w:rsidRPr="00FF778C" w:rsidRDefault="00B77671" w:rsidP="00B77671">
            <w:pPr>
              <w:widowControl w:val="0"/>
              <w:numPr>
                <w:ilvl w:val="0"/>
                <w:numId w:val="31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EA4B36C"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Zestawienie z realizacją planu umowy.</w:t>
            </w:r>
          </w:p>
        </w:tc>
      </w:tr>
      <w:tr w:rsidR="00B77671" w:rsidRPr="00FF778C" w14:paraId="53509A4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A88C222" w14:textId="77777777" w:rsidR="00B77671" w:rsidRPr="00FF778C" w:rsidRDefault="00B77671" w:rsidP="00B77671">
            <w:pPr>
              <w:widowControl w:val="0"/>
              <w:numPr>
                <w:ilvl w:val="0"/>
                <w:numId w:val="31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B8C6020"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Zestawienie wykonań przyrostowo.</w:t>
            </w:r>
          </w:p>
        </w:tc>
      </w:tr>
      <w:tr w:rsidR="00B77671" w:rsidRPr="00FF778C" w14:paraId="773F512E"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63C1406" w14:textId="77777777" w:rsidR="00B77671" w:rsidRPr="00FF778C" w:rsidRDefault="00B77671" w:rsidP="00B77671">
            <w:pPr>
              <w:widowControl w:val="0"/>
              <w:numPr>
                <w:ilvl w:val="0"/>
                <w:numId w:val="31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9D90FC8"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Zestawienie wykonań według miejsc realizacji.</w:t>
            </w:r>
          </w:p>
        </w:tc>
      </w:tr>
      <w:tr w:rsidR="00B77671" w:rsidRPr="00FF778C" w14:paraId="56E86E7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31A56A2" w14:textId="77777777" w:rsidR="00B77671" w:rsidRPr="00FF778C" w:rsidRDefault="00B77671" w:rsidP="00B77671">
            <w:pPr>
              <w:widowControl w:val="0"/>
              <w:numPr>
                <w:ilvl w:val="0"/>
                <w:numId w:val="32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47A67AF" w14:textId="1D2FDA94"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 xml:space="preserve">Eksport danych do popularnych formatów, co najmniej do formatu </w:t>
            </w:r>
            <w:r w:rsidR="00E3439E" w:rsidRPr="00FF778C">
              <w:rPr>
                <w:rFonts w:asciiTheme="minorHAnsi" w:hAnsiTheme="minorHAnsi" w:cstheme="minorHAnsi"/>
                <w:sz w:val="20"/>
                <w:szCs w:val="20"/>
              </w:rPr>
              <w:t>CSV</w:t>
            </w:r>
            <w:r w:rsidRPr="00FF778C">
              <w:rPr>
                <w:rFonts w:asciiTheme="minorHAnsi" w:hAnsiTheme="minorHAnsi" w:cstheme="minorHAnsi"/>
                <w:sz w:val="20"/>
                <w:szCs w:val="20"/>
              </w:rPr>
              <w:t>.</w:t>
            </w:r>
          </w:p>
        </w:tc>
      </w:tr>
      <w:tr w:rsidR="00B77671" w:rsidRPr="00FF778C" w14:paraId="1659C87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DE235BA" w14:textId="77777777" w:rsidR="00B77671" w:rsidRPr="00FF778C" w:rsidRDefault="00B77671" w:rsidP="00B77671">
            <w:pPr>
              <w:widowControl w:val="0"/>
              <w:numPr>
                <w:ilvl w:val="0"/>
                <w:numId w:val="3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A33F563"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Generowanie i wydruk dokumentów związanych ze sprawozdawczością wymaganą przez OW NFZ.</w:t>
            </w:r>
          </w:p>
        </w:tc>
      </w:tr>
      <w:tr w:rsidR="00B77671" w:rsidRPr="00FF778C" w14:paraId="4C0B9FB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D6CF7A5" w14:textId="77777777" w:rsidR="00B77671" w:rsidRPr="00FF778C" w:rsidRDefault="00B77671" w:rsidP="00B77671">
            <w:pPr>
              <w:widowControl w:val="0"/>
              <w:numPr>
                <w:ilvl w:val="0"/>
                <w:numId w:val="3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8652A11" w14:textId="24FBCBD2"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Automatyczne wyliczanie kosztów porady u pacjenta nieubezpieczonego</w:t>
            </w:r>
            <w:r w:rsidR="00E3439E" w:rsidRPr="00FF778C">
              <w:rPr>
                <w:rFonts w:asciiTheme="minorHAnsi" w:hAnsiTheme="minorHAnsi" w:cstheme="minorHAnsi"/>
                <w:sz w:val="20"/>
                <w:szCs w:val="20"/>
              </w:rPr>
              <w:t xml:space="preserve"> po dopisaniu komercyjnych usług z cennika</w:t>
            </w:r>
          </w:p>
        </w:tc>
      </w:tr>
      <w:tr w:rsidR="00B77671" w:rsidRPr="00FF778C" w14:paraId="2ADFDD5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4FA617A" w14:textId="77777777" w:rsidR="00B77671" w:rsidRPr="00FF778C" w:rsidRDefault="00B77671" w:rsidP="00B77671">
            <w:pPr>
              <w:widowControl w:val="0"/>
              <w:numPr>
                <w:ilvl w:val="0"/>
                <w:numId w:val="3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47A8227"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Rozliczenie pacjenta hospitalizowanego na podstawie wzoru wniosku o indywidualne rozliczenie świadczeń zgodnie z Zarządzeniem Nr 16/2013/DSOZ Prezesa Narodowego Funduszu Zdrowia  z dnia 29 marca 2013 r. w sprawie wniosków o indywidualne rozliczenie świadczeń i Bazy Rozliczeń Indywidualnych.</w:t>
            </w:r>
          </w:p>
        </w:tc>
      </w:tr>
      <w:tr w:rsidR="00B77671" w:rsidRPr="00FF778C" w14:paraId="3426FF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93A73BE" w14:textId="77777777" w:rsidR="00B77671" w:rsidRPr="00FF778C" w:rsidRDefault="00B77671" w:rsidP="00B77671">
            <w:pPr>
              <w:widowControl w:val="0"/>
              <w:numPr>
                <w:ilvl w:val="0"/>
                <w:numId w:val="3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27741E1" w14:textId="77777777" w:rsidR="00B77671" w:rsidRPr="00FF778C" w:rsidRDefault="00B77671" w:rsidP="00B77671">
            <w:pPr>
              <w:widowControl w:val="0"/>
              <w:tabs>
                <w:tab w:val="left" w:pos="530"/>
              </w:tabs>
              <w:spacing w:before="20" w:after="20"/>
              <w:ind w:left="113" w:right="153"/>
              <w:rPr>
                <w:rFonts w:ascii="Calibri" w:hAnsi="Calibri" w:cs="Calibri"/>
                <w:sz w:val="20"/>
                <w:szCs w:val="20"/>
              </w:rPr>
            </w:pPr>
            <w:r w:rsidRPr="00FF778C">
              <w:rPr>
                <w:rFonts w:asciiTheme="minorHAnsi" w:hAnsiTheme="minorHAnsi" w:cstheme="minorHAnsi"/>
                <w:sz w:val="20"/>
                <w:szCs w:val="20"/>
              </w:rPr>
              <w:t>Sprawozdania rzeczowe i finansowe z realizacji kontraktów z NFZ za wybrany okres.</w:t>
            </w:r>
          </w:p>
        </w:tc>
      </w:tr>
      <w:tr w:rsidR="00B77671" w:rsidRPr="00FF778C" w14:paraId="480C0E77"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5733E602"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V</w:t>
            </w:r>
          </w:p>
        </w:tc>
        <w:tc>
          <w:tcPr>
            <w:tcW w:w="9358" w:type="dxa"/>
            <w:tcBorders>
              <w:left w:val="single" w:sz="6" w:space="0" w:color="000000"/>
              <w:bottom w:val="single" w:sz="6" w:space="0" w:color="000000"/>
              <w:right w:val="single" w:sz="6" w:space="0" w:color="000000"/>
            </w:tcBorders>
            <w:shd w:val="clear" w:color="auto" w:fill="CCCCCC"/>
            <w:vAlign w:val="center"/>
          </w:tcPr>
          <w:p w14:paraId="7D0BC832" w14:textId="77777777" w:rsidR="00B77671" w:rsidRPr="00FF778C" w:rsidRDefault="00B77671" w:rsidP="00B77671">
            <w:pPr>
              <w:widowControl w:val="0"/>
              <w:tabs>
                <w:tab w:val="left" w:pos="530"/>
              </w:tabs>
              <w:spacing w:before="20" w:after="20"/>
              <w:ind w:left="113" w:right="153"/>
              <w:rPr>
                <w:rFonts w:ascii="Calibri" w:hAnsi="Calibri" w:cs="Calibri"/>
                <w:b/>
                <w:bCs/>
                <w:sz w:val="20"/>
                <w:szCs w:val="20"/>
              </w:rPr>
            </w:pPr>
            <w:r w:rsidRPr="00FF778C">
              <w:rPr>
                <w:rFonts w:ascii="Calibri" w:hAnsi="Calibri" w:cs="Calibri"/>
                <w:b/>
                <w:bCs/>
                <w:sz w:val="20"/>
                <w:szCs w:val="20"/>
              </w:rPr>
              <w:t>REPOZYTORIUM EDM</w:t>
            </w:r>
          </w:p>
        </w:tc>
      </w:tr>
      <w:tr w:rsidR="00B77671" w:rsidRPr="00FF778C" w14:paraId="27C57AC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193BF14" w14:textId="77777777" w:rsidR="00B77671" w:rsidRPr="00FF778C" w:rsidRDefault="00B77671" w:rsidP="00B77671">
            <w:pPr>
              <w:widowControl w:val="0"/>
              <w:numPr>
                <w:ilvl w:val="0"/>
                <w:numId w:val="32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C161F8E" w14:textId="4FE12C0B" w:rsidR="00B77671" w:rsidRPr="00FF778C" w:rsidRDefault="00B77671" w:rsidP="00B77671">
            <w:pPr>
              <w:pStyle w:val="Standarduser"/>
              <w:keepNext/>
              <w:widowControl w:val="0"/>
              <w:spacing w:after="140" w:line="276" w:lineRule="auto"/>
              <w:rPr>
                <w:rFonts w:ascii="Calibri" w:eastAsia="Calibri" w:hAnsi="Calibri" w:cs="Verdana"/>
                <w:color w:val="000000"/>
                <w:sz w:val="20"/>
                <w:szCs w:val="20"/>
                <w:shd w:val="clear" w:color="auto" w:fill="FFFFFF"/>
              </w:rPr>
            </w:pPr>
            <w:r w:rsidRPr="00FF778C">
              <w:rPr>
                <w:rFonts w:ascii="Calibri" w:eastAsia="Calibri" w:hAnsi="Calibri" w:cs="Verdana"/>
                <w:color w:val="000000"/>
                <w:sz w:val="20"/>
                <w:szCs w:val="20"/>
                <w:shd w:val="clear" w:color="auto" w:fill="FFFFFF"/>
              </w:rPr>
              <w:t>Usługa umożliwia gromadzenie kopii wszystkich dokumentów wygenerowanych w systemie ambulatoryjnym i podpisanych elektronicznie (za pomocą podpisu kwalifikowanego, lub certyfikatu)</w:t>
            </w:r>
          </w:p>
        </w:tc>
      </w:tr>
      <w:tr w:rsidR="00B77671" w:rsidRPr="00FF778C" w14:paraId="7A70200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E0314CE" w14:textId="77777777" w:rsidR="00B77671" w:rsidRPr="00FF778C" w:rsidRDefault="00B77671" w:rsidP="00B77671">
            <w:pPr>
              <w:widowControl w:val="0"/>
              <w:numPr>
                <w:ilvl w:val="0"/>
                <w:numId w:val="3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4202BF" w14:textId="726F4F0B" w:rsidR="00B77671" w:rsidRPr="003908FD" w:rsidRDefault="00B77671" w:rsidP="00B77671">
            <w:pPr>
              <w:pStyle w:val="Standarduser"/>
              <w:widowControl w:val="0"/>
              <w:rPr>
                <w:rFonts w:ascii="Calibri" w:hAnsi="Calibri"/>
                <w:color w:val="FF0000"/>
                <w:sz w:val="20"/>
                <w:szCs w:val="20"/>
              </w:rPr>
            </w:pPr>
            <w:r w:rsidRPr="003908FD">
              <w:rPr>
                <w:rFonts w:ascii="Calibri" w:eastAsia="Verdana" w:hAnsi="Calibri" w:cs="Verdana"/>
                <w:color w:val="FF0000"/>
                <w:sz w:val="20"/>
                <w:szCs w:val="20"/>
              </w:rPr>
              <w:t xml:space="preserve"> </w:t>
            </w:r>
            <w:r w:rsidRPr="003908FD">
              <w:rPr>
                <w:rFonts w:ascii="Calibri" w:hAnsi="Calibri" w:cs="Verdana"/>
                <w:color w:val="FF0000"/>
                <w:sz w:val="20"/>
                <w:szCs w:val="20"/>
              </w:rPr>
              <w:t>Usługa umożliwia przechowywanie i udostępnianie wszystkich załączników do dokumentacji medycznej</w:t>
            </w:r>
            <w:r w:rsidR="003908FD" w:rsidRPr="003908FD">
              <w:rPr>
                <w:rFonts w:ascii="Calibri" w:hAnsi="Calibri" w:cs="Verdana"/>
                <w:color w:val="FF0000"/>
                <w:sz w:val="20"/>
                <w:szCs w:val="20"/>
              </w:rPr>
              <w:t xml:space="preserve"> w postaci elektronicznej</w:t>
            </w:r>
            <w:r w:rsidRPr="003908FD">
              <w:rPr>
                <w:rFonts w:ascii="Calibri" w:hAnsi="Calibri" w:cs="Verdana"/>
                <w:color w:val="FF0000"/>
                <w:sz w:val="20"/>
                <w:szCs w:val="20"/>
              </w:rPr>
              <w:t xml:space="preserve">, </w:t>
            </w:r>
            <w:r w:rsidRPr="003908FD">
              <w:rPr>
                <w:rFonts w:ascii="Calibri" w:eastAsia="Calibri" w:hAnsi="Calibri" w:cs="Verdana"/>
                <w:color w:val="FF0000"/>
                <w:sz w:val="20"/>
                <w:szCs w:val="20"/>
                <w:shd w:val="clear" w:color="auto" w:fill="FFFFFF"/>
              </w:rPr>
              <w:t>takich jak skany, wyniki badań i inne cyfrowe dokumenty dołączone do kartoteki pacjenta.</w:t>
            </w:r>
          </w:p>
        </w:tc>
      </w:tr>
      <w:tr w:rsidR="00B77671" w:rsidRPr="00FF778C" w14:paraId="06E7179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A8A2ADA" w14:textId="77777777" w:rsidR="00B77671" w:rsidRPr="00FF778C" w:rsidRDefault="00B77671" w:rsidP="00B77671">
            <w:pPr>
              <w:widowControl w:val="0"/>
              <w:numPr>
                <w:ilvl w:val="0"/>
                <w:numId w:val="32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19AB38D" w14:textId="0938CF70" w:rsidR="00B77671" w:rsidRPr="00FF778C" w:rsidRDefault="00B77671" w:rsidP="00B77671">
            <w:pPr>
              <w:pStyle w:val="Standarduser"/>
              <w:widowControl w:val="0"/>
              <w:rPr>
                <w:rFonts w:ascii="Calibri" w:hAnsi="Calibri"/>
                <w:sz w:val="20"/>
                <w:szCs w:val="20"/>
              </w:rPr>
            </w:pPr>
            <w:r w:rsidRPr="00FF778C">
              <w:rPr>
                <w:rFonts w:ascii="Calibri" w:hAnsi="Calibri" w:cs="Verdana"/>
                <w:color w:val="000000"/>
                <w:sz w:val="20"/>
                <w:szCs w:val="20"/>
              </w:rPr>
              <w:t xml:space="preserve">Usługa posiada rejestr, w którym indeksowane są przechowywane dokumenty, natomiast same dokumenty, </w:t>
            </w:r>
            <w:r w:rsidRPr="00FF778C">
              <w:rPr>
                <w:rFonts w:ascii="Calibri" w:eastAsia="Calibri" w:hAnsi="Calibri" w:cs="Verdana"/>
                <w:color w:val="000000"/>
                <w:sz w:val="20"/>
                <w:szCs w:val="20"/>
                <w:shd w:val="clear" w:color="auto" w:fill="FFFFFF"/>
              </w:rPr>
              <w:t>przechowywane są we wskazanym przez użytkownika udziale dyskowym.</w:t>
            </w:r>
          </w:p>
        </w:tc>
      </w:tr>
      <w:tr w:rsidR="00B77671" w:rsidRPr="00FF778C" w14:paraId="58A2A83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D12E0A9" w14:textId="77777777" w:rsidR="00B77671" w:rsidRPr="00FF778C" w:rsidRDefault="00B77671" w:rsidP="00B77671">
            <w:pPr>
              <w:widowControl w:val="0"/>
              <w:numPr>
                <w:ilvl w:val="0"/>
                <w:numId w:val="32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8419FF8" w14:textId="77777777" w:rsidR="00B77671" w:rsidRPr="00FF778C" w:rsidRDefault="00B77671" w:rsidP="00B77671">
            <w:pPr>
              <w:pStyle w:val="Standarduser"/>
              <w:widowControl w:val="0"/>
              <w:rPr>
                <w:rFonts w:ascii="Calibri" w:hAnsi="Calibri" w:cs="Verdana"/>
                <w:sz w:val="20"/>
                <w:szCs w:val="20"/>
              </w:rPr>
            </w:pPr>
            <w:r w:rsidRPr="00FF778C">
              <w:rPr>
                <w:rFonts w:ascii="Calibri" w:hAnsi="Calibri" w:cs="Verdana"/>
                <w:sz w:val="20"/>
                <w:szCs w:val="20"/>
              </w:rPr>
              <w:t>Usługa umożliwia współpracę i komunikację z Platformą P1 w zakresie obsługi rejestracji Zdarzeń Medycznych oraz indeksowania i wymiany Elektronicznej Dokumentacji Medycznej</w:t>
            </w:r>
          </w:p>
        </w:tc>
      </w:tr>
      <w:tr w:rsidR="00B77671" w:rsidRPr="00FF778C" w14:paraId="1F8A633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31C0584" w14:textId="77777777" w:rsidR="00B77671" w:rsidRPr="00FF778C" w:rsidRDefault="00B77671" w:rsidP="00B77671">
            <w:pPr>
              <w:widowControl w:val="0"/>
              <w:numPr>
                <w:ilvl w:val="0"/>
                <w:numId w:val="3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50C9A5B" w14:textId="457F4D7F" w:rsidR="00B77671" w:rsidRPr="00FF778C" w:rsidRDefault="00B77671" w:rsidP="00B77671">
            <w:pPr>
              <w:pStyle w:val="Standarduser"/>
              <w:widowControl w:val="0"/>
              <w:rPr>
                <w:rFonts w:ascii="Calibri" w:hAnsi="Calibri" w:cs="Verdana"/>
                <w:sz w:val="20"/>
                <w:szCs w:val="20"/>
              </w:rPr>
            </w:pPr>
            <w:r w:rsidRPr="00FF778C">
              <w:rPr>
                <w:rFonts w:ascii="Calibri" w:hAnsi="Calibri" w:cs="Verdana"/>
                <w:sz w:val="20"/>
                <w:szCs w:val="20"/>
              </w:rPr>
              <w:t>Usługa może być realizowana jako oprogramowanie zainstalowane w placówce medycznej</w:t>
            </w:r>
          </w:p>
        </w:tc>
      </w:tr>
      <w:tr w:rsidR="00B77671" w:rsidRPr="00FF778C" w14:paraId="4796367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B0CD367" w14:textId="77777777" w:rsidR="00B77671" w:rsidRPr="00FF778C" w:rsidRDefault="00B77671" w:rsidP="00B77671">
            <w:pPr>
              <w:widowControl w:val="0"/>
              <w:numPr>
                <w:ilvl w:val="0"/>
                <w:numId w:val="3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16E684" w14:textId="77777777" w:rsidR="00B77671" w:rsidRPr="00FF778C" w:rsidRDefault="00B77671" w:rsidP="00B77671">
            <w:pPr>
              <w:pStyle w:val="Standarduser"/>
              <w:keepNext/>
              <w:widowControl w:val="0"/>
              <w:spacing w:line="276" w:lineRule="auto"/>
              <w:rPr>
                <w:rFonts w:ascii="Calibri" w:hAnsi="Calibri" w:cs="Verdana"/>
                <w:color w:val="000000"/>
                <w:sz w:val="20"/>
                <w:szCs w:val="20"/>
                <w:shd w:val="clear" w:color="auto" w:fill="FFFFFF"/>
              </w:rPr>
            </w:pPr>
            <w:r w:rsidRPr="00FF778C">
              <w:rPr>
                <w:rFonts w:ascii="Calibri" w:hAnsi="Calibri" w:cs="Verdana"/>
                <w:color w:val="000000"/>
                <w:sz w:val="20"/>
                <w:szCs w:val="20"/>
                <w:shd w:val="clear" w:color="auto" w:fill="FFFFFF"/>
              </w:rPr>
              <w:t>Wykonawca zagwarantuje działanie usługi w całym okresie gwarancji wskazanym w ofercie z możliwością odpłatnego przedłużenia.</w:t>
            </w:r>
          </w:p>
        </w:tc>
      </w:tr>
      <w:tr w:rsidR="00B77671" w:rsidRPr="00FF778C" w14:paraId="1F4BA49D"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68B424E8"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VI</w:t>
            </w:r>
          </w:p>
        </w:tc>
        <w:tc>
          <w:tcPr>
            <w:tcW w:w="9358" w:type="dxa"/>
            <w:tcBorders>
              <w:left w:val="single" w:sz="6" w:space="0" w:color="000000"/>
              <w:bottom w:val="single" w:sz="6" w:space="0" w:color="000000"/>
              <w:right w:val="single" w:sz="6" w:space="0" w:color="000000"/>
            </w:tcBorders>
            <w:shd w:val="clear" w:color="auto" w:fill="CCCCCC"/>
            <w:vAlign w:val="center"/>
          </w:tcPr>
          <w:p w14:paraId="61F8C287" w14:textId="77777777" w:rsidR="00B77671" w:rsidRPr="00FF778C" w:rsidRDefault="00B77671" w:rsidP="00B77671">
            <w:pPr>
              <w:jc w:val="both"/>
              <w:rPr>
                <w:rFonts w:ascii="Calibri" w:eastAsia="Calibri" w:hAnsi="Calibri" w:cs="Times New Roman"/>
                <w:b/>
                <w:bCs/>
                <w:sz w:val="20"/>
                <w:szCs w:val="20"/>
              </w:rPr>
            </w:pPr>
            <w:r w:rsidRPr="00FF778C">
              <w:rPr>
                <w:rFonts w:ascii="Calibri" w:eastAsia="Calibri" w:hAnsi="Calibri" w:cs="Times New Roman"/>
                <w:b/>
                <w:bCs/>
                <w:sz w:val="20"/>
                <w:szCs w:val="20"/>
              </w:rPr>
              <w:t>APLIKACJA MOBILNA – WIZYTA DOMOWA</w:t>
            </w:r>
          </w:p>
        </w:tc>
      </w:tr>
      <w:tr w:rsidR="00B77671" w:rsidRPr="00FF778C" w14:paraId="130070D2"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3F6E045" w14:textId="77777777" w:rsidR="00B77671" w:rsidRPr="00FF778C" w:rsidRDefault="00B77671" w:rsidP="00B77671">
            <w:pPr>
              <w:widowControl w:val="0"/>
              <w:numPr>
                <w:ilvl w:val="0"/>
                <w:numId w:val="33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1068A9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mobilna umożliwiająca lekarzowi i pielęgniarce prowadzenie elektronicznej dokumentacji medycznej pacjenta poza siedzibą Zamawiającego.</w:t>
            </w:r>
          </w:p>
        </w:tc>
      </w:tr>
      <w:tr w:rsidR="00B77671" w:rsidRPr="00FF778C" w14:paraId="5F37491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2F4DC38" w14:textId="77777777" w:rsidR="00B77671" w:rsidRPr="00FF778C" w:rsidRDefault="00B77671" w:rsidP="00B77671">
            <w:pPr>
              <w:widowControl w:val="0"/>
              <w:numPr>
                <w:ilvl w:val="0"/>
                <w:numId w:val="33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B0FF19" w14:textId="47BE0795" w:rsidR="00B77671" w:rsidRPr="00FF778C" w:rsidRDefault="00B77671" w:rsidP="00B77671">
            <w:pPr>
              <w:jc w:val="both"/>
            </w:pPr>
            <w:r w:rsidRPr="00FF778C">
              <w:rPr>
                <w:rFonts w:ascii="Calibri" w:eastAsia="Calibri" w:hAnsi="Calibri" w:cs="Times New Roman"/>
                <w:sz w:val="20"/>
                <w:szCs w:val="20"/>
              </w:rPr>
              <w:t xml:space="preserve">Dostępność aplikacji Wizyta Mobilna (E-WIZYTA) </w:t>
            </w:r>
            <w:r w:rsidR="00E3439E" w:rsidRPr="00FF778C">
              <w:rPr>
                <w:rFonts w:ascii="Calibri" w:eastAsia="Calibri" w:hAnsi="Calibri" w:cs="Times New Roman"/>
                <w:sz w:val="20"/>
                <w:szCs w:val="20"/>
              </w:rPr>
              <w:t xml:space="preserve">poprzez najpopularniejsze przeglądarki internetowe dostępne aktualnie na rynku (chrome, Edge, safari, </w:t>
            </w:r>
            <w:r w:rsidR="0007305B" w:rsidRPr="00FF778C">
              <w:rPr>
                <w:rFonts w:ascii="Calibri" w:eastAsia="Calibri" w:hAnsi="Calibri" w:cs="Times New Roman"/>
                <w:sz w:val="20"/>
                <w:szCs w:val="20"/>
              </w:rPr>
              <w:t>Mozilla</w:t>
            </w:r>
            <w:r w:rsidR="00E3439E" w:rsidRPr="00FF778C">
              <w:rPr>
                <w:rFonts w:ascii="Calibri" w:eastAsia="Calibri" w:hAnsi="Calibri" w:cs="Times New Roman"/>
                <w:sz w:val="20"/>
                <w:szCs w:val="20"/>
              </w:rPr>
              <w:t>, opera)</w:t>
            </w:r>
          </w:p>
        </w:tc>
      </w:tr>
      <w:tr w:rsidR="00B77671" w:rsidRPr="00FF778C" w14:paraId="110CEA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6FC87A5" w14:textId="77777777" w:rsidR="00B77671" w:rsidRPr="00FF778C" w:rsidRDefault="00B77671" w:rsidP="00B77671">
            <w:pPr>
              <w:widowControl w:val="0"/>
              <w:numPr>
                <w:ilvl w:val="0"/>
                <w:numId w:val="33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ECA1EE" w14:textId="2126BFFB"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 xml:space="preserve">Jednolity wygląd aplikacji Wizyta Mobilna (E-WIZYTA) na wszystkich </w:t>
            </w:r>
            <w:r w:rsidR="00E3439E" w:rsidRPr="00FF778C">
              <w:rPr>
                <w:rFonts w:ascii="Calibri" w:eastAsia="Calibri" w:hAnsi="Calibri" w:cs="Times New Roman"/>
                <w:sz w:val="20"/>
                <w:szCs w:val="20"/>
              </w:rPr>
              <w:t>przeglądarkach</w:t>
            </w:r>
            <w:r w:rsidRPr="00FF778C">
              <w:rPr>
                <w:rFonts w:ascii="Calibri" w:eastAsia="Calibri" w:hAnsi="Calibri" w:cs="Times New Roman"/>
                <w:sz w:val="20"/>
                <w:szCs w:val="20"/>
              </w:rPr>
              <w:t>, nie wymaga dodatkowego instruktażu  przy zmianie platformy urządzenia.</w:t>
            </w:r>
          </w:p>
        </w:tc>
      </w:tr>
      <w:tr w:rsidR="00B77671" w:rsidRPr="00FF778C" w14:paraId="165F80D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79C3F51" w14:textId="77777777" w:rsidR="00B77671" w:rsidRPr="00FF778C" w:rsidRDefault="00B77671" w:rsidP="00B77671">
            <w:pPr>
              <w:widowControl w:val="0"/>
              <w:numPr>
                <w:ilvl w:val="0"/>
                <w:numId w:val="33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F3DC84" w14:textId="57E97400" w:rsidR="00B77671" w:rsidRPr="00FF778C" w:rsidRDefault="00B77671" w:rsidP="00BE2AE2">
            <w:pPr>
              <w:keepNext/>
              <w:spacing w:line="276" w:lineRule="auto"/>
              <w:jc w:val="both"/>
            </w:pPr>
            <w:r w:rsidRPr="00FF778C">
              <w:rPr>
                <w:rFonts w:ascii="Calibri" w:eastAsia="Calibri" w:hAnsi="Calibri" w:cs="Times New Roman"/>
                <w:sz w:val="20"/>
                <w:szCs w:val="20"/>
              </w:rPr>
              <w:t xml:space="preserve">Dostarczony moduł wizyty mobilnej sytemu działa </w:t>
            </w:r>
            <w:r w:rsidRPr="00FF778C">
              <w:rPr>
                <w:rFonts w:ascii="Calibri" w:eastAsia="Calibri" w:hAnsi="Calibri" w:cs="Times New Roman"/>
                <w:color w:val="000000"/>
                <w:sz w:val="20"/>
                <w:szCs w:val="20"/>
                <w:shd w:val="clear" w:color="auto" w:fill="FFFFFF"/>
              </w:rPr>
              <w:t xml:space="preserve">w trybie z dostępem do </w:t>
            </w:r>
            <w:r w:rsidR="0007305B" w:rsidRPr="00FF778C">
              <w:rPr>
                <w:rFonts w:ascii="Calibri" w:eastAsia="Calibri" w:hAnsi="Calibri" w:cs="Times New Roman"/>
                <w:color w:val="000000"/>
                <w:sz w:val="20"/>
                <w:szCs w:val="20"/>
                <w:shd w:val="clear" w:color="auto" w:fill="FFFFFF"/>
              </w:rPr>
              <w:t>Internetu</w:t>
            </w:r>
            <w:r w:rsidRPr="00FF778C">
              <w:rPr>
                <w:rFonts w:ascii="Calibri" w:eastAsia="Calibri" w:hAnsi="Calibri" w:cs="Times New Roman"/>
                <w:color w:val="000000"/>
                <w:sz w:val="20"/>
                <w:szCs w:val="20"/>
                <w:shd w:val="clear" w:color="auto" w:fill="FFFFFF"/>
              </w:rPr>
              <w:t xml:space="preserve"> (tryb on-line) – synchronizacja z systemem medycznym poradni POZ </w:t>
            </w:r>
          </w:p>
        </w:tc>
      </w:tr>
      <w:tr w:rsidR="00B77671" w:rsidRPr="00FF778C" w14:paraId="1490657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8DE2CCA" w14:textId="77777777" w:rsidR="00B77671" w:rsidRPr="00FF778C" w:rsidRDefault="00B77671" w:rsidP="00B77671">
            <w:pPr>
              <w:widowControl w:val="0"/>
              <w:numPr>
                <w:ilvl w:val="0"/>
                <w:numId w:val="33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E69312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Dostęp na urządzeniu mobilnym do historii zdrowia pacjenta wraz z listą wystawionych dokumentów medycznych, zażywanymi lekami, deklaracjami.</w:t>
            </w:r>
          </w:p>
        </w:tc>
      </w:tr>
      <w:tr w:rsidR="00B77671" w:rsidRPr="00FF778C" w14:paraId="3FCDF65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2923399" w14:textId="77777777" w:rsidR="00B77671" w:rsidRPr="00FF778C" w:rsidRDefault="00B77671" w:rsidP="00B77671">
            <w:pPr>
              <w:widowControl w:val="0"/>
              <w:numPr>
                <w:ilvl w:val="0"/>
                <w:numId w:val="3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D21720" w14:textId="6614E6BA"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wykonywania wizyty na urządzeniu mobilnym poza placówką.</w:t>
            </w:r>
          </w:p>
        </w:tc>
      </w:tr>
      <w:tr w:rsidR="00B77671" w:rsidRPr="00FF778C" w14:paraId="7CD7E6F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B70AF5D" w14:textId="77777777" w:rsidR="00B77671" w:rsidRPr="00FF778C" w:rsidRDefault="00B77671" w:rsidP="00B77671">
            <w:pPr>
              <w:widowControl w:val="0"/>
              <w:numPr>
                <w:ilvl w:val="0"/>
                <w:numId w:val="3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04665E"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umożliwia rozliczenie świadczeń pacjenta przez możliwość wybrania usług oraz procedur medycznych na tych usługach.</w:t>
            </w:r>
          </w:p>
        </w:tc>
      </w:tr>
      <w:tr w:rsidR="00B77671" w:rsidRPr="00FF778C" w14:paraId="43D88B2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1C52C4A" w14:textId="77777777" w:rsidR="00B77671" w:rsidRPr="00FF778C" w:rsidRDefault="00B77671" w:rsidP="00B77671">
            <w:pPr>
              <w:widowControl w:val="0"/>
              <w:numPr>
                <w:ilvl w:val="0"/>
                <w:numId w:val="3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440C52A" w14:textId="4AE44948" w:rsidR="00B77671" w:rsidRPr="00FF778C" w:rsidRDefault="00B77671" w:rsidP="00B77671">
            <w:pPr>
              <w:jc w:val="both"/>
            </w:pPr>
            <w:r w:rsidRPr="00FF778C">
              <w:rPr>
                <w:rFonts w:ascii="Calibri" w:eastAsia="Calibri" w:hAnsi="Calibri" w:cs="Times New Roman"/>
                <w:sz w:val="20"/>
                <w:szCs w:val="20"/>
              </w:rPr>
              <w:t xml:space="preserve">Automatyczna synchronizacja i zapis wizyty w systemie poradni POZ </w:t>
            </w:r>
          </w:p>
        </w:tc>
      </w:tr>
      <w:tr w:rsidR="00B77671" w:rsidRPr="00FF778C" w14:paraId="091EE92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55FAFD9" w14:textId="77777777" w:rsidR="00B77671" w:rsidRPr="00FF778C" w:rsidRDefault="00B77671" w:rsidP="00B77671">
            <w:pPr>
              <w:widowControl w:val="0"/>
              <w:numPr>
                <w:ilvl w:val="0"/>
                <w:numId w:val="3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2EA147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Podczas wykonywania wizyty możliwość wypełniania formularzy pochodzących z systemu dziedzinowego</w:t>
            </w:r>
          </w:p>
        </w:tc>
      </w:tr>
      <w:tr w:rsidR="00B77671" w:rsidRPr="00FF778C" w14:paraId="70952B5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1E33631" w14:textId="77777777" w:rsidR="00B77671" w:rsidRPr="00FF778C" w:rsidRDefault="00B77671" w:rsidP="00B77671">
            <w:pPr>
              <w:widowControl w:val="0"/>
              <w:numPr>
                <w:ilvl w:val="0"/>
                <w:numId w:val="3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4A2B20C"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używa bezpiecznego połączenia szyfrowanego do wymiany danych z systemem dziedzinowym</w:t>
            </w:r>
          </w:p>
        </w:tc>
      </w:tr>
      <w:tr w:rsidR="00B77671" w:rsidRPr="00FF778C" w14:paraId="07C87BF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5AC5CD3" w14:textId="77777777" w:rsidR="00B77671" w:rsidRPr="00FF778C" w:rsidRDefault="00B77671" w:rsidP="00B77671">
            <w:pPr>
              <w:widowControl w:val="0"/>
              <w:numPr>
                <w:ilvl w:val="0"/>
                <w:numId w:val="3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071C612" w14:textId="32DC3596"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wystawiania recept i skierowań w trakcie realizacji wizyty- zgodnie z obowiązującymi przepisami prawa. Wysyłanie wystawionych recept i skierowań do systemu P1..</w:t>
            </w:r>
          </w:p>
        </w:tc>
      </w:tr>
      <w:tr w:rsidR="00B77671" w:rsidRPr="00FF778C" w14:paraId="4BE8FBC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1480A32" w14:textId="77777777" w:rsidR="00B77671" w:rsidRPr="00FF778C" w:rsidRDefault="00B77671" w:rsidP="00B77671">
            <w:pPr>
              <w:widowControl w:val="0"/>
              <w:numPr>
                <w:ilvl w:val="0"/>
                <w:numId w:val="3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3BBEFBD" w14:textId="77777777" w:rsidR="00B77671" w:rsidRPr="00FF778C" w:rsidRDefault="00B77671" w:rsidP="00B77671">
            <w:pPr>
              <w:jc w:val="both"/>
            </w:pPr>
            <w:r w:rsidRPr="00FF778C">
              <w:rPr>
                <w:rFonts w:ascii="Calibri" w:eastAsia="Calibri" w:hAnsi="Calibri" w:cs="Times New Roman"/>
                <w:sz w:val="20"/>
                <w:szCs w:val="20"/>
              </w:rPr>
              <w:t>Wystawianie e-skierowania do specjalisty, diagnostyki, laboratorium, szpitala z aplikacji mobilnej.</w:t>
            </w:r>
          </w:p>
        </w:tc>
      </w:tr>
      <w:tr w:rsidR="00B77671" w:rsidRPr="00FF778C" w14:paraId="4AEE8EF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40EE9A3" w14:textId="77777777" w:rsidR="00B77671" w:rsidRPr="00FF778C" w:rsidRDefault="00B77671" w:rsidP="00B77671">
            <w:pPr>
              <w:widowControl w:val="0"/>
              <w:numPr>
                <w:ilvl w:val="0"/>
                <w:numId w:val="3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25F9D8"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umożliwia gromadzenie w systemie  informacji o wystawionych zwolnieniach lekarskich oraz wystawianie zwolnienia ZUS z wysłaniem formularza eZLA do PUE ZUS</w:t>
            </w:r>
          </w:p>
        </w:tc>
      </w:tr>
      <w:tr w:rsidR="00B77671" w:rsidRPr="00FF778C" w14:paraId="3029266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1D5DCC1" w14:textId="77777777" w:rsidR="00B77671" w:rsidRPr="00FF778C" w:rsidRDefault="00B77671" w:rsidP="00B77671">
            <w:pPr>
              <w:widowControl w:val="0"/>
              <w:numPr>
                <w:ilvl w:val="0"/>
                <w:numId w:val="3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829208"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Wystawianie recept na podstawie zażywanych leków. Możliwość wystawiania recept z podręcznego receptariusza lub na podstawie leków recepturowych.</w:t>
            </w:r>
          </w:p>
        </w:tc>
      </w:tr>
      <w:tr w:rsidR="00B77671" w:rsidRPr="00FF778C" w14:paraId="457A5FB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5B33408" w14:textId="77777777" w:rsidR="00B77671" w:rsidRPr="00FF778C" w:rsidRDefault="00B77671" w:rsidP="00B77671">
            <w:pPr>
              <w:widowControl w:val="0"/>
              <w:numPr>
                <w:ilvl w:val="0"/>
                <w:numId w:val="34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DFDEFD" w14:textId="77777777" w:rsidR="00B77671" w:rsidRPr="00FF778C" w:rsidRDefault="00B77671" w:rsidP="00B77671">
            <w:pPr>
              <w:jc w:val="both"/>
            </w:pPr>
            <w:r w:rsidRPr="00FF778C">
              <w:rPr>
                <w:rFonts w:ascii="Calibri" w:eastAsia="Calibri" w:hAnsi="Calibri" w:cs="Times New Roman"/>
                <w:sz w:val="20"/>
                <w:szCs w:val="20"/>
              </w:rPr>
              <w:t>Dostępny jest mechanizm podpowiadania uprawnienia i odpłatności podczas wybierania leku na receptę.</w:t>
            </w:r>
          </w:p>
        </w:tc>
      </w:tr>
      <w:tr w:rsidR="00B77671" w:rsidRPr="00FF778C" w14:paraId="437D512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2B68DC1" w14:textId="77777777" w:rsidR="00B77671" w:rsidRPr="00FF778C" w:rsidRDefault="00B77671" w:rsidP="00B77671">
            <w:pPr>
              <w:widowControl w:val="0"/>
              <w:numPr>
                <w:ilvl w:val="0"/>
                <w:numId w:val="3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68E74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Uzupełnianie danych wizyty typu uczulenia, rozpoznanie, wywiad, badanie przedmiotowe, zalecenia.</w:t>
            </w:r>
          </w:p>
        </w:tc>
      </w:tr>
      <w:tr w:rsidR="00B77671" w:rsidRPr="00FF778C" w14:paraId="2D07C3BC"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9A04002" w14:textId="77777777" w:rsidR="00B77671" w:rsidRPr="00FF778C" w:rsidRDefault="00B77671" w:rsidP="00B77671">
            <w:pPr>
              <w:widowControl w:val="0"/>
              <w:numPr>
                <w:ilvl w:val="0"/>
                <w:numId w:val="3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C44E9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System zapewnia bieżącą kontrolę poprawności wprowadzanych danych zgodną z zasadami ogólnymi (formaty danych, chronologia zdarzeń) oraz z zasadami walidacji danych obowiązujących w dokumentacji medycznej.</w:t>
            </w:r>
          </w:p>
        </w:tc>
      </w:tr>
      <w:tr w:rsidR="00B77671" w:rsidRPr="00FF778C" w14:paraId="72832BF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DECC4B6" w14:textId="77777777" w:rsidR="00B77671" w:rsidRPr="00FF778C" w:rsidRDefault="00B77671" w:rsidP="00B77671">
            <w:pPr>
              <w:widowControl w:val="0"/>
              <w:numPr>
                <w:ilvl w:val="0"/>
                <w:numId w:val="3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43438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używa tych samych zestawów poświadczeń do logowania, co system dziedzinowy.</w:t>
            </w:r>
          </w:p>
        </w:tc>
      </w:tr>
      <w:tr w:rsidR="00B77671" w:rsidRPr="00FF778C" w14:paraId="02A0EEA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D3BC32F" w14:textId="77777777" w:rsidR="00B77671" w:rsidRPr="00FF778C" w:rsidRDefault="00B77671" w:rsidP="00B77671">
            <w:pPr>
              <w:widowControl w:val="0"/>
              <w:numPr>
                <w:ilvl w:val="0"/>
                <w:numId w:val="3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BBAB21"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obsługuje słowniki rozpoznań zgodnie z klasyfikacją ICD-10, procedur medycznych zgodnie z nową edycją klasyfikacji procedur ICD-9 CM.</w:t>
            </w:r>
          </w:p>
        </w:tc>
      </w:tr>
      <w:tr w:rsidR="00B77671" w:rsidRPr="00FF778C" w14:paraId="3FB7832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2F03217" w14:textId="77777777" w:rsidR="00B77671" w:rsidRPr="00FF778C" w:rsidRDefault="00B77671" w:rsidP="00B77671">
            <w:pPr>
              <w:widowControl w:val="0"/>
              <w:numPr>
                <w:ilvl w:val="0"/>
                <w:numId w:val="3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3BE89C2"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uzyskania informacji dotyczących pacjenta oraz rezerwacji wizyt.</w:t>
            </w:r>
          </w:p>
        </w:tc>
      </w:tr>
      <w:tr w:rsidR="00B77671" w:rsidRPr="00FF778C" w14:paraId="196CFD5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E2F91C2" w14:textId="77777777" w:rsidR="00B77671" w:rsidRPr="00FF778C" w:rsidRDefault="00B77671" w:rsidP="00B77671">
            <w:pPr>
              <w:widowControl w:val="0"/>
              <w:numPr>
                <w:ilvl w:val="0"/>
                <w:numId w:val="3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F7C5D4" w14:textId="77777777" w:rsidR="00B77671" w:rsidRPr="00FF778C" w:rsidRDefault="00B77671" w:rsidP="00B77671">
            <w:pPr>
              <w:jc w:val="both"/>
            </w:pPr>
            <w:r w:rsidRPr="00FF778C">
              <w:rPr>
                <w:rFonts w:ascii="Calibri" w:eastAsia="Calibri" w:hAnsi="Calibri" w:cs="Times New Roman"/>
                <w:sz w:val="20"/>
                <w:szCs w:val="20"/>
              </w:rPr>
              <w:t>W aplikacji  istnieje możliwość wprowadzenia informacji o wykonanych usługach medycznych refundowanych przez NFZ.</w:t>
            </w:r>
          </w:p>
        </w:tc>
      </w:tr>
      <w:tr w:rsidR="00B77671" w:rsidRPr="00FF778C" w14:paraId="2CBA928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5404D67" w14:textId="77777777" w:rsidR="00B77671" w:rsidRPr="00FF778C" w:rsidRDefault="00B77671" w:rsidP="00B77671">
            <w:pPr>
              <w:widowControl w:val="0"/>
              <w:numPr>
                <w:ilvl w:val="0"/>
                <w:numId w:val="3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E61B86" w14:textId="77777777" w:rsidR="00B77671" w:rsidRPr="00FF778C" w:rsidRDefault="00B77671" w:rsidP="00B77671">
            <w:pPr>
              <w:jc w:val="both"/>
            </w:pPr>
            <w:r w:rsidRPr="00FF778C">
              <w:rPr>
                <w:rFonts w:ascii="Calibri" w:eastAsia="Calibri" w:hAnsi="Calibri" w:cs="Times New Roman"/>
                <w:sz w:val="20"/>
                <w:szCs w:val="20"/>
              </w:rPr>
              <w:t>Aplikacja umożliwia wgląd do wizyt archiwalnych pacjentów.</w:t>
            </w:r>
          </w:p>
        </w:tc>
      </w:tr>
      <w:tr w:rsidR="00B77671" w:rsidRPr="00FF778C" w14:paraId="256602D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C93733A" w14:textId="77777777" w:rsidR="00B77671" w:rsidRPr="00FF778C" w:rsidRDefault="00B77671" w:rsidP="00B77671">
            <w:pPr>
              <w:widowControl w:val="0"/>
              <w:numPr>
                <w:ilvl w:val="0"/>
                <w:numId w:val="3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FB81E10" w14:textId="77777777" w:rsidR="00B77671" w:rsidRPr="00FF778C" w:rsidRDefault="00B77671" w:rsidP="00B77671">
            <w:pPr>
              <w:jc w:val="both"/>
            </w:pPr>
            <w:r w:rsidRPr="00FF778C">
              <w:rPr>
                <w:rFonts w:ascii="Calibri" w:eastAsia="Calibri" w:hAnsi="Calibri" w:cs="Times New Roman"/>
                <w:sz w:val="20"/>
                <w:szCs w:val="20"/>
              </w:rPr>
              <w:t>W aplikacji istnieje możliwość przeglądania zarezerwowanych wizyt dla zalogowanego pracownika.</w:t>
            </w:r>
          </w:p>
        </w:tc>
      </w:tr>
      <w:tr w:rsidR="00B77671" w:rsidRPr="00FF778C" w14:paraId="3D9DC19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586A57A" w14:textId="77777777" w:rsidR="00B77671" w:rsidRPr="00FF778C" w:rsidRDefault="00B77671" w:rsidP="00B77671">
            <w:pPr>
              <w:widowControl w:val="0"/>
              <w:numPr>
                <w:ilvl w:val="0"/>
                <w:numId w:val="3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8710D7"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wyszukiwania rozpoznań wg. kodu ICD10.</w:t>
            </w:r>
          </w:p>
        </w:tc>
      </w:tr>
      <w:tr w:rsidR="00B77671" w:rsidRPr="00FF778C" w14:paraId="64765DB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8180A74" w14:textId="77777777" w:rsidR="00B77671" w:rsidRPr="00FF778C" w:rsidRDefault="00B77671" w:rsidP="00B77671">
            <w:pPr>
              <w:widowControl w:val="0"/>
              <w:numPr>
                <w:ilvl w:val="0"/>
                <w:numId w:val="3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55ED1D"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wypełnienia wywiadu, badania przedmiotowego w określonym czasie (dostępna edycja badań/wywiadów).</w:t>
            </w:r>
          </w:p>
        </w:tc>
      </w:tr>
      <w:tr w:rsidR="00B77671" w:rsidRPr="00FF778C" w14:paraId="0C5A4A7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129957A" w14:textId="77777777" w:rsidR="00B77671" w:rsidRPr="00FF778C" w:rsidRDefault="00B77671" w:rsidP="00B77671">
            <w:pPr>
              <w:widowControl w:val="0"/>
              <w:numPr>
                <w:ilvl w:val="0"/>
                <w:numId w:val="35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35844F6"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Aplikacja posiada bazę procedur medycznych zgodnie z klasyfikacją ICD9, umożliwia przeglądanie listy procedur wg. kodu ICD9.</w:t>
            </w:r>
          </w:p>
        </w:tc>
      </w:tr>
      <w:tr w:rsidR="00B77671" w:rsidRPr="00FF778C" w14:paraId="6F1CD30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EE77A70" w14:textId="77777777" w:rsidR="00B77671" w:rsidRPr="00FF778C" w:rsidRDefault="00B77671" w:rsidP="00B77671">
            <w:pPr>
              <w:widowControl w:val="0"/>
              <w:numPr>
                <w:ilvl w:val="0"/>
                <w:numId w:val="36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511845" w14:textId="77777777" w:rsidR="00B77671" w:rsidRPr="00FF778C" w:rsidRDefault="00B77671" w:rsidP="00B77671">
            <w:pPr>
              <w:jc w:val="both"/>
            </w:pPr>
            <w:r w:rsidRPr="00FF778C">
              <w:rPr>
                <w:rFonts w:ascii="Calibri" w:eastAsia="Calibri" w:hAnsi="Calibri" w:cs="Times New Roman"/>
                <w:sz w:val="20"/>
                <w:szCs w:val="20"/>
              </w:rPr>
              <w:t xml:space="preserve">W aplikacji istnieje możliwość oznaczenia wykonanych procedur medycznych zgodnie z klasyfikacją ICD9.  </w:t>
            </w:r>
          </w:p>
        </w:tc>
      </w:tr>
      <w:tr w:rsidR="00B77671" w:rsidRPr="00FF778C" w14:paraId="2BE54CA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FD883B7" w14:textId="77777777" w:rsidR="00B77671" w:rsidRPr="00FF778C" w:rsidRDefault="00B77671" w:rsidP="00B77671">
            <w:pPr>
              <w:widowControl w:val="0"/>
              <w:numPr>
                <w:ilvl w:val="0"/>
                <w:numId w:val="3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41EB1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automatycznego oznaczenia w terminarzu, że wizyta się odbyła.</w:t>
            </w:r>
          </w:p>
        </w:tc>
      </w:tr>
      <w:tr w:rsidR="00B77671" w:rsidRPr="00FF778C" w14:paraId="31B472D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8B2C91B" w14:textId="77777777" w:rsidR="00B77671" w:rsidRPr="00FF778C" w:rsidRDefault="00B77671" w:rsidP="00B77671">
            <w:pPr>
              <w:widowControl w:val="0"/>
              <w:numPr>
                <w:ilvl w:val="0"/>
                <w:numId w:val="3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DA1068" w14:textId="77777777" w:rsidR="00B77671" w:rsidRPr="00FF778C" w:rsidRDefault="00B77671" w:rsidP="00B77671">
            <w:pPr>
              <w:jc w:val="both"/>
            </w:pPr>
            <w:r w:rsidRPr="00FF778C">
              <w:rPr>
                <w:rFonts w:ascii="Calibri" w:eastAsia="Calibri" w:hAnsi="Calibri" w:cs="Times New Roman"/>
                <w:sz w:val="20"/>
                <w:szCs w:val="20"/>
              </w:rPr>
              <w:t>W aplikacji istnieje możliwość dodawania podczas wizyty pacjenta, zaleceń lekarza i uwag.</w:t>
            </w:r>
          </w:p>
        </w:tc>
      </w:tr>
      <w:tr w:rsidR="00B77671" w:rsidRPr="00FF778C" w14:paraId="42A0667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2A7B00C" w14:textId="77777777" w:rsidR="00B77671" w:rsidRPr="00FF778C" w:rsidRDefault="00B77671" w:rsidP="00B77671">
            <w:pPr>
              <w:widowControl w:val="0"/>
              <w:numPr>
                <w:ilvl w:val="0"/>
                <w:numId w:val="36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619B0CD" w14:textId="45007A95" w:rsidR="00B77671" w:rsidRPr="00FF778C" w:rsidRDefault="00B77671" w:rsidP="00B77671">
            <w:pPr>
              <w:jc w:val="both"/>
            </w:pPr>
            <w:r w:rsidRPr="00FF778C">
              <w:rPr>
                <w:rFonts w:ascii="Calibri" w:eastAsia="Calibri" w:hAnsi="Calibri" w:cs="Times New Roman"/>
                <w:sz w:val="20"/>
                <w:szCs w:val="20"/>
              </w:rPr>
              <w:t>Aplikacja umożliwia wygenerowanie EDM pacjenta w formacie HL7CDA oraz złożenie podpisu elektronicznego za pomocą certyfikatu ZUS.</w:t>
            </w:r>
          </w:p>
        </w:tc>
      </w:tr>
      <w:tr w:rsidR="00B77671" w:rsidRPr="00FF778C" w14:paraId="6629BBBB"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1E86B8D9"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VII</w:t>
            </w:r>
          </w:p>
        </w:tc>
        <w:tc>
          <w:tcPr>
            <w:tcW w:w="9358" w:type="dxa"/>
            <w:tcBorders>
              <w:left w:val="single" w:sz="6" w:space="0" w:color="000000"/>
              <w:bottom w:val="single" w:sz="6" w:space="0" w:color="000000"/>
              <w:right w:val="single" w:sz="6" w:space="0" w:color="000000"/>
            </w:tcBorders>
            <w:shd w:val="clear" w:color="auto" w:fill="CCCCCC"/>
            <w:vAlign w:val="center"/>
          </w:tcPr>
          <w:p w14:paraId="316E0E5C" w14:textId="77777777" w:rsidR="00B77671" w:rsidRPr="00FF778C" w:rsidRDefault="00B77671" w:rsidP="00B77671">
            <w:pPr>
              <w:jc w:val="both"/>
              <w:rPr>
                <w:rFonts w:ascii="Calibri" w:hAnsi="Calibri"/>
                <w:b/>
                <w:bCs/>
                <w:sz w:val="20"/>
                <w:szCs w:val="20"/>
              </w:rPr>
            </w:pPr>
            <w:r w:rsidRPr="00FF778C">
              <w:rPr>
                <w:rFonts w:ascii="Calibri" w:hAnsi="Calibri"/>
                <w:b/>
                <w:bCs/>
                <w:sz w:val="20"/>
                <w:szCs w:val="20"/>
              </w:rPr>
              <w:t>E-USŁUGA  REJESTRACJA INTERNETOWA</w:t>
            </w:r>
          </w:p>
        </w:tc>
      </w:tr>
      <w:tr w:rsidR="00B77671" w:rsidRPr="00FF778C" w14:paraId="30C9889A"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A13ECBE" w14:textId="77777777" w:rsidR="00B77671" w:rsidRPr="00FF778C" w:rsidRDefault="00B77671" w:rsidP="00B77671">
            <w:pPr>
              <w:widowControl w:val="0"/>
              <w:numPr>
                <w:ilvl w:val="0"/>
                <w:numId w:val="3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96E1FE0" w14:textId="77777777" w:rsidR="00B77671" w:rsidRPr="00FF778C" w:rsidRDefault="00B77671" w:rsidP="00B77671">
            <w:pPr>
              <w:jc w:val="both"/>
              <w:rPr>
                <w:rFonts w:ascii="Calibri" w:hAnsi="Calibri"/>
                <w:sz w:val="20"/>
                <w:szCs w:val="20"/>
              </w:rPr>
            </w:pPr>
            <w:r w:rsidRPr="00FF778C">
              <w:rPr>
                <w:rFonts w:ascii="Calibri" w:hAnsi="Calibri"/>
                <w:sz w:val="20"/>
                <w:szCs w:val="20"/>
              </w:rPr>
              <w:t>Usługa umożliwia pacjentom samodzielną rejestrację do lekarza z wykorzystaniem internetu.</w:t>
            </w:r>
          </w:p>
        </w:tc>
      </w:tr>
      <w:tr w:rsidR="00B77671" w:rsidRPr="00FF778C" w14:paraId="0DE854E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E8A4693" w14:textId="77777777" w:rsidR="00B77671" w:rsidRPr="00FF778C" w:rsidRDefault="00B77671" w:rsidP="00B77671">
            <w:pPr>
              <w:widowControl w:val="0"/>
              <w:numPr>
                <w:ilvl w:val="0"/>
                <w:numId w:val="36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9C24BF1" w14:textId="3E6B7DB8" w:rsidR="00B77671" w:rsidRPr="00FF778C" w:rsidRDefault="00B77671" w:rsidP="00B77671">
            <w:pPr>
              <w:jc w:val="both"/>
            </w:pPr>
            <w:r w:rsidRPr="00FF778C">
              <w:rPr>
                <w:rFonts w:ascii="Calibri" w:hAnsi="Calibri"/>
                <w:sz w:val="20"/>
                <w:szCs w:val="20"/>
              </w:rPr>
              <w:t xml:space="preserve">Usługa </w:t>
            </w:r>
            <w:r w:rsidR="00E3439E" w:rsidRPr="00FF778C">
              <w:rPr>
                <w:rFonts w:ascii="Calibri" w:hAnsi="Calibri"/>
                <w:sz w:val="20"/>
                <w:szCs w:val="20"/>
              </w:rPr>
              <w:t>uruchomiona jest na infrastrukturze zamawiającego.</w:t>
            </w:r>
            <w:r w:rsidRPr="00FF778C">
              <w:rPr>
                <w:rFonts w:ascii="Calibri" w:hAnsi="Calibri"/>
                <w:sz w:val="20"/>
                <w:szCs w:val="20"/>
              </w:rPr>
              <w:t xml:space="preserve"> Wykonawca dostarczy subskrypcję na </w:t>
            </w:r>
            <w:r w:rsidRPr="00FF778C">
              <w:rPr>
                <w:rFonts w:ascii="Calibri" w:hAnsi="Calibri"/>
                <w:b/>
                <w:bCs/>
                <w:sz w:val="20"/>
                <w:szCs w:val="20"/>
              </w:rPr>
              <w:t>2 terminarze</w:t>
            </w:r>
            <w:r w:rsidRPr="00FF778C">
              <w:rPr>
                <w:rFonts w:ascii="Calibri" w:hAnsi="Calibri"/>
                <w:sz w:val="20"/>
                <w:szCs w:val="20"/>
              </w:rPr>
              <w:t xml:space="preserve"> przez cały okres gwarancji z możliwością odpłatnego przedłużenia usługi po okresie gwarancji.</w:t>
            </w:r>
          </w:p>
        </w:tc>
      </w:tr>
      <w:tr w:rsidR="00B77671" w:rsidRPr="00FF778C" w14:paraId="48F3EE1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50D575E" w14:textId="77777777" w:rsidR="00B77671" w:rsidRPr="00FF778C" w:rsidRDefault="00B77671" w:rsidP="00B77671">
            <w:pPr>
              <w:widowControl w:val="0"/>
              <w:numPr>
                <w:ilvl w:val="0"/>
                <w:numId w:val="3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DD6EE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Wybór lokalizacji - Pacjent powinien mieć możliwość wyboru lokalizacji w której chce zarejestrować wizytę. W przypadku gdy lekarz pracuje w dwóch lokalizacjach powinny być dostępne osobne dwa harmonogramy pracy.</w:t>
            </w:r>
          </w:p>
        </w:tc>
      </w:tr>
      <w:tr w:rsidR="00B77671" w:rsidRPr="00FF778C" w14:paraId="53A316E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1015985" w14:textId="77777777" w:rsidR="00B77671" w:rsidRPr="00FF778C" w:rsidRDefault="00B77671" w:rsidP="00B77671">
            <w:pPr>
              <w:widowControl w:val="0"/>
              <w:numPr>
                <w:ilvl w:val="0"/>
                <w:numId w:val="3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D41E81" w14:textId="40B7155C"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Wybór Lekarza - Pacjent powinien mieć możliwość wyboru lekarza, do którego chce się zarejestrować - dostępne informacje powinny obejmować - imię i nazwisko lekarza</w:t>
            </w:r>
          </w:p>
        </w:tc>
      </w:tr>
      <w:tr w:rsidR="00B77671" w:rsidRPr="00FF778C" w14:paraId="408A58FF"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2B16B50" w14:textId="77777777" w:rsidR="00B77671" w:rsidRPr="00FF778C" w:rsidRDefault="00B77671" w:rsidP="00B77671">
            <w:pPr>
              <w:widowControl w:val="0"/>
              <w:numPr>
                <w:ilvl w:val="0"/>
                <w:numId w:val="3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B6EB108" w14:textId="0F6FB669"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 xml:space="preserve">Konfiguracja - Konfiguracja rejestracji on-line powinna się odbywać bezpośrednio z systemu medycznego Zamawiającego, umożliwiając minimum - wybór lekarzy do których można się rejestrować on-line, wybór rodzajów </w:t>
            </w:r>
            <w:r w:rsidR="00E3439E" w:rsidRPr="00FF778C">
              <w:rPr>
                <w:rFonts w:ascii="Calibri" w:eastAsia="Calibri" w:hAnsi="Calibri" w:cs="Times New Roman"/>
                <w:sz w:val="20"/>
                <w:szCs w:val="20"/>
              </w:rPr>
              <w:t>płatników</w:t>
            </w:r>
            <w:r w:rsidRPr="00FF778C">
              <w:rPr>
                <w:rFonts w:ascii="Calibri" w:eastAsia="Calibri" w:hAnsi="Calibri" w:cs="Times New Roman"/>
                <w:sz w:val="20"/>
                <w:szCs w:val="20"/>
              </w:rPr>
              <w:t xml:space="preserve"> które udostępniane są on-line, możliwość udostępniania części terminarza</w:t>
            </w:r>
          </w:p>
        </w:tc>
      </w:tr>
      <w:tr w:rsidR="00B77671" w:rsidRPr="00FF778C" w14:paraId="7A70124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1685075B" w14:textId="77777777" w:rsidR="00B77671" w:rsidRPr="00FF778C" w:rsidRDefault="00B77671" w:rsidP="00B77671">
            <w:pPr>
              <w:widowControl w:val="0"/>
              <w:numPr>
                <w:ilvl w:val="0"/>
                <w:numId w:val="37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877E3F0" w14:textId="4BB582D5"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 xml:space="preserve">Pacjenci anonimowi - Możliwość dopuszczenia lub zablokowania </w:t>
            </w:r>
            <w:r w:rsidR="00E3439E" w:rsidRPr="00FF778C">
              <w:rPr>
                <w:rFonts w:ascii="Calibri" w:eastAsia="Calibri" w:hAnsi="Calibri" w:cs="Times New Roman"/>
                <w:sz w:val="20"/>
                <w:szCs w:val="20"/>
              </w:rPr>
              <w:t xml:space="preserve">założenia konta </w:t>
            </w:r>
            <w:r w:rsidRPr="00FF778C">
              <w:rPr>
                <w:rFonts w:ascii="Calibri" w:eastAsia="Calibri" w:hAnsi="Calibri" w:cs="Times New Roman"/>
                <w:sz w:val="20"/>
                <w:szCs w:val="20"/>
              </w:rPr>
              <w:t>pacjenta, który nigdy wcześniej nie korzystał z usług placówki.</w:t>
            </w:r>
          </w:p>
        </w:tc>
      </w:tr>
      <w:tr w:rsidR="00B77671" w:rsidRPr="00FF778C" w14:paraId="67AF5A39"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87B02F1" w14:textId="77777777" w:rsidR="00B77671" w:rsidRPr="00FF778C" w:rsidRDefault="00B77671" w:rsidP="00B77671">
            <w:pPr>
              <w:widowControl w:val="0"/>
              <w:numPr>
                <w:ilvl w:val="0"/>
                <w:numId w:val="37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22CB1D6" w14:textId="0D68F10F"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Zamawiający ma możliwość opcjonalnego udostępnienia pacjentom (nie korzystającym z KP) dodatkowego sposobu rejestrowania się z wykorzystaniem formularza danych osobowych (imię i nazwisko, adres e-mail, nr telefonu, nr PESEL).</w:t>
            </w:r>
          </w:p>
        </w:tc>
      </w:tr>
      <w:tr w:rsidR="00B77671" w:rsidRPr="00FF778C" w14:paraId="2AB6A42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B5F3006" w14:textId="77777777" w:rsidR="00B77671" w:rsidRPr="00FF778C" w:rsidRDefault="00B77671" w:rsidP="00B77671">
            <w:pPr>
              <w:widowControl w:val="0"/>
              <w:numPr>
                <w:ilvl w:val="0"/>
                <w:numId w:val="3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DC21BF0"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Dostępność harmonogramu - Harmonogram pracy lekarza powinien być dostępny on-line, bez okresowej aktualizacji danych. W przypadku rejestracji osobistej innego pacjenta termin ten nie może być dostępny dla pacjenta rejestrującego się on-line.</w:t>
            </w:r>
          </w:p>
        </w:tc>
      </w:tr>
      <w:tr w:rsidR="00B77671" w:rsidRPr="00FF778C" w14:paraId="47EE0EE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BC4171A" w14:textId="77777777" w:rsidR="00B77671" w:rsidRPr="00FF778C" w:rsidRDefault="00B77671" w:rsidP="00B77671">
            <w:pPr>
              <w:widowControl w:val="0"/>
              <w:numPr>
                <w:ilvl w:val="0"/>
                <w:numId w:val="3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CB71D5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Zapis rezerwacji - Informacja o rejestracji terminu wizyty pacjenta on-line, powinna być automatycznie zapisywana w systemie medycznym Zamawiającego- dzięki temu termin nie będzie dostępny dla pacjentów rejestrujących się telefonicznie lub osobiście.</w:t>
            </w:r>
          </w:p>
        </w:tc>
      </w:tr>
      <w:tr w:rsidR="00B77671" w:rsidRPr="00FF778C" w14:paraId="697AD13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7C77EDF3" w14:textId="77777777" w:rsidR="00B77671" w:rsidRPr="00FF778C" w:rsidRDefault="00B77671" w:rsidP="00B77671">
            <w:pPr>
              <w:widowControl w:val="0"/>
              <w:numPr>
                <w:ilvl w:val="0"/>
                <w:numId w:val="3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F08714" w14:textId="693BB14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Rejestracja centralna - System powinien pozwalać na rezerwację wizyty u innego lekarza (również w innej lokalizacji) przez lekarza lub personel medyczny bezpośrednio w trakcie lub po zakończeniu wizyty z poziomu systemu medycznego Zamawiającego.</w:t>
            </w:r>
          </w:p>
        </w:tc>
      </w:tr>
      <w:tr w:rsidR="00B77671" w:rsidRPr="00FF778C" w14:paraId="6EEAD50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7B95213" w14:textId="77777777" w:rsidR="00B77671" w:rsidRPr="00FF778C" w:rsidRDefault="00B77671" w:rsidP="00B77671">
            <w:pPr>
              <w:widowControl w:val="0"/>
              <w:numPr>
                <w:ilvl w:val="0"/>
                <w:numId w:val="3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B8E58A1" w14:textId="7A7D1A81"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Dostępność harmonogramów pracy (lekarzy, gabinetów) z możliwością umawiania się pacjentów</w:t>
            </w:r>
          </w:p>
        </w:tc>
      </w:tr>
      <w:tr w:rsidR="00B77671" w:rsidRPr="00FF778C" w14:paraId="2FC5F7D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1FB64C1" w14:textId="77777777" w:rsidR="00B77671" w:rsidRPr="00FF778C" w:rsidRDefault="00B77671" w:rsidP="00B77671">
            <w:pPr>
              <w:widowControl w:val="0"/>
              <w:numPr>
                <w:ilvl w:val="0"/>
                <w:numId w:val="3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45519A7" w14:textId="77777777" w:rsidR="00B77671" w:rsidRPr="00FF778C" w:rsidRDefault="00B77671" w:rsidP="00B77671">
            <w:pPr>
              <w:jc w:val="both"/>
            </w:pPr>
            <w:r w:rsidRPr="00FF778C">
              <w:rPr>
                <w:rFonts w:ascii="Calibri" w:eastAsia="Calibri" w:hAnsi="Calibri" w:cs="Times New Roman"/>
                <w:sz w:val="20"/>
                <w:szCs w:val="20"/>
              </w:rPr>
              <w:t>Komunikacja sms - System powinien pozwalać na uruchomienie usługi powiadamiania pacjentów z wykorzystaniem SMS. Przypomnienie o zbliżającym się terminie wizyty, powiadomienie o potwierdzeniu wizyty, powiadomienie o odrzuceniu wizyty lub zmianie terminu. Wykonawca po uruchomieniu usługi zagwarantuje dostępność 10 tys wiadomości do wysłania bez dodatkowych kosztów z możliwością odpłatnego dokupienia kolejnych pakietów SMS.</w:t>
            </w:r>
          </w:p>
        </w:tc>
      </w:tr>
      <w:tr w:rsidR="00B77671" w:rsidRPr="00FF778C" w14:paraId="453C4D6D"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8C169E3" w14:textId="77777777" w:rsidR="00B77671" w:rsidRPr="00FF778C" w:rsidRDefault="00B77671" w:rsidP="00B77671">
            <w:pPr>
              <w:widowControl w:val="0"/>
              <w:numPr>
                <w:ilvl w:val="0"/>
                <w:numId w:val="3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F081C8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Komunikacja e-mail - System powinien pozwalać na uruchomienie usługi powiadamiania pacjentów z wykorzystaniem e-mail. Przypomnienie o zbliżającym się terminie wizyty, powiadomienie o potwierdzeniu wizyty, powiadomienie o odrzuceniu wizyty lub zmianie terminu.</w:t>
            </w:r>
          </w:p>
        </w:tc>
      </w:tr>
      <w:tr w:rsidR="00B77671" w:rsidRPr="00FF778C" w14:paraId="39AEE6BB"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35732045" w14:textId="77777777" w:rsidR="00B77671" w:rsidRPr="00FF778C" w:rsidRDefault="00B77671" w:rsidP="00B77671">
            <w:pPr>
              <w:widowControl w:val="0"/>
              <w:numPr>
                <w:ilvl w:val="0"/>
                <w:numId w:val="3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CA9D075"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Obsługa kolejek oczekujących na świadczenia w ramach NFZ.</w:t>
            </w:r>
          </w:p>
        </w:tc>
      </w:tr>
      <w:tr w:rsidR="00B77671" w:rsidRPr="00FF778C" w14:paraId="034027E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5D65FB1" w14:textId="77777777" w:rsidR="00B77671" w:rsidRPr="00FF778C" w:rsidRDefault="00B77671" w:rsidP="00B77671">
            <w:pPr>
              <w:widowControl w:val="0"/>
              <w:numPr>
                <w:ilvl w:val="0"/>
                <w:numId w:val="3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C21AEEB"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Pełna zgodność z zapisami rozporządzenia Ministra Zdrowia z dnia 19 kwietnia 2013.</w:t>
            </w:r>
          </w:p>
        </w:tc>
      </w:tr>
      <w:tr w:rsidR="00B77671" w:rsidRPr="00FF778C" w14:paraId="74F7F1E6"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F472A59" w14:textId="77777777" w:rsidR="00B77671" w:rsidRPr="00FF778C" w:rsidRDefault="00B77671" w:rsidP="00B77671">
            <w:pPr>
              <w:widowControl w:val="0"/>
              <w:numPr>
                <w:ilvl w:val="0"/>
                <w:numId w:val="38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8306DF9"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Usługa rejestracji internetowej on-line zwrotnie powiadamia pacjenta o statusie wybranego przez niego terminie wizyty.</w:t>
            </w:r>
          </w:p>
        </w:tc>
      </w:tr>
      <w:tr w:rsidR="00B77671" w:rsidRPr="00FF778C" w14:paraId="28EF93F8"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6707FBEA" w14:textId="77777777" w:rsidR="00B77671" w:rsidRPr="00FF778C" w:rsidRDefault="00B77671" w:rsidP="00B77671">
            <w:pPr>
              <w:widowControl w:val="0"/>
              <w:numPr>
                <w:ilvl w:val="0"/>
                <w:numId w:val="3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58277C" w14:textId="7AB6DC1E"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Możliwość odrzucania wizyty przez pacjenta za pośrednictwem odpowiedzi na powiadomienie SMS z przypomnieniem terminu wizyty.</w:t>
            </w:r>
          </w:p>
        </w:tc>
      </w:tr>
      <w:tr w:rsidR="00B77671" w:rsidRPr="00FF778C" w14:paraId="48A0D504"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A0C555B" w14:textId="77777777" w:rsidR="00B77671" w:rsidRPr="00FF778C" w:rsidRDefault="00B77671" w:rsidP="00B77671">
            <w:pPr>
              <w:widowControl w:val="0"/>
              <w:numPr>
                <w:ilvl w:val="0"/>
                <w:numId w:val="3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3349BF" w14:textId="77777777" w:rsidR="00B77671" w:rsidRPr="00FF778C" w:rsidRDefault="00B77671" w:rsidP="00B77671">
            <w:pPr>
              <w:jc w:val="both"/>
              <w:rPr>
                <w:rFonts w:ascii="Calibri" w:eastAsia="Calibri" w:hAnsi="Calibri" w:cs="Times New Roman"/>
                <w:sz w:val="20"/>
                <w:szCs w:val="20"/>
              </w:rPr>
            </w:pPr>
            <w:r w:rsidRPr="00FF778C">
              <w:rPr>
                <w:rFonts w:ascii="Calibri" w:eastAsia="Calibri" w:hAnsi="Calibri" w:cs="Times New Roman"/>
                <w:sz w:val="20"/>
                <w:szCs w:val="20"/>
              </w:rPr>
              <w:t>Usługa pozwoli na definiowanie grafików dostępności dla lekarzy, gabinetów lub różnego rodzaju urządzeń diagnostycznych. Grafiki te tworzą bazę do udostępnienia w module e-Rejestracji.</w:t>
            </w:r>
          </w:p>
        </w:tc>
      </w:tr>
      <w:tr w:rsidR="00B77671" w:rsidRPr="00FF778C" w14:paraId="33C93336" w14:textId="77777777">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5D18CFDF" w14:textId="77777777" w:rsidR="00B77671" w:rsidRPr="00FF778C" w:rsidRDefault="00B77671" w:rsidP="00B77671">
            <w:pPr>
              <w:widowControl w:val="0"/>
              <w:snapToGrid w:val="0"/>
              <w:spacing w:before="20" w:after="20"/>
              <w:ind w:left="346" w:right="57" w:hanging="204"/>
              <w:rPr>
                <w:rFonts w:ascii="Calibri" w:hAnsi="Calibri" w:cs="Calibri"/>
                <w:b/>
                <w:bCs/>
                <w:sz w:val="20"/>
                <w:szCs w:val="20"/>
              </w:rPr>
            </w:pPr>
            <w:r w:rsidRPr="00FF778C">
              <w:rPr>
                <w:rFonts w:ascii="Calibri" w:hAnsi="Calibri" w:cs="Calibri"/>
                <w:b/>
                <w:bCs/>
                <w:sz w:val="20"/>
                <w:szCs w:val="20"/>
              </w:rPr>
              <w:t>VIII</w:t>
            </w:r>
          </w:p>
        </w:tc>
        <w:tc>
          <w:tcPr>
            <w:tcW w:w="9358" w:type="dxa"/>
            <w:tcBorders>
              <w:left w:val="single" w:sz="6" w:space="0" w:color="000000"/>
              <w:bottom w:val="single" w:sz="6" w:space="0" w:color="000000"/>
              <w:right w:val="single" w:sz="6" w:space="0" w:color="000000"/>
            </w:tcBorders>
            <w:shd w:val="clear" w:color="auto" w:fill="CCCCCC"/>
            <w:vAlign w:val="center"/>
          </w:tcPr>
          <w:p w14:paraId="1BEB7A8D" w14:textId="77777777" w:rsidR="00B77671" w:rsidRPr="00FF778C" w:rsidRDefault="00B77671" w:rsidP="00B77671">
            <w:pPr>
              <w:jc w:val="both"/>
              <w:rPr>
                <w:rFonts w:ascii="Calibri" w:eastAsia="Calibri" w:hAnsi="Calibri" w:cs="Times New Roman"/>
                <w:b/>
                <w:bCs/>
                <w:sz w:val="20"/>
                <w:szCs w:val="20"/>
              </w:rPr>
            </w:pPr>
            <w:r w:rsidRPr="00FF778C">
              <w:rPr>
                <w:rFonts w:ascii="Calibri" w:eastAsia="Calibri" w:hAnsi="Calibri" w:cs="Times New Roman"/>
                <w:b/>
                <w:bCs/>
                <w:sz w:val="20"/>
                <w:szCs w:val="20"/>
              </w:rPr>
              <w:t>E-USŁUGA ZAMAWIANIE RECEPT</w:t>
            </w:r>
          </w:p>
        </w:tc>
      </w:tr>
      <w:tr w:rsidR="00B77671" w:rsidRPr="00FF778C" w14:paraId="6FA826F5"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48BE7D1A" w14:textId="77777777" w:rsidR="00B77671" w:rsidRPr="00FF778C" w:rsidRDefault="00B77671" w:rsidP="00B77671">
            <w:pPr>
              <w:widowControl w:val="0"/>
              <w:numPr>
                <w:ilvl w:val="0"/>
                <w:numId w:val="3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D22A28" w14:textId="77777777" w:rsidR="00B77671" w:rsidRPr="00FF778C" w:rsidRDefault="00B77671" w:rsidP="00B77671">
            <w:pPr>
              <w:widowControl w:val="0"/>
              <w:jc w:val="both"/>
              <w:rPr>
                <w:rFonts w:eastAsia="Calibri"/>
                <w:sz w:val="20"/>
                <w:szCs w:val="20"/>
                <w:shd w:val="clear" w:color="auto" w:fill="FFFFFF"/>
              </w:rPr>
            </w:pPr>
            <w:r w:rsidRPr="00FF778C">
              <w:rPr>
                <w:rFonts w:eastAsia="Calibri"/>
                <w:sz w:val="20"/>
                <w:szCs w:val="20"/>
                <w:shd w:val="clear" w:color="auto" w:fill="FFFFFF"/>
              </w:rPr>
              <w:t>Usługa umożliwia składanie przez pacjentów zamówień na receptę (recepta na kontynuowanie leczenia).</w:t>
            </w:r>
          </w:p>
        </w:tc>
      </w:tr>
      <w:tr w:rsidR="00B77671" w:rsidRPr="00FF778C" w14:paraId="33775943"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20EB6A76" w14:textId="77777777" w:rsidR="00B77671" w:rsidRPr="00FF778C" w:rsidRDefault="00B77671" w:rsidP="00B77671">
            <w:pPr>
              <w:widowControl w:val="0"/>
              <w:numPr>
                <w:ilvl w:val="0"/>
                <w:numId w:val="3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25FE240" w14:textId="2FFD32C1" w:rsidR="00B77671" w:rsidRPr="00FF778C" w:rsidRDefault="00E3439E" w:rsidP="00B77671">
            <w:pPr>
              <w:widowControl w:val="0"/>
              <w:spacing w:before="40" w:after="40"/>
              <w:jc w:val="both"/>
              <w:rPr>
                <w:rFonts w:eastAsia="Calibri"/>
                <w:sz w:val="20"/>
                <w:szCs w:val="20"/>
                <w:shd w:val="clear" w:color="auto" w:fill="FFFFFF"/>
              </w:rPr>
            </w:pPr>
            <w:r w:rsidRPr="00FF778C">
              <w:rPr>
                <w:rFonts w:eastAsia="Calibri"/>
                <w:sz w:val="20"/>
                <w:szCs w:val="20"/>
                <w:shd w:val="clear" w:color="auto" w:fill="FFFFFF"/>
              </w:rPr>
              <w:t>Usługa</w:t>
            </w:r>
            <w:r w:rsidR="00B77671" w:rsidRPr="00FF778C">
              <w:rPr>
                <w:rFonts w:eastAsia="Calibri"/>
                <w:sz w:val="20"/>
                <w:szCs w:val="20"/>
                <w:shd w:val="clear" w:color="auto" w:fill="FFFFFF"/>
              </w:rPr>
              <w:t>. Zapewnia ten sam interfejs użytkownika, pojedyncze logowanie pacjenta do obu usług i możliwość udostępnienia zamówień na recepty wystawione przez wszystkich lekarzy zdefiniowanych w usłudze rejestracja internetowa.</w:t>
            </w:r>
          </w:p>
        </w:tc>
      </w:tr>
      <w:tr w:rsidR="00B77671" w:rsidRPr="00FF778C" w14:paraId="66580C81"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4A83909" w14:textId="77777777" w:rsidR="00B77671" w:rsidRPr="00FF778C" w:rsidRDefault="00B77671" w:rsidP="00B77671">
            <w:pPr>
              <w:widowControl w:val="0"/>
              <w:numPr>
                <w:ilvl w:val="0"/>
                <w:numId w:val="3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4A0C2A5" w14:textId="77777777" w:rsidR="00B77671" w:rsidRPr="00FF778C" w:rsidRDefault="00B77671" w:rsidP="00B77671">
            <w:pPr>
              <w:widowControl w:val="0"/>
              <w:spacing w:before="40" w:after="40"/>
              <w:jc w:val="both"/>
              <w:rPr>
                <w:rFonts w:eastAsia="Calibri"/>
                <w:sz w:val="20"/>
                <w:szCs w:val="20"/>
              </w:rPr>
            </w:pPr>
            <w:r w:rsidRPr="00FF778C">
              <w:rPr>
                <w:rFonts w:eastAsia="Calibri"/>
                <w:sz w:val="20"/>
                <w:szCs w:val="20"/>
              </w:rPr>
              <w:t>Usługa komunikuje się z systemem gabinetowym w sposób automatyczny, bez konieczności angażowania personelu medycznego. Lekarz widzi zamówienia pacjenta w aplikacji gabinetowej i decyduje o zasadności wystawienia recepty.</w:t>
            </w:r>
          </w:p>
        </w:tc>
      </w:tr>
      <w:tr w:rsidR="00B77671" w:rsidRPr="00FF778C" w14:paraId="24706D10"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5AE4A586" w14:textId="77777777" w:rsidR="00B77671" w:rsidRPr="00FF778C" w:rsidRDefault="00B77671" w:rsidP="00B77671">
            <w:pPr>
              <w:widowControl w:val="0"/>
              <w:numPr>
                <w:ilvl w:val="0"/>
                <w:numId w:val="3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AEFEC4" w14:textId="77777777" w:rsidR="00B77671" w:rsidRPr="00FF778C" w:rsidRDefault="00B77671" w:rsidP="00B77671">
            <w:pPr>
              <w:widowControl w:val="0"/>
              <w:spacing w:before="40" w:after="40"/>
              <w:jc w:val="both"/>
              <w:rPr>
                <w:rFonts w:eastAsia="Calibri"/>
                <w:sz w:val="20"/>
                <w:szCs w:val="20"/>
              </w:rPr>
            </w:pPr>
            <w:r w:rsidRPr="00FF778C">
              <w:rPr>
                <w:rFonts w:eastAsia="Calibri"/>
                <w:sz w:val="20"/>
                <w:szCs w:val="20"/>
              </w:rPr>
              <w:t>Usługa w połączeniu z aplikacją gabinetową obsługującą wystawianie recept umożliwia wystawienie dla pacjenta e-recepty z przesłaniem jej do systemu P1, co pozwala pacjentom zrealizować receptę, bez wizyty w placówce medycznej.</w:t>
            </w:r>
          </w:p>
        </w:tc>
      </w:tr>
      <w:tr w:rsidR="00B77671" w:rsidRPr="00FF778C" w14:paraId="12261E27" w14:textId="77777777">
        <w:trPr>
          <w:cantSplit/>
          <w:trHeight w:val="424"/>
        </w:trPr>
        <w:tc>
          <w:tcPr>
            <w:tcW w:w="732" w:type="dxa"/>
            <w:tcBorders>
              <w:left w:val="single" w:sz="6" w:space="0" w:color="000000"/>
              <w:bottom w:val="single" w:sz="6" w:space="0" w:color="000000"/>
              <w:right w:val="single" w:sz="6" w:space="0" w:color="000000"/>
            </w:tcBorders>
            <w:vAlign w:val="center"/>
          </w:tcPr>
          <w:p w14:paraId="0814B9B6" w14:textId="77777777" w:rsidR="00B77671" w:rsidRPr="00FF778C" w:rsidRDefault="00B77671" w:rsidP="00B77671">
            <w:pPr>
              <w:widowControl w:val="0"/>
              <w:numPr>
                <w:ilvl w:val="0"/>
                <w:numId w:val="3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E2525C1" w14:textId="77777777" w:rsidR="00B77671" w:rsidRPr="00FF778C" w:rsidRDefault="00B77671" w:rsidP="00B77671">
            <w:pPr>
              <w:widowControl w:val="0"/>
              <w:spacing w:before="40" w:after="40"/>
              <w:jc w:val="both"/>
              <w:rPr>
                <w:rFonts w:eastAsia="Calibri"/>
                <w:sz w:val="20"/>
                <w:szCs w:val="20"/>
                <w:shd w:val="clear" w:color="auto" w:fill="FFFFFF"/>
              </w:rPr>
            </w:pPr>
            <w:r w:rsidRPr="00FF778C">
              <w:rPr>
                <w:rFonts w:eastAsia="Calibri"/>
                <w:sz w:val="20"/>
                <w:szCs w:val="20"/>
                <w:shd w:val="clear" w:color="auto" w:fill="FFFFFF"/>
              </w:rPr>
              <w:t>Wykonawca zagwarantuje działanie usługi w całym okresie gwarancji wskazany w ofercie z możliwością odpłatnego przedłużenia.</w:t>
            </w:r>
          </w:p>
        </w:tc>
      </w:tr>
    </w:tbl>
    <w:p w14:paraId="5B5F8B1E" w14:textId="77777777" w:rsidR="00466B49" w:rsidRPr="00FF778C" w:rsidRDefault="00466B49">
      <w:pPr>
        <w:spacing w:line="276" w:lineRule="auto"/>
        <w:jc w:val="both"/>
        <w:rPr>
          <w:rFonts w:ascii="Calibri" w:eastAsia="Times New Roman" w:hAnsi="Calibri" w:cs="Calibri"/>
          <w:b/>
          <w:bCs/>
          <w:color w:val="000000"/>
          <w:sz w:val="20"/>
          <w:szCs w:val="20"/>
        </w:rPr>
      </w:pPr>
    </w:p>
    <w:p w14:paraId="7B68ECA4" w14:textId="77777777" w:rsidR="00466B49" w:rsidRPr="00FF778C" w:rsidRDefault="006941A9">
      <w:pPr>
        <w:spacing w:line="276" w:lineRule="auto"/>
        <w:jc w:val="both"/>
        <w:rPr>
          <w:rFonts w:ascii="Calibri" w:eastAsia="Times New Roman" w:hAnsi="Calibri" w:cs="Calibri"/>
          <w:b/>
          <w:bCs/>
          <w:color w:val="000000"/>
          <w:sz w:val="20"/>
          <w:szCs w:val="20"/>
        </w:rPr>
      </w:pPr>
      <w:r w:rsidRPr="00FF778C">
        <w:rPr>
          <w:rStyle w:val="Hipercze1"/>
          <w:rFonts w:ascii="Calibri" w:eastAsia="Times New Roman" w:hAnsi="Calibri" w:cs="Calibri"/>
          <w:b/>
          <w:bCs/>
          <w:color w:val="000000"/>
          <w:sz w:val="20"/>
          <w:szCs w:val="20"/>
          <w:u w:val="none"/>
        </w:rPr>
        <w:t>5. Minimalne wymagania funkcjonalne dostarczanego sprzętu</w:t>
      </w:r>
    </w:p>
    <w:p w14:paraId="034B3B41" w14:textId="501CC8D6" w:rsidR="00466B49" w:rsidRPr="00FF778C" w:rsidRDefault="00953683">
      <w:pPr>
        <w:spacing w:line="276" w:lineRule="auto"/>
        <w:jc w:val="both"/>
        <w:rPr>
          <w:rFonts w:ascii="Calibri" w:eastAsia="Times New Roman" w:hAnsi="Calibri" w:cs="Calibri"/>
          <w:color w:val="000000"/>
          <w:sz w:val="20"/>
          <w:szCs w:val="20"/>
        </w:rPr>
      </w:pPr>
      <w:r w:rsidRPr="00FF778C">
        <w:rPr>
          <w:rStyle w:val="Hipercze1"/>
          <w:rFonts w:ascii="Calibri" w:eastAsia="Times New Roman" w:hAnsi="Calibri" w:cs="Calibri"/>
          <w:color w:val="000000"/>
          <w:sz w:val="20"/>
          <w:szCs w:val="20"/>
          <w:u w:val="none"/>
        </w:rPr>
        <w:t>All In One</w:t>
      </w:r>
      <w:r w:rsidR="006941A9" w:rsidRPr="00FF778C">
        <w:rPr>
          <w:rStyle w:val="Hipercze1"/>
          <w:rFonts w:ascii="Calibri" w:eastAsia="Times New Roman" w:hAnsi="Calibri" w:cs="Calibri"/>
          <w:color w:val="000000"/>
          <w:sz w:val="20"/>
          <w:szCs w:val="20"/>
          <w:u w:val="none"/>
        </w:rPr>
        <w:t xml:space="preserve"> – 4 sztuki</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47"/>
        <w:gridCol w:w="7713"/>
      </w:tblGrid>
      <w:tr w:rsidR="00466B49" w:rsidRPr="00FF778C" w14:paraId="29850E52" w14:textId="77777777" w:rsidTr="00FF778C">
        <w:tc>
          <w:tcPr>
            <w:tcW w:w="731" w:type="dxa"/>
            <w:shd w:val="clear" w:color="auto" w:fill="CCCCCC"/>
          </w:tcPr>
          <w:p w14:paraId="782CE0D6" w14:textId="77777777" w:rsidR="00466B49" w:rsidRPr="00FF778C" w:rsidRDefault="006941A9">
            <w:pPr>
              <w:rPr>
                <w:rFonts w:ascii="Calibri" w:hAnsi="Calibri" w:cs="Calibri"/>
                <w:b/>
                <w:bCs/>
                <w:kern w:val="0"/>
                <w:sz w:val="20"/>
                <w:szCs w:val="20"/>
                <w:lang w:bidi="ar-SA"/>
              </w:rPr>
            </w:pPr>
            <w:r w:rsidRPr="00FF778C">
              <w:rPr>
                <w:rFonts w:ascii="Calibri" w:hAnsi="Calibri" w:cstheme="minorHAnsi"/>
                <w:b/>
                <w:bCs/>
                <w:kern w:val="0"/>
                <w:sz w:val="20"/>
                <w:szCs w:val="20"/>
                <w:lang w:bidi="ar-SA"/>
              </w:rPr>
              <w:t>Lp</w:t>
            </w:r>
          </w:p>
        </w:tc>
        <w:tc>
          <w:tcPr>
            <w:tcW w:w="1647" w:type="dxa"/>
            <w:shd w:val="clear" w:color="auto" w:fill="CCCCCC"/>
            <w:vAlign w:val="center"/>
          </w:tcPr>
          <w:p w14:paraId="6CBA62BC" w14:textId="77777777" w:rsidR="00466B49" w:rsidRPr="00FF778C" w:rsidRDefault="006941A9">
            <w:pPr>
              <w:rPr>
                <w:rFonts w:ascii="Calibri" w:hAnsi="Calibri" w:cs="Calibri"/>
              </w:rPr>
            </w:pPr>
            <w:r w:rsidRPr="00FF778C">
              <w:rPr>
                <w:rFonts w:asciiTheme="minorHAnsi" w:hAnsiTheme="minorHAnsi" w:cstheme="minorHAnsi"/>
                <w:b/>
                <w:bCs/>
                <w:kern w:val="0"/>
                <w:sz w:val="20"/>
                <w:szCs w:val="20"/>
                <w:lang w:bidi="ar-SA"/>
              </w:rPr>
              <w:t>Parametr</w:t>
            </w:r>
          </w:p>
        </w:tc>
        <w:tc>
          <w:tcPr>
            <w:tcW w:w="7713" w:type="dxa"/>
            <w:shd w:val="clear" w:color="auto" w:fill="CCCCCC"/>
            <w:vAlign w:val="center"/>
          </w:tcPr>
          <w:p w14:paraId="456AB3EB" w14:textId="77777777" w:rsidR="00466B49" w:rsidRPr="00FF778C" w:rsidRDefault="006941A9">
            <w:pPr>
              <w:rPr>
                <w:rFonts w:ascii="Calibri" w:hAnsi="Calibri" w:cs="Calibri"/>
              </w:rPr>
            </w:pPr>
            <w:r w:rsidRPr="00FF778C">
              <w:rPr>
                <w:rFonts w:asciiTheme="minorHAnsi" w:hAnsiTheme="minorHAnsi" w:cstheme="minorHAnsi"/>
                <w:b/>
                <w:bCs/>
                <w:kern w:val="0"/>
                <w:sz w:val="20"/>
                <w:szCs w:val="20"/>
                <w:lang w:bidi="ar-SA"/>
              </w:rPr>
              <w:t>Wymagane minimalne parametry techniczne komputerów</w:t>
            </w:r>
          </w:p>
        </w:tc>
      </w:tr>
      <w:tr w:rsidR="00466B49" w:rsidRPr="00FF778C" w14:paraId="4F9DD11B" w14:textId="77777777" w:rsidTr="00FF778C">
        <w:tc>
          <w:tcPr>
            <w:tcW w:w="731" w:type="dxa"/>
          </w:tcPr>
          <w:p w14:paraId="7083325B"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742FD3B4"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Typ Urządzenia</w:t>
            </w:r>
          </w:p>
        </w:tc>
        <w:tc>
          <w:tcPr>
            <w:tcW w:w="7713" w:type="dxa"/>
            <w:vAlign w:val="center"/>
          </w:tcPr>
          <w:p w14:paraId="69D989F6" w14:textId="6AF57348" w:rsidR="00466B49" w:rsidRPr="00FF778C" w:rsidRDefault="006941A9">
            <w:pPr>
              <w:rPr>
                <w:rFonts w:ascii="Calibri" w:hAnsi="Calibri" w:cs="Calibri"/>
              </w:rPr>
            </w:pPr>
            <w:r w:rsidRPr="00FF778C">
              <w:rPr>
                <w:rFonts w:asciiTheme="minorHAnsi" w:hAnsiTheme="minorHAnsi" w:cstheme="minorHAnsi"/>
                <w:kern w:val="0"/>
                <w:sz w:val="20"/>
                <w:szCs w:val="20"/>
                <w:lang w:bidi="ar-SA"/>
              </w:rPr>
              <w:t xml:space="preserve">Komputer </w:t>
            </w:r>
            <w:r w:rsidR="00953683" w:rsidRPr="00FF778C">
              <w:rPr>
                <w:rFonts w:asciiTheme="minorHAnsi" w:hAnsiTheme="minorHAnsi" w:cstheme="minorHAnsi"/>
                <w:kern w:val="0"/>
                <w:sz w:val="20"/>
                <w:szCs w:val="20"/>
                <w:lang w:bidi="ar-SA"/>
              </w:rPr>
              <w:t>All In One</w:t>
            </w:r>
            <w:r w:rsidRPr="00FF778C">
              <w:rPr>
                <w:rFonts w:asciiTheme="minorHAnsi" w:hAnsiTheme="minorHAnsi" w:cstheme="minorHAnsi"/>
                <w:kern w:val="0"/>
                <w:sz w:val="20"/>
                <w:szCs w:val="20"/>
                <w:lang w:bidi="ar-SA"/>
              </w:rPr>
              <w:t>.</w:t>
            </w:r>
          </w:p>
          <w:p w14:paraId="598EA005" w14:textId="77777777" w:rsidR="00466B49" w:rsidRPr="00FF778C" w:rsidRDefault="006941A9">
            <w:pPr>
              <w:tabs>
                <w:tab w:val="left" w:pos="996"/>
              </w:tabs>
              <w:rPr>
                <w:rFonts w:ascii="Calibri" w:hAnsi="Calibri" w:cs="Calibri"/>
              </w:rPr>
            </w:pPr>
            <w:r w:rsidRPr="00FF778C">
              <w:rPr>
                <w:rFonts w:asciiTheme="minorHAnsi" w:hAnsiTheme="minorHAnsi" w:cstheme="minorHAnsi"/>
                <w:kern w:val="0"/>
                <w:sz w:val="20"/>
                <w:szCs w:val="20"/>
                <w:lang w:bidi="ar-SA"/>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r>
      <w:tr w:rsidR="00466B49" w:rsidRPr="00FF778C" w14:paraId="207FB6E8" w14:textId="77777777" w:rsidTr="00FF778C">
        <w:tc>
          <w:tcPr>
            <w:tcW w:w="731" w:type="dxa"/>
          </w:tcPr>
          <w:p w14:paraId="746BEB39"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6B2BD18E"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Obudowa</w:t>
            </w:r>
          </w:p>
        </w:tc>
        <w:tc>
          <w:tcPr>
            <w:tcW w:w="7713" w:type="dxa"/>
          </w:tcPr>
          <w:p w14:paraId="0B132B80"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xml:space="preserve">-Wykonana z tworzyw sztucznych, </w:t>
            </w:r>
          </w:p>
          <w:p w14:paraId="79788B2A"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-górna pokrywa ochronna matrycy musi być wykonana z materiałów matowych o niejednolitej (chropowatej) powierzchni – minimalizująca śladów palców oraz ew. śladów uszkodzeń (wytarć) wynikających z normalnego użytkowania produktu;</w:t>
            </w:r>
          </w:p>
        </w:tc>
      </w:tr>
      <w:tr w:rsidR="00466B49" w:rsidRPr="00FF778C" w14:paraId="6340A3C0" w14:textId="77777777" w:rsidTr="00FF778C">
        <w:tc>
          <w:tcPr>
            <w:tcW w:w="731" w:type="dxa"/>
          </w:tcPr>
          <w:p w14:paraId="5E98A47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20E96BCE"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Ekran</w:t>
            </w:r>
          </w:p>
        </w:tc>
        <w:tc>
          <w:tcPr>
            <w:tcW w:w="7713" w:type="dxa"/>
          </w:tcPr>
          <w:p w14:paraId="35D96EC4" w14:textId="77777777" w:rsidR="00466B49" w:rsidRPr="00FF778C" w:rsidRDefault="006941A9">
            <w:pPr>
              <w:outlineLvl w:val="0"/>
              <w:rPr>
                <w:rFonts w:ascii="Calibri" w:hAnsi="Calibri" w:cs="Calibri"/>
              </w:rPr>
            </w:pPr>
            <w:r w:rsidRPr="00FF778C">
              <w:rPr>
                <w:rFonts w:asciiTheme="minorHAnsi" w:hAnsiTheme="minorHAnsi" w:cstheme="minorHAnsi"/>
                <w:kern w:val="0"/>
                <w:sz w:val="20"/>
                <w:szCs w:val="20"/>
                <w:lang w:bidi="ar-SA"/>
              </w:rPr>
              <w:t>-matryca 17.3” wykonana w technologii IPS, z podświetleniem w technologii LED;</w:t>
            </w:r>
          </w:p>
          <w:p w14:paraId="717B2021" w14:textId="77777777" w:rsidR="00466B49" w:rsidRPr="00FF778C" w:rsidRDefault="006941A9">
            <w:pPr>
              <w:outlineLvl w:val="0"/>
              <w:rPr>
                <w:rFonts w:ascii="Calibri" w:hAnsi="Calibri" w:cs="Calibri"/>
              </w:rPr>
            </w:pPr>
            <w:r w:rsidRPr="00FF778C">
              <w:rPr>
                <w:rFonts w:asciiTheme="minorHAnsi" w:hAnsiTheme="minorHAnsi" w:cstheme="minorHAnsi"/>
                <w:kern w:val="0"/>
                <w:sz w:val="20"/>
                <w:szCs w:val="20"/>
                <w:lang w:bidi="ar-SA"/>
              </w:rPr>
              <w:t xml:space="preserve"> -rozdzielczość FHD 1920x1080</w:t>
            </w:r>
          </w:p>
          <w:p w14:paraId="1B8C8468" w14:textId="77777777" w:rsidR="00466B49" w:rsidRPr="00FF778C" w:rsidRDefault="006941A9">
            <w:pPr>
              <w:outlineLvl w:val="0"/>
              <w:rPr>
                <w:rFonts w:ascii="Calibri" w:hAnsi="Calibri" w:cs="Calibri"/>
              </w:rPr>
            </w:pPr>
            <w:r w:rsidRPr="00FF778C">
              <w:rPr>
                <w:rFonts w:asciiTheme="minorHAnsi" w:hAnsiTheme="minorHAnsi" w:cstheme="minorHAnsi"/>
                <w:kern w:val="0"/>
                <w:sz w:val="20"/>
                <w:szCs w:val="20"/>
                <w:lang w:bidi="ar-SA"/>
              </w:rPr>
              <w:t>-jasność 300nitów</w:t>
            </w:r>
          </w:p>
          <w:p w14:paraId="78C04B57"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-Kąt otwarcia pokrywy ekranu min.180 stopni</w:t>
            </w:r>
          </w:p>
          <w:p w14:paraId="04174657"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-Ekran matowy;</w:t>
            </w:r>
          </w:p>
          <w:p w14:paraId="0BF2234B"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-Parametry potwierdzone w ogólnodostępnej dokumentacji producenta komputera;</w:t>
            </w:r>
          </w:p>
        </w:tc>
      </w:tr>
      <w:tr w:rsidR="00466B49" w:rsidRPr="00FF778C" w14:paraId="77EC153F" w14:textId="77777777" w:rsidTr="00FF778C">
        <w:trPr>
          <w:trHeight w:val="120"/>
        </w:trPr>
        <w:tc>
          <w:tcPr>
            <w:tcW w:w="731" w:type="dxa"/>
          </w:tcPr>
          <w:p w14:paraId="41D6DCBC"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6ADEE5E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Wymiary obudowy</w:t>
            </w:r>
          </w:p>
        </w:tc>
        <w:tc>
          <w:tcPr>
            <w:tcW w:w="7713" w:type="dxa"/>
          </w:tcPr>
          <w:p w14:paraId="04276F79"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Wymiary wg ogólnodostępnej specyfikacji producenta komputera : 399mm x 274 mm x 20 mm</w:t>
            </w:r>
          </w:p>
        </w:tc>
      </w:tr>
      <w:tr w:rsidR="00466B49" w:rsidRPr="00FF778C" w14:paraId="757B6FA2" w14:textId="77777777" w:rsidTr="00FF778C">
        <w:trPr>
          <w:trHeight w:val="113"/>
        </w:trPr>
        <w:tc>
          <w:tcPr>
            <w:tcW w:w="731" w:type="dxa"/>
          </w:tcPr>
          <w:p w14:paraId="36F81D1B"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67815B2A"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Waga</w:t>
            </w:r>
          </w:p>
        </w:tc>
        <w:tc>
          <w:tcPr>
            <w:tcW w:w="7713" w:type="dxa"/>
          </w:tcPr>
          <w:p w14:paraId="68934999"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Waga typowa według ogólnodostępnej dokumentacji producenta komputera – maksimum 2,20kg ;</w:t>
            </w:r>
          </w:p>
        </w:tc>
      </w:tr>
      <w:tr w:rsidR="00466B49" w:rsidRPr="00FF778C" w14:paraId="2A36316D" w14:textId="77777777" w:rsidTr="00FF778C">
        <w:trPr>
          <w:trHeight w:val="144"/>
        </w:trPr>
        <w:tc>
          <w:tcPr>
            <w:tcW w:w="731" w:type="dxa"/>
          </w:tcPr>
          <w:p w14:paraId="1B76A020"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30E9B249"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BIOS</w:t>
            </w:r>
          </w:p>
        </w:tc>
        <w:tc>
          <w:tcPr>
            <w:tcW w:w="7713" w:type="dxa"/>
          </w:tcPr>
          <w:p w14:paraId="10695903" w14:textId="77777777" w:rsidR="00466B49" w:rsidRPr="00FF778C" w:rsidRDefault="006941A9">
            <w:pPr>
              <w:rPr>
                <w:kern w:val="0"/>
                <w:sz w:val="20"/>
                <w:szCs w:val="20"/>
                <w:lang w:bidi="ar-SA"/>
              </w:rPr>
            </w:pPr>
            <w:r w:rsidRPr="00FF778C">
              <w:rPr>
                <w:rFonts w:asciiTheme="minorHAnsi" w:hAnsiTheme="minorHAnsi" w:cstheme="minorHAnsi"/>
                <w:bCs/>
                <w:kern w:val="0"/>
                <w:sz w:val="20"/>
                <w:szCs w:val="20"/>
                <w:lang w:bidi="ar-SA"/>
              </w:rPr>
              <w:t>BIOS zgodny ze specyfikacją UEFI, wyprodukowany przez producenta komputera, zawierający logo producenta komputera lub nazwę producenta komputera.</w:t>
            </w:r>
            <w:r w:rsidRPr="00FF778C">
              <w:rPr>
                <w:rFonts w:asciiTheme="minorHAnsi" w:hAnsiTheme="minorHAnsi" w:cstheme="minorHAnsi"/>
                <w:kern w:val="0"/>
                <w:sz w:val="20"/>
                <w:szCs w:val="20"/>
                <w:lang w:bidi="ar-SA"/>
              </w:rPr>
              <w:br/>
              <w:t>Możliwość, bez uruchamiania systemu operacyjnego z dysku twardego komputera, bez dodatkowego oprogramowania z zewnętrznych i podłączonych do niego urządzeń zewnętrznych odczytania z BIOS informacji o:</w:t>
            </w:r>
          </w:p>
          <w:p w14:paraId="34888E4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wersji BIOS</w:t>
            </w:r>
          </w:p>
          <w:p w14:paraId="75C7DB03"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nr seryjnym komputera</w:t>
            </w:r>
          </w:p>
          <w:p w14:paraId="0F2A0764"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Ilości zainstalowanej pamięci RAM</w:t>
            </w:r>
          </w:p>
          <w:p w14:paraId="5A6A4033"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typie procesora i jego prędkości</w:t>
            </w:r>
            <w:r w:rsidRPr="00FF778C">
              <w:rPr>
                <w:rFonts w:asciiTheme="minorHAnsi" w:hAnsiTheme="minorHAnsi" w:cstheme="minorHAnsi"/>
                <w:kern w:val="0"/>
                <w:sz w:val="20"/>
                <w:szCs w:val="20"/>
                <w:lang w:bidi="ar-SA"/>
              </w:rPr>
              <w:br/>
              <w:t>- informacja o licencji systemu operacyjnego, która została zaimplementowana w BIOS</w:t>
            </w:r>
          </w:p>
          <w:p w14:paraId="392DB932"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lastRenderedPageBreak/>
              <w:t xml:space="preserve">Administrator z poziomu BIOS musi mieć możliwość wykonania poniższych czynności: </w:t>
            </w:r>
          </w:p>
          <w:p w14:paraId="2A2696BF"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Możliwość ustawienia hasła Administratora</w:t>
            </w:r>
          </w:p>
          <w:p w14:paraId="2571E03A"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 xml:space="preserve">Możliwość ustawienia hasła Użytkownika </w:t>
            </w:r>
          </w:p>
          <w:p w14:paraId="1CB3C573"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Możliwość ustawienia hasła dysku twardego</w:t>
            </w:r>
          </w:p>
          <w:p w14:paraId="37AA7EFB"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Możliwość włączania/wyłączania wirtualizacji z poziomu BIOS</w:t>
            </w:r>
          </w:p>
          <w:p w14:paraId="22D6317C"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Możliwość ustawienia kolejności bootowania oraz wyłączenia poszczególnych urządzeń z listy startowej.</w:t>
            </w:r>
          </w:p>
          <w:p w14:paraId="0E3534C5" w14:textId="77777777" w:rsidR="00466B49" w:rsidRPr="00FF778C" w:rsidRDefault="006941A9" w:rsidP="006941A9">
            <w:pPr>
              <w:numPr>
                <w:ilvl w:val="0"/>
                <w:numId w:val="8"/>
              </w:numPr>
              <w:rPr>
                <w:rFonts w:ascii="Calibri" w:hAnsi="Calibri" w:cs="Calibri"/>
              </w:rPr>
            </w:pPr>
            <w:r w:rsidRPr="00FF778C">
              <w:rPr>
                <w:rFonts w:asciiTheme="minorHAnsi" w:hAnsiTheme="minorHAnsi" w:cstheme="minorHAnsi"/>
                <w:kern w:val="0"/>
                <w:sz w:val="20"/>
                <w:szCs w:val="20"/>
                <w:lang w:bidi="ar-SA"/>
              </w:rPr>
              <w:t>Możliwość Wyłączania/Włączania: karty sieciowej</w:t>
            </w:r>
          </w:p>
        </w:tc>
      </w:tr>
      <w:tr w:rsidR="00466B49" w:rsidRPr="00FF778C" w14:paraId="15F925FE" w14:textId="77777777" w:rsidTr="00FF778C">
        <w:trPr>
          <w:trHeight w:val="1584"/>
        </w:trPr>
        <w:tc>
          <w:tcPr>
            <w:tcW w:w="731" w:type="dxa"/>
          </w:tcPr>
          <w:p w14:paraId="7C12DD7D"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7AC7FBC5"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Płyta główna</w:t>
            </w:r>
          </w:p>
        </w:tc>
        <w:tc>
          <w:tcPr>
            <w:tcW w:w="7713" w:type="dxa"/>
          </w:tcPr>
          <w:p w14:paraId="65129C0A"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Płyta główna zaprojektowana i wyprodukowana przez producenta oferowanego komputera lub na jego zlecenie, trwale oznaczona (na laminacie płyty głównej) na etapie produkcji nazwą producenta oferowanej jednostki i dedykowana dla danego modelu urządzenia. Płyta główna wyposażona w BIOS producenta komputera, zawierający numer seryjny komputera.</w:t>
            </w:r>
          </w:p>
        </w:tc>
      </w:tr>
      <w:tr w:rsidR="00466B49" w:rsidRPr="00FF778C" w14:paraId="422293A1" w14:textId="77777777" w:rsidTr="00FF778C">
        <w:trPr>
          <w:trHeight w:val="89"/>
        </w:trPr>
        <w:tc>
          <w:tcPr>
            <w:tcW w:w="731" w:type="dxa"/>
          </w:tcPr>
          <w:p w14:paraId="12334C8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550AB26D"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Procesor</w:t>
            </w:r>
          </w:p>
        </w:tc>
        <w:tc>
          <w:tcPr>
            <w:tcW w:w="7713" w:type="dxa"/>
          </w:tcPr>
          <w:p w14:paraId="166BD6F8" w14:textId="37453802" w:rsidR="00466B49" w:rsidRPr="00FF778C" w:rsidRDefault="006941A9">
            <w:pPr>
              <w:rPr>
                <w:rFonts w:ascii="Calibri" w:hAnsi="Calibri" w:cs="Calibri"/>
              </w:rPr>
            </w:pPr>
            <w:r w:rsidRPr="00FF778C">
              <w:rPr>
                <w:rFonts w:asciiTheme="minorHAnsi" w:hAnsiTheme="minorHAnsi" w:cstheme="minorHAnsi"/>
                <w:kern w:val="0"/>
                <w:sz w:val="20"/>
                <w:szCs w:val="20"/>
                <w:lang w:bidi="ar-SA"/>
              </w:rPr>
              <w:t xml:space="preserve">Procesor wielordzeniowy ze zintegrowaną kartą graficzną, zaprojektowany do pracy w komputerach przenośnych, klasy x86, minimum </w:t>
            </w:r>
            <w:r w:rsidR="00BE3E81" w:rsidRPr="00FF778C">
              <w:rPr>
                <w:rFonts w:asciiTheme="minorHAnsi" w:hAnsiTheme="minorHAnsi" w:cstheme="minorHAnsi"/>
                <w:kern w:val="0"/>
                <w:sz w:val="20"/>
                <w:szCs w:val="20"/>
                <w:lang w:bidi="ar-SA"/>
              </w:rPr>
              <w:t xml:space="preserve">Intel i5-10500T </w:t>
            </w:r>
            <w:r w:rsidRPr="00FF778C">
              <w:rPr>
                <w:rFonts w:asciiTheme="minorHAnsi" w:hAnsiTheme="minorHAnsi" w:cstheme="minorHAnsi"/>
                <w:kern w:val="0"/>
                <w:sz w:val="20"/>
                <w:szCs w:val="20"/>
                <w:lang w:bidi="ar-SA"/>
              </w:rPr>
              <w:t>lub równoważny na poziomie wydajności liczonej w punktach na podstawie PerformanceTest w teście CPU Mark według wyników opublikowanych na http://www.cpubenchmark.net/. Wykonawca w składanej ofercie winien podać dokładny model oferowanego podzespołu.</w:t>
            </w:r>
          </w:p>
        </w:tc>
      </w:tr>
      <w:tr w:rsidR="00466B49" w:rsidRPr="00FF778C" w14:paraId="56897F16" w14:textId="77777777" w:rsidTr="00FF778C">
        <w:trPr>
          <w:trHeight w:val="168"/>
        </w:trPr>
        <w:tc>
          <w:tcPr>
            <w:tcW w:w="731" w:type="dxa"/>
          </w:tcPr>
          <w:p w14:paraId="43864F6B"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12A1A419" w14:textId="77777777" w:rsidR="00466B49" w:rsidRPr="00FF778C" w:rsidRDefault="006941A9">
            <w:pPr>
              <w:rPr>
                <w:rFonts w:ascii="Calibri" w:hAnsi="Calibri" w:cs="Calibri"/>
                <w:bCs/>
              </w:rPr>
            </w:pPr>
            <w:r w:rsidRPr="00FF778C">
              <w:rPr>
                <w:rFonts w:asciiTheme="minorHAnsi" w:hAnsiTheme="minorHAnsi" w:cstheme="minorHAnsi"/>
                <w:bCs/>
                <w:kern w:val="0"/>
                <w:sz w:val="20"/>
                <w:szCs w:val="20"/>
                <w:lang w:bidi="ar-SA"/>
              </w:rPr>
              <w:t>Pamięć operacyjna RAM</w:t>
            </w:r>
          </w:p>
        </w:tc>
        <w:tc>
          <w:tcPr>
            <w:tcW w:w="7713" w:type="dxa"/>
          </w:tcPr>
          <w:p w14:paraId="5E211FF5" w14:textId="77777777" w:rsidR="00466B49" w:rsidRPr="00FF778C" w:rsidRDefault="006941A9">
            <w:pPr>
              <w:outlineLvl w:val="0"/>
              <w:rPr>
                <w:rFonts w:ascii="Calibri" w:hAnsi="Calibri" w:cs="Calibri"/>
              </w:rPr>
            </w:pPr>
            <w:r w:rsidRPr="00FF778C">
              <w:rPr>
                <w:rFonts w:asciiTheme="minorHAnsi" w:hAnsiTheme="minorHAnsi" w:cstheme="minorHAnsi"/>
                <w:kern w:val="0"/>
                <w:sz w:val="20"/>
                <w:szCs w:val="20"/>
                <w:lang w:bidi="ar-SA"/>
              </w:rPr>
              <w:t>Min. 8GB 3200 MHz</w:t>
            </w:r>
          </w:p>
          <w:p w14:paraId="37D3E1C8" w14:textId="77777777" w:rsidR="00466B49" w:rsidRPr="00FF778C" w:rsidRDefault="00466B49">
            <w:pPr>
              <w:rPr>
                <w:rFonts w:ascii="Calibri" w:hAnsi="Calibri" w:cs="Calibri"/>
                <w:kern w:val="0"/>
                <w:sz w:val="20"/>
                <w:szCs w:val="20"/>
                <w:lang w:bidi="ar-SA"/>
              </w:rPr>
            </w:pPr>
          </w:p>
        </w:tc>
      </w:tr>
      <w:tr w:rsidR="00466B49" w:rsidRPr="00FF778C" w14:paraId="0B2C1051" w14:textId="77777777" w:rsidTr="00FF778C">
        <w:trPr>
          <w:trHeight w:val="125"/>
        </w:trPr>
        <w:tc>
          <w:tcPr>
            <w:tcW w:w="731" w:type="dxa"/>
          </w:tcPr>
          <w:p w14:paraId="73DD492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0B4B6489"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Wbudowana pamięć masowa</w:t>
            </w:r>
          </w:p>
        </w:tc>
        <w:tc>
          <w:tcPr>
            <w:tcW w:w="7713" w:type="dxa"/>
          </w:tcPr>
          <w:p w14:paraId="665CA4D3"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-Wbudowany fabrycznie dysk M.2 256 GB SSD PCIe 4.0 NVMe</w:t>
            </w:r>
          </w:p>
        </w:tc>
      </w:tr>
      <w:tr w:rsidR="00466B49" w:rsidRPr="00FF778C" w14:paraId="691C1B62" w14:textId="77777777" w:rsidTr="00FF778C">
        <w:trPr>
          <w:trHeight w:val="132"/>
        </w:trPr>
        <w:tc>
          <w:tcPr>
            <w:tcW w:w="731" w:type="dxa"/>
          </w:tcPr>
          <w:p w14:paraId="347AA8DA"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60AC7A3A"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Karta graficzna</w:t>
            </w:r>
          </w:p>
        </w:tc>
        <w:tc>
          <w:tcPr>
            <w:tcW w:w="7713" w:type="dxa"/>
          </w:tcPr>
          <w:p w14:paraId="53D9E467"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Zintegrowana z procesorem</w:t>
            </w:r>
          </w:p>
        </w:tc>
      </w:tr>
      <w:tr w:rsidR="00466B49" w:rsidRPr="00FF778C" w14:paraId="7BE129B7" w14:textId="77777777" w:rsidTr="00FF778C">
        <w:trPr>
          <w:trHeight w:val="146"/>
        </w:trPr>
        <w:tc>
          <w:tcPr>
            <w:tcW w:w="731" w:type="dxa"/>
          </w:tcPr>
          <w:p w14:paraId="765361E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77DEE86D"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Multimedia</w:t>
            </w:r>
          </w:p>
        </w:tc>
        <w:tc>
          <w:tcPr>
            <w:tcW w:w="7713" w:type="dxa"/>
          </w:tcPr>
          <w:p w14:paraId="3D8788D2"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-Karta dźwiękowa zintegrowana z płytą główną, zgodna z High Definition;</w:t>
            </w:r>
          </w:p>
          <w:p w14:paraId="1398B76F"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-Trwale wbudowane w obudowie komputera: głośniki Dolby Audio(Stereo min. 2x1,5W), port słuchawek i mikrofonu typu COMBO, kamera video 720p z wbudowaną fabrycznie mechaniczną zasłoną obiektywu, dwa mikrofony wbudowane w obudowę ekranu komputera;</w:t>
            </w:r>
          </w:p>
          <w:p w14:paraId="64C1DA50"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-Sterowanie głośnością głośników za pośrednictwem wydzielonych klawiszy funkcyjnych na klawiaturze, wydzielony przycisk funkcyjny do natychmiastowego wyciszania głośników oraz mikrofonu (mute);</w:t>
            </w:r>
          </w:p>
        </w:tc>
      </w:tr>
      <w:tr w:rsidR="00466B49" w:rsidRPr="00FF778C" w14:paraId="43657F46" w14:textId="77777777" w:rsidTr="00FF778C">
        <w:trPr>
          <w:trHeight w:val="648"/>
        </w:trPr>
        <w:tc>
          <w:tcPr>
            <w:tcW w:w="731" w:type="dxa"/>
          </w:tcPr>
          <w:p w14:paraId="080A5EF3"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10E9415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Zintegrowane w obudowie interfejsy komunikacyjne</w:t>
            </w:r>
          </w:p>
        </w:tc>
        <w:tc>
          <w:tcPr>
            <w:tcW w:w="7713" w:type="dxa"/>
          </w:tcPr>
          <w:p w14:paraId="5F7D18E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-dedykowane złącze ładowania komputera;</w:t>
            </w:r>
          </w:p>
          <w:p w14:paraId="5D31FFE8" w14:textId="3BB601B7" w:rsidR="00466B49" w:rsidRPr="00FF778C" w:rsidRDefault="006941A9">
            <w:pPr>
              <w:rPr>
                <w:rFonts w:ascii="Calibri" w:hAnsi="Calibri" w:cs="Calibri"/>
              </w:rPr>
            </w:pPr>
            <w:r w:rsidRPr="00FF778C">
              <w:rPr>
                <w:rFonts w:asciiTheme="minorHAnsi" w:hAnsiTheme="minorHAnsi" w:cstheme="minorHAnsi"/>
                <w:kern w:val="0"/>
                <w:sz w:val="20"/>
                <w:szCs w:val="20"/>
                <w:lang w:bidi="ar-SA"/>
              </w:rPr>
              <w:t>-minimum 2x USB 3.2;</w:t>
            </w:r>
          </w:p>
          <w:p w14:paraId="62334FE1"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-minimum 1x USB 2.0;</w:t>
            </w:r>
          </w:p>
          <w:p w14:paraId="658C5A74"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-Złącze słuchawek i złącze mikrofonu typu COMBO;</w:t>
            </w:r>
          </w:p>
          <w:p w14:paraId="54770DA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-HDMI min. 1.4b,</w:t>
            </w:r>
          </w:p>
          <w:p w14:paraId="76547126"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wbudowany czytnik kart SD/microSD</w:t>
            </w:r>
          </w:p>
          <w:p w14:paraId="2085ADB3"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-oferowany model komputera w oferowanej konfiguracji  bez stacji dokującej musi obsługiwać ekran zewnętrzny o rozdzielczości minimalnej 3840x2160;</w:t>
            </w:r>
          </w:p>
        </w:tc>
      </w:tr>
      <w:tr w:rsidR="00466B49" w:rsidRPr="00FF778C" w14:paraId="486502C4" w14:textId="77777777" w:rsidTr="00FF778C">
        <w:trPr>
          <w:trHeight w:val="101"/>
        </w:trPr>
        <w:tc>
          <w:tcPr>
            <w:tcW w:w="731" w:type="dxa"/>
          </w:tcPr>
          <w:p w14:paraId="27D072B4"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02CD27CE"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Karta sieciowa WLAN</w:t>
            </w:r>
          </w:p>
        </w:tc>
        <w:tc>
          <w:tcPr>
            <w:tcW w:w="7713" w:type="dxa"/>
          </w:tcPr>
          <w:p w14:paraId="137CB718"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-Wbudowana karta sieciowa WLAN, pracująca w standardzie AX;</w:t>
            </w:r>
          </w:p>
          <w:p w14:paraId="3288E279"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-Bluetooth 5.1;</w:t>
            </w:r>
          </w:p>
        </w:tc>
      </w:tr>
      <w:tr w:rsidR="00466B49" w:rsidRPr="00FF778C" w14:paraId="23D021CF" w14:textId="77777777" w:rsidTr="00FF778C">
        <w:trPr>
          <w:trHeight w:val="125"/>
        </w:trPr>
        <w:tc>
          <w:tcPr>
            <w:tcW w:w="731" w:type="dxa"/>
          </w:tcPr>
          <w:p w14:paraId="6627E5A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23A135D2"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Klawiatura i urządzenia wskazujące</w:t>
            </w:r>
          </w:p>
        </w:tc>
        <w:tc>
          <w:tcPr>
            <w:tcW w:w="7713" w:type="dxa"/>
          </w:tcPr>
          <w:p w14:paraId="662490B3" w14:textId="579C59E3" w:rsidR="00466B49" w:rsidRPr="00FF778C" w:rsidRDefault="006941A9" w:rsidP="00213A4E">
            <w:pPr>
              <w:rPr>
                <w:rFonts w:ascii="Calibri" w:hAnsi="Calibri" w:cs="Calibri"/>
              </w:rPr>
            </w:pPr>
            <w:r w:rsidRPr="00FF778C">
              <w:rPr>
                <w:rFonts w:asciiTheme="minorHAnsi" w:hAnsiTheme="minorHAnsi" w:cstheme="minorHAnsi"/>
                <w:kern w:val="0"/>
                <w:sz w:val="20"/>
                <w:szCs w:val="20"/>
                <w:lang w:bidi="ar-SA"/>
              </w:rPr>
              <w:t>- Klawiatura odporna na zalanie cieczą (potwierdzone w ogólnodostępnej dokumentacji producenta komputera), układ US, wyposażona w klawisze funkcyjne w górnym rzędzie oraz klawiaturę numeryczną;</w:t>
            </w:r>
          </w:p>
        </w:tc>
      </w:tr>
      <w:tr w:rsidR="00466B49" w:rsidRPr="00FF778C" w14:paraId="35542282" w14:textId="77777777" w:rsidTr="00FF778C">
        <w:trPr>
          <w:trHeight w:val="125"/>
        </w:trPr>
        <w:tc>
          <w:tcPr>
            <w:tcW w:w="731" w:type="dxa"/>
          </w:tcPr>
          <w:p w14:paraId="02ADC291" w14:textId="77777777" w:rsidR="00466B49" w:rsidRPr="00FF778C" w:rsidRDefault="00466B49"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5F0DE946"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Bezpieczeństwo</w:t>
            </w:r>
          </w:p>
        </w:tc>
        <w:tc>
          <w:tcPr>
            <w:tcW w:w="7713" w:type="dxa"/>
          </w:tcPr>
          <w:p w14:paraId="33BB0FE7" w14:textId="77777777" w:rsidR="00466B49" w:rsidRPr="00FF778C" w:rsidRDefault="006941A9">
            <w:pPr>
              <w:rPr>
                <w:rFonts w:ascii="Calibri" w:hAnsi="Calibri" w:cs="Calibri"/>
                <w:bCs/>
              </w:rPr>
            </w:pPr>
            <w:r w:rsidRPr="00FF778C">
              <w:rPr>
                <w:rFonts w:asciiTheme="minorHAnsi" w:hAnsiTheme="minorHAnsi" w:cstheme="minorHAnsi"/>
                <w:bCs/>
                <w:kern w:val="0"/>
                <w:sz w:val="20"/>
                <w:szCs w:val="20"/>
                <w:lang w:bidi="ar-SA"/>
              </w:rPr>
              <w:t>-Zintegrowany TPM 2.0 (Sprzętowy – dopuszcza się zintegrowany w chipset komputera (firmware), lub dedykowany układ sprzętowy, nie dopuszcza się innych rozwiązań np. software);</w:t>
            </w:r>
          </w:p>
          <w:p w14:paraId="2A5DE9DC"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-Mechaniczna zasłona kamery wbudowana trwale w ekran komputera na etapie produkcji (nie dopuszcza się elementów instalowanych poprodukcyjnie, naklejanych itp.);</w:t>
            </w:r>
          </w:p>
          <w:p w14:paraId="6FE167B3" w14:textId="77777777" w:rsidR="00466B49" w:rsidRPr="00FF778C" w:rsidRDefault="006941A9">
            <w:pPr>
              <w:rPr>
                <w:rFonts w:ascii="Calibri" w:hAnsi="Calibri" w:cs="Calibri"/>
              </w:rPr>
            </w:pPr>
            <w:r w:rsidRPr="00FF778C">
              <w:rPr>
                <w:rFonts w:asciiTheme="minorHAnsi" w:hAnsiTheme="minorHAnsi" w:cstheme="minorHAnsi"/>
                <w:kern w:val="0"/>
                <w:sz w:val="20"/>
                <w:szCs w:val="20"/>
                <w:lang w:bidi="ar-SA"/>
              </w:rPr>
              <w:t>- Dysk systemowy zawierający funkcję recovery umożliwiające odtworzenie systemu operacyjnego fabrycznie zainstalowanego na komputerze po awarii;</w:t>
            </w:r>
          </w:p>
        </w:tc>
      </w:tr>
      <w:tr w:rsidR="006E3721" w:rsidRPr="00FF778C" w14:paraId="10AC95D8" w14:textId="77777777" w:rsidTr="00FF778C">
        <w:trPr>
          <w:trHeight w:val="144"/>
        </w:trPr>
        <w:tc>
          <w:tcPr>
            <w:tcW w:w="731" w:type="dxa"/>
          </w:tcPr>
          <w:p w14:paraId="77BC9F07" w14:textId="77777777" w:rsidR="006E3721" w:rsidRPr="00FF778C" w:rsidRDefault="006E3721"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1A2DCC87" w14:textId="2B0DF2E9" w:rsidR="006E3721" w:rsidRPr="00FF778C" w:rsidRDefault="006E3721">
            <w:pPr>
              <w:rPr>
                <w:rFonts w:ascii="Calibri" w:hAnsi="Calibri" w:cs="Calibri"/>
              </w:rPr>
            </w:pPr>
            <w:r w:rsidRPr="00FF778C">
              <w:rPr>
                <w:rFonts w:asciiTheme="minorHAnsi" w:hAnsiTheme="minorHAnsi" w:cstheme="minorHAnsi"/>
                <w:kern w:val="0"/>
                <w:sz w:val="20"/>
                <w:szCs w:val="20"/>
                <w:lang w:bidi="ar-SA"/>
              </w:rPr>
              <w:t>System Operacyjny, certyfikowane systemy</w:t>
            </w:r>
          </w:p>
        </w:tc>
        <w:tc>
          <w:tcPr>
            <w:tcW w:w="7713" w:type="dxa"/>
          </w:tcPr>
          <w:p w14:paraId="43FB099D" w14:textId="382C13DE" w:rsidR="006E3721" w:rsidRPr="00FF778C" w:rsidRDefault="006E3721">
            <w:pPr>
              <w:rPr>
                <w:rFonts w:ascii="Calibri" w:hAnsi="Calibri" w:cs="Calibri"/>
              </w:rPr>
            </w:pPr>
            <w:r w:rsidRPr="00FF778C">
              <w:rPr>
                <w:rFonts w:asciiTheme="minorHAnsi" w:hAnsiTheme="minorHAnsi" w:cstheme="minorHAnsi"/>
                <w:kern w:val="0"/>
                <w:sz w:val="20"/>
                <w:szCs w:val="20"/>
                <w:lang w:bidi="ar-SA"/>
              </w:rPr>
              <w:t>Preinstalowany system operacyjny Microsoft Windows 11 Pro 64 bit;</w:t>
            </w:r>
          </w:p>
        </w:tc>
      </w:tr>
      <w:tr w:rsidR="006E3721" w:rsidRPr="00FF778C" w14:paraId="5590D19B" w14:textId="77777777" w:rsidTr="00FF778C">
        <w:trPr>
          <w:trHeight w:val="276"/>
        </w:trPr>
        <w:tc>
          <w:tcPr>
            <w:tcW w:w="731" w:type="dxa"/>
          </w:tcPr>
          <w:p w14:paraId="47FD2FB9" w14:textId="77777777" w:rsidR="006E3721" w:rsidRPr="00FF778C" w:rsidRDefault="006E3721"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571CA525" w14:textId="26356FBB" w:rsidR="006E3721" w:rsidRPr="00FF778C" w:rsidRDefault="006E3721">
            <w:pPr>
              <w:rPr>
                <w:rFonts w:ascii="Calibri" w:hAnsi="Calibri" w:cs="Calibri"/>
              </w:rPr>
            </w:pPr>
            <w:r w:rsidRPr="00FF778C">
              <w:rPr>
                <w:rFonts w:asciiTheme="minorHAnsi" w:hAnsiTheme="minorHAnsi" w:cstheme="minorHAnsi"/>
                <w:kern w:val="0"/>
                <w:sz w:val="20"/>
                <w:szCs w:val="20"/>
                <w:lang w:bidi="ar-SA"/>
              </w:rPr>
              <w:t xml:space="preserve">Oprogramowanie zintegrowane </w:t>
            </w:r>
          </w:p>
        </w:tc>
        <w:tc>
          <w:tcPr>
            <w:tcW w:w="7713" w:type="dxa"/>
          </w:tcPr>
          <w:p w14:paraId="48A3C58C" w14:textId="77777777" w:rsidR="006E3721" w:rsidRPr="00FF778C" w:rsidRDefault="006E3721">
            <w:pPr>
              <w:rPr>
                <w:rFonts w:ascii="Calibri" w:hAnsi="Calibri" w:cs="Calibri"/>
                <w:bCs/>
              </w:rPr>
            </w:pPr>
            <w:r w:rsidRPr="00FF778C">
              <w:rPr>
                <w:rFonts w:asciiTheme="minorHAnsi" w:hAnsiTheme="minorHAnsi" w:cstheme="minorHAnsi"/>
                <w:bCs/>
                <w:kern w:val="0"/>
                <w:sz w:val="20"/>
                <w:szCs w:val="20"/>
                <w:lang w:bidi="ar-SA"/>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00F86D96" w14:textId="6B0C0EE1" w:rsidR="006E3721" w:rsidRPr="00FF778C" w:rsidRDefault="006E3721">
            <w:pPr>
              <w:rPr>
                <w:rFonts w:ascii="Calibri" w:hAnsi="Calibri" w:cs="Calibri"/>
              </w:rPr>
            </w:pPr>
          </w:p>
        </w:tc>
      </w:tr>
      <w:tr w:rsidR="006E3721" w:rsidRPr="00FF778C" w14:paraId="3C675456" w14:textId="77777777" w:rsidTr="00FF778C">
        <w:trPr>
          <w:trHeight w:val="113"/>
        </w:trPr>
        <w:tc>
          <w:tcPr>
            <w:tcW w:w="731" w:type="dxa"/>
          </w:tcPr>
          <w:p w14:paraId="2FC61767" w14:textId="77777777" w:rsidR="006E3721" w:rsidRPr="00FF778C" w:rsidRDefault="006E3721"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5D7CA588" w14:textId="6A7FB836" w:rsidR="006E3721" w:rsidRPr="00FF778C" w:rsidRDefault="006E3721">
            <w:pPr>
              <w:rPr>
                <w:rFonts w:ascii="Calibri" w:hAnsi="Calibri" w:cs="Calibri"/>
              </w:rPr>
            </w:pPr>
            <w:r w:rsidRPr="00FF778C">
              <w:rPr>
                <w:rFonts w:asciiTheme="minorHAnsi" w:hAnsiTheme="minorHAnsi" w:cstheme="minorHAnsi"/>
                <w:kern w:val="0"/>
                <w:sz w:val="20"/>
                <w:szCs w:val="20"/>
                <w:lang w:bidi="ar-SA"/>
              </w:rPr>
              <w:t>Certyfikaty</w:t>
            </w:r>
          </w:p>
        </w:tc>
        <w:tc>
          <w:tcPr>
            <w:tcW w:w="7713" w:type="dxa"/>
          </w:tcPr>
          <w:p w14:paraId="40CADC7D" w14:textId="77777777" w:rsidR="006E3721" w:rsidRPr="00FF778C" w:rsidRDefault="006E3721" w:rsidP="006941A9">
            <w:pPr>
              <w:numPr>
                <w:ilvl w:val="0"/>
                <w:numId w:val="8"/>
              </w:numPr>
              <w:rPr>
                <w:rFonts w:ascii="Calibri" w:hAnsi="Calibri" w:cs="Calibri"/>
                <w:bCs/>
              </w:rPr>
            </w:pPr>
            <w:r w:rsidRPr="00FF778C">
              <w:rPr>
                <w:rFonts w:asciiTheme="minorHAnsi" w:hAnsiTheme="minorHAnsi" w:cstheme="minorHAnsi"/>
                <w:bCs/>
                <w:kern w:val="0"/>
                <w:sz w:val="20"/>
                <w:szCs w:val="20"/>
                <w:lang w:bidi="ar-SA"/>
              </w:rPr>
              <w:t>Dla producenta sprzętu należy dostarczyć certyfikat:</w:t>
            </w:r>
          </w:p>
          <w:p w14:paraId="41797E54" w14:textId="77777777" w:rsidR="006E3721" w:rsidRPr="00FF778C" w:rsidRDefault="006E3721" w:rsidP="006941A9">
            <w:pPr>
              <w:numPr>
                <w:ilvl w:val="0"/>
                <w:numId w:val="8"/>
              </w:numPr>
              <w:rPr>
                <w:rFonts w:ascii="Calibri" w:hAnsi="Calibri" w:cs="Calibri"/>
                <w:bCs/>
              </w:rPr>
            </w:pPr>
            <w:r w:rsidRPr="00FF778C">
              <w:rPr>
                <w:rFonts w:asciiTheme="minorHAnsi" w:hAnsiTheme="minorHAnsi" w:cstheme="minorHAnsi"/>
                <w:bCs/>
                <w:kern w:val="0"/>
                <w:sz w:val="20"/>
                <w:szCs w:val="20"/>
                <w:lang w:bidi="ar-SA"/>
              </w:rPr>
              <w:t>Certyfikat ISO9001 (należy załączyć do oferty)</w:t>
            </w:r>
          </w:p>
          <w:p w14:paraId="6CF02AF7" w14:textId="77777777" w:rsidR="006E3721" w:rsidRPr="00FF778C" w:rsidRDefault="006E3721" w:rsidP="006941A9">
            <w:pPr>
              <w:numPr>
                <w:ilvl w:val="0"/>
                <w:numId w:val="8"/>
              </w:numPr>
              <w:rPr>
                <w:rFonts w:ascii="Calibri" w:hAnsi="Calibri" w:cs="Calibri"/>
                <w:bCs/>
              </w:rPr>
            </w:pPr>
            <w:r w:rsidRPr="00FF778C">
              <w:rPr>
                <w:rFonts w:asciiTheme="minorHAnsi" w:hAnsiTheme="minorHAnsi" w:cstheme="minorHAnsi"/>
                <w:bCs/>
                <w:kern w:val="0"/>
                <w:sz w:val="20"/>
                <w:szCs w:val="20"/>
                <w:lang w:bidi="ar-SA"/>
              </w:rPr>
              <w:t>Certyfikat ISO14001 (należy załączyć do oferty)</w:t>
            </w:r>
          </w:p>
          <w:p w14:paraId="54AD2663" w14:textId="77777777" w:rsidR="006E3721" w:rsidRPr="00FF778C" w:rsidRDefault="006E3721" w:rsidP="006941A9">
            <w:pPr>
              <w:numPr>
                <w:ilvl w:val="0"/>
                <w:numId w:val="8"/>
              </w:numPr>
              <w:rPr>
                <w:rFonts w:ascii="Calibri" w:hAnsi="Calibri" w:cs="Calibri"/>
                <w:bCs/>
              </w:rPr>
            </w:pPr>
            <w:r w:rsidRPr="00FF778C">
              <w:rPr>
                <w:rFonts w:asciiTheme="minorHAnsi" w:hAnsiTheme="minorHAnsi" w:cstheme="minorHAnsi"/>
                <w:bCs/>
                <w:kern w:val="0"/>
                <w:sz w:val="20"/>
                <w:szCs w:val="20"/>
                <w:lang w:bidi="ar-SA"/>
              </w:rPr>
              <w:t>Certyfikat ISO50001 (należy załączyć do oferty)</w:t>
            </w:r>
          </w:p>
          <w:p w14:paraId="11A68A18" w14:textId="77777777" w:rsidR="006E3721" w:rsidRPr="00FF778C" w:rsidRDefault="006E3721" w:rsidP="006941A9">
            <w:pPr>
              <w:numPr>
                <w:ilvl w:val="0"/>
                <w:numId w:val="8"/>
              </w:numPr>
              <w:rPr>
                <w:rFonts w:ascii="Calibri" w:hAnsi="Calibri" w:cs="Calibri"/>
                <w:bCs/>
              </w:rPr>
            </w:pPr>
            <w:r w:rsidRPr="00FF778C">
              <w:rPr>
                <w:rFonts w:asciiTheme="minorHAnsi" w:hAnsiTheme="minorHAnsi" w:cstheme="minorHAnsi"/>
                <w:bCs/>
                <w:kern w:val="0"/>
                <w:sz w:val="20"/>
                <w:szCs w:val="20"/>
                <w:lang w:bidi="ar-SA"/>
              </w:rPr>
              <w:t>Deklaracja zgodności CE (załączyć do oferty)</w:t>
            </w:r>
          </w:p>
          <w:p w14:paraId="3D0C844D" w14:textId="77777777" w:rsidR="006E3721" w:rsidRPr="00FF778C" w:rsidRDefault="006E3721" w:rsidP="006941A9">
            <w:pPr>
              <w:pStyle w:val="Akapitzlist"/>
              <w:numPr>
                <w:ilvl w:val="0"/>
                <w:numId w:val="8"/>
              </w:numPr>
              <w:contextualSpacing w:val="0"/>
              <w:rPr>
                <w:rFonts w:ascii="Calibri" w:hAnsi="Calibri" w:cs="Calibri"/>
                <w:bCs/>
              </w:rPr>
            </w:pPr>
            <w:r w:rsidRPr="00FF778C">
              <w:rPr>
                <w:rFonts w:asciiTheme="minorHAnsi" w:hAnsiTheme="minorHAnsi" w:cstheme="minorHAnsi"/>
                <w:bCs/>
                <w:kern w:val="0"/>
                <w:sz w:val="20"/>
                <w:szCs w:val="20"/>
                <w:lang w:bidi="ar-SA"/>
              </w:rPr>
              <w:t>Potwierdzenie spełnienia kryteriów środowiskowych, w tym zgodności z dyrektywą RoHS Unii Europejskiej o eliminacji substancji niebezpiecznych w postaci oświadczenia producenta odnoszący się do zaoferowanej jednostki-</w:t>
            </w:r>
          </w:p>
          <w:p w14:paraId="6BE146D5" w14:textId="243C3FB0" w:rsidR="006E3721" w:rsidRPr="00FF778C" w:rsidRDefault="006E3721">
            <w:pPr>
              <w:rPr>
                <w:rFonts w:ascii="Calibri" w:hAnsi="Calibri" w:cs="Calibri"/>
                <w:kern w:val="0"/>
                <w:sz w:val="20"/>
                <w:szCs w:val="20"/>
                <w:lang w:bidi="ar-SA"/>
              </w:rPr>
            </w:pPr>
            <w:r w:rsidRPr="00FF778C">
              <w:rPr>
                <w:rFonts w:asciiTheme="minorHAnsi" w:hAnsiTheme="minorHAnsi" w:cstheme="minorHAnsi"/>
                <w:bCs/>
                <w:kern w:val="0"/>
                <w:sz w:val="20"/>
                <w:szCs w:val="20"/>
                <w:lang w:bidi="ar-SA"/>
              </w:rPr>
              <w:t>Głośność jednostki centralnej mierzona zgodnie z normą ISO 7779 oraz wykazana zgodnie z normą ISO 9296 w pozycji operatora w trybie pracy (IDLE) wynosząca maksymalnie 20 dB (załączyć dokument producenta komputera potwierdzający głośność)</w:t>
            </w:r>
          </w:p>
        </w:tc>
      </w:tr>
      <w:tr w:rsidR="006E3721" w:rsidRPr="00FF778C" w14:paraId="4A9F5809" w14:textId="77777777" w:rsidTr="00FF778C">
        <w:trPr>
          <w:trHeight w:val="125"/>
        </w:trPr>
        <w:tc>
          <w:tcPr>
            <w:tcW w:w="731" w:type="dxa"/>
          </w:tcPr>
          <w:p w14:paraId="631B43ED" w14:textId="77777777" w:rsidR="006E3721" w:rsidRPr="00FF778C" w:rsidRDefault="006E3721" w:rsidP="006941A9">
            <w:pPr>
              <w:numPr>
                <w:ilvl w:val="0"/>
                <w:numId w:val="9"/>
              </w:numPr>
              <w:suppressAutoHyphens w:val="0"/>
              <w:ind w:left="567" w:hanging="340"/>
              <w:rPr>
                <w:rFonts w:ascii="Calibri" w:hAnsi="Calibri" w:cs="Calibri"/>
                <w:kern w:val="0"/>
                <w:sz w:val="20"/>
                <w:szCs w:val="20"/>
                <w:lang w:bidi="ar-SA"/>
              </w:rPr>
            </w:pPr>
          </w:p>
        </w:tc>
        <w:tc>
          <w:tcPr>
            <w:tcW w:w="1647" w:type="dxa"/>
          </w:tcPr>
          <w:p w14:paraId="2809CF63" w14:textId="35A8DE65" w:rsidR="006E3721" w:rsidRPr="00FF778C" w:rsidRDefault="006E3721">
            <w:pPr>
              <w:rPr>
                <w:rFonts w:ascii="Calibri" w:hAnsi="Calibri" w:cs="Calibri"/>
              </w:rPr>
            </w:pPr>
            <w:r w:rsidRPr="00FF778C">
              <w:rPr>
                <w:rFonts w:asciiTheme="minorHAnsi" w:hAnsiTheme="minorHAnsi" w:cstheme="minorHAnsi"/>
                <w:kern w:val="0"/>
                <w:sz w:val="20"/>
                <w:szCs w:val="20"/>
                <w:lang w:bidi="ar-SA"/>
              </w:rPr>
              <w:t>Gwarancja</w:t>
            </w:r>
          </w:p>
        </w:tc>
        <w:tc>
          <w:tcPr>
            <w:tcW w:w="7713" w:type="dxa"/>
          </w:tcPr>
          <w:p w14:paraId="089DCAB3" w14:textId="77777777" w:rsidR="006E3721" w:rsidRPr="00FF778C" w:rsidRDefault="006E3721">
            <w:pPr>
              <w:rPr>
                <w:kern w:val="0"/>
                <w:sz w:val="20"/>
                <w:szCs w:val="20"/>
                <w:lang w:bidi="ar-SA"/>
              </w:rPr>
            </w:pPr>
            <w:r w:rsidRPr="00FF778C">
              <w:rPr>
                <w:rFonts w:asciiTheme="minorHAnsi" w:hAnsiTheme="minorHAnsi" w:cstheme="minorHAnsi"/>
                <w:kern w:val="0"/>
                <w:sz w:val="20"/>
                <w:szCs w:val="20"/>
                <w:lang w:bidi="ar-SA"/>
              </w:rPr>
              <w:t xml:space="preserve">Minimalny czas trwania gwarancji producenta wynosi 24 miesiące, </w:t>
            </w:r>
            <w:r w:rsidRPr="00FF778C">
              <w:rPr>
                <w:rFonts w:asciiTheme="minorHAnsi" w:hAnsiTheme="minorHAnsi" w:cstheme="minorHAnsi"/>
                <w:bCs/>
                <w:kern w:val="0"/>
                <w:sz w:val="20"/>
                <w:szCs w:val="20"/>
                <w:lang w:bidi="ar-SA"/>
              </w:rPr>
              <w:t>świadczona w miejscu użytkowania sprzętu (on-site).</w:t>
            </w:r>
          </w:p>
          <w:p w14:paraId="2875D8B2" w14:textId="77777777" w:rsidR="006E3721" w:rsidRPr="00FF778C" w:rsidRDefault="006E3721">
            <w:pPr>
              <w:pStyle w:val="Bezodstpw"/>
              <w:rPr>
                <w:rFonts w:ascii="Calibri" w:eastAsia="Calibri" w:hAnsi="Calibri" w:cs="Calibri"/>
                <w:kern w:val="0"/>
                <w:sz w:val="20"/>
                <w:szCs w:val="20"/>
                <w:lang w:val="pl-PL" w:eastAsia="en-US" w:bidi="ar-SA"/>
              </w:rPr>
            </w:pPr>
          </w:p>
          <w:p w14:paraId="4C06E9D3" w14:textId="77777777" w:rsidR="006E3721" w:rsidRPr="00FF778C" w:rsidRDefault="006E3721">
            <w:pPr>
              <w:pStyle w:val="Bezodstpw"/>
              <w:rPr>
                <w:rFonts w:cs="Calibri"/>
                <w:lang w:val="pl-PL"/>
              </w:rPr>
            </w:pPr>
            <w:r w:rsidRPr="00FF778C">
              <w:rPr>
                <w:rFonts w:ascii="Calibri" w:eastAsia="Calibri" w:hAnsi="Calibri" w:cstheme="minorHAnsi"/>
                <w:kern w:val="0"/>
                <w:sz w:val="20"/>
                <w:szCs w:val="20"/>
                <w:lang w:val="pl-PL" w:eastAsia="en-US" w:bidi="ar-SA"/>
              </w:rPr>
              <w:t>-Zaawansowana diagnostyka sprzętowa oraz oprogramowania dostępna 24h/dobę na stronie producenta komputera</w:t>
            </w:r>
          </w:p>
          <w:p w14:paraId="4045103B" w14:textId="77777777" w:rsidR="006E3721" w:rsidRPr="00FF778C" w:rsidRDefault="006E3721">
            <w:pPr>
              <w:pStyle w:val="Bezodstpw"/>
              <w:spacing w:before="240"/>
              <w:rPr>
                <w:rFonts w:cs="Calibri"/>
                <w:lang w:val="pl-PL"/>
              </w:rPr>
            </w:pPr>
            <w:r w:rsidRPr="00FF778C">
              <w:rPr>
                <w:rFonts w:ascii="Calibri" w:eastAsia="Calibri" w:hAnsi="Calibri" w:cstheme="minorHAnsi"/>
                <w:kern w:val="0"/>
                <w:sz w:val="20"/>
                <w:szCs w:val="20"/>
                <w:lang w:val="pl-PL" w:eastAsia="en-US" w:bidi="ar-SA"/>
              </w:rPr>
              <w:t xml:space="preserve">-Infolinia techniczna (wsparcia technicznego) producenta oferowanego komputera -  dedykowana do rozwiązywania problemów technicznych dotyczących sprzętu i dostarczonego ze sprzętem oprogramowania – możliwość kontaktu przez telefon, formularz web oraz chat online, dostępna w dni powszednie od 9:00-18:00 w języku polskim </w:t>
            </w:r>
          </w:p>
          <w:p w14:paraId="348C7356" w14:textId="77777777" w:rsidR="006E3721" w:rsidRPr="00FF778C" w:rsidRDefault="006E3721">
            <w:pPr>
              <w:rPr>
                <w:rFonts w:ascii="Calibri" w:hAnsi="Calibri" w:cs="Calibri"/>
              </w:rPr>
            </w:pPr>
            <w:r w:rsidRPr="00FF778C">
              <w:rPr>
                <w:rFonts w:asciiTheme="minorHAnsi" w:hAnsiTheme="minorHAnsi" w:cstheme="minorHAnsi"/>
                <w:kern w:val="0"/>
                <w:sz w:val="20"/>
                <w:szCs w:val="20"/>
                <w:lang w:bidi="ar-SA"/>
              </w:rPr>
              <w:t>- Firma serwisująca musi posiadać ISO 9001 na świadczenie usług serwisowych oraz posiadać autoryzacje producenta urządzeń – dokumenty potwierdzające należy załączyć do oferty.</w:t>
            </w:r>
          </w:p>
          <w:p w14:paraId="0B318429" w14:textId="77777777" w:rsidR="006E3721" w:rsidRPr="00FF778C" w:rsidRDefault="006E3721">
            <w:pPr>
              <w:pStyle w:val="Bezodstpw"/>
              <w:rPr>
                <w:rFonts w:cs="Calibri"/>
                <w:lang w:val="pl-PL"/>
              </w:rPr>
            </w:pPr>
            <w:r w:rsidRPr="00FF778C">
              <w:rPr>
                <w:rFonts w:ascii="Calibri" w:eastAsia="Calibri" w:hAnsi="Calibri" w:cstheme="minorHAnsi"/>
                <w:kern w:val="0"/>
                <w:sz w:val="20"/>
                <w:szCs w:val="20"/>
                <w:lang w:val="pl-PL" w:eastAsia="en-US" w:bidi="ar-SA"/>
              </w:rPr>
              <w:t>-Wymagane dołączenie do oferty oświadczenia Producenta potwierdzając, że Serwis urządzeń będzie realizowany bezpośrednio przez Producenta i/lub we współpracy z Autoryzowanym Partnerem Serwisowym Producenta;</w:t>
            </w:r>
          </w:p>
          <w:p w14:paraId="05A7CB2D" w14:textId="77777777" w:rsidR="006E3721" w:rsidRPr="00FF778C" w:rsidRDefault="006E3721">
            <w:pPr>
              <w:pStyle w:val="Bezodstpw"/>
              <w:rPr>
                <w:rFonts w:cs="Calibri"/>
                <w:lang w:val="pl-PL"/>
              </w:rPr>
            </w:pPr>
            <w:r w:rsidRPr="00FF778C">
              <w:rPr>
                <w:rFonts w:ascii="Calibri" w:eastAsia="Calibri" w:hAnsi="Calibri" w:cstheme="minorHAnsi"/>
                <w:kern w:val="0"/>
                <w:sz w:val="20"/>
                <w:szCs w:val="20"/>
                <w:lang w:val="pl-PL" w:eastAsia="en-US" w:bidi="ar-SA"/>
              </w:rPr>
              <w:t>- Możliwość sprawdzenia konfiguracji sprzętowej komputera oraz warunków gwarancji po podaniu numeru seryjnego bezpośrednio na stronie producenta jedynie poprzez podanie numeru seryjnego komputera;</w:t>
            </w:r>
          </w:p>
          <w:p w14:paraId="0A3266D3" w14:textId="112A2C42" w:rsidR="006E3721" w:rsidRPr="00FF778C" w:rsidRDefault="006E3721" w:rsidP="006941A9">
            <w:pPr>
              <w:pStyle w:val="Akapitzlist"/>
              <w:numPr>
                <w:ilvl w:val="0"/>
                <w:numId w:val="8"/>
              </w:numPr>
              <w:contextualSpacing w:val="0"/>
              <w:rPr>
                <w:rFonts w:ascii="Calibri" w:hAnsi="Calibri" w:cs="Calibri"/>
                <w:bCs/>
              </w:rPr>
            </w:pPr>
            <w:r w:rsidRPr="00FF778C">
              <w:rPr>
                <w:rFonts w:ascii="Calibri" w:eastAsia="Calibri" w:hAnsi="Calibri" w:cstheme="minorHAnsi"/>
                <w:kern w:val="0"/>
                <w:sz w:val="20"/>
                <w:szCs w:val="20"/>
                <w:lang w:eastAsia="en-US" w:bidi="ar-SA"/>
              </w:rPr>
              <w:t>- Wymagane o</w:t>
            </w:r>
            <w:r w:rsidRPr="00FF778C">
              <w:rPr>
                <w:rFonts w:ascii="Calibri" w:eastAsia="Calibri" w:hAnsi="Calibri" w:cstheme="minorHAnsi"/>
                <w:bCs/>
                <w:kern w:val="0"/>
                <w:sz w:val="20"/>
                <w:szCs w:val="20"/>
                <w:lang w:eastAsia="en-US" w:bidi="ar-SA"/>
              </w:rPr>
              <w:t>świadczenie producenta komputera, że w przypadku niewywiązywania się z obowiązków gwarancyjnych oferenta lub firmy serwisującej, przejmie na siebie wszelkie zobowiązania związane z serwisem.</w:t>
            </w:r>
          </w:p>
        </w:tc>
      </w:tr>
    </w:tbl>
    <w:p w14:paraId="267898C8" w14:textId="77777777" w:rsidR="00466B49" w:rsidRPr="00FF778C" w:rsidRDefault="00466B49">
      <w:pPr>
        <w:spacing w:line="276" w:lineRule="auto"/>
        <w:jc w:val="both"/>
        <w:rPr>
          <w:rFonts w:ascii="Calibri" w:eastAsia="Times New Roman" w:hAnsi="Calibri" w:cs="Calibri"/>
          <w:b/>
          <w:bCs/>
          <w:color w:val="000000"/>
          <w:sz w:val="20"/>
          <w:szCs w:val="20"/>
        </w:rPr>
      </w:pPr>
    </w:p>
    <w:p w14:paraId="7B8A0A58" w14:textId="27E516A4" w:rsidR="00466B49" w:rsidRPr="00FF778C" w:rsidRDefault="006941A9" w:rsidP="000F3966">
      <w:pPr>
        <w:rPr>
          <w:rFonts w:ascii="Calibri" w:eastAsia="Times New Roman" w:hAnsi="Calibri" w:cs="Calibri"/>
          <w:b/>
          <w:bCs/>
          <w:color w:val="000000"/>
          <w:sz w:val="20"/>
          <w:szCs w:val="20"/>
        </w:rPr>
      </w:pPr>
      <w:r w:rsidRPr="00FF778C">
        <w:rPr>
          <w:rStyle w:val="Hipercze1"/>
          <w:rFonts w:ascii="Calibri" w:eastAsia="Times New Roman" w:hAnsi="Calibri" w:cs="Calibri"/>
          <w:b/>
          <w:bCs/>
          <w:color w:val="000000"/>
          <w:sz w:val="20"/>
          <w:szCs w:val="20"/>
          <w:u w:val="none"/>
        </w:rPr>
        <w:t>6. Migracja danych</w:t>
      </w:r>
    </w:p>
    <w:p w14:paraId="79BBBC10" w14:textId="251BAD5D" w:rsidR="00466B49" w:rsidRPr="00FF778C" w:rsidRDefault="006941A9">
      <w:pPr>
        <w:spacing w:line="276" w:lineRule="auto"/>
        <w:jc w:val="both"/>
        <w:rPr>
          <w:rFonts w:ascii="Calibri" w:eastAsia="Calibri" w:hAnsi="Calibri" w:cs="Times New Roman"/>
          <w:color w:val="000000"/>
          <w:sz w:val="20"/>
          <w:szCs w:val="20"/>
          <w:shd w:val="clear" w:color="auto" w:fill="FFFFFF"/>
        </w:rPr>
      </w:pPr>
      <w:r w:rsidRPr="00FF778C">
        <w:rPr>
          <w:rFonts w:ascii="Calibri" w:eastAsia="Calibri" w:hAnsi="Calibri" w:cs="Times New Roman"/>
          <w:color w:val="000000"/>
          <w:sz w:val="20"/>
          <w:szCs w:val="20"/>
          <w:shd w:val="clear" w:color="auto" w:fill="FFFFFF"/>
        </w:rPr>
        <w:t xml:space="preserve">Wykonawca przeniesie dane z dotychczas używanego systemu w zakresie niezbędnym do prawidłowej pracy systemu.  Zamawiający po podpisaniu </w:t>
      </w:r>
      <w:r w:rsidR="00F34E6C" w:rsidRPr="00FF778C">
        <w:rPr>
          <w:rFonts w:ascii="Calibri" w:eastAsia="Calibri" w:hAnsi="Calibri" w:cs="Times New Roman"/>
          <w:color w:val="000000"/>
          <w:sz w:val="20"/>
          <w:szCs w:val="20"/>
          <w:shd w:val="clear" w:color="auto" w:fill="FFFFFF"/>
        </w:rPr>
        <w:t>umowy dostarczy</w:t>
      </w:r>
      <w:r w:rsidR="00E3439E" w:rsidRPr="00FF778C">
        <w:rPr>
          <w:rFonts w:ascii="Calibri" w:eastAsia="Calibri" w:hAnsi="Calibri" w:cs="Times New Roman"/>
          <w:color w:val="000000"/>
          <w:sz w:val="20"/>
          <w:szCs w:val="20"/>
          <w:shd w:val="clear" w:color="auto" w:fill="FFFFFF"/>
        </w:rPr>
        <w:t xml:space="preserve"> Wykonawcy dane podlegające migracji w formie plików XLS lub CSV o strukturze uzgodnionej na etapie Analizy Przedwdrożeniowej.</w:t>
      </w:r>
      <w:r w:rsidRPr="00FF778C">
        <w:rPr>
          <w:rFonts w:ascii="Calibri" w:eastAsia="Calibri" w:hAnsi="Calibri" w:cs="Times New Roman"/>
          <w:color w:val="000000"/>
          <w:sz w:val="20"/>
          <w:szCs w:val="20"/>
          <w:shd w:val="clear" w:color="auto" w:fill="FFFFFF"/>
        </w:rPr>
        <w:t>. Zamawiający informuje, że zgodnie z wiążącymi go umowami licencyjnymi  nie posiada praw autorskich do systemu obecnie eksploatowanego jak również nie jest w posiadaniu kodów źródłowych tych</w:t>
      </w:r>
      <w:r w:rsidR="00E3439E" w:rsidRPr="00FF778C">
        <w:rPr>
          <w:rFonts w:ascii="Calibri" w:eastAsia="Calibri" w:hAnsi="Calibri" w:cs="Times New Roman"/>
          <w:color w:val="000000"/>
          <w:sz w:val="20"/>
          <w:szCs w:val="20"/>
          <w:shd w:val="clear" w:color="auto" w:fill="FFFFFF"/>
        </w:rPr>
        <w:t xml:space="preserve"> systemów.</w:t>
      </w:r>
      <w:r w:rsidRPr="00FF778C">
        <w:rPr>
          <w:rFonts w:ascii="Calibri" w:eastAsia="Calibri" w:hAnsi="Calibri" w:cs="Times New Roman"/>
          <w:color w:val="000000"/>
          <w:sz w:val="20"/>
          <w:szCs w:val="20"/>
          <w:shd w:val="clear" w:color="auto" w:fill="FFFFFF"/>
        </w:rPr>
        <w:t>.</w:t>
      </w:r>
      <w:r w:rsidR="00FB2F4F" w:rsidRPr="00FF778C">
        <w:rPr>
          <w:rFonts w:ascii="Calibri" w:eastAsia="Calibri" w:hAnsi="Calibri" w:cs="Times New Roman"/>
          <w:color w:val="000000"/>
          <w:sz w:val="20"/>
          <w:szCs w:val="20"/>
          <w:shd w:val="clear" w:color="auto" w:fill="FFFFFF"/>
        </w:rPr>
        <w:t xml:space="preserve"> </w:t>
      </w:r>
    </w:p>
    <w:p w14:paraId="322AB9CF" w14:textId="1548994C" w:rsidR="00466B49" w:rsidRPr="00FF778C" w:rsidRDefault="006941A9">
      <w:pPr>
        <w:spacing w:line="276" w:lineRule="auto"/>
      </w:pPr>
      <w:r w:rsidRPr="00FF778C">
        <w:rPr>
          <w:rStyle w:val="Hipercze1"/>
          <w:rFonts w:ascii="Calibri" w:eastAsia="Calibri" w:hAnsi="Calibri" w:cs="Times New Roman"/>
          <w:b/>
          <w:bCs/>
          <w:color w:val="000000"/>
          <w:sz w:val="20"/>
          <w:szCs w:val="20"/>
          <w:u w:val="none"/>
          <w:shd w:val="clear" w:color="auto" w:fill="FFFFFF"/>
        </w:rPr>
        <w:t>Wymagany zakres danych do migracji (ilości szacowane na dzień ogłoszenia postępowania):</w:t>
      </w:r>
      <w:r w:rsidRPr="00FF778C">
        <w:rPr>
          <w:rStyle w:val="Hipercze1"/>
          <w:rFonts w:ascii="Calibri" w:eastAsia="Calibri" w:hAnsi="Calibri" w:cs="Times New Roman"/>
          <w:b/>
          <w:bCs/>
          <w:color w:val="000000"/>
          <w:sz w:val="20"/>
          <w:szCs w:val="20"/>
          <w:u w:val="none"/>
          <w:shd w:val="clear" w:color="auto" w:fill="FFFFFF"/>
        </w:rPr>
        <w:br/>
      </w:r>
      <w:r w:rsidRPr="00FF778C">
        <w:rPr>
          <w:rStyle w:val="Hipercze1"/>
          <w:rFonts w:ascii="Calibri" w:eastAsia="Calibri" w:hAnsi="Calibri" w:cs="Times New Roman"/>
          <w:color w:val="000000"/>
          <w:sz w:val="20"/>
          <w:szCs w:val="20"/>
          <w:u w:val="none"/>
          <w:shd w:val="clear" w:color="auto" w:fill="FFFFFF"/>
        </w:rPr>
        <w:t xml:space="preserve">1. danych użytkowników Zamawiającego </w:t>
      </w:r>
      <w:r w:rsidR="00E3439E" w:rsidRPr="00FF778C">
        <w:rPr>
          <w:rStyle w:val="Hipercze1"/>
          <w:rFonts w:ascii="Calibri" w:eastAsia="Calibri" w:hAnsi="Calibri" w:cs="Times New Roman"/>
          <w:color w:val="000000"/>
          <w:sz w:val="20"/>
          <w:szCs w:val="20"/>
          <w:u w:val="none"/>
          <w:shd w:val="clear" w:color="auto" w:fill="FFFFFF"/>
        </w:rPr>
        <w:t>wraz z określeniem przynależności do grup</w:t>
      </w:r>
      <w:r w:rsidRPr="00FF778C">
        <w:rPr>
          <w:rStyle w:val="Hipercze1"/>
          <w:rFonts w:ascii="Calibri" w:eastAsia="Calibri" w:hAnsi="Calibri" w:cs="Times New Roman"/>
          <w:color w:val="000000"/>
          <w:sz w:val="20"/>
          <w:szCs w:val="20"/>
          <w:u w:val="none"/>
          <w:shd w:val="clear" w:color="auto" w:fill="FFFFFF"/>
        </w:rPr>
        <w:t xml:space="preserve"> (</w:t>
      </w:r>
      <w:r w:rsidRPr="00FF778C">
        <w:rPr>
          <w:rStyle w:val="Hipercze1"/>
          <w:rFonts w:ascii="Calibri" w:eastAsia="Calibri" w:hAnsi="Calibri" w:cs="Times New Roman"/>
          <w:color w:val="000000"/>
          <w:sz w:val="20"/>
          <w:szCs w:val="20"/>
          <w:u w:val="none"/>
        </w:rPr>
        <w:t xml:space="preserve">ok.: </w:t>
      </w:r>
      <w:r w:rsidR="001037B6" w:rsidRPr="00FF778C">
        <w:rPr>
          <w:rStyle w:val="Hipercze1"/>
          <w:rFonts w:ascii="Calibri" w:eastAsia="Calibri" w:hAnsi="Calibri" w:cs="Times New Roman"/>
          <w:color w:val="000000"/>
          <w:sz w:val="20"/>
          <w:szCs w:val="20"/>
          <w:u w:val="none"/>
        </w:rPr>
        <w:t>580</w:t>
      </w:r>
      <w:r w:rsidRPr="00FF778C">
        <w:rPr>
          <w:rStyle w:val="Hipercze1"/>
          <w:rFonts w:ascii="Calibri" w:eastAsia="Calibri" w:hAnsi="Calibri" w:cs="Times New Roman"/>
          <w:color w:val="000000"/>
          <w:sz w:val="20"/>
          <w:szCs w:val="20"/>
          <w:u w:val="none"/>
        </w:rPr>
        <w:t xml:space="preserve"> pozycji),</w:t>
      </w:r>
      <w:r w:rsidRPr="00FF778C">
        <w:rPr>
          <w:rStyle w:val="Hipercze1"/>
          <w:rFonts w:ascii="Calibri" w:eastAsia="Calibri" w:hAnsi="Calibri" w:cs="Times New Roman"/>
          <w:color w:val="000000"/>
          <w:sz w:val="20"/>
          <w:szCs w:val="20"/>
          <w:u w:val="none"/>
        </w:rPr>
        <w:br/>
      </w:r>
      <w:r w:rsidRPr="00FF778C">
        <w:rPr>
          <w:rStyle w:val="Hipercze1"/>
          <w:rFonts w:ascii="Calibri" w:eastAsia="Calibri" w:hAnsi="Calibri" w:cs="Times New Roman"/>
          <w:color w:val="000000"/>
          <w:sz w:val="20"/>
          <w:szCs w:val="20"/>
          <w:u w:val="none"/>
        </w:rPr>
        <w:lastRenderedPageBreak/>
        <w:t xml:space="preserve">2. w tym danych personelu medycznego (ok.: </w:t>
      </w:r>
      <w:r w:rsidR="00AC4CA4" w:rsidRPr="00FF778C">
        <w:rPr>
          <w:rStyle w:val="Hipercze1"/>
          <w:rFonts w:ascii="Calibri" w:eastAsia="Calibri" w:hAnsi="Calibri" w:cs="Times New Roman"/>
          <w:color w:val="000000"/>
          <w:sz w:val="20"/>
          <w:szCs w:val="20"/>
          <w:u w:val="none"/>
        </w:rPr>
        <w:t>399</w:t>
      </w:r>
      <w:r w:rsidRPr="00FF778C">
        <w:rPr>
          <w:rStyle w:val="Hipercze1"/>
          <w:rFonts w:ascii="Calibri" w:eastAsia="Calibri" w:hAnsi="Calibri" w:cs="Times New Roman"/>
          <w:color w:val="000000"/>
          <w:sz w:val="20"/>
          <w:szCs w:val="20"/>
          <w:u w:val="none"/>
        </w:rPr>
        <w:t xml:space="preserve"> pozycji),</w:t>
      </w:r>
      <w:r w:rsidRPr="00FF778C">
        <w:rPr>
          <w:rStyle w:val="Hipercze1"/>
          <w:rFonts w:ascii="Calibri" w:eastAsia="Calibri" w:hAnsi="Calibri" w:cs="Times New Roman"/>
          <w:color w:val="000000"/>
          <w:sz w:val="20"/>
          <w:szCs w:val="20"/>
          <w:u w:val="none"/>
          <w:shd w:val="clear" w:color="auto" w:fill="FFFFFF"/>
        </w:rPr>
        <w:br/>
        <w:t>3. danych osobowych pacjentów (ze wsparciem uzupełnienia kodyfikacji TERYT) (</w:t>
      </w:r>
      <w:r w:rsidRPr="00FF778C">
        <w:rPr>
          <w:rStyle w:val="Hipercze1"/>
          <w:rFonts w:ascii="Calibri" w:eastAsia="Calibri" w:hAnsi="Calibri" w:cs="Times New Roman"/>
          <w:color w:val="000000"/>
          <w:sz w:val="20"/>
          <w:szCs w:val="20"/>
          <w:u w:val="none"/>
        </w:rPr>
        <w:t xml:space="preserve">ok.: </w:t>
      </w:r>
      <w:r w:rsidR="00A069E9" w:rsidRPr="00FF778C">
        <w:rPr>
          <w:rStyle w:val="Hipercze1"/>
          <w:rFonts w:ascii="Calibri" w:eastAsia="Calibri" w:hAnsi="Calibri" w:cs="Times New Roman"/>
          <w:color w:val="000000"/>
          <w:sz w:val="20"/>
          <w:szCs w:val="20"/>
          <w:u w:val="none"/>
        </w:rPr>
        <w:t>90000</w:t>
      </w:r>
      <w:r w:rsidRPr="00FF778C">
        <w:rPr>
          <w:rStyle w:val="Hipercze1"/>
          <w:rFonts w:ascii="Calibri" w:eastAsia="Calibri" w:hAnsi="Calibri" w:cs="Times New Roman"/>
          <w:color w:val="000000"/>
          <w:sz w:val="20"/>
          <w:szCs w:val="20"/>
          <w:u w:val="none"/>
        </w:rPr>
        <w:t xml:space="preserve"> pozycji</w:t>
      </w:r>
      <w:r w:rsidRPr="00FF778C">
        <w:rPr>
          <w:rStyle w:val="Hipercze1"/>
          <w:rFonts w:ascii="Calibri" w:eastAsia="Calibri" w:hAnsi="Calibri" w:cs="Times New Roman"/>
          <w:color w:val="000000"/>
          <w:sz w:val="20"/>
          <w:szCs w:val="20"/>
          <w:u w:val="none"/>
          <w:shd w:val="clear" w:color="auto" w:fill="FFFFFF"/>
        </w:rPr>
        <w:t>)</w:t>
      </w:r>
      <w:r w:rsidRPr="00FF778C">
        <w:rPr>
          <w:rStyle w:val="Hipercze1"/>
          <w:rFonts w:ascii="Calibri" w:eastAsia="Calibri" w:hAnsi="Calibri" w:cs="Times New Roman"/>
          <w:color w:val="000000"/>
          <w:sz w:val="20"/>
          <w:szCs w:val="20"/>
          <w:u w:val="none"/>
          <w:shd w:val="clear" w:color="auto" w:fill="FFFFFF"/>
        </w:rPr>
        <w:br/>
        <w:t>4. świadczeń (zrealizowanych i zarezerwowanych przez pacjentów do realizacji)</w:t>
      </w:r>
      <w:r w:rsidR="00E3439E" w:rsidRPr="00FF778C">
        <w:rPr>
          <w:rStyle w:val="Hipercze1"/>
          <w:rFonts w:ascii="Calibri" w:eastAsia="Calibri" w:hAnsi="Calibri" w:cs="Times New Roman"/>
          <w:color w:val="000000"/>
          <w:sz w:val="20"/>
          <w:szCs w:val="20"/>
          <w:u w:val="none"/>
          <w:shd w:val="clear" w:color="auto" w:fill="FFFFFF"/>
        </w:rPr>
        <w:t xml:space="preserve"> wraz z elementami opisowymi (wywiad, badanie przedmiotowe, zalecenia</w:t>
      </w:r>
      <w:r w:rsidR="00480769" w:rsidRPr="00FF778C">
        <w:rPr>
          <w:rStyle w:val="Hipercze1"/>
          <w:rFonts w:ascii="Calibri" w:eastAsia="Calibri" w:hAnsi="Calibri" w:cs="Times New Roman"/>
          <w:color w:val="000000"/>
          <w:sz w:val="20"/>
          <w:szCs w:val="20"/>
          <w:u w:val="none"/>
          <w:shd w:val="clear" w:color="auto" w:fill="FFFFFF"/>
        </w:rPr>
        <w:t>, karta badania</w:t>
      </w:r>
      <w:r w:rsidR="00E3439E" w:rsidRPr="00FF778C">
        <w:rPr>
          <w:rStyle w:val="Hipercze1"/>
          <w:rFonts w:ascii="Calibri" w:eastAsia="Calibri" w:hAnsi="Calibri" w:cs="Times New Roman"/>
          <w:color w:val="000000"/>
          <w:sz w:val="20"/>
          <w:szCs w:val="20"/>
          <w:u w:val="none"/>
          <w:shd w:val="clear" w:color="auto" w:fill="FFFFFF"/>
        </w:rPr>
        <w:t>)</w:t>
      </w:r>
      <w:r w:rsidRPr="00FF778C">
        <w:rPr>
          <w:rStyle w:val="Hipercze1"/>
          <w:rFonts w:ascii="Calibri" w:eastAsia="Calibri" w:hAnsi="Calibri" w:cs="Times New Roman"/>
          <w:color w:val="000000"/>
          <w:sz w:val="20"/>
          <w:szCs w:val="20"/>
          <w:u w:val="none"/>
          <w:shd w:val="clear" w:color="auto" w:fill="FFFFFF"/>
        </w:rPr>
        <w:t xml:space="preserve"> (ok</w:t>
      </w:r>
      <w:r w:rsidRPr="00FF778C">
        <w:rPr>
          <w:rStyle w:val="Hipercze1"/>
          <w:rFonts w:ascii="Calibri" w:eastAsia="Calibri" w:hAnsi="Calibri" w:cs="Times New Roman"/>
          <w:color w:val="000000"/>
          <w:sz w:val="20"/>
          <w:szCs w:val="20"/>
          <w:u w:val="none"/>
        </w:rPr>
        <w:t xml:space="preserve">.: </w:t>
      </w:r>
      <w:r w:rsidR="002222FC" w:rsidRPr="00FF778C">
        <w:rPr>
          <w:rStyle w:val="Hipercze1"/>
          <w:rFonts w:ascii="Calibri" w:eastAsia="Calibri" w:hAnsi="Calibri" w:cs="Times New Roman"/>
          <w:color w:val="000000"/>
          <w:sz w:val="20"/>
          <w:szCs w:val="20"/>
          <w:u w:val="none"/>
        </w:rPr>
        <w:t>200 000</w:t>
      </w:r>
      <w:r w:rsidRPr="00FF778C">
        <w:rPr>
          <w:rStyle w:val="Hipercze1"/>
          <w:rFonts w:ascii="Calibri" w:eastAsia="Calibri" w:hAnsi="Calibri" w:cs="Times New Roman"/>
          <w:color w:val="000000"/>
          <w:sz w:val="20"/>
          <w:szCs w:val="20"/>
          <w:u w:val="none"/>
        </w:rPr>
        <w:t xml:space="preserve"> wizyt</w:t>
      </w:r>
      <w:r w:rsidRPr="00FF778C">
        <w:rPr>
          <w:rStyle w:val="Hipercze1"/>
          <w:rFonts w:ascii="Calibri" w:eastAsia="Calibri" w:hAnsi="Calibri" w:cs="Times New Roman"/>
          <w:color w:val="000000"/>
          <w:sz w:val="20"/>
          <w:szCs w:val="20"/>
          <w:u w:val="none"/>
          <w:shd w:val="clear" w:color="auto" w:fill="FFFFFF"/>
        </w:rPr>
        <w:t xml:space="preserve"> lekarskich),</w:t>
      </w:r>
      <w:r w:rsidRPr="00FF778C">
        <w:rPr>
          <w:rStyle w:val="Hipercze1"/>
          <w:rFonts w:ascii="Calibri" w:eastAsia="Calibri" w:hAnsi="Calibri" w:cs="Times New Roman"/>
          <w:color w:val="000000"/>
          <w:sz w:val="20"/>
          <w:szCs w:val="20"/>
          <w:u w:val="none"/>
          <w:shd w:val="clear" w:color="auto" w:fill="FFFFFF"/>
        </w:rPr>
        <w:br/>
        <w:t>5. terminarzy przyjęć zasobów Zamawiającego (ok</w:t>
      </w:r>
      <w:r w:rsidRPr="00FF778C">
        <w:rPr>
          <w:rStyle w:val="Hipercze1"/>
          <w:rFonts w:ascii="Calibri" w:eastAsia="Calibri" w:hAnsi="Calibri" w:cs="Times New Roman"/>
          <w:color w:val="000000"/>
          <w:sz w:val="20"/>
          <w:szCs w:val="20"/>
          <w:u w:val="none"/>
        </w:rPr>
        <w:t xml:space="preserve">.: </w:t>
      </w:r>
      <w:r w:rsidR="0043516A" w:rsidRPr="00FF778C">
        <w:rPr>
          <w:rStyle w:val="Hipercze1"/>
          <w:rFonts w:ascii="Calibri" w:eastAsia="Calibri" w:hAnsi="Calibri" w:cs="Times New Roman"/>
          <w:color w:val="000000"/>
          <w:sz w:val="20"/>
          <w:szCs w:val="20"/>
          <w:u w:val="none"/>
        </w:rPr>
        <w:t>10</w:t>
      </w:r>
      <w:r w:rsidRPr="00FF778C">
        <w:rPr>
          <w:rStyle w:val="Hipercze1"/>
          <w:rFonts w:ascii="Calibri" w:eastAsia="Calibri" w:hAnsi="Calibri" w:cs="Times New Roman"/>
          <w:color w:val="000000"/>
          <w:sz w:val="20"/>
          <w:szCs w:val="20"/>
          <w:u w:val="none"/>
        </w:rPr>
        <w:t xml:space="preserve"> pozycji</w:t>
      </w:r>
      <w:r w:rsidRPr="00FF778C">
        <w:rPr>
          <w:rStyle w:val="Hipercze1"/>
          <w:rFonts w:ascii="Calibri" w:eastAsia="Calibri" w:hAnsi="Calibri" w:cs="Times New Roman"/>
          <w:color w:val="000000"/>
          <w:sz w:val="20"/>
          <w:szCs w:val="20"/>
          <w:u w:val="none"/>
          <w:shd w:val="clear" w:color="auto" w:fill="FFFFFF"/>
        </w:rPr>
        <w:t>),</w:t>
      </w:r>
      <w:r w:rsidRPr="00FF778C">
        <w:rPr>
          <w:rStyle w:val="Hipercze1"/>
          <w:rFonts w:ascii="Calibri" w:eastAsia="Calibri" w:hAnsi="Calibri" w:cs="Times New Roman"/>
          <w:color w:val="000000"/>
          <w:sz w:val="20"/>
          <w:szCs w:val="20"/>
          <w:u w:val="none"/>
          <w:shd w:val="clear" w:color="auto" w:fill="FFFFFF"/>
        </w:rPr>
        <w:br/>
        <w:t>6. deklaracji POZ (</w:t>
      </w:r>
      <w:r w:rsidRPr="00FF778C">
        <w:rPr>
          <w:rStyle w:val="Hipercze1"/>
          <w:rFonts w:ascii="Calibri" w:eastAsia="Calibri" w:hAnsi="Calibri" w:cs="Times New Roman"/>
          <w:color w:val="000000"/>
          <w:sz w:val="20"/>
          <w:szCs w:val="20"/>
          <w:u w:val="none"/>
        </w:rPr>
        <w:t xml:space="preserve">ok.: </w:t>
      </w:r>
      <w:r w:rsidR="0043516A" w:rsidRPr="00FF778C">
        <w:rPr>
          <w:rStyle w:val="Hipercze1"/>
          <w:rFonts w:ascii="Calibri" w:eastAsia="Calibri" w:hAnsi="Calibri" w:cs="Times New Roman"/>
          <w:color w:val="000000"/>
          <w:sz w:val="20"/>
          <w:szCs w:val="20"/>
          <w:u w:val="none"/>
        </w:rPr>
        <w:t>7000</w:t>
      </w:r>
      <w:r w:rsidRPr="00FF778C">
        <w:rPr>
          <w:rStyle w:val="Hipercze1"/>
          <w:rFonts w:ascii="Calibri" w:eastAsia="Calibri" w:hAnsi="Calibri" w:cs="Times New Roman"/>
          <w:color w:val="000000"/>
          <w:sz w:val="20"/>
          <w:szCs w:val="20"/>
          <w:u w:val="none"/>
        </w:rPr>
        <w:t xml:space="preserve"> pozycji</w:t>
      </w:r>
      <w:r w:rsidRPr="00FF778C">
        <w:rPr>
          <w:rStyle w:val="Hipercze1"/>
          <w:rFonts w:ascii="Calibri" w:eastAsia="Calibri" w:hAnsi="Calibri" w:cs="Times New Roman"/>
          <w:color w:val="000000"/>
          <w:sz w:val="20"/>
          <w:szCs w:val="20"/>
          <w:u w:val="none"/>
          <w:shd w:val="clear" w:color="auto" w:fill="FFFFFF"/>
        </w:rPr>
        <w:t>),</w:t>
      </w:r>
      <w:r w:rsidRPr="00FF778C">
        <w:rPr>
          <w:rStyle w:val="Hipercze1"/>
          <w:rFonts w:ascii="Calibri" w:eastAsia="Calibri" w:hAnsi="Calibri" w:cs="Times New Roman"/>
          <w:color w:val="000000"/>
          <w:sz w:val="20"/>
          <w:szCs w:val="20"/>
          <w:u w:val="none"/>
          <w:shd w:val="clear" w:color="auto" w:fill="FFFFFF"/>
        </w:rPr>
        <w:br/>
        <w:t xml:space="preserve">7. </w:t>
      </w:r>
      <w:r w:rsidRPr="005E0C3A">
        <w:rPr>
          <w:rStyle w:val="Hipercze1"/>
          <w:rFonts w:ascii="Calibri" w:eastAsia="Calibri" w:hAnsi="Calibri" w:cs="Times New Roman"/>
          <w:strike/>
          <w:color w:val="FF0000"/>
          <w:sz w:val="20"/>
          <w:szCs w:val="20"/>
          <w:u w:val="none"/>
          <w:shd w:val="clear" w:color="auto" w:fill="FFFFFF"/>
        </w:rPr>
        <w:t>danych dotyczących kolejek oczekujących (</w:t>
      </w:r>
      <w:r w:rsidRPr="005E0C3A">
        <w:rPr>
          <w:rStyle w:val="Hipercze1"/>
          <w:rFonts w:ascii="Calibri" w:eastAsia="Calibri" w:hAnsi="Calibri" w:cs="Times New Roman"/>
          <w:strike/>
          <w:color w:val="FF0000"/>
          <w:sz w:val="20"/>
          <w:szCs w:val="20"/>
          <w:u w:val="none"/>
        </w:rPr>
        <w:t xml:space="preserve">ok.: </w:t>
      </w:r>
      <w:r w:rsidR="00CC1A49" w:rsidRPr="005E0C3A">
        <w:rPr>
          <w:rStyle w:val="Hipercze1"/>
          <w:rFonts w:ascii="Calibri" w:eastAsia="Calibri" w:hAnsi="Calibri" w:cs="Times New Roman"/>
          <w:strike/>
          <w:color w:val="FF0000"/>
          <w:sz w:val="20"/>
          <w:szCs w:val="20"/>
          <w:u w:val="none"/>
        </w:rPr>
        <w:t>25</w:t>
      </w:r>
      <w:r w:rsidRPr="005E0C3A">
        <w:rPr>
          <w:rStyle w:val="Hipercze1"/>
          <w:rFonts w:ascii="Calibri" w:eastAsia="Calibri" w:hAnsi="Calibri" w:cs="Times New Roman"/>
          <w:strike/>
          <w:color w:val="FF0000"/>
          <w:sz w:val="20"/>
          <w:szCs w:val="20"/>
          <w:u w:val="none"/>
        </w:rPr>
        <w:t xml:space="preserve"> kolejek</w:t>
      </w:r>
      <w:r w:rsidRPr="005E0C3A">
        <w:rPr>
          <w:rStyle w:val="Hipercze1"/>
          <w:rFonts w:ascii="Calibri" w:eastAsia="Calibri" w:hAnsi="Calibri" w:cs="Times New Roman"/>
          <w:strike/>
          <w:color w:val="FF0000"/>
          <w:sz w:val="20"/>
          <w:szCs w:val="20"/>
          <w:u w:val="none"/>
          <w:shd w:val="clear" w:color="auto" w:fill="FFFFFF"/>
        </w:rPr>
        <w:t xml:space="preserve"> na których łącznie </w:t>
      </w:r>
      <w:r w:rsidRPr="005E0C3A">
        <w:rPr>
          <w:rStyle w:val="Hipercze1"/>
          <w:rFonts w:ascii="Calibri" w:eastAsia="Calibri" w:hAnsi="Calibri" w:cs="Times New Roman"/>
          <w:strike/>
          <w:color w:val="FF0000"/>
          <w:sz w:val="20"/>
          <w:szCs w:val="20"/>
          <w:u w:val="none"/>
        </w:rPr>
        <w:t xml:space="preserve">oczekuje </w:t>
      </w:r>
      <w:r w:rsidR="003267F5" w:rsidRPr="005E0C3A">
        <w:rPr>
          <w:rStyle w:val="Hipercze1"/>
          <w:rFonts w:ascii="Calibri" w:eastAsia="Calibri" w:hAnsi="Calibri" w:cs="Times New Roman"/>
          <w:strike/>
          <w:color w:val="FF0000"/>
          <w:sz w:val="20"/>
          <w:szCs w:val="20"/>
          <w:u w:val="none"/>
        </w:rPr>
        <w:t>12000</w:t>
      </w:r>
      <w:r w:rsidRPr="005E0C3A">
        <w:rPr>
          <w:rStyle w:val="Hipercze1"/>
          <w:rFonts w:ascii="Calibri" w:eastAsia="Calibri" w:hAnsi="Calibri" w:cs="Times New Roman"/>
          <w:strike/>
          <w:color w:val="FF0000"/>
          <w:sz w:val="20"/>
          <w:szCs w:val="20"/>
          <w:u w:val="none"/>
          <w:shd w:val="clear" w:color="auto" w:fill="FFFFFF"/>
        </w:rPr>
        <w:t xml:space="preserve">  pacjentów),</w:t>
      </w:r>
      <w:r w:rsidRPr="00FF778C">
        <w:rPr>
          <w:rStyle w:val="Hipercze1"/>
          <w:rFonts w:ascii="Calibri" w:eastAsia="Calibri" w:hAnsi="Calibri" w:cs="Times New Roman"/>
          <w:color w:val="000000"/>
          <w:sz w:val="20"/>
          <w:szCs w:val="20"/>
          <w:u w:val="none"/>
          <w:shd w:val="clear" w:color="auto" w:fill="FFFFFF"/>
        </w:rPr>
        <w:br/>
      </w:r>
      <w:r w:rsidR="00E3439E" w:rsidRPr="00FF778C">
        <w:rPr>
          <w:rStyle w:val="Hipercze1"/>
          <w:rFonts w:ascii="Calibri" w:eastAsia="Calibri" w:hAnsi="Calibri" w:cs="Times New Roman"/>
          <w:color w:val="000000"/>
          <w:sz w:val="20"/>
          <w:szCs w:val="20"/>
          <w:u w:val="none"/>
          <w:shd w:val="clear" w:color="auto" w:fill="FFFFFF"/>
        </w:rPr>
        <w:t>8</w:t>
      </w:r>
      <w:r w:rsidRPr="00FF778C">
        <w:rPr>
          <w:rStyle w:val="Hipercze1"/>
          <w:rFonts w:ascii="Calibri" w:eastAsia="Calibri" w:hAnsi="Calibri" w:cs="Times New Roman"/>
          <w:color w:val="000000"/>
          <w:sz w:val="20"/>
          <w:szCs w:val="20"/>
          <w:u w:val="none"/>
          <w:shd w:val="clear" w:color="auto" w:fill="FFFFFF"/>
        </w:rPr>
        <w:t xml:space="preserve">. </w:t>
      </w:r>
      <w:r w:rsidRPr="005E0C3A">
        <w:rPr>
          <w:rStyle w:val="Hipercze1"/>
          <w:rFonts w:ascii="Calibri" w:eastAsia="Calibri" w:hAnsi="Calibri" w:cs="Times New Roman"/>
          <w:strike/>
          <w:color w:val="FF0000"/>
          <w:sz w:val="20"/>
          <w:szCs w:val="20"/>
          <w:u w:val="none"/>
          <w:shd w:val="clear" w:color="auto" w:fill="FFFFFF"/>
        </w:rPr>
        <w:t>podmiotów medycznych zewnętrznych zlecających realizację świadczeń (ok</w:t>
      </w:r>
      <w:r w:rsidRPr="005E0C3A">
        <w:rPr>
          <w:rStyle w:val="Hipercze1"/>
          <w:rFonts w:ascii="Calibri" w:eastAsia="Calibri" w:hAnsi="Calibri" w:cs="Times New Roman"/>
          <w:strike/>
          <w:color w:val="FF0000"/>
          <w:sz w:val="20"/>
          <w:szCs w:val="20"/>
          <w:u w:val="none"/>
        </w:rPr>
        <w:t xml:space="preserve">.: </w:t>
      </w:r>
      <w:r w:rsidR="00856442" w:rsidRPr="005E0C3A">
        <w:rPr>
          <w:rStyle w:val="Hipercze1"/>
          <w:rFonts w:ascii="Calibri" w:eastAsia="Calibri" w:hAnsi="Calibri" w:cs="Times New Roman"/>
          <w:strike/>
          <w:color w:val="FF0000"/>
          <w:sz w:val="20"/>
          <w:szCs w:val="20"/>
          <w:u w:val="none"/>
        </w:rPr>
        <w:t>100</w:t>
      </w:r>
      <w:r w:rsidRPr="005E0C3A">
        <w:rPr>
          <w:rStyle w:val="Hipercze1"/>
          <w:rFonts w:ascii="Calibri" w:eastAsia="Calibri" w:hAnsi="Calibri" w:cs="Times New Roman"/>
          <w:strike/>
          <w:color w:val="FF0000"/>
          <w:sz w:val="20"/>
          <w:szCs w:val="20"/>
          <w:u w:val="none"/>
        </w:rPr>
        <w:t xml:space="preserve"> pozycji</w:t>
      </w:r>
      <w:r w:rsidRPr="005E0C3A">
        <w:rPr>
          <w:rStyle w:val="Hipercze1"/>
          <w:rFonts w:ascii="Calibri" w:eastAsia="Calibri" w:hAnsi="Calibri" w:cs="Times New Roman"/>
          <w:strike/>
          <w:color w:val="FF0000"/>
          <w:sz w:val="20"/>
          <w:szCs w:val="20"/>
          <w:u w:val="none"/>
          <w:shd w:val="clear" w:color="auto" w:fill="FFFFFF"/>
        </w:rPr>
        <w:t>),</w:t>
      </w:r>
      <w:r w:rsidRPr="00FF778C">
        <w:rPr>
          <w:rStyle w:val="Hipercze1"/>
          <w:rFonts w:ascii="Calibri" w:eastAsia="Calibri" w:hAnsi="Calibri" w:cs="Times New Roman"/>
          <w:color w:val="000000"/>
          <w:sz w:val="20"/>
          <w:szCs w:val="20"/>
          <w:u w:val="none"/>
          <w:shd w:val="clear" w:color="auto" w:fill="FFFFFF"/>
        </w:rPr>
        <w:br/>
      </w:r>
      <w:r w:rsidR="00E3439E" w:rsidRPr="00FF778C">
        <w:rPr>
          <w:rStyle w:val="Hipercze1"/>
          <w:rFonts w:ascii="Calibri" w:eastAsia="Calibri" w:hAnsi="Calibri" w:cs="Times New Roman"/>
          <w:color w:val="000000"/>
          <w:sz w:val="20"/>
          <w:szCs w:val="20"/>
          <w:u w:val="none"/>
          <w:shd w:val="clear" w:color="auto" w:fill="FFFFFF"/>
        </w:rPr>
        <w:t>9</w:t>
      </w:r>
      <w:r w:rsidRPr="00FF778C">
        <w:rPr>
          <w:rStyle w:val="Hipercze1"/>
          <w:rFonts w:ascii="Calibri" w:eastAsia="Calibri" w:hAnsi="Calibri" w:cs="Times New Roman"/>
          <w:color w:val="000000"/>
          <w:sz w:val="20"/>
          <w:szCs w:val="20"/>
          <w:u w:val="none"/>
          <w:shd w:val="clear" w:color="auto" w:fill="FFFFFF"/>
        </w:rPr>
        <w:t xml:space="preserve">. </w:t>
      </w:r>
      <w:r w:rsidRPr="005E0C3A">
        <w:rPr>
          <w:rStyle w:val="Hipercze1"/>
          <w:rFonts w:ascii="Calibri" w:eastAsia="Calibri" w:hAnsi="Calibri" w:cs="Times New Roman"/>
          <w:strike/>
          <w:color w:val="FF0000"/>
          <w:sz w:val="20"/>
          <w:szCs w:val="20"/>
          <w:u w:val="none"/>
          <w:shd w:val="clear" w:color="auto" w:fill="FFFFFF"/>
        </w:rPr>
        <w:t>personelu zlecającego świadczenia z podmiotów zewnętrznych (ok</w:t>
      </w:r>
      <w:r w:rsidRPr="005E0C3A">
        <w:rPr>
          <w:rStyle w:val="Hipercze1"/>
          <w:rFonts w:ascii="Calibri" w:eastAsia="Calibri" w:hAnsi="Calibri" w:cs="Times New Roman"/>
          <w:strike/>
          <w:color w:val="FF0000"/>
          <w:sz w:val="20"/>
          <w:szCs w:val="20"/>
          <w:u w:val="none"/>
        </w:rPr>
        <w:t xml:space="preserve">.: </w:t>
      </w:r>
      <w:r w:rsidR="00850A23" w:rsidRPr="005E0C3A">
        <w:rPr>
          <w:rStyle w:val="Hipercze1"/>
          <w:rFonts w:ascii="Calibri" w:eastAsia="Calibri" w:hAnsi="Calibri" w:cs="Times New Roman"/>
          <w:strike/>
          <w:color w:val="FF0000"/>
          <w:sz w:val="20"/>
          <w:szCs w:val="20"/>
          <w:u w:val="none"/>
        </w:rPr>
        <w:t>15500</w:t>
      </w:r>
      <w:r w:rsidRPr="005E0C3A">
        <w:rPr>
          <w:rStyle w:val="Hipercze1"/>
          <w:rFonts w:ascii="Calibri" w:eastAsia="Calibri" w:hAnsi="Calibri" w:cs="Times New Roman"/>
          <w:strike/>
          <w:color w:val="FF0000"/>
          <w:sz w:val="20"/>
          <w:szCs w:val="20"/>
          <w:u w:val="none"/>
        </w:rPr>
        <w:t xml:space="preserve"> pozycji</w:t>
      </w:r>
      <w:r w:rsidRPr="005E0C3A">
        <w:rPr>
          <w:rStyle w:val="Hipercze1"/>
          <w:rFonts w:ascii="Calibri" w:eastAsia="Calibri" w:hAnsi="Calibri" w:cs="Times New Roman"/>
          <w:strike/>
          <w:color w:val="FF0000"/>
          <w:sz w:val="20"/>
          <w:szCs w:val="20"/>
          <w:u w:val="none"/>
          <w:shd w:val="clear" w:color="auto" w:fill="FFFFFF"/>
        </w:rPr>
        <w:t>),</w:t>
      </w:r>
      <w:r w:rsidRPr="005E0C3A">
        <w:rPr>
          <w:rStyle w:val="Hipercze1"/>
          <w:rFonts w:ascii="Calibri" w:eastAsia="Calibri" w:hAnsi="Calibri" w:cs="Times New Roman"/>
          <w:strike/>
          <w:color w:val="FF0000"/>
          <w:sz w:val="20"/>
          <w:szCs w:val="20"/>
          <w:u w:val="none"/>
          <w:shd w:val="clear" w:color="auto" w:fill="FFFFFF"/>
        </w:rPr>
        <w:br/>
      </w:r>
    </w:p>
    <w:p w14:paraId="2C2707C0" w14:textId="2384EC9D" w:rsidR="00466B49" w:rsidRPr="00FF778C" w:rsidRDefault="006941A9">
      <w:pPr>
        <w:spacing w:line="276" w:lineRule="auto"/>
        <w:rPr>
          <w:rFonts w:ascii="Calibri" w:eastAsia="Times New Roman" w:hAnsi="Calibri" w:cs="Calibri"/>
          <w:color w:val="000000"/>
          <w:sz w:val="20"/>
          <w:szCs w:val="20"/>
        </w:rPr>
      </w:pPr>
      <w:r w:rsidRPr="00FF778C">
        <w:rPr>
          <w:rFonts w:ascii="Calibri" w:eastAsia="Times New Roman" w:hAnsi="Calibri" w:cs="Calibri"/>
          <w:color w:val="000000"/>
          <w:sz w:val="20"/>
          <w:szCs w:val="20"/>
        </w:rPr>
        <w:t>Na potrzeby sprawozdawczości i wykonywania wstecznie korekt rozliczeń Zamawiający utrzyma 1 licencję dotychczas używanego systemu HIS.</w:t>
      </w:r>
    </w:p>
    <w:p w14:paraId="1F553E15" w14:textId="77777777" w:rsidR="006941A9" w:rsidRPr="00FF778C" w:rsidRDefault="006941A9">
      <w:pPr>
        <w:spacing w:line="276" w:lineRule="auto"/>
        <w:rPr>
          <w:rFonts w:ascii="Calibri" w:eastAsia="Times New Roman" w:hAnsi="Calibri" w:cs="Calibri"/>
          <w:b/>
          <w:bCs/>
          <w:color w:val="000000"/>
          <w:sz w:val="20"/>
          <w:szCs w:val="20"/>
        </w:rPr>
      </w:pPr>
    </w:p>
    <w:p w14:paraId="70612A83" w14:textId="77777777" w:rsidR="00466B49" w:rsidRPr="00FF778C" w:rsidRDefault="006941A9">
      <w:pPr>
        <w:spacing w:line="276" w:lineRule="auto"/>
        <w:rPr>
          <w:rFonts w:ascii="Calibri" w:eastAsia="Times New Roman" w:hAnsi="Calibri" w:cs="Calibri"/>
          <w:b/>
          <w:bCs/>
          <w:color w:val="000000"/>
          <w:sz w:val="20"/>
          <w:szCs w:val="20"/>
        </w:rPr>
      </w:pPr>
      <w:r w:rsidRPr="00FF778C">
        <w:rPr>
          <w:rStyle w:val="Hipercze1"/>
          <w:rFonts w:ascii="Calibri" w:eastAsia="Times New Roman" w:hAnsi="Calibri" w:cs="Calibri"/>
          <w:b/>
          <w:bCs/>
          <w:color w:val="000000"/>
          <w:sz w:val="20"/>
          <w:szCs w:val="20"/>
          <w:u w:val="none"/>
        </w:rPr>
        <w:t>7. Szkolenia personelu</w:t>
      </w:r>
    </w:p>
    <w:p w14:paraId="5AA8D4A8" w14:textId="5B062808" w:rsidR="00466B49" w:rsidRDefault="006941A9">
      <w:pPr>
        <w:spacing w:line="276" w:lineRule="auto"/>
        <w:jc w:val="both"/>
      </w:pPr>
      <w:r w:rsidRPr="00FF778C">
        <w:rPr>
          <w:rStyle w:val="Hipercze1"/>
          <w:rFonts w:ascii="Calibri" w:eastAsia="Times New Roman" w:hAnsi="Calibri" w:cs="Calibri"/>
          <w:color w:val="000000"/>
          <w:sz w:val="20"/>
          <w:szCs w:val="20"/>
          <w:u w:val="none"/>
        </w:rPr>
        <w:t xml:space="preserve">Wykonawca wykona instruktaż stanowiskowy z obsługi dostarczonego oprogramowania dla </w:t>
      </w:r>
      <w:r w:rsidR="00480769" w:rsidRPr="00FF778C">
        <w:rPr>
          <w:rStyle w:val="Hipercze1"/>
          <w:rFonts w:ascii="Calibri" w:eastAsia="Times New Roman" w:hAnsi="Calibri" w:cs="Calibri"/>
          <w:color w:val="000000"/>
          <w:sz w:val="20"/>
          <w:szCs w:val="20"/>
          <w:u w:val="none"/>
        </w:rPr>
        <w:t>10</w:t>
      </w:r>
      <w:r w:rsidRPr="00FF778C">
        <w:rPr>
          <w:rStyle w:val="Hipercze1"/>
          <w:rFonts w:ascii="Calibri" w:eastAsia="Times New Roman" w:hAnsi="Calibri" w:cs="Calibri"/>
          <w:color w:val="000000"/>
          <w:sz w:val="20"/>
          <w:szCs w:val="20"/>
          <w:u w:val="none"/>
        </w:rPr>
        <w:t xml:space="preserve"> osób.</w:t>
      </w:r>
    </w:p>
    <w:p w14:paraId="19F30E9F" w14:textId="77777777" w:rsidR="00466B49" w:rsidRDefault="00466B49">
      <w:pPr>
        <w:spacing w:line="276" w:lineRule="auto"/>
        <w:jc w:val="both"/>
        <w:rPr>
          <w:rFonts w:ascii="Calibri" w:hAnsi="Calibri" w:cs="Calibri"/>
          <w:b/>
          <w:bCs/>
          <w:sz w:val="20"/>
          <w:szCs w:val="20"/>
        </w:rPr>
      </w:pPr>
    </w:p>
    <w:p w14:paraId="1C849838" w14:textId="77777777" w:rsidR="00466B49" w:rsidRDefault="00466B49">
      <w:pPr>
        <w:spacing w:line="276" w:lineRule="auto"/>
        <w:jc w:val="both"/>
        <w:rPr>
          <w:rFonts w:ascii="Calibri" w:hAnsi="Calibri" w:cs="Calibri"/>
          <w:b/>
          <w:bCs/>
          <w:sz w:val="20"/>
          <w:szCs w:val="20"/>
        </w:rPr>
      </w:pPr>
    </w:p>
    <w:p w14:paraId="25D06780" w14:textId="77777777" w:rsidR="00466B49" w:rsidRDefault="00466B49">
      <w:pPr>
        <w:spacing w:line="276" w:lineRule="auto"/>
        <w:jc w:val="both"/>
        <w:rPr>
          <w:rFonts w:ascii="Calibri" w:hAnsi="Calibri" w:cs="Calibri"/>
          <w:b/>
          <w:bCs/>
          <w:sz w:val="20"/>
          <w:szCs w:val="20"/>
        </w:rPr>
      </w:pPr>
    </w:p>
    <w:p w14:paraId="471F5418" w14:textId="77777777" w:rsidR="00466B49" w:rsidRDefault="00466B49">
      <w:pPr>
        <w:spacing w:line="276" w:lineRule="auto"/>
        <w:jc w:val="both"/>
        <w:rPr>
          <w:rFonts w:ascii="Calibri" w:hAnsi="Calibri"/>
        </w:rPr>
      </w:pPr>
    </w:p>
    <w:sectPr w:rsidR="00466B49" w:rsidSect="00FF778C">
      <w:headerReference w:type="default" r:id="rId8"/>
      <w:pgSz w:w="11906" w:h="16838"/>
      <w:pgMar w:top="851" w:right="1134" w:bottom="1134" w:left="1134" w:header="0" w:footer="0" w:gutter="0"/>
      <w:cols w:space="708"/>
      <w:formProt w:val="0"/>
      <w:docGrid w:linePitch="100" w:charSpace="1474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C85F" w14:textId="77777777" w:rsidR="00654D8E" w:rsidRDefault="00654D8E" w:rsidP="00AB469D">
      <w:r>
        <w:separator/>
      </w:r>
    </w:p>
  </w:endnote>
  <w:endnote w:type="continuationSeparator" w:id="0">
    <w:p w14:paraId="750E748D" w14:textId="77777777" w:rsidR="00654D8E" w:rsidRDefault="00654D8E" w:rsidP="00AB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oto Sans Symbols">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SimSun, 宋体">
    <w:panose1 w:val="00000000000000000000"/>
    <w:charset w:val="80"/>
    <w:family w:val="roman"/>
    <w:notTrueType/>
    <w:pitch w:val="default"/>
  </w:font>
  <w:font w:name="Lucida Sans;Times New Roman">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734F" w14:textId="77777777" w:rsidR="00654D8E" w:rsidRDefault="00654D8E" w:rsidP="00AB469D">
      <w:r>
        <w:separator/>
      </w:r>
    </w:p>
  </w:footnote>
  <w:footnote w:type="continuationSeparator" w:id="0">
    <w:p w14:paraId="6298C93B" w14:textId="77777777" w:rsidR="00654D8E" w:rsidRDefault="00654D8E" w:rsidP="00AB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B11D" w14:textId="77777777" w:rsidR="00FF778C" w:rsidRDefault="00FF778C" w:rsidP="00FF778C">
    <w:pPr>
      <w:tabs>
        <w:tab w:val="center" w:pos="4536"/>
        <w:tab w:val="right" w:pos="9072"/>
      </w:tabs>
      <w:rPr>
        <w:rFonts w:ascii="Arial Narrow" w:hAnsi="Arial Narrow" w:cs="Arial Narrow"/>
        <w:sz w:val="20"/>
        <w:szCs w:val="20"/>
      </w:rPr>
    </w:pPr>
    <w:bookmarkStart w:id="3" w:name="_Hlk132662577"/>
  </w:p>
  <w:p w14:paraId="4EABB86C" w14:textId="7A5E721A" w:rsidR="00A23DC3" w:rsidRDefault="00A23DC3" w:rsidP="00A23DC3">
    <w:pPr>
      <w:widowControl w:val="0"/>
      <w:spacing w:line="276" w:lineRule="auto"/>
      <w:rPr>
        <w:sz w:val="22"/>
        <w:szCs w:val="22"/>
        <w:lang w:val="en-US"/>
      </w:rPr>
    </w:pPr>
    <w:bookmarkStart w:id="4" w:name="_Hlk127600554"/>
    <w:bookmarkStart w:id="5" w:name="_Hlk127600555"/>
    <w:bookmarkStart w:id="6" w:name="_Hlk127600580"/>
    <w:bookmarkStart w:id="7" w:name="_Hlk127600581"/>
    <w:bookmarkStart w:id="8" w:name="_Hlk127600595"/>
    <w:bookmarkStart w:id="9" w:name="_Hlk127600596"/>
    <w:bookmarkStart w:id="10" w:name="_Hlk127600611"/>
    <w:bookmarkStart w:id="11" w:name="_Hlk127600612"/>
    <w:bookmarkStart w:id="12" w:name="_Hlk127600637"/>
    <w:bookmarkStart w:id="13" w:name="_Hlk127600638"/>
    <w:bookmarkStart w:id="14" w:name="_Hlk127600684"/>
    <w:bookmarkStart w:id="15" w:name="_Hlk127600685"/>
    <w:r>
      <w:rPr>
        <w:noProof/>
      </w:rPr>
      <w:drawing>
        <wp:anchor distT="0" distB="0" distL="114300" distR="114300" simplePos="0" relativeHeight="251659264" behindDoc="0" locked="0" layoutInCell="1" allowOverlap="1" wp14:anchorId="64EF24C1" wp14:editId="7739AAE8">
          <wp:simplePos x="0" y="0"/>
          <wp:positionH relativeFrom="column">
            <wp:posOffset>-430530</wp:posOffset>
          </wp:positionH>
          <wp:positionV relativeFrom="paragraph">
            <wp:posOffset>199390</wp:posOffset>
          </wp:positionV>
          <wp:extent cx="1314450" cy="562610"/>
          <wp:effectExtent l="0" t="0" r="0" b="8890"/>
          <wp:wrapNone/>
          <wp:docPr id="6588324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731218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D469" w14:textId="1F09AC0B" w:rsidR="00A23DC3" w:rsidRDefault="00A23DC3" w:rsidP="00A23DC3">
    <w:pPr>
      <w:widowControl w:val="0"/>
      <w:tabs>
        <w:tab w:val="left" w:pos="3495"/>
      </w:tabs>
      <w:spacing w:line="276" w:lineRule="auto"/>
      <w:rPr>
        <w:sz w:val="22"/>
        <w:szCs w:val="22"/>
        <w:lang w:val="en-US"/>
      </w:rPr>
    </w:pPr>
    <w:r>
      <w:rPr>
        <w:noProof/>
      </w:rPr>
      <w:drawing>
        <wp:anchor distT="0" distB="0" distL="114300" distR="114300" simplePos="0" relativeHeight="251660288" behindDoc="0" locked="0" layoutInCell="1" allowOverlap="1" wp14:anchorId="4561DFF2" wp14:editId="70A903F4">
          <wp:simplePos x="0" y="0"/>
          <wp:positionH relativeFrom="column">
            <wp:posOffset>883920</wp:posOffset>
          </wp:positionH>
          <wp:positionV relativeFrom="paragraph">
            <wp:posOffset>156845</wp:posOffset>
          </wp:positionV>
          <wp:extent cx="1390650" cy="420370"/>
          <wp:effectExtent l="0" t="0" r="0" b="0"/>
          <wp:wrapNone/>
          <wp:docPr id="110834736"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6032518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6D92CF7" wp14:editId="101E62DB">
          <wp:simplePos x="0" y="0"/>
          <wp:positionH relativeFrom="column">
            <wp:posOffset>4610735</wp:posOffset>
          </wp:positionH>
          <wp:positionV relativeFrom="paragraph">
            <wp:posOffset>129540</wp:posOffset>
          </wp:positionV>
          <wp:extent cx="1845945" cy="494665"/>
          <wp:effectExtent l="0" t="0" r="1905" b="635"/>
          <wp:wrapNone/>
          <wp:docPr id="15123028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439487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594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9EE8B4" wp14:editId="4C7D3820">
          <wp:simplePos x="0" y="0"/>
          <wp:positionH relativeFrom="column">
            <wp:posOffset>3719195</wp:posOffset>
          </wp:positionH>
          <wp:positionV relativeFrom="paragraph">
            <wp:posOffset>116840</wp:posOffset>
          </wp:positionV>
          <wp:extent cx="836295" cy="460375"/>
          <wp:effectExtent l="0" t="0" r="1905" b="0"/>
          <wp:wrapNone/>
          <wp:docPr id="11737677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593199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629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9D6F" w14:textId="232BD75B" w:rsidR="00A23DC3" w:rsidRDefault="00A23DC3" w:rsidP="00A23DC3">
    <w:pPr>
      <w:widowControl w:val="0"/>
      <w:spacing w:line="276" w:lineRule="auto"/>
      <w:jc w:val="center"/>
      <w:rPr>
        <w:sz w:val="22"/>
        <w:szCs w:val="22"/>
        <w:lang w:val="en-US"/>
      </w:rPr>
    </w:pPr>
    <w:r w:rsidRPr="00A02ADA">
      <w:rPr>
        <w:noProof/>
      </w:rPr>
      <w:drawing>
        <wp:inline distT="0" distB="0" distL="0" distR="0" wp14:anchorId="3F522D96" wp14:editId="5798FCEC">
          <wp:extent cx="981075" cy="438150"/>
          <wp:effectExtent l="0" t="0" r="9525" b="0"/>
          <wp:docPr id="2101173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p>
  <w:bookmarkEnd w:id="4"/>
  <w:bookmarkEnd w:id="5"/>
  <w:bookmarkEnd w:id="6"/>
  <w:bookmarkEnd w:id="7"/>
  <w:bookmarkEnd w:id="8"/>
  <w:bookmarkEnd w:id="9"/>
  <w:bookmarkEnd w:id="10"/>
  <w:bookmarkEnd w:id="11"/>
  <w:bookmarkEnd w:id="12"/>
  <w:bookmarkEnd w:id="13"/>
  <w:bookmarkEnd w:id="14"/>
  <w:bookmarkEnd w:id="15"/>
  <w:p w14:paraId="758AB282" w14:textId="77777777" w:rsidR="00A23DC3" w:rsidRDefault="00A23DC3" w:rsidP="00FF778C">
    <w:pPr>
      <w:tabs>
        <w:tab w:val="center" w:pos="4536"/>
        <w:tab w:val="right" w:pos="9072"/>
      </w:tabs>
      <w:rPr>
        <w:rFonts w:ascii="Arial Narrow" w:hAnsi="Arial Narrow" w:cs="Arial Narrow"/>
        <w:sz w:val="20"/>
        <w:szCs w:val="20"/>
      </w:rPr>
    </w:pPr>
  </w:p>
  <w:p w14:paraId="1E979DE3" w14:textId="3F9FEE6D" w:rsidR="00FF778C" w:rsidRDefault="00FF778C" w:rsidP="00FF778C">
    <w:pPr>
      <w:tabs>
        <w:tab w:val="center" w:pos="4536"/>
        <w:tab w:val="right" w:pos="9072"/>
      </w:tabs>
      <w:rPr>
        <w:rFonts w:ascii="Arial Narrow" w:hAnsi="Arial Narrow" w:cs="Arial Narrow"/>
        <w:sz w:val="20"/>
        <w:szCs w:val="20"/>
      </w:rPr>
    </w:pPr>
    <w:r>
      <w:rPr>
        <w:rFonts w:ascii="Arial Narrow" w:hAnsi="Arial Narrow" w:cs="Arial Narrow"/>
        <w:sz w:val="20"/>
        <w:szCs w:val="20"/>
      </w:rPr>
      <w:t>Znak sprawy</w:t>
    </w:r>
    <w:r w:rsidRPr="00FA4F55">
      <w:rPr>
        <w:rFonts w:ascii="Arial Narrow" w:hAnsi="Arial Narrow" w:cs="Arial Narrow"/>
        <w:sz w:val="20"/>
        <w:szCs w:val="20"/>
      </w:rPr>
      <w:t>: ZP/11-2023/TP</w:t>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BC2"/>
    <w:multiLevelType w:val="hybridMultilevel"/>
    <w:tmpl w:val="76D06AC0"/>
    <w:lvl w:ilvl="0" w:tplc="04150001">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1" w15:restartNumberingAfterBreak="0">
    <w:nsid w:val="05CC1155"/>
    <w:multiLevelType w:val="hybridMultilevel"/>
    <w:tmpl w:val="1BB2D9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02E9A"/>
    <w:multiLevelType w:val="multilevel"/>
    <w:tmpl w:val="E6A85B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992111"/>
    <w:multiLevelType w:val="multilevel"/>
    <w:tmpl w:val="9B9633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BC20895"/>
    <w:multiLevelType w:val="multilevel"/>
    <w:tmpl w:val="EC94795C"/>
    <w:lvl w:ilvl="0">
      <w:start w:val="1"/>
      <w:numFmt w:val="decimal"/>
      <w:lvlText w:val="%1."/>
      <w:lvlJc w:val="left"/>
      <w:pPr>
        <w:tabs>
          <w:tab w:val="num" w:pos="-76"/>
        </w:tabs>
        <w:ind w:left="644" w:hanging="360"/>
      </w:pPr>
      <w:rPr>
        <w:rFonts w:ascii="Calibri" w:hAnsi="Calibri"/>
        <w:b/>
        <w:bCs/>
      </w:rPr>
    </w:lvl>
    <w:lvl w:ilvl="1">
      <w:start w:val="1"/>
      <w:numFmt w:val="decimal"/>
      <w:lvlText w:val="%2."/>
      <w:lvlJc w:val="left"/>
      <w:pPr>
        <w:tabs>
          <w:tab w:val="num" w:pos="-76"/>
        </w:tabs>
        <w:ind w:left="1004" w:hanging="360"/>
      </w:pPr>
      <w:rPr>
        <w:rFonts w:ascii="Calibri" w:hAnsi="Calibri"/>
        <w:b/>
        <w:bCs/>
      </w:rPr>
    </w:lvl>
    <w:lvl w:ilvl="2">
      <w:start w:val="1"/>
      <w:numFmt w:val="decimal"/>
      <w:lvlText w:val="%3."/>
      <w:lvlJc w:val="left"/>
      <w:pPr>
        <w:tabs>
          <w:tab w:val="num" w:pos="-76"/>
        </w:tabs>
        <w:ind w:left="1364" w:hanging="360"/>
      </w:pPr>
      <w:rPr>
        <w:rFonts w:ascii="Calibri" w:hAnsi="Calibri"/>
        <w:b/>
        <w:bCs/>
      </w:rPr>
    </w:lvl>
    <w:lvl w:ilvl="3">
      <w:start w:val="1"/>
      <w:numFmt w:val="decimal"/>
      <w:lvlText w:val="%4."/>
      <w:lvlJc w:val="left"/>
      <w:pPr>
        <w:tabs>
          <w:tab w:val="num" w:pos="-76"/>
        </w:tabs>
        <w:ind w:left="1724" w:hanging="360"/>
      </w:pPr>
      <w:rPr>
        <w:rFonts w:ascii="Calibri" w:hAnsi="Calibri"/>
        <w:b/>
        <w:bCs/>
      </w:rPr>
    </w:lvl>
    <w:lvl w:ilvl="4">
      <w:start w:val="1"/>
      <w:numFmt w:val="decimal"/>
      <w:lvlText w:val="%5."/>
      <w:lvlJc w:val="left"/>
      <w:pPr>
        <w:tabs>
          <w:tab w:val="num" w:pos="-76"/>
        </w:tabs>
        <w:ind w:left="2084" w:hanging="360"/>
      </w:pPr>
      <w:rPr>
        <w:rFonts w:ascii="Calibri" w:hAnsi="Calibri"/>
        <w:b/>
        <w:bCs/>
      </w:rPr>
    </w:lvl>
    <w:lvl w:ilvl="5">
      <w:start w:val="1"/>
      <w:numFmt w:val="decimal"/>
      <w:lvlText w:val="%6."/>
      <w:lvlJc w:val="left"/>
      <w:pPr>
        <w:tabs>
          <w:tab w:val="num" w:pos="-76"/>
        </w:tabs>
        <w:ind w:left="2444" w:hanging="360"/>
      </w:pPr>
      <w:rPr>
        <w:rFonts w:ascii="Calibri" w:hAnsi="Calibri"/>
        <w:b/>
        <w:bCs/>
      </w:rPr>
    </w:lvl>
    <w:lvl w:ilvl="6">
      <w:start w:val="1"/>
      <w:numFmt w:val="decimal"/>
      <w:lvlText w:val="%7."/>
      <w:lvlJc w:val="left"/>
      <w:pPr>
        <w:tabs>
          <w:tab w:val="num" w:pos="-76"/>
        </w:tabs>
        <w:ind w:left="2804" w:hanging="360"/>
      </w:pPr>
      <w:rPr>
        <w:rFonts w:ascii="Calibri" w:hAnsi="Calibri"/>
        <w:b/>
        <w:bCs/>
      </w:rPr>
    </w:lvl>
    <w:lvl w:ilvl="7">
      <w:start w:val="1"/>
      <w:numFmt w:val="decimal"/>
      <w:lvlText w:val="%8."/>
      <w:lvlJc w:val="left"/>
      <w:pPr>
        <w:tabs>
          <w:tab w:val="num" w:pos="-76"/>
        </w:tabs>
        <w:ind w:left="3164" w:hanging="360"/>
      </w:pPr>
      <w:rPr>
        <w:rFonts w:ascii="Calibri" w:hAnsi="Calibri"/>
        <w:b/>
        <w:bCs/>
      </w:rPr>
    </w:lvl>
    <w:lvl w:ilvl="8">
      <w:start w:val="1"/>
      <w:numFmt w:val="decimal"/>
      <w:lvlText w:val="%9."/>
      <w:lvlJc w:val="left"/>
      <w:pPr>
        <w:tabs>
          <w:tab w:val="num" w:pos="-76"/>
        </w:tabs>
        <w:ind w:left="3524" w:hanging="360"/>
      </w:pPr>
      <w:rPr>
        <w:rFonts w:ascii="Calibri" w:hAnsi="Calibri"/>
        <w:b/>
        <w:bCs/>
      </w:rPr>
    </w:lvl>
  </w:abstractNum>
  <w:abstractNum w:abstractNumId="5" w15:restartNumberingAfterBreak="0">
    <w:nsid w:val="1CB61740"/>
    <w:multiLevelType w:val="multilevel"/>
    <w:tmpl w:val="2DF6804A"/>
    <w:lvl w:ilvl="0">
      <w:start w:val="512"/>
      <w:numFmt w:val="bullet"/>
      <w:lvlText w:val="-"/>
      <w:lvlJc w:val="left"/>
      <w:pPr>
        <w:tabs>
          <w:tab w:val="num" w:pos="360"/>
        </w:tabs>
        <w:ind w:left="360" w:hanging="360"/>
      </w:pPr>
      <w:rPr>
        <w:rFonts w:ascii="Tahoma"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FE03C6"/>
    <w:multiLevelType w:val="multilevel"/>
    <w:tmpl w:val="E02A5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AFF38E3"/>
    <w:multiLevelType w:val="hybridMultilevel"/>
    <w:tmpl w:val="5B064F2C"/>
    <w:lvl w:ilvl="0" w:tplc="322E8B3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349456BB"/>
    <w:multiLevelType w:val="hybridMultilevel"/>
    <w:tmpl w:val="0C7EB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E96CEF"/>
    <w:multiLevelType w:val="multilevel"/>
    <w:tmpl w:val="32A078C0"/>
    <w:lvl w:ilvl="0">
      <w:start w:val="8"/>
      <w:numFmt w:val="decimal"/>
      <w:lvlText w:val="%1."/>
      <w:lvlJc w:val="left"/>
      <w:pPr>
        <w:tabs>
          <w:tab w:val="num" w:pos="0"/>
        </w:tabs>
        <w:ind w:left="720" w:hanging="360"/>
      </w:pPr>
      <w:rPr>
        <w:rFonts w:ascii="Calibri" w:hAnsi="Calibri" w:cs="Times New Roman" w:hint="default"/>
        <w:b/>
        <w:bCs/>
      </w:rPr>
    </w:lvl>
    <w:lvl w:ilvl="1">
      <w:start w:val="1"/>
      <w:numFmt w:val="decimal"/>
      <w:lvlText w:val="%2."/>
      <w:lvlJc w:val="left"/>
      <w:pPr>
        <w:tabs>
          <w:tab w:val="num" w:pos="0"/>
        </w:tabs>
        <w:ind w:left="1080" w:hanging="360"/>
      </w:pPr>
      <w:rPr>
        <w:rFonts w:ascii="Calibri" w:hAnsi="Calibri" w:cs="Times New Roman" w:hint="default"/>
        <w:b/>
        <w:bCs/>
      </w:rPr>
    </w:lvl>
    <w:lvl w:ilvl="2">
      <w:start w:val="1"/>
      <w:numFmt w:val="decimal"/>
      <w:lvlText w:val="%3."/>
      <w:lvlJc w:val="left"/>
      <w:pPr>
        <w:tabs>
          <w:tab w:val="num" w:pos="0"/>
        </w:tabs>
        <w:ind w:left="1440" w:hanging="360"/>
      </w:pPr>
      <w:rPr>
        <w:rFonts w:ascii="Calibri" w:hAnsi="Calibri" w:cs="Times New Roman" w:hint="default"/>
        <w:b/>
        <w:bCs/>
      </w:rPr>
    </w:lvl>
    <w:lvl w:ilvl="3">
      <w:start w:val="1"/>
      <w:numFmt w:val="decimal"/>
      <w:lvlText w:val="%4."/>
      <w:lvlJc w:val="left"/>
      <w:pPr>
        <w:tabs>
          <w:tab w:val="num" w:pos="0"/>
        </w:tabs>
        <w:ind w:left="1800" w:hanging="360"/>
      </w:pPr>
      <w:rPr>
        <w:rFonts w:ascii="Calibri" w:hAnsi="Calibri" w:cs="Times New Roman" w:hint="default"/>
        <w:b/>
        <w:bCs/>
      </w:rPr>
    </w:lvl>
    <w:lvl w:ilvl="4">
      <w:start w:val="1"/>
      <w:numFmt w:val="decimal"/>
      <w:lvlText w:val="%5."/>
      <w:lvlJc w:val="left"/>
      <w:pPr>
        <w:tabs>
          <w:tab w:val="num" w:pos="0"/>
        </w:tabs>
        <w:ind w:left="2160" w:hanging="360"/>
      </w:pPr>
      <w:rPr>
        <w:rFonts w:ascii="Calibri" w:hAnsi="Calibri" w:cs="Times New Roman" w:hint="default"/>
        <w:b/>
        <w:bCs/>
      </w:rPr>
    </w:lvl>
    <w:lvl w:ilvl="5">
      <w:start w:val="1"/>
      <w:numFmt w:val="decimal"/>
      <w:lvlText w:val="%6."/>
      <w:lvlJc w:val="left"/>
      <w:pPr>
        <w:tabs>
          <w:tab w:val="num" w:pos="0"/>
        </w:tabs>
        <w:ind w:left="2520" w:hanging="360"/>
      </w:pPr>
      <w:rPr>
        <w:rFonts w:ascii="Calibri" w:hAnsi="Calibri" w:cs="Times New Roman" w:hint="default"/>
        <w:b/>
        <w:bCs/>
      </w:rPr>
    </w:lvl>
    <w:lvl w:ilvl="6">
      <w:start w:val="1"/>
      <w:numFmt w:val="decimal"/>
      <w:lvlText w:val="%7."/>
      <w:lvlJc w:val="left"/>
      <w:pPr>
        <w:tabs>
          <w:tab w:val="num" w:pos="0"/>
        </w:tabs>
        <w:ind w:left="2880" w:hanging="360"/>
      </w:pPr>
      <w:rPr>
        <w:rFonts w:ascii="Calibri" w:hAnsi="Calibri" w:cs="Times New Roman" w:hint="default"/>
        <w:b/>
        <w:bCs/>
      </w:rPr>
    </w:lvl>
    <w:lvl w:ilvl="7">
      <w:start w:val="1"/>
      <w:numFmt w:val="decimal"/>
      <w:lvlText w:val="%8."/>
      <w:lvlJc w:val="left"/>
      <w:pPr>
        <w:tabs>
          <w:tab w:val="num" w:pos="0"/>
        </w:tabs>
        <w:ind w:left="3240" w:hanging="360"/>
      </w:pPr>
      <w:rPr>
        <w:rFonts w:ascii="Calibri" w:hAnsi="Calibri" w:cs="Times New Roman" w:hint="default"/>
        <w:b/>
        <w:bCs/>
      </w:rPr>
    </w:lvl>
    <w:lvl w:ilvl="8">
      <w:start w:val="1"/>
      <w:numFmt w:val="decimal"/>
      <w:lvlText w:val="%9."/>
      <w:lvlJc w:val="left"/>
      <w:pPr>
        <w:tabs>
          <w:tab w:val="num" w:pos="0"/>
        </w:tabs>
        <w:ind w:left="3600" w:hanging="360"/>
      </w:pPr>
      <w:rPr>
        <w:rFonts w:ascii="Calibri" w:hAnsi="Calibri" w:cs="Times New Roman" w:hint="default"/>
        <w:b/>
        <w:bCs/>
      </w:rPr>
    </w:lvl>
  </w:abstractNum>
  <w:abstractNum w:abstractNumId="10" w15:restartNumberingAfterBreak="0">
    <w:nsid w:val="4BB645E9"/>
    <w:multiLevelType w:val="multilevel"/>
    <w:tmpl w:val="9C7A9784"/>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0E02ED7"/>
    <w:multiLevelType w:val="multilevel"/>
    <w:tmpl w:val="3A7AA8A0"/>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2" w15:restartNumberingAfterBreak="0">
    <w:nsid w:val="671558CF"/>
    <w:multiLevelType w:val="multilevel"/>
    <w:tmpl w:val="71E275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C5B041F"/>
    <w:multiLevelType w:val="multilevel"/>
    <w:tmpl w:val="9F028006"/>
    <w:lvl w:ilvl="0">
      <w:start w:val="1"/>
      <w:numFmt w:val="bullet"/>
      <w:suff w:val="nothing"/>
      <w:lvlText w:val="−"/>
      <w:lvlJc w:val="left"/>
      <w:pPr>
        <w:tabs>
          <w:tab w:val="num" w:pos="0"/>
        </w:tabs>
        <w:ind w:left="0" w:firstLine="0"/>
      </w:pPr>
      <w:rPr>
        <w:rFonts w:ascii="Noto Sans Symbols" w:hAnsi="Noto Sans Symbols" w:cs="Noto Sans Symbols" w:hint="default"/>
        <w:color w:val="000000"/>
        <w:sz w:val="18"/>
        <w:szCs w:val="20"/>
      </w:rPr>
    </w:lvl>
    <w:lvl w:ilvl="1">
      <w:start w:val="1"/>
      <w:numFmt w:val="bullet"/>
      <w:suff w:val="nothing"/>
      <w:lvlText w:val="o"/>
      <w:lvlJc w:val="left"/>
      <w:pPr>
        <w:tabs>
          <w:tab w:val="num" w:pos="0"/>
        </w:tabs>
        <w:ind w:left="0" w:firstLine="0"/>
      </w:pPr>
      <w:rPr>
        <w:rFonts w:ascii="OpenSymbol" w:hAnsi="OpenSymbol" w:cs="OpenSymbol" w:hint="default"/>
      </w:rPr>
    </w:lvl>
    <w:lvl w:ilvl="2">
      <w:start w:val="1"/>
      <w:numFmt w:val="bullet"/>
      <w:suff w:val="nothing"/>
      <w:lvlText w:val="▪"/>
      <w:lvlJc w:val="left"/>
      <w:pPr>
        <w:tabs>
          <w:tab w:val="num" w:pos="0"/>
        </w:tabs>
        <w:ind w:left="0" w:firstLine="0"/>
      </w:pPr>
      <w:rPr>
        <w:rFonts w:ascii="Noto Sans Symbols" w:hAnsi="Noto Sans Symbols" w:cs="Noto Sans Symbols" w:hint="default"/>
      </w:rPr>
    </w:lvl>
    <w:lvl w:ilvl="3">
      <w:start w:val="1"/>
      <w:numFmt w:val="bullet"/>
      <w:suff w:val="nothing"/>
      <w:lvlText w:val="●"/>
      <w:lvlJc w:val="left"/>
      <w:pPr>
        <w:tabs>
          <w:tab w:val="num" w:pos="0"/>
        </w:tabs>
        <w:ind w:left="0" w:firstLine="0"/>
      </w:pPr>
      <w:rPr>
        <w:rFonts w:ascii="Noto Sans Symbols" w:hAnsi="Noto Sans Symbols" w:cs="Noto Sans Symbols" w:hint="default"/>
      </w:rPr>
    </w:lvl>
    <w:lvl w:ilvl="4">
      <w:start w:val="1"/>
      <w:numFmt w:val="bullet"/>
      <w:suff w:val="nothing"/>
      <w:lvlText w:val="o"/>
      <w:lvlJc w:val="left"/>
      <w:pPr>
        <w:tabs>
          <w:tab w:val="num" w:pos="0"/>
        </w:tabs>
        <w:ind w:left="0" w:firstLine="0"/>
      </w:pPr>
      <w:rPr>
        <w:rFonts w:ascii="OpenSymbol" w:hAnsi="OpenSymbol" w:cs="OpenSymbol" w:hint="default"/>
      </w:rPr>
    </w:lvl>
    <w:lvl w:ilvl="5">
      <w:start w:val="1"/>
      <w:numFmt w:val="bullet"/>
      <w:suff w:val="nothing"/>
      <w:lvlText w:val="▪"/>
      <w:lvlJc w:val="left"/>
      <w:pPr>
        <w:tabs>
          <w:tab w:val="num" w:pos="0"/>
        </w:tabs>
        <w:ind w:left="0" w:firstLine="0"/>
      </w:pPr>
      <w:rPr>
        <w:rFonts w:ascii="Noto Sans Symbols" w:hAnsi="Noto Sans Symbols" w:cs="Noto Sans Symbols" w:hint="default"/>
      </w:rPr>
    </w:lvl>
    <w:lvl w:ilvl="6">
      <w:start w:val="1"/>
      <w:numFmt w:val="bullet"/>
      <w:suff w:val="nothing"/>
      <w:lvlText w:val="●"/>
      <w:lvlJc w:val="left"/>
      <w:pPr>
        <w:tabs>
          <w:tab w:val="num" w:pos="0"/>
        </w:tabs>
        <w:ind w:left="0" w:firstLine="0"/>
      </w:pPr>
      <w:rPr>
        <w:rFonts w:ascii="Noto Sans Symbols" w:hAnsi="Noto Sans Symbols" w:cs="Noto Sans Symbols" w:hint="default"/>
      </w:rPr>
    </w:lvl>
    <w:lvl w:ilvl="7">
      <w:start w:val="1"/>
      <w:numFmt w:val="bullet"/>
      <w:suff w:val="nothing"/>
      <w:lvlText w:val="o"/>
      <w:lvlJc w:val="left"/>
      <w:pPr>
        <w:tabs>
          <w:tab w:val="num" w:pos="0"/>
        </w:tabs>
        <w:ind w:left="0" w:firstLine="0"/>
      </w:pPr>
      <w:rPr>
        <w:rFonts w:ascii="OpenSymbol" w:hAnsi="OpenSymbol" w:cs="OpenSymbol" w:hint="default"/>
      </w:rPr>
    </w:lvl>
    <w:lvl w:ilvl="8">
      <w:start w:val="1"/>
      <w:numFmt w:val="bullet"/>
      <w:suff w:val="nothing"/>
      <w:lvlText w:val="▪"/>
      <w:lvlJc w:val="left"/>
      <w:pPr>
        <w:tabs>
          <w:tab w:val="num" w:pos="0"/>
        </w:tabs>
        <w:ind w:left="0" w:firstLine="0"/>
      </w:pPr>
      <w:rPr>
        <w:rFonts w:ascii="Noto Sans Symbols" w:hAnsi="Noto Sans Symbols" w:cs="Noto Sans Symbols" w:hint="default"/>
      </w:rPr>
    </w:lvl>
  </w:abstractNum>
  <w:abstractNum w:abstractNumId="14" w15:restartNumberingAfterBreak="0">
    <w:nsid w:val="7FF70A5E"/>
    <w:multiLevelType w:val="multilevel"/>
    <w:tmpl w:val="DCCE49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2094912">
    <w:abstractNumId w:val="10"/>
  </w:num>
  <w:num w:numId="2" w16cid:durableId="371543757">
    <w:abstractNumId w:val="4"/>
  </w:num>
  <w:num w:numId="3" w16cid:durableId="816385233">
    <w:abstractNumId w:val="11"/>
  </w:num>
  <w:num w:numId="4" w16cid:durableId="1888106925">
    <w:abstractNumId w:val="14"/>
  </w:num>
  <w:num w:numId="5" w16cid:durableId="585769878">
    <w:abstractNumId w:val="6"/>
  </w:num>
  <w:num w:numId="6" w16cid:durableId="1351687264">
    <w:abstractNumId w:val="13"/>
  </w:num>
  <w:num w:numId="7" w16cid:durableId="237400372">
    <w:abstractNumId w:val="12"/>
  </w:num>
  <w:num w:numId="8" w16cid:durableId="1542590307">
    <w:abstractNumId w:val="5"/>
  </w:num>
  <w:num w:numId="9" w16cid:durableId="1182472023">
    <w:abstractNumId w:val="2"/>
  </w:num>
  <w:num w:numId="10" w16cid:durableId="1101267397">
    <w:abstractNumId w:val="4"/>
  </w:num>
  <w:num w:numId="11" w16cid:durableId="1567641590">
    <w:abstractNumId w:val="4"/>
  </w:num>
  <w:num w:numId="12" w16cid:durableId="621806653">
    <w:abstractNumId w:val="11"/>
  </w:num>
  <w:num w:numId="13" w16cid:durableId="406076372">
    <w:abstractNumId w:val="11"/>
  </w:num>
  <w:num w:numId="14" w16cid:durableId="360397041">
    <w:abstractNumId w:val="11"/>
  </w:num>
  <w:num w:numId="15" w16cid:durableId="446244113">
    <w:abstractNumId w:val="11"/>
  </w:num>
  <w:num w:numId="16" w16cid:durableId="466094983">
    <w:abstractNumId w:val="11"/>
  </w:num>
  <w:num w:numId="17" w16cid:durableId="946429218">
    <w:abstractNumId w:val="11"/>
  </w:num>
  <w:num w:numId="18" w16cid:durableId="2028673667">
    <w:abstractNumId w:val="11"/>
  </w:num>
  <w:num w:numId="19" w16cid:durableId="1122572809">
    <w:abstractNumId w:val="11"/>
  </w:num>
  <w:num w:numId="20" w16cid:durableId="1451968593">
    <w:abstractNumId w:val="11"/>
  </w:num>
  <w:num w:numId="21" w16cid:durableId="1164592186">
    <w:abstractNumId w:val="11"/>
  </w:num>
  <w:num w:numId="22" w16cid:durableId="1481266224">
    <w:abstractNumId w:val="11"/>
  </w:num>
  <w:num w:numId="23" w16cid:durableId="1746956559">
    <w:abstractNumId w:val="11"/>
  </w:num>
  <w:num w:numId="24" w16cid:durableId="1746145748">
    <w:abstractNumId w:val="11"/>
  </w:num>
  <w:num w:numId="25" w16cid:durableId="805854225">
    <w:abstractNumId w:val="11"/>
  </w:num>
  <w:num w:numId="26" w16cid:durableId="1188521665">
    <w:abstractNumId w:val="11"/>
  </w:num>
  <w:num w:numId="27" w16cid:durableId="1871525627">
    <w:abstractNumId w:val="11"/>
  </w:num>
  <w:num w:numId="28" w16cid:durableId="1385787231">
    <w:abstractNumId w:val="11"/>
  </w:num>
  <w:num w:numId="29" w16cid:durableId="783574880">
    <w:abstractNumId w:val="11"/>
  </w:num>
  <w:num w:numId="30" w16cid:durableId="1187526288">
    <w:abstractNumId w:val="11"/>
  </w:num>
  <w:num w:numId="31" w16cid:durableId="1953046137">
    <w:abstractNumId w:val="11"/>
  </w:num>
  <w:num w:numId="32" w16cid:durableId="1916158781">
    <w:abstractNumId w:val="11"/>
  </w:num>
  <w:num w:numId="33" w16cid:durableId="2107844417">
    <w:abstractNumId w:val="11"/>
  </w:num>
  <w:num w:numId="34" w16cid:durableId="475295394">
    <w:abstractNumId w:val="11"/>
  </w:num>
  <w:num w:numId="35" w16cid:durableId="1325166389">
    <w:abstractNumId w:val="11"/>
  </w:num>
  <w:num w:numId="36" w16cid:durableId="1066030532">
    <w:abstractNumId w:val="11"/>
  </w:num>
  <w:num w:numId="37" w16cid:durableId="488981963">
    <w:abstractNumId w:val="11"/>
  </w:num>
  <w:num w:numId="38" w16cid:durableId="933319784">
    <w:abstractNumId w:val="11"/>
  </w:num>
  <w:num w:numId="39" w16cid:durableId="467939218">
    <w:abstractNumId w:val="11"/>
  </w:num>
  <w:num w:numId="40" w16cid:durableId="923689327">
    <w:abstractNumId w:val="11"/>
  </w:num>
  <w:num w:numId="41" w16cid:durableId="487675121">
    <w:abstractNumId w:val="11"/>
  </w:num>
  <w:num w:numId="42" w16cid:durableId="580674123">
    <w:abstractNumId w:val="11"/>
  </w:num>
  <w:num w:numId="43" w16cid:durableId="1524395934">
    <w:abstractNumId w:val="11"/>
  </w:num>
  <w:num w:numId="44" w16cid:durableId="455610091">
    <w:abstractNumId w:val="11"/>
  </w:num>
  <w:num w:numId="45" w16cid:durableId="712464247">
    <w:abstractNumId w:val="11"/>
  </w:num>
  <w:num w:numId="46" w16cid:durableId="1955941450">
    <w:abstractNumId w:val="11"/>
  </w:num>
  <w:num w:numId="47" w16cid:durableId="814180368">
    <w:abstractNumId w:val="11"/>
  </w:num>
  <w:num w:numId="48" w16cid:durableId="1734935520">
    <w:abstractNumId w:val="11"/>
  </w:num>
  <w:num w:numId="49" w16cid:durableId="1783647928">
    <w:abstractNumId w:val="11"/>
  </w:num>
  <w:num w:numId="50" w16cid:durableId="1150637130">
    <w:abstractNumId w:val="11"/>
  </w:num>
  <w:num w:numId="51" w16cid:durableId="964701643">
    <w:abstractNumId w:val="11"/>
  </w:num>
  <w:num w:numId="52" w16cid:durableId="590547199">
    <w:abstractNumId w:val="11"/>
  </w:num>
  <w:num w:numId="53" w16cid:durableId="316157377">
    <w:abstractNumId w:val="11"/>
  </w:num>
  <w:num w:numId="54" w16cid:durableId="1450782009">
    <w:abstractNumId w:val="11"/>
  </w:num>
  <w:num w:numId="55" w16cid:durableId="2065323223">
    <w:abstractNumId w:val="11"/>
  </w:num>
  <w:num w:numId="56" w16cid:durableId="1636569864">
    <w:abstractNumId w:val="11"/>
  </w:num>
  <w:num w:numId="57" w16cid:durableId="528300628">
    <w:abstractNumId w:val="11"/>
  </w:num>
  <w:num w:numId="58" w16cid:durableId="1790317771">
    <w:abstractNumId w:val="11"/>
  </w:num>
  <w:num w:numId="59" w16cid:durableId="794301053">
    <w:abstractNumId w:val="11"/>
  </w:num>
  <w:num w:numId="60" w16cid:durableId="33704018">
    <w:abstractNumId w:val="11"/>
  </w:num>
  <w:num w:numId="61" w16cid:durableId="672344324">
    <w:abstractNumId w:val="11"/>
  </w:num>
  <w:num w:numId="62" w16cid:durableId="529802777">
    <w:abstractNumId w:val="11"/>
  </w:num>
  <w:num w:numId="63" w16cid:durableId="1641350395">
    <w:abstractNumId w:val="11"/>
  </w:num>
  <w:num w:numId="64" w16cid:durableId="757285863">
    <w:abstractNumId w:val="11"/>
  </w:num>
  <w:num w:numId="65" w16cid:durableId="1966694472">
    <w:abstractNumId w:val="11"/>
  </w:num>
  <w:num w:numId="66" w16cid:durableId="656955772">
    <w:abstractNumId w:val="11"/>
  </w:num>
  <w:num w:numId="67" w16cid:durableId="447819123">
    <w:abstractNumId w:val="11"/>
  </w:num>
  <w:num w:numId="68" w16cid:durableId="1053428798">
    <w:abstractNumId w:val="11"/>
  </w:num>
  <w:num w:numId="69" w16cid:durableId="771127694">
    <w:abstractNumId w:val="11"/>
  </w:num>
  <w:num w:numId="70" w16cid:durableId="1996255423">
    <w:abstractNumId w:val="11"/>
  </w:num>
  <w:num w:numId="71" w16cid:durableId="895160738">
    <w:abstractNumId w:val="11"/>
  </w:num>
  <w:num w:numId="72" w16cid:durableId="913123560">
    <w:abstractNumId w:val="11"/>
  </w:num>
  <w:num w:numId="73" w16cid:durableId="1957903478">
    <w:abstractNumId w:val="11"/>
  </w:num>
  <w:num w:numId="74" w16cid:durableId="241918734">
    <w:abstractNumId w:val="11"/>
  </w:num>
  <w:num w:numId="75" w16cid:durableId="1139112298">
    <w:abstractNumId w:val="11"/>
  </w:num>
  <w:num w:numId="76" w16cid:durableId="255021481">
    <w:abstractNumId w:val="11"/>
  </w:num>
  <w:num w:numId="77" w16cid:durableId="2073428222">
    <w:abstractNumId w:val="11"/>
  </w:num>
  <w:num w:numId="78" w16cid:durableId="646470518">
    <w:abstractNumId w:val="11"/>
  </w:num>
  <w:num w:numId="79" w16cid:durableId="646478150">
    <w:abstractNumId w:val="11"/>
  </w:num>
  <w:num w:numId="80" w16cid:durableId="1593851727">
    <w:abstractNumId w:val="11"/>
  </w:num>
  <w:num w:numId="81" w16cid:durableId="536165504">
    <w:abstractNumId w:val="11"/>
  </w:num>
  <w:num w:numId="82" w16cid:durableId="1462112192">
    <w:abstractNumId w:val="11"/>
  </w:num>
  <w:num w:numId="83" w16cid:durableId="2137066753">
    <w:abstractNumId w:val="11"/>
  </w:num>
  <w:num w:numId="84" w16cid:durableId="738409195">
    <w:abstractNumId w:val="11"/>
  </w:num>
  <w:num w:numId="85" w16cid:durableId="1287085633">
    <w:abstractNumId w:val="11"/>
  </w:num>
  <w:num w:numId="86" w16cid:durableId="2098331839">
    <w:abstractNumId w:val="11"/>
  </w:num>
  <w:num w:numId="87" w16cid:durableId="1403333578">
    <w:abstractNumId w:val="11"/>
  </w:num>
  <w:num w:numId="88" w16cid:durableId="380255579">
    <w:abstractNumId w:val="11"/>
  </w:num>
  <w:num w:numId="89" w16cid:durableId="907613993">
    <w:abstractNumId w:val="11"/>
  </w:num>
  <w:num w:numId="90" w16cid:durableId="1681732886">
    <w:abstractNumId w:val="11"/>
  </w:num>
  <w:num w:numId="91" w16cid:durableId="1584333849">
    <w:abstractNumId w:val="11"/>
  </w:num>
  <w:num w:numId="92" w16cid:durableId="1692294072">
    <w:abstractNumId w:val="11"/>
  </w:num>
  <w:num w:numId="93" w16cid:durableId="7609970">
    <w:abstractNumId w:val="11"/>
  </w:num>
  <w:num w:numId="94" w16cid:durableId="484666154">
    <w:abstractNumId w:val="11"/>
  </w:num>
  <w:num w:numId="95" w16cid:durableId="298726821">
    <w:abstractNumId w:val="11"/>
  </w:num>
  <w:num w:numId="96" w16cid:durableId="1687755048">
    <w:abstractNumId w:val="11"/>
  </w:num>
  <w:num w:numId="97" w16cid:durableId="254673691">
    <w:abstractNumId w:val="11"/>
  </w:num>
  <w:num w:numId="98" w16cid:durableId="1916277439">
    <w:abstractNumId w:val="11"/>
  </w:num>
  <w:num w:numId="99" w16cid:durableId="252588477">
    <w:abstractNumId w:val="11"/>
  </w:num>
  <w:num w:numId="100" w16cid:durableId="2092386346">
    <w:abstractNumId w:val="11"/>
  </w:num>
  <w:num w:numId="101" w16cid:durableId="818694879">
    <w:abstractNumId w:val="11"/>
  </w:num>
  <w:num w:numId="102" w16cid:durableId="1738436597">
    <w:abstractNumId w:val="11"/>
  </w:num>
  <w:num w:numId="103" w16cid:durableId="2014333510">
    <w:abstractNumId w:val="11"/>
  </w:num>
  <w:num w:numId="104" w16cid:durableId="445853185">
    <w:abstractNumId w:val="11"/>
  </w:num>
  <w:num w:numId="105" w16cid:durableId="681668116">
    <w:abstractNumId w:val="11"/>
  </w:num>
  <w:num w:numId="106" w16cid:durableId="345792609">
    <w:abstractNumId w:val="11"/>
  </w:num>
  <w:num w:numId="107" w16cid:durableId="2118451420">
    <w:abstractNumId w:val="11"/>
  </w:num>
  <w:num w:numId="108" w16cid:durableId="321853133">
    <w:abstractNumId w:val="11"/>
  </w:num>
  <w:num w:numId="109" w16cid:durableId="2041121265">
    <w:abstractNumId w:val="11"/>
  </w:num>
  <w:num w:numId="110" w16cid:durableId="913467857">
    <w:abstractNumId w:val="11"/>
  </w:num>
  <w:num w:numId="111" w16cid:durableId="108135561">
    <w:abstractNumId w:val="11"/>
  </w:num>
  <w:num w:numId="112" w16cid:durableId="1928230298">
    <w:abstractNumId w:val="11"/>
  </w:num>
  <w:num w:numId="113" w16cid:durableId="547957985">
    <w:abstractNumId w:val="11"/>
  </w:num>
  <w:num w:numId="114" w16cid:durableId="1516264145">
    <w:abstractNumId w:val="11"/>
  </w:num>
  <w:num w:numId="115" w16cid:durableId="852037875">
    <w:abstractNumId w:val="11"/>
  </w:num>
  <w:num w:numId="116" w16cid:durableId="1459563880">
    <w:abstractNumId w:val="11"/>
  </w:num>
  <w:num w:numId="117" w16cid:durableId="749618370">
    <w:abstractNumId w:val="11"/>
  </w:num>
  <w:num w:numId="118" w16cid:durableId="1298218240">
    <w:abstractNumId w:val="11"/>
  </w:num>
  <w:num w:numId="119" w16cid:durableId="1722899425">
    <w:abstractNumId w:val="11"/>
  </w:num>
  <w:num w:numId="120" w16cid:durableId="1988582254">
    <w:abstractNumId w:val="11"/>
  </w:num>
  <w:num w:numId="121" w16cid:durableId="189878719">
    <w:abstractNumId w:val="11"/>
  </w:num>
  <w:num w:numId="122" w16cid:durableId="1299604537">
    <w:abstractNumId w:val="11"/>
  </w:num>
  <w:num w:numId="123" w16cid:durableId="1233545080">
    <w:abstractNumId w:val="11"/>
  </w:num>
  <w:num w:numId="124" w16cid:durableId="623849228">
    <w:abstractNumId w:val="11"/>
  </w:num>
  <w:num w:numId="125" w16cid:durableId="706029217">
    <w:abstractNumId w:val="11"/>
  </w:num>
  <w:num w:numId="126" w16cid:durableId="1345936681">
    <w:abstractNumId w:val="11"/>
  </w:num>
  <w:num w:numId="127" w16cid:durableId="660425407">
    <w:abstractNumId w:val="11"/>
  </w:num>
  <w:num w:numId="128" w16cid:durableId="451823748">
    <w:abstractNumId w:val="11"/>
  </w:num>
  <w:num w:numId="129" w16cid:durableId="1963729542">
    <w:abstractNumId w:val="11"/>
  </w:num>
  <w:num w:numId="130" w16cid:durableId="946503193">
    <w:abstractNumId w:val="11"/>
  </w:num>
  <w:num w:numId="131" w16cid:durableId="97915469">
    <w:abstractNumId w:val="11"/>
  </w:num>
  <w:num w:numId="132" w16cid:durableId="835465027">
    <w:abstractNumId w:val="11"/>
  </w:num>
  <w:num w:numId="133" w16cid:durableId="1617832051">
    <w:abstractNumId w:val="11"/>
  </w:num>
  <w:num w:numId="134" w16cid:durableId="1694570024">
    <w:abstractNumId w:val="11"/>
  </w:num>
  <w:num w:numId="135" w16cid:durableId="1444032965">
    <w:abstractNumId w:val="11"/>
  </w:num>
  <w:num w:numId="136" w16cid:durableId="1943026897">
    <w:abstractNumId w:val="11"/>
  </w:num>
  <w:num w:numId="137" w16cid:durableId="994601453">
    <w:abstractNumId w:val="11"/>
  </w:num>
  <w:num w:numId="138" w16cid:durableId="21707156">
    <w:abstractNumId w:val="11"/>
  </w:num>
  <w:num w:numId="139" w16cid:durableId="1902672996">
    <w:abstractNumId w:val="11"/>
  </w:num>
  <w:num w:numId="140" w16cid:durableId="211581410">
    <w:abstractNumId w:val="11"/>
  </w:num>
  <w:num w:numId="141" w16cid:durableId="1644460682">
    <w:abstractNumId w:val="11"/>
  </w:num>
  <w:num w:numId="142" w16cid:durableId="900947169">
    <w:abstractNumId w:val="11"/>
  </w:num>
  <w:num w:numId="143" w16cid:durableId="2072775787">
    <w:abstractNumId w:val="11"/>
  </w:num>
  <w:num w:numId="144" w16cid:durableId="671252190">
    <w:abstractNumId w:val="11"/>
  </w:num>
  <w:num w:numId="145" w16cid:durableId="1268539994">
    <w:abstractNumId w:val="11"/>
  </w:num>
  <w:num w:numId="146" w16cid:durableId="927927615">
    <w:abstractNumId w:val="11"/>
  </w:num>
  <w:num w:numId="147" w16cid:durableId="1508472858">
    <w:abstractNumId w:val="11"/>
  </w:num>
  <w:num w:numId="148" w16cid:durableId="1871263865">
    <w:abstractNumId w:val="11"/>
  </w:num>
  <w:num w:numId="149" w16cid:durableId="1059128499">
    <w:abstractNumId w:val="11"/>
  </w:num>
  <w:num w:numId="150" w16cid:durableId="2144763145">
    <w:abstractNumId w:val="11"/>
  </w:num>
  <w:num w:numId="151" w16cid:durableId="264071299">
    <w:abstractNumId w:val="11"/>
  </w:num>
  <w:num w:numId="152" w16cid:durableId="1487627107">
    <w:abstractNumId w:val="11"/>
  </w:num>
  <w:num w:numId="153" w16cid:durableId="1295064563">
    <w:abstractNumId w:val="11"/>
  </w:num>
  <w:num w:numId="154" w16cid:durableId="560755978">
    <w:abstractNumId w:val="11"/>
  </w:num>
  <w:num w:numId="155" w16cid:durableId="1599680145">
    <w:abstractNumId w:val="11"/>
  </w:num>
  <w:num w:numId="156" w16cid:durableId="605187598">
    <w:abstractNumId w:val="11"/>
  </w:num>
  <w:num w:numId="157" w16cid:durableId="1833063327">
    <w:abstractNumId w:val="11"/>
  </w:num>
  <w:num w:numId="158" w16cid:durableId="1313176946">
    <w:abstractNumId w:val="11"/>
  </w:num>
  <w:num w:numId="159" w16cid:durableId="2061860065">
    <w:abstractNumId w:val="11"/>
  </w:num>
  <w:num w:numId="160" w16cid:durableId="1694107921">
    <w:abstractNumId w:val="11"/>
  </w:num>
  <w:num w:numId="161" w16cid:durableId="754325852">
    <w:abstractNumId w:val="11"/>
  </w:num>
  <w:num w:numId="162" w16cid:durableId="1818305862">
    <w:abstractNumId w:val="11"/>
  </w:num>
  <w:num w:numId="163" w16cid:durableId="1688290730">
    <w:abstractNumId w:val="11"/>
  </w:num>
  <w:num w:numId="164" w16cid:durableId="1615554765">
    <w:abstractNumId w:val="11"/>
  </w:num>
  <w:num w:numId="165" w16cid:durableId="1560478780">
    <w:abstractNumId w:val="11"/>
  </w:num>
  <w:num w:numId="166" w16cid:durableId="1102333703">
    <w:abstractNumId w:val="11"/>
  </w:num>
  <w:num w:numId="167" w16cid:durableId="1495415392">
    <w:abstractNumId w:val="11"/>
  </w:num>
  <w:num w:numId="168" w16cid:durableId="1952399205">
    <w:abstractNumId w:val="11"/>
  </w:num>
  <w:num w:numId="169" w16cid:durableId="1953777480">
    <w:abstractNumId w:val="11"/>
  </w:num>
  <w:num w:numId="170" w16cid:durableId="480542583">
    <w:abstractNumId w:val="11"/>
  </w:num>
  <w:num w:numId="171" w16cid:durableId="1628778680">
    <w:abstractNumId w:val="11"/>
  </w:num>
  <w:num w:numId="172" w16cid:durableId="258225192">
    <w:abstractNumId w:val="11"/>
  </w:num>
  <w:num w:numId="173" w16cid:durableId="1385568868">
    <w:abstractNumId w:val="11"/>
  </w:num>
  <w:num w:numId="174" w16cid:durableId="750808858">
    <w:abstractNumId w:val="11"/>
  </w:num>
  <w:num w:numId="175" w16cid:durableId="2115902463">
    <w:abstractNumId w:val="11"/>
  </w:num>
  <w:num w:numId="176" w16cid:durableId="97025326">
    <w:abstractNumId w:val="11"/>
  </w:num>
  <w:num w:numId="177" w16cid:durableId="2010987404">
    <w:abstractNumId w:val="11"/>
  </w:num>
  <w:num w:numId="178" w16cid:durableId="1072044360">
    <w:abstractNumId w:val="11"/>
  </w:num>
  <w:num w:numId="179" w16cid:durableId="220556521">
    <w:abstractNumId w:val="11"/>
  </w:num>
  <w:num w:numId="180" w16cid:durableId="217055602">
    <w:abstractNumId w:val="11"/>
  </w:num>
  <w:num w:numId="181" w16cid:durableId="67850574">
    <w:abstractNumId w:val="11"/>
  </w:num>
  <w:num w:numId="182" w16cid:durableId="1990010654">
    <w:abstractNumId w:val="11"/>
  </w:num>
  <w:num w:numId="183" w16cid:durableId="203442094">
    <w:abstractNumId w:val="11"/>
  </w:num>
  <w:num w:numId="184" w16cid:durableId="604309606">
    <w:abstractNumId w:val="11"/>
  </w:num>
  <w:num w:numId="185" w16cid:durableId="1357342403">
    <w:abstractNumId w:val="11"/>
  </w:num>
  <w:num w:numId="186" w16cid:durableId="1195921428">
    <w:abstractNumId w:val="11"/>
  </w:num>
  <w:num w:numId="187" w16cid:durableId="2074041612">
    <w:abstractNumId w:val="11"/>
  </w:num>
  <w:num w:numId="188" w16cid:durableId="1628779922">
    <w:abstractNumId w:val="11"/>
  </w:num>
  <w:num w:numId="189" w16cid:durableId="2099473007">
    <w:abstractNumId w:val="11"/>
  </w:num>
  <w:num w:numId="190" w16cid:durableId="1162238211">
    <w:abstractNumId w:val="11"/>
  </w:num>
  <w:num w:numId="191" w16cid:durableId="2030134365">
    <w:abstractNumId w:val="11"/>
  </w:num>
  <w:num w:numId="192" w16cid:durableId="512652227">
    <w:abstractNumId w:val="11"/>
  </w:num>
  <w:num w:numId="193" w16cid:durableId="1343243181">
    <w:abstractNumId w:val="11"/>
  </w:num>
  <w:num w:numId="194" w16cid:durableId="845092057">
    <w:abstractNumId w:val="11"/>
  </w:num>
  <w:num w:numId="195" w16cid:durableId="1561138880">
    <w:abstractNumId w:val="11"/>
  </w:num>
  <w:num w:numId="196" w16cid:durableId="1660883904">
    <w:abstractNumId w:val="11"/>
  </w:num>
  <w:num w:numId="197" w16cid:durableId="57556630">
    <w:abstractNumId w:val="11"/>
  </w:num>
  <w:num w:numId="198" w16cid:durableId="1424375387">
    <w:abstractNumId w:val="11"/>
  </w:num>
  <w:num w:numId="199" w16cid:durableId="577834759">
    <w:abstractNumId w:val="11"/>
  </w:num>
  <w:num w:numId="200" w16cid:durableId="696614306">
    <w:abstractNumId w:val="11"/>
  </w:num>
  <w:num w:numId="201" w16cid:durableId="1740980599">
    <w:abstractNumId w:val="11"/>
  </w:num>
  <w:num w:numId="202" w16cid:durableId="1563104521">
    <w:abstractNumId w:val="11"/>
  </w:num>
  <w:num w:numId="203" w16cid:durableId="1129281185">
    <w:abstractNumId w:val="11"/>
  </w:num>
  <w:num w:numId="204" w16cid:durableId="1510604938">
    <w:abstractNumId w:val="11"/>
  </w:num>
  <w:num w:numId="205" w16cid:durableId="473185716">
    <w:abstractNumId w:val="11"/>
  </w:num>
  <w:num w:numId="206" w16cid:durableId="1181622888">
    <w:abstractNumId w:val="11"/>
  </w:num>
  <w:num w:numId="207" w16cid:durableId="397174750">
    <w:abstractNumId w:val="11"/>
  </w:num>
  <w:num w:numId="208" w16cid:durableId="1090153172">
    <w:abstractNumId w:val="11"/>
  </w:num>
  <w:num w:numId="209" w16cid:durableId="593512702">
    <w:abstractNumId w:val="11"/>
  </w:num>
  <w:num w:numId="210" w16cid:durableId="1115641084">
    <w:abstractNumId w:val="11"/>
  </w:num>
  <w:num w:numId="211" w16cid:durableId="1135023191">
    <w:abstractNumId w:val="11"/>
  </w:num>
  <w:num w:numId="212" w16cid:durableId="1928034255">
    <w:abstractNumId w:val="11"/>
  </w:num>
  <w:num w:numId="213" w16cid:durableId="123542979">
    <w:abstractNumId w:val="11"/>
  </w:num>
  <w:num w:numId="214" w16cid:durableId="1357849757">
    <w:abstractNumId w:val="11"/>
  </w:num>
  <w:num w:numId="215" w16cid:durableId="1369721554">
    <w:abstractNumId w:val="11"/>
  </w:num>
  <w:num w:numId="216" w16cid:durableId="1127940952">
    <w:abstractNumId w:val="11"/>
  </w:num>
  <w:num w:numId="217" w16cid:durableId="664750573">
    <w:abstractNumId w:val="11"/>
  </w:num>
  <w:num w:numId="218" w16cid:durableId="1440952912">
    <w:abstractNumId w:val="11"/>
  </w:num>
  <w:num w:numId="219" w16cid:durableId="1032345725">
    <w:abstractNumId w:val="11"/>
  </w:num>
  <w:num w:numId="220" w16cid:durableId="1957250180">
    <w:abstractNumId w:val="11"/>
  </w:num>
  <w:num w:numId="221" w16cid:durableId="939947468">
    <w:abstractNumId w:val="11"/>
  </w:num>
  <w:num w:numId="222" w16cid:durableId="13653700">
    <w:abstractNumId w:val="11"/>
  </w:num>
  <w:num w:numId="223" w16cid:durableId="1219703621">
    <w:abstractNumId w:val="11"/>
  </w:num>
  <w:num w:numId="224" w16cid:durableId="535964847">
    <w:abstractNumId w:val="11"/>
  </w:num>
  <w:num w:numId="225" w16cid:durableId="6059188">
    <w:abstractNumId w:val="11"/>
  </w:num>
  <w:num w:numId="226" w16cid:durableId="1614242162">
    <w:abstractNumId w:val="11"/>
  </w:num>
  <w:num w:numId="227" w16cid:durableId="1663579049">
    <w:abstractNumId w:val="11"/>
  </w:num>
  <w:num w:numId="228" w16cid:durableId="331302891">
    <w:abstractNumId w:val="11"/>
  </w:num>
  <w:num w:numId="229" w16cid:durableId="1333993866">
    <w:abstractNumId w:val="11"/>
  </w:num>
  <w:num w:numId="230" w16cid:durableId="1878615280">
    <w:abstractNumId w:val="11"/>
  </w:num>
  <w:num w:numId="231" w16cid:durableId="812527963">
    <w:abstractNumId w:val="11"/>
  </w:num>
  <w:num w:numId="232" w16cid:durableId="141893291">
    <w:abstractNumId w:val="11"/>
  </w:num>
  <w:num w:numId="233" w16cid:durableId="1093017269">
    <w:abstractNumId w:val="11"/>
  </w:num>
  <w:num w:numId="234" w16cid:durableId="50857315">
    <w:abstractNumId w:val="11"/>
  </w:num>
  <w:num w:numId="235" w16cid:durableId="75900334">
    <w:abstractNumId w:val="11"/>
  </w:num>
  <w:num w:numId="236" w16cid:durableId="359429486">
    <w:abstractNumId w:val="11"/>
  </w:num>
  <w:num w:numId="237" w16cid:durableId="1470438114">
    <w:abstractNumId w:val="11"/>
  </w:num>
  <w:num w:numId="238" w16cid:durableId="398556594">
    <w:abstractNumId w:val="11"/>
  </w:num>
  <w:num w:numId="239" w16cid:durableId="554197749">
    <w:abstractNumId w:val="11"/>
  </w:num>
  <w:num w:numId="240" w16cid:durableId="1716464827">
    <w:abstractNumId w:val="11"/>
  </w:num>
  <w:num w:numId="241" w16cid:durableId="413665799">
    <w:abstractNumId w:val="11"/>
  </w:num>
  <w:num w:numId="242" w16cid:durableId="2085252782">
    <w:abstractNumId w:val="11"/>
  </w:num>
  <w:num w:numId="243" w16cid:durableId="1306859591">
    <w:abstractNumId w:val="11"/>
  </w:num>
  <w:num w:numId="244" w16cid:durableId="65077867">
    <w:abstractNumId w:val="11"/>
  </w:num>
  <w:num w:numId="245" w16cid:durableId="921375780">
    <w:abstractNumId w:val="11"/>
  </w:num>
  <w:num w:numId="246" w16cid:durableId="281807590">
    <w:abstractNumId w:val="11"/>
  </w:num>
  <w:num w:numId="247" w16cid:durableId="296030917">
    <w:abstractNumId w:val="11"/>
  </w:num>
  <w:num w:numId="248" w16cid:durableId="951014404">
    <w:abstractNumId w:val="11"/>
  </w:num>
  <w:num w:numId="249" w16cid:durableId="649603399">
    <w:abstractNumId w:val="11"/>
  </w:num>
  <w:num w:numId="250" w16cid:durableId="1328971147">
    <w:abstractNumId w:val="11"/>
  </w:num>
  <w:num w:numId="251" w16cid:durableId="525827138">
    <w:abstractNumId w:val="11"/>
  </w:num>
  <w:num w:numId="252" w16cid:durableId="2132243265">
    <w:abstractNumId w:val="11"/>
  </w:num>
  <w:num w:numId="253" w16cid:durableId="1043211437">
    <w:abstractNumId w:val="11"/>
  </w:num>
  <w:num w:numId="254" w16cid:durableId="1797285706">
    <w:abstractNumId w:val="11"/>
  </w:num>
  <w:num w:numId="255" w16cid:durableId="341207603">
    <w:abstractNumId w:val="11"/>
  </w:num>
  <w:num w:numId="256" w16cid:durableId="2025477159">
    <w:abstractNumId w:val="11"/>
  </w:num>
  <w:num w:numId="257" w16cid:durableId="650211619">
    <w:abstractNumId w:val="11"/>
  </w:num>
  <w:num w:numId="258" w16cid:durableId="1681814478">
    <w:abstractNumId w:val="11"/>
  </w:num>
  <w:num w:numId="259" w16cid:durableId="119108968">
    <w:abstractNumId w:val="11"/>
  </w:num>
  <w:num w:numId="260" w16cid:durableId="2078940944">
    <w:abstractNumId w:val="11"/>
  </w:num>
  <w:num w:numId="261" w16cid:durableId="1910571761">
    <w:abstractNumId w:val="11"/>
  </w:num>
  <w:num w:numId="262" w16cid:durableId="501430354">
    <w:abstractNumId w:val="11"/>
  </w:num>
  <w:num w:numId="263" w16cid:durableId="14041495">
    <w:abstractNumId w:val="11"/>
  </w:num>
  <w:num w:numId="264" w16cid:durableId="97993547">
    <w:abstractNumId w:val="11"/>
  </w:num>
  <w:num w:numId="265" w16cid:durableId="208612765">
    <w:abstractNumId w:val="11"/>
  </w:num>
  <w:num w:numId="266" w16cid:durableId="933170114">
    <w:abstractNumId w:val="11"/>
  </w:num>
  <w:num w:numId="267" w16cid:durableId="1257447527">
    <w:abstractNumId w:val="11"/>
  </w:num>
  <w:num w:numId="268" w16cid:durableId="820003564">
    <w:abstractNumId w:val="11"/>
  </w:num>
  <w:num w:numId="269" w16cid:durableId="164319517">
    <w:abstractNumId w:val="11"/>
  </w:num>
  <w:num w:numId="270" w16cid:durableId="918903564">
    <w:abstractNumId w:val="11"/>
  </w:num>
  <w:num w:numId="271" w16cid:durableId="600188250">
    <w:abstractNumId w:val="11"/>
  </w:num>
  <w:num w:numId="272" w16cid:durableId="1866669063">
    <w:abstractNumId w:val="11"/>
  </w:num>
  <w:num w:numId="273" w16cid:durableId="1573275130">
    <w:abstractNumId w:val="11"/>
  </w:num>
  <w:num w:numId="274" w16cid:durableId="1430273309">
    <w:abstractNumId w:val="11"/>
  </w:num>
  <w:num w:numId="275" w16cid:durableId="655648247">
    <w:abstractNumId w:val="11"/>
  </w:num>
  <w:num w:numId="276" w16cid:durableId="729814528">
    <w:abstractNumId w:val="11"/>
  </w:num>
  <w:num w:numId="277" w16cid:durableId="133447828">
    <w:abstractNumId w:val="11"/>
  </w:num>
  <w:num w:numId="278" w16cid:durableId="6910927">
    <w:abstractNumId w:val="11"/>
  </w:num>
  <w:num w:numId="279" w16cid:durableId="1413814549">
    <w:abstractNumId w:val="11"/>
  </w:num>
  <w:num w:numId="280" w16cid:durableId="944264811">
    <w:abstractNumId w:val="11"/>
  </w:num>
  <w:num w:numId="281" w16cid:durableId="1844974184">
    <w:abstractNumId w:val="11"/>
  </w:num>
  <w:num w:numId="282" w16cid:durableId="1542784205">
    <w:abstractNumId w:val="11"/>
  </w:num>
  <w:num w:numId="283" w16cid:durableId="1795174545">
    <w:abstractNumId w:val="11"/>
  </w:num>
  <w:num w:numId="284" w16cid:durableId="856121802">
    <w:abstractNumId w:val="11"/>
  </w:num>
  <w:num w:numId="285" w16cid:durableId="904029946">
    <w:abstractNumId w:val="11"/>
  </w:num>
  <w:num w:numId="286" w16cid:durableId="1494419136">
    <w:abstractNumId w:val="11"/>
  </w:num>
  <w:num w:numId="287" w16cid:durableId="1079594968">
    <w:abstractNumId w:val="11"/>
  </w:num>
  <w:num w:numId="288" w16cid:durableId="328679953">
    <w:abstractNumId w:val="11"/>
  </w:num>
  <w:num w:numId="289" w16cid:durableId="1650473006">
    <w:abstractNumId w:val="11"/>
  </w:num>
  <w:num w:numId="290" w16cid:durableId="1995597398">
    <w:abstractNumId w:val="11"/>
  </w:num>
  <w:num w:numId="291" w16cid:durableId="1286496798">
    <w:abstractNumId w:val="11"/>
  </w:num>
  <w:num w:numId="292" w16cid:durableId="964234987">
    <w:abstractNumId w:val="11"/>
  </w:num>
  <w:num w:numId="293" w16cid:durableId="529756148">
    <w:abstractNumId w:val="11"/>
  </w:num>
  <w:num w:numId="294" w16cid:durableId="531769334">
    <w:abstractNumId w:val="11"/>
  </w:num>
  <w:num w:numId="295" w16cid:durableId="1547257717">
    <w:abstractNumId w:val="11"/>
  </w:num>
  <w:num w:numId="296" w16cid:durableId="152183461">
    <w:abstractNumId w:val="11"/>
  </w:num>
  <w:num w:numId="297" w16cid:durableId="2060780909">
    <w:abstractNumId w:val="11"/>
  </w:num>
  <w:num w:numId="298" w16cid:durableId="324940931">
    <w:abstractNumId w:val="11"/>
  </w:num>
  <w:num w:numId="299" w16cid:durableId="1661537261">
    <w:abstractNumId w:val="11"/>
  </w:num>
  <w:num w:numId="300" w16cid:durableId="607853160">
    <w:abstractNumId w:val="11"/>
  </w:num>
  <w:num w:numId="301" w16cid:durableId="20739717">
    <w:abstractNumId w:val="11"/>
  </w:num>
  <w:num w:numId="302" w16cid:durableId="263463089">
    <w:abstractNumId w:val="11"/>
  </w:num>
  <w:num w:numId="303" w16cid:durableId="1696224226">
    <w:abstractNumId w:val="11"/>
  </w:num>
  <w:num w:numId="304" w16cid:durableId="1806466832">
    <w:abstractNumId w:val="11"/>
  </w:num>
  <w:num w:numId="305" w16cid:durableId="1668552771">
    <w:abstractNumId w:val="11"/>
  </w:num>
  <w:num w:numId="306" w16cid:durableId="1408189075">
    <w:abstractNumId w:val="11"/>
  </w:num>
  <w:num w:numId="307" w16cid:durableId="40323047">
    <w:abstractNumId w:val="11"/>
  </w:num>
  <w:num w:numId="308" w16cid:durableId="835654207">
    <w:abstractNumId w:val="11"/>
  </w:num>
  <w:num w:numId="309" w16cid:durableId="421267750">
    <w:abstractNumId w:val="11"/>
  </w:num>
  <w:num w:numId="310" w16cid:durableId="1044213925">
    <w:abstractNumId w:val="11"/>
  </w:num>
  <w:num w:numId="311" w16cid:durableId="1884291200">
    <w:abstractNumId w:val="11"/>
  </w:num>
  <w:num w:numId="312" w16cid:durableId="2084134012">
    <w:abstractNumId w:val="11"/>
  </w:num>
  <w:num w:numId="313" w16cid:durableId="1651321845">
    <w:abstractNumId w:val="11"/>
  </w:num>
  <w:num w:numId="314" w16cid:durableId="179320726">
    <w:abstractNumId w:val="11"/>
  </w:num>
  <w:num w:numId="315" w16cid:durableId="2043087208">
    <w:abstractNumId w:val="11"/>
  </w:num>
  <w:num w:numId="316" w16cid:durableId="2066487827">
    <w:abstractNumId w:val="11"/>
  </w:num>
  <w:num w:numId="317" w16cid:durableId="1543907577">
    <w:abstractNumId w:val="11"/>
  </w:num>
  <w:num w:numId="318" w16cid:durableId="1590625879">
    <w:abstractNumId w:val="11"/>
  </w:num>
  <w:num w:numId="319" w16cid:durableId="299308119">
    <w:abstractNumId w:val="11"/>
  </w:num>
  <w:num w:numId="320" w16cid:durableId="1603564832">
    <w:abstractNumId w:val="11"/>
  </w:num>
  <w:num w:numId="321" w16cid:durableId="1993174691">
    <w:abstractNumId w:val="11"/>
  </w:num>
  <w:num w:numId="322" w16cid:durableId="256065134">
    <w:abstractNumId w:val="11"/>
  </w:num>
  <w:num w:numId="323" w16cid:durableId="1341468097">
    <w:abstractNumId w:val="11"/>
  </w:num>
  <w:num w:numId="324" w16cid:durableId="153762799">
    <w:abstractNumId w:val="11"/>
  </w:num>
  <w:num w:numId="325" w16cid:durableId="425272149">
    <w:abstractNumId w:val="11"/>
  </w:num>
  <w:num w:numId="326" w16cid:durableId="245573022">
    <w:abstractNumId w:val="11"/>
  </w:num>
  <w:num w:numId="327" w16cid:durableId="1115632408">
    <w:abstractNumId w:val="11"/>
  </w:num>
  <w:num w:numId="328" w16cid:durableId="1829636614">
    <w:abstractNumId w:val="11"/>
  </w:num>
  <w:num w:numId="329" w16cid:durableId="468059553">
    <w:abstractNumId w:val="11"/>
  </w:num>
  <w:num w:numId="330" w16cid:durableId="17194884">
    <w:abstractNumId w:val="11"/>
  </w:num>
  <w:num w:numId="331" w16cid:durableId="426779840">
    <w:abstractNumId w:val="11"/>
  </w:num>
  <w:num w:numId="332" w16cid:durableId="1861042732">
    <w:abstractNumId w:val="11"/>
  </w:num>
  <w:num w:numId="333" w16cid:durableId="575284352">
    <w:abstractNumId w:val="11"/>
  </w:num>
  <w:num w:numId="334" w16cid:durableId="1707097631">
    <w:abstractNumId w:val="11"/>
  </w:num>
  <w:num w:numId="335" w16cid:durableId="1846478444">
    <w:abstractNumId w:val="11"/>
  </w:num>
  <w:num w:numId="336" w16cid:durableId="144203154">
    <w:abstractNumId w:val="11"/>
  </w:num>
  <w:num w:numId="337" w16cid:durableId="1994093943">
    <w:abstractNumId w:val="11"/>
  </w:num>
  <w:num w:numId="338" w16cid:durableId="791168184">
    <w:abstractNumId w:val="11"/>
  </w:num>
  <w:num w:numId="339" w16cid:durableId="462113117">
    <w:abstractNumId w:val="11"/>
  </w:num>
  <w:num w:numId="340" w16cid:durableId="1837836694">
    <w:abstractNumId w:val="11"/>
  </w:num>
  <w:num w:numId="341" w16cid:durableId="734662322">
    <w:abstractNumId w:val="11"/>
  </w:num>
  <w:num w:numId="342" w16cid:durableId="705788369">
    <w:abstractNumId w:val="11"/>
  </w:num>
  <w:num w:numId="343" w16cid:durableId="348921030">
    <w:abstractNumId w:val="11"/>
  </w:num>
  <w:num w:numId="344" w16cid:durableId="528488173">
    <w:abstractNumId w:val="11"/>
  </w:num>
  <w:num w:numId="345" w16cid:durableId="1118984986">
    <w:abstractNumId w:val="11"/>
  </w:num>
  <w:num w:numId="346" w16cid:durableId="41440713">
    <w:abstractNumId w:val="11"/>
  </w:num>
  <w:num w:numId="347" w16cid:durableId="427695208">
    <w:abstractNumId w:val="11"/>
  </w:num>
  <w:num w:numId="348" w16cid:durableId="1628973262">
    <w:abstractNumId w:val="11"/>
  </w:num>
  <w:num w:numId="349" w16cid:durableId="1073117331">
    <w:abstractNumId w:val="11"/>
  </w:num>
  <w:num w:numId="350" w16cid:durableId="189876913">
    <w:abstractNumId w:val="11"/>
  </w:num>
  <w:num w:numId="351" w16cid:durableId="1318269114">
    <w:abstractNumId w:val="11"/>
  </w:num>
  <w:num w:numId="352" w16cid:durableId="374697714">
    <w:abstractNumId w:val="11"/>
  </w:num>
  <w:num w:numId="353" w16cid:durableId="1257326287">
    <w:abstractNumId w:val="11"/>
  </w:num>
  <w:num w:numId="354" w16cid:durableId="498352326">
    <w:abstractNumId w:val="11"/>
  </w:num>
  <w:num w:numId="355" w16cid:durableId="1825471475">
    <w:abstractNumId w:val="11"/>
  </w:num>
  <w:num w:numId="356" w16cid:durableId="1505709568">
    <w:abstractNumId w:val="11"/>
  </w:num>
  <w:num w:numId="357" w16cid:durableId="1706173404">
    <w:abstractNumId w:val="11"/>
  </w:num>
  <w:num w:numId="358" w16cid:durableId="1603298550">
    <w:abstractNumId w:val="11"/>
  </w:num>
  <w:num w:numId="359" w16cid:durableId="743066853">
    <w:abstractNumId w:val="11"/>
  </w:num>
  <w:num w:numId="360" w16cid:durableId="751780784">
    <w:abstractNumId w:val="11"/>
  </w:num>
  <w:num w:numId="361" w16cid:durableId="971667970">
    <w:abstractNumId w:val="11"/>
  </w:num>
  <w:num w:numId="362" w16cid:durableId="368528148">
    <w:abstractNumId w:val="11"/>
  </w:num>
  <w:num w:numId="363" w16cid:durableId="987511687">
    <w:abstractNumId w:val="11"/>
  </w:num>
  <w:num w:numId="364" w16cid:durableId="80758344">
    <w:abstractNumId w:val="11"/>
  </w:num>
  <w:num w:numId="365" w16cid:durableId="1921523548">
    <w:abstractNumId w:val="11"/>
  </w:num>
  <w:num w:numId="366" w16cid:durableId="1110777337">
    <w:abstractNumId w:val="11"/>
  </w:num>
  <w:num w:numId="367" w16cid:durableId="775560376">
    <w:abstractNumId w:val="11"/>
  </w:num>
  <w:num w:numId="368" w16cid:durableId="1811365784">
    <w:abstractNumId w:val="11"/>
  </w:num>
  <w:num w:numId="369" w16cid:durableId="1673871459">
    <w:abstractNumId w:val="11"/>
  </w:num>
  <w:num w:numId="370" w16cid:durableId="75826444">
    <w:abstractNumId w:val="11"/>
  </w:num>
  <w:num w:numId="371" w16cid:durableId="781532519">
    <w:abstractNumId w:val="11"/>
  </w:num>
  <w:num w:numId="372" w16cid:durableId="1103766866">
    <w:abstractNumId w:val="11"/>
  </w:num>
  <w:num w:numId="373" w16cid:durableId="748307133">
    <w:abstractNumId w:val="11"/>
  </w:num>
  <w:num w:numId="374" w16cid:durableId="1667636908">
    <w:abstractNumId w:val="11"/>
  </w:num>
  <w:num w:numId="375" w16cid:durableId="1337683277">
    <w:abstractNumId w:val="11"/>
  </w:num>
  <w:num w:numId="376" w16cid:durableId="1262570260">
    <w:abstractNumId w:val="11"/>
  </w:num>
  <w:num w:numId="377" w16cid:durableId="1381518758">
    <w:abstractNumId w:val="11"/>
  </w:num>
  <w:num w:numId="378" w16cid:durableId="1058359053">
    <w:abstractNumId w:val="11"/>
  </w:num>
  <w:num w:numId="379" w16cid:durableId="1766532342">
    <w:abstractNumId w:val="11"/>
  </w:num>
  <w:num w:numId="380" w16cid:durableId="1310286891">
    <w:abstractNumId w:val="11"/>
  </w:num>
  <w:num w:numId="381" w16cid:durableId="1492866125">
    <w:abstractNumId w:val="11"/>
  </w:num>
  <w:num w:numId="382" w16cid:durableId="287325333">
    <w:abstractNumId w:val="11"/>
  </w:num>
  <w:num w:numId="383" w16cid:durableId="1932274931">
    <w:abstractNumId w:val="11"/>
  </w:num>
  <w:num w:numId="384" w16cid:durableId="1983340957">
    <w:abstractNumId w:val="11"/>
  </w:num>
  <w:num w:numId="385" w16cid:durableId="1731424184">
    <w:abstractNumId w:val="11"/>
  </w:num>
  <w:num w:numId="386" w16cid:durableId="723454161">
    <w:abstractNumId w:val="11"/>
  </w:num>
  <w:num w:numId="387" w16cid:durableId="884367415">
    <w:abstractNumId w:val="11"/>
  </w:num>
  <w:num w:numId="388" w16cid:durableId="1030449777">
    <w:abstractNumId w:val="11"/>
  </w:num>
  <w:num w:numId="389" w16cid:durableId="1699742131">
    <w:abstractNumId w:val="11"/>
  </w:num>
  <w:num w:numId="390" w16cid:durableId="1393892080">
    <w:abstractNumId w:val="8"/>
  </w:num>
  <w:num w:numId="391" w16cid:durableId="1694765992">
    <w:abstractNumId w:val="0"/>
  </w:num>
  <w:num w:numId="392" w16cid:durableId="1244756329">
    <w:abstractNumId w:val="3"/>
  </w:num>
  <w:num w:numId="393" w16cid:durableId="4973112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66736184">
    <w:abstractNumId w:val="7"/>
  </w:num>
  <w:num w:numId="395" w16cid:durableId="30154783">
    <w:abstractNumId w:val="1"/>
  </w:num>
  <w:numIdMacAtCleanup w:val="3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49"/>
    <w:rsid w:val="0003187B"/>
    <w:rsid w:val="0007305B"/>
    <w:rsid w:val="000D689E"/>
    <w:rsid w:val="000E7037"/>
    <w:rsid w:val="000F3966"/>
    <w:rsid w:val="001037B6"/>
    <w:rsid w:val="00115E61"/>
    <w:rsid w:val="001E2006"/>
    <w:rsid w:val="001F6A00"/>
    <w:rsid w:val="002024E3"/>
    <w:rsid w:val="002058EC"/>
    <w:rsid w:val="00213A4E"/>
    <w:rsid w:val="002222FC"/>
    <w:rsid w:val="00262BFB"/>
    <w:rsid w:val="00282B56"/>
    <w:rsid w:val="00313E41"/>
    <w:rsid w:val="003261C8"/>
    <w:rsid w:val="003267F5"/>
    <w:rsid w:val="00346763"/>
    <w:rsid w:val="003527BE"/>
    <w:rsid w:val="00377764"/>
    <w:rsid w:val="003908FD"/>
    <w:rsid w:val="003F0044"/>
    <w:rsid w:val="0043516A"/>
    <w:rsid w:val="004530CC"/>
    <w:rsid w:val="00466B49"/>
    <w:rsid w:val="00471973"/>
    <w:rsid w:val="00480769"/>
    <w:rsid w:val="005E0C3A"/>
    <w:rsid w:val="005E4652"/>
    <w:rsid w:val="006101DA"/>
    <w:rsid w:val="00654D8E"/>
    <w:rsid w:val="006941A9"/>
    <w:rsid w:val="006E3721"/>
    <w:rsid w:val="006E5742"/>
    <w:rsid w:val="00815826"/>
    <w:rsid w:val="00834EE7"/>
    <w:rsid w:val="00846AC7"/>
    <w:rsid w:val="00850A23"/>
    <w:rsid w:val="00856442"/>
    <w:rsid w:val="00856673"/>
    <w:rsid w:val="008D495A"/>
    <w:rsid w:val="0094771D"/>
    <w:rsid w:val="00953683"/>
    <w:rsid w:val="009936F0"/>
    <w:rsid w:val="00A069E9"/>
    <w:rsid w:val="00A23DC3"/>
    <w:rsid w:val="00AB469D"/>
    <w:rsid w:val="00AC08D2"/>
    <w:rsid w:val="00AC4CA4"/>
    <w:rsid w:val="00B479FB"/>
    <w:rsid w:val="00B70558"/>
    <w:rsid w:val="00B77671"/>
    <w:rsid w:val="00B9185B"/>
    <w:rsid w:val="00BE2AE2"/>
    <w:rsid w:val="00BE3E81"/>
    <w:rsid w:val="00CC1A49"/>
    <w:rsid w:val="00D13D1B"/>
    <w:rsid w:val="00D63EDD"/>
    <w:rsid w:val="00D909C0"/>
    <w:rsid w:val="00D94DF8"/>
    <w:rsid w:val="00E27385"/>
    <w:rsid w:val="00E3439E"/>
    <w:rsid w:val="00EC46DD"/>
    <w:rsid w:val="00ED7D59"/>
    <w:rsid w:val="00F34E6C"/>
    <w:rsid w:val="00F36242"/>
    <w:rsid w:val="00F76301"/>
    <w:rsid w:val="00FB2F4F"/>
    <w:rsid w:val="00FB7141"/>
    <w:rsid w:val="00FC05A0"/>
    <w:rsid w:val="00FD3811"/>
    <w:rsid w:val="00FF77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qFormat/>
  </w:style>
  <w:style w:type="character" w:customStyle="1" w:styleId="Hipercze1">
    <w:name w:val="Hiperłącze1"/>
    <w:qFormat/>
    <w:rPr>
      <w:color w:val="000080"/>
      <w:u w:val="single"/>
    </w:rPr>
  </w:style>
  <w:style w:type="character" w:customStyle="1" w:styleId="Znakiwypunktowania">
    <w:name w:val="Znaki wypunktowania"/>
    <w:qFormat/>
    <w:rPr>
      <w:rFonts w:ascii="OpenSymbol" w:eastAsia="OpenSymbol" w:hAnsi="OpenSymbol" w:cs="OpenSymbol"/>
    </w:rPr>
  </w:style>
  <w:style w:type="character" w:customStyle="1" w:styleId="WWCharLFO62LVL1">
    <w:name w:val="WW_CharLFO62LVL1"/>
    <w:qFormat/>
    <w:rPr>
      <w:rFonts w:ascii="Noto Sans Symbols" w:hAnsi="Noto Sans Symbols" w:cs="Noto Sans Symbols"/>
      <w:color w:val="000000"/>
      <w:sz w:val="18"/>
      <w:szCs w:val="20"/>
    </w:rPr>
  </w:style>
  <w:style w:type="character" w:customStyle="1" w:styleId="WWCharLFO62LVL2">
    <w:name w:val="WW_CharLFO62LVL2"/>
    <w:qFormat/>
    <w:rPr>
      <w:rFonts w:ascii="OpenSymbol" w:hAnsi="OpenSymbol" w:cs="OpenSymbol"/>
    </w:rPr>
  </w:style>
  <w:style w:type="character" w:customStyle="1" w:styleId="WWCharLFO62LVL3">
    <w:name w:val="WW_CharLFO62LVL3"/>
    <w:qFormat/>
    <w:rPr>
      <w:rFonts w:ascii="Noto Sans Symbols" w:hAnsi="Noto Sans Symbols" w:cs="Noto Sans Symbols"/>
    </w:rPr>
  </w:style>
  <w:style w:type="character" w:customStyle="1" w:styleId="WWCharLFO62LVL4">
    <w:name w:val="WW_CharLFO62LVL4"/>
    <w:qFormat/>
    <w:rPr>
      <w:rFonts w:ascii="Noto Sans Symbols" w:hAnsi="Noto Sans Symbols" w:cs="Noto Sans Symbols"/>
    </w:rPr>
  </w:style>
  <w:style w:type="character" w:customStyle="1" w:styleId="WWCharLFO62LVL5">
    <w:name w:val="WW_CharLFO62LVL5"/>
    <w:qFormat/>
    <w:rPr>
      <w:rFonts w:ascii="OpenSymbol" w:hAnsi="OpenSymbol" w:cs="OpenSymbol"/>
    </w:rPr>
  </w:style>
  <w:style w:type="character" w:customStyle="1" w:styleId="WWCharLFO62LVL6">
    <w:name w:val="WW_CharLFO62LVL6"/>
    <w:qFormat/>
    <w:rPr>
      <w:rFonts w:ascii="Noto Sans Symbols" w:hAnsi="Noto Sans Symbols" w:cs="Noto Sans Symbols"/>
    </w:rPr>
  </w:style>
  <w:style w:type="character" w:customStyle="1" w:styleId="WWCharLFO62LVL7">
    <w:name w:val="WW_CharLFO62LVL7"/>
    <w:qFormat/>
    <w:rPr>
      <w:rFonts w:ascii="Noto Sans Symbols" w:hAnsi="Noto Sans Symbols" w:cs="Noto Sans Symbols"/>
    </w:rPr>
  </w:style>
  <w:style w:type="character" w:customStyle="1" w:styleId="WWCharLFO62LVL8">
    <w:name w:val="WW_CharLFO62LVL8"/>
    <w:qFormat/>
    <w:rPr>
      <w:rFonts w:ascii="OpenSymbol" w:hAnsi="OpenSymbol" w:cs="OpenSymbol"/>
    </w:rPr>
  </w:style>
  <w:style w:type="character" w:customStyle="1" w:styleId="WWCharLFO62LVL9">
    <w:name w:val="WW_CharLFO62LVL9"/>
    <w:qFormat/>
    <w:rPr>
      <w:rFonts w:ascii="Noto Sans Symbols" w:hAnsi="Noto Sans Symbols" w:cs="Noto Sans Symbols"/>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Standarduser">
    <w:name w:val="Standard (user)"/>
    <w:qFormat/>
    <w:pPr>
      <w:textAlignment w:val="baseline"/>
    </w:pPr>
    <w:rPr>
      <w:rFonts w:ascii="Liberation Serif;Times New Roma" w:eastAsia="SimSun, 宋体" w:hAnsi="Liberation Serif;Times New Roma" w:cs="Lucida Sans;Times New Roman"/>
      <w:color w:val="00000A"/>
    </w:rPr>
  </w:style>
  <w:style w:type="paragraph" w:styleId="Akapitzlist">
    <w:name w:val="List Paragraph"/>
    <w:basedOn w:val="Normalny"/>
    <w:qFormat/>
    <w:pPr>
      <w:ind w:left="720"/>
      <w:contextualSpacing/>
    </w:pPr>
  </w:style>
  <w:style w:type="paragraph" w:styleId="Bezodstpw">
    <w:name w:val="No Spacing"/>
    <w:qFormat/>
    <w:rPr>
      <w:lang w:val="en-US"/>
    </w:rPr>
  </w:style>
  <w:style w:type="character" w:styleId="Odwoaniedokomentarza">
    <w:name w:val="annotation reference"/>
    <w:basedOn w:val="Domylnaczcionkaakapitu"/>
    <w:uiPriority w:val="99"/>
    <w:semiHidden/>
    <w:unhideWhenUsed/>
    <w:rsid w:val="00B9185B"/>
    <w:rPr>
      <w:sz w:val="16"/>
      <w:szCs w:val="16"/>
    </w:rPr>
  </w:style>
  <w:style w:type="paragraph" w:styleId="Tekstkomentarza">
    <w:name w:val="annotation text"/>
    <w:basedOn w:val="Normalny"/>
    <w:link w:val="TekstkomentarzaZnak"/>
    <w:uiPriority w:val="99"/>
    <w:semiHidden/>
    <w:unhideWhenUsed/>
    <w:rsid w:val="00B9185B"/>
    <w:rPr>
      <w:rFonts w:cs="Mangal"/>
      <w:sz w:val="20"/>
      <w:szCs w:val="18"/>
    </w:rPr>
  </w:style>
  <w:style w:type="character" w:customStyle="1" w:styleId="TekstkomentarzaZnak">
    <w:name w:val="Tekst komentarza Znak"/>
    <w:basedOn w:val="Domylnaczcionkaakapitu"/>
    <w:link w:val="Tekstkomentarza"/>
    <w:uiPriority w:val="99"/>
    <w:semiHidden/>
    <w:rsid w:val="00B9185B"/>
    <w:rPr>
      <w:rFonts w:cs="Mangal"/>
      <w:sz w:val="20"/>
      <w:szCs w:val="18"/>
    </w:rPr>
  </w:style>
  <w:style w:type="paragraph" w:styleId="Tematkomentarza">
    <w:name w:val="annotation subject"/>
    <w:basedOn w:val="Tekstkomentarza"/>
    <w:next w:val="Tekstkomentarza"/>
    <w:link w:val="TematkomentarzaZnak"/>
    <w:uiPriority w:val="99"/>
    <w:semiHidden/>
    <w:unhideWhenUsed/>
    <w:rsid w:val="00B9185B"/>
    <w:rPr>
      <w:b/>
      <w:bCs/>
    </w:rPr>
  </w:style>
  <w:style w:type="character" w:customStyle="1" w:styleId="TematkomentarzaZnak">
    <w:name w:val="Temat komentarza Znak"/>
    <w:basedOn w:val="TekstkomentarzaZnak"/>
    <w:link w:val="Tematkomentarza"/>
    <w:uiPriority w:val="99"/>
    <w:semiHidden/>
    <w:rsid w:val="00B9185B"/>
    <w:rPr>
      <w:rFonts w:cs="Mangal"/>
      <w:b/>
      <w:bCs/>
      <w:sz w:val="20"/>
      <w:szCs w:val="18"/>
    </w:rPr>
  </w:style>
  <w:style w:type="paragraph" w:styleId="Poprawka">
    <w:name w:val="Revision"/>
    <w:hidden/>
    <w:uiPriority w:val="99"/>
    <w:semiHidden/>
    <w:rsid w:val="00F76301"/>
    <w:pPr>
      <w:suppressAutoHyphens w:val="0"/>
    </w:pPr>
    <w:rPr>
      <w:rFonts w:cs="Mangal"/>
      <w:szCs w:val="21"/>
    </w:rPr>
  </w:style>
  <w:style w:type="paragraph" w:styleId="Tekstdymka">
    <w:name w:val="Balloon Text"/>
    <w:basedOn w:val="Normalny"/>
    <w:link w:val="TekstdymkaZnak"/>
    <w:uiPriority w:val="99"/>
    <w:semiHidden/>
    <w:unhideWhenUsed/>
    <w:rsid w:val="00AB469D"/>
    <w:rPr>
      <w:rFonts w:ascii="Segoe UI" w:hAnsi="Segoe UI" w:cs="Mangal"/>
      <w:sz w:val="18"/>
      <w:szCs w:val="16"/>
    </w:rPr>
  </w:style>
  <w:style w:type="character" w:customStyle="1" w:styleId="TekstdymkaZnak">
    <w:name w:val="Tekst dymka Znak"/>
    <w:basedOn w:val="Domylnaczcionkaakapitu"/>
    <w:link w:val="Tekstdymka"/>
    <w:uiPriority w:val="99"/>
    <w:semiHidden/>
    <w:rsid w:val="00AB469D"/>
    <w:rPr>
      <w:rFonts w:ascii="Segoe UI" w:hAnsi="Segoe UI" w:cs="Mangal"/>
      <w:sz w:val="18"/>
      <w:szCs w:val="16"/>
    </w:rPr>
  </w:style>
  <w:style w:type="paragraph" w:styleId="Stopka">
    <w:name w:val="footer"/>
    <w:basedOn w:val="Normalny"/>
    <w:link w:val="StopkaZnak"/>
    <w:uiPriority w:val="99"/>
    <w:unhideWhenUsed/>
    <w:rsid w:val="00AB469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B469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6361">
      <w:bodyDiv w:val="1"/>
      <w:marLeft w:val="0"/>
      <w:marRight w:val="0"/>
      <w:marTop w:val="0"/>
      <w:marBottom w:val="0"/>
      <w:divBdr>
        <w:top w:val="none" w:sz="0" w:space="0" w:color="auto"/>
        <w:left w:val="none" w:sz="0" w:space="0" w:color="auto"/>
        <w:bottom w:val="none" w:sz="0" w:space="0" w:color="auto"/>
        <w:right w:val="none" w:sz="0" w:space="0" w:color="auto"/>
      </w:divBdr>
    </w:div>
    <w:div w:id="729155368">
      <w:bodyDiv w:val="1"/>
      <w:marLeft w:val="0"/>
      <w:marRight w:val="0"/>
      <w:marTop w:val="0"/>
      <w:marBottom w:val="0"/>
      <w:divBdr>
        <w:top w:val="none" w:sz="0" w:space="0" w:color="auto"/>
        <w:left w:val="none" w:sz="0" w:space="0" w:color="auto"/>
        <w:bottom w:val="none" w:sz="0" w:space="0" w:color="auto"/>
        <w:right w:val="none" w:sz="0" w:space="0" w:color="auto"/>
      </w:divBdr>
    </w:div>
    <w:div w:id="749430618">
      <w:bodyDiv w:val="1"/>
      <w:marLeft w:val="0"/>
      <w:marRight w:val="0"/>
      <w:marTop w:val="0"/>
      <w:marBottom w:val="0"/>
      <w:divBdr>
        <w:top w:val="none" w:sz="0" w:space="0" w:color="auto"/>
        <w:left w:val="none" w:sz="0" w:space="0" w:color="auto"/>
        <w:bottom w:val="none" w:sz="0" w:space="0" w:color="auto"/>
        <w:right w:val="none" w:sz="0" w:space="0" w:color="auto"/>
      </w:divBdr>
    </w:div>
    <w:div w:id="992370247">
      <w:bodyDiv w:val="1"/>
      <w:marLeft w:val="0"/>
      <w:marRight w:val="0"/>
      <w:marTop w:val="0"/>
      <w:marBottom w:val="0"/>
      <w:divBdr>
        <w:top w:val="none" w:sz="0" w:space="0" w:color="auto"/>
        <w:left w:val="none" w:sz="0" w:space="0" w:color="auto"/>
        <w:bottom w:val="none" w:sz="0" w:space="0" w:color="auto"/>
        <w:right w:val="none" w:sz="0" w:space="0" w:color="auto"/>
      </w:divBdr>
    </w:div>
    <w:div w:id="1730221811">
      <w:bodyDiv w:val="1"/>
      <w:marLeft w:val="0"/>
      <w:marRight w:val="0"/>
      <w:marTop w:val="0"/>
      <w:marBottom w:val="0"/>
      <w:divBdr>
        <w:top w:val="none" w:sz="0" w:space="0" w:color="auto"/>
        <w:left w:val="none" w:sz="0" w:space="0" w:color="auto"/>
        <w:bottom w:val="none" w:sz="0" w:space="0" w:color="auto"/>
        <w:right w:val="none" w:sz="0" w:space="0" w:color="auto"/>
      </w:divBdr>
    </w:div>
    <w:div w:id="1735157929">
      <w:bodyDiv w:val="1"/>
      <w:marLeft w:val="0"/>
      <w:marRight w:val="0"/>
      <w:marTop w:val="0"/>
      <w:marBottom w:val="0"/>
      <w:divBdr>
        <w:top w:val="none" w:sz="0" w:space="0" w:color="auto"/>
        <w:left w:val="none" w:sz="0" w:space="0" w:color="auto"/>
        <w:bottom w:val="none" w:sz="0" w:space="0" w:color="auto"/>
        <w:right w:val="none" w:sz="0" w:space="0" w:color="auto"/>
      </w:divBdr>
    </w:div>
    <w:div w:id="187880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drowie.gov.pl/poiis/strona-1029-e_uslugi_po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9220</Words>
  <Characters>55321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2023-05-01T09:49:00Z</dcterms:created>
  <dcterms:modified xsi:type="dcterms:W3CDTF">2023-05-01T12:12:00Z</dcterms:modified>
  <dc:language/>
</cp:coreProperties>
</file>