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117" w:rsidRDefault="00D74117" w:rsidP="00B63BE7">
      <w:pPr>
        <w:rPr>
          <w:rFonts w:ascii="Times New Roman" w:hAnsi="Times New Roman" w:cs="Times New Roman"/>
          <w:sz w:val="24"/>
          <w:szCs w:val="24"/>
        </w:rPr>
      </w:pPr>
    </w:p>
    <w:p w:rsidR="00D74117" w:rsidRPr="00747094" w:rsidRDefault="00134C2C" w:rsidP="00D74117">
      <w:pPr>
        <w:autoSpaceDE w:val="0"/>
        <w:autoSpaceDN w:val="0"/>
        <w:adjustRightInd w:val="0"/>
        <w:spacing w:line="240" w:lineRule="auto"/>
        <w:jc w:val="center"/>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Opis przedmiotu zamówienia</w:t>
      </w:r>
    </w:p>
    <w:p w:rsidR="00B63BE7" w:rsidRDefault="00B63BE7" w:rsidP="00D74117">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D74117" w:rsidRPr="005F3521" w:rsidRDefault="00B63BE7" w:rsidP="00DB321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Przedmiotem zamówienia jest zakup wraz</w:t>
      </w:r>
      <w:r w:rsidR="00D74117">
        <w:rPr>
          <w:rFonts w:ascii="Times New Roman" w:hAnsi="Times New Roman" w:cs="Times New Roman"/>
          <w:sz w:val="24"/>
          <w:szCs w:val="24"/>
        </w:rPr>
        <w:t xml:space="preserve"> z dostawą do siedziby</w:t>
      </w:r>
      <w:r>
        <w:rPr>
          <w:rFonts w:ascii="Times New Roman" w:hAnsi="Times New Roman" w:cs="Times New Roman"/>
          <w:sz w:val="24"/>
          <w:szCs w:val="24"/>
        </w:rPr>
        <w:t xml:space="preserve"> Zamawiającego</w:t>
      </w:r>
      <w:r w:rsidR="00747094">
        <w:rPr>
          <w:rFonts w:ascii="Times New Roman" w:hAnsi="Times New Roman" w:cs="Times New Roman"/>
          <w:sz w:val="24"/>
          <w:szCs w:val="24"/>
        </w:rPr>
        <w:t>: Akademia Wojsk Lądowych przy ul. Czajkowskiego 109 we Wrocławiu,</w:t>
      </w:r>
      <w:r>
        <w:rPr>
          <w:rFonts w:ascii="Times New Roman" w:hAnsi="Times New Roman" w:cs="Times New Roman"/>
          <w:sz w:val="24"/>
          <w:szCs w:val="24"/>
        </w:rPr>
        <w:t xml:space="preserve"> gotowej rzeźby (dzieła) </w:t>
      </w:r>
      <w:r w:rsidR="00747094">
        <w:rPr>
          <w:rFonts w:ascii="Times New Roman" w:hAnsi="Times New Roman" w:cs="Times New Roman"/>
          <w:sz w:val="24"/>
          <w:szCs w:val="24"/>
        </w:rPr>
        <w:t xml:space="preserve">generała Tadeusza Kościuszki </w:t>
      </w:r>
      <w:r>
        <w:rPr>
          <w:rFonts w:ascii="Times New Roman" w:hAnsi="Times New Roman" w:cs="Times New Roman"/>
          <w:sz w:val="24"/>
          <w:szCs w:val="24"/>
        </w:rPr>
        <w:t>odlanej</w:t>
      </w:r>
      <w:r w:rsidR="00D74117">
        <w:rPr>
          <w:rFonts w:ascii="Times New Roman" w:hAnsi="Times New Roman" w:cs="Times New Roman"/>
          <w:sz w:val="24"/>
          <w:szCs w:val="24"/>
        </w:rPr>
        <w:t xml:space="preserve"> w brązie o wymiarach zgodnych ze sztuką rzeźbiarską. Rzeźba (dzieło) będzie wyeksponowana na pomniku w centralnej (reprezentacyjnej) części Akademii Wojsk Lądowych</w:t>
      </w:r>
      <w:r>
        <w:rPr>
          <w:rFonts w:ascii="Times New Roman" w:hAnsi="Times New Roman" w:cs="Times New Roman"/>
          <w:sz w:val="24"/>
          <w:szCs w:val="24"/>
        </w:rPr>
        <w:t xml:space="preserve"> we Wrocławiu</w:t>
      </w:r>
      <w:r w:rsidR="00D74117">
        <w:rPr>
          <w:rFonts w:ascii="Times New Roman" w:hAnsi="Times New Roman" w:cs="Times New Roman"/>
          <w:sz w:val="24"/>
          <w:szCs w:val="24"/>
        </w:rPr>
        <w:t>. Zamawiający oczekuje dzieła wysublimowanego pod względem artystycznym, które będzie wyrażało dumę i</w:t>
      </w:r>
      <w:r w:rsidR="007A141D">
        <w:rPr>
          <w:rFonts w:ascii="Times New Roman" w:hAnsi="Times New Roman" w:cs="Times New Roman"/>
          <w:sz w:val="24"/>
          <w:szCs w:val="24"/>
        </w:rPr>
        <w:t> </w:t>
      </w:r>
      <w:r w:rsidR="00D74117">
        <w:rPr>
          <w:rFonts w:ascii="Times New Roman" w:hAnsi="Times New Roman" w:cs="Times New Roman"/>
          <w:sz w:val="24"/>
          <w:szCs w:val="24"/>
        </w:rPr>
        <w:t xml:space="preserve">dokonania między innymi inżynierskie generała </w:t>
      </w:r>
      <w:r w:rsidR="00D74117" w:rsidRPr="005F3521">
        <w:rPr>
          <w:rFonts w:ascii="Times New Roman" w:hAnsi="Times New Roman" w:cs="Times New Roman"/>
          <w:sz w:val="24"/>
          <w:szCs w:val="24"/>
        </w:rPr>
        <w:t>Tadeusza Kościuszki. Przedstawienie postaci generała Tadeusza Kościuszki może odnosić się do tzw. okresu aktywności</w:t>
      </w:r>
      <w:bookmarkStart w:id="0" w:name="_GoBack"/>
      <w:bookmarkEnd w:id="0"/>
      <w:r w:rsidR="00D74117" w:rsidRPr="005F3521">
        <w:rPr>
          <w:rFonts w:ascii="Times New Roman" w:hAnsi="Times New Roman" w:cs="Times New Roman"/>
          <w:sz w:val="24"/>
          <w:szCs w:val="24"/>
        </w:rPr>
        <w:t xml:space="preserve"> amerykańskiej, Wojsk Koronnych lub późniejszego. Rzeźba nie może mieć żadnych uszkodzeń.</w:t>
      </w:r>
    </w:p>
    <w:p w:rsidR="00D74117" w:rsidRPr="005F3521" w:rsidRDefault="00D74117" w:rsidP="00DB3212">
      <w:pPr>
        <w:autoSpaceDE w:val="0"/>
        <w:autoSpaceDN w:val="0"/>
        <w:adjustRightInd w:val="0"/>
        <w:spacing w:after="0"/>
        <w:ind w:firstLine="708"/>
        <w:jc w:val="both"/>
        <w:rPr>
          <w:rFonts w:ascii="Times New Roman" w:hAnsi="Times New Roman" w:cs="Times New Roman"/>
          <w:sz w:val="24"/>
          <w:szCs w:val="24"/>
        </w:rPr>
      </w:pPr>
      <w:r w:rsidRPr="005F3521">
        <w:rPr>
          <w:rFonts w:ascii="Times New Roman" w:hAnsi="Times New Roman" w:cs="Times New Roman"/>
          <w:sz w:val="24"/>
          <w:szCs w:val="24"/>
        </w:rPr>
        <w:t xml:space="preserve">Warunkiem zapłaty przez Zamawiającego za dostarczoną rzeźbę (dzieło) jest jej dostarczenie do Jego siedziby oraz pisemne przeniesienie wszelkich autorskich praw majątkowych na Niego, na polach eksploatacji wskazanych poniżej. W wyniku przeniesienia praw Zamawiającemu przysługiwać będzie prawo do korzystania i rozporządzania autorskimi prawami majątkowymi, w tym do przenoszenia ich na rzecz osób trzecich działających na zlecenie i w imieniu Zamawiającego oraz osób trzecich, na rzecz których Zamawiający przeniesie autorskie prawa majątkowe, bądź którym udzieli stosownej licencji. Ponadto Zamawiającemu przysługiwać będą prawa zależne do rzeźby (dzieła). </w:t>
      </w:r>
    </w:p>
    <w:p w:rsidR="00B63BE7" w:rsidRPr="005F3521" w:rsidRDefault="00D74117" w:rsidP="00DB3212">
      <w:pPr>
        <w:autoSpaceDE w:val="0"/>
        <w:autoSpaceDN w:val="0"/>
        <w:adjustRightInd w:val="0"/>
        <w:spacing w:after="0"/>
        <w:ind w:firstLine="708"/>
        <w:jc w:val="both"/>
        <w:rPr>
          <w:rFonts w:ascii="Times New Roman" w:hAnsi="Times New Roman" w:cs="Times New Roman"/>
          <w:sz w:val="24"/>
          <w:szCs w:val="24"/>
        </w:rPr>
      </w:pPr>
      <w:r w:rsidRPr="005F3521">
        <w:rPr>
          <w:rFonts w:ascii="Times New Roman" w:hAnsi="Times New Roman" w:cs="Times New Roman"/>
          <w:sz w:val="24"/>
          <w:szCs w:val="24"/>
        </w:rPr>
        <w:t>Przeniesienie praw, o których mowa powyżej, nastąpi z chwilą zapłaty przez Zamawiającego środków finansowych tytułem wynagrodzenia za zakup wraz z dostawą,</w:t>
      </w:r>
      <w:r w:rsidRPr="005F3521">
        <w:rPr>
          <w:rFonts w:ascii="Times New Roman" w:hAnsi="Times New Roman" w:cs="Times New Roman"/>
          <w:sz w:val="24"/>
          <w:szCs w:val="24"/>
        </w:rPr>
        <w:br/>
        <w:t>tj. z chwilą uznania rachunku bankowego Autora (Autorów) rzeźby. Od ww. momentu Zamawiający stanie się właścicielem rzeźby (dzieła). Przeniesienie autorskich praw majątkowych nastąpi nieodpłatnie, tj. bez dodatkowego wynagrodzenia dla Autora (Autorów) dzieła rzeźby.</w:t>
      </w:r>
    </w:p>
    <w:p w:rsidR="00B63BE7" w:rsidRPr="005F3521" w:rsidRDefault="00B63BE7" w:rsidP="00DB3212">
      <w:pPr>
        <w:autoSpaceDE w:val="0"/>
        <w:autoSpaceDN w:val="0"/>
        <w:adjustRightInd w:val="0"/>
        <w:spacing w:after="0"/>
        <w:jc w:val="both"/>
        <w:rPr>
          <w:rFonts w:ascii="Times New Roman" w:hAnsi="Times New Roman" w:cs="Times New Roman"/>
          <w:b/>
          <w:bCs/>
          <w:sz w:val="24"/>
          <w:szCs w:val="24"/>
        </w:rPr>
      </w:pPr>
    </w:p>
    <w:p w:rsidR="00D74117" w:rsidRPr="005F3521" w:rsidRDefault="00D74117" w:rsidP="00DB3212">
      <w:pPr>
        <w:autoSpaceDE w:val="0"/>
        <w:autoSpaceDN w:val="0"/>
        <w:adjustRightInd w:val="0"/>
        <w:spacing w:after="0"/>
        <w:jc w:val="both"/>
        <w:rPr>
          <w:rFonts w:ascii="Times New Roman" w:hAnsi="Times New Roman" w:cs="Times New Roman"/>
          <w:b/>
          <w:bCs/>
          <w:sz w:val="24"/>
          <w:szCs w:val="24"/>
        </w:rPr>
      </w:pPr>
      <w:r w:rsidRPr="005F3521">
        <w:rPr>
          <w:rFonts w:ascii="Times New Roman" w:hAnsi="Times New Roman" w:cs="Times New Roman"/>
          <w:b/>
          <w:bCs/>
          <w:sz w:val="24"/>
          <w:szCs w:val="24"/>
        </w:rPr>
        <w:t>Postanowienia dotyczące przejścia autorskich praw majątkowych wraz ze szczegółowym określeniem pól eksploatacji rzeźby (dzieła).</w:t>
      </w:r>
    </w:p>
    <w:p w:rsidR="00D74117" w:rsidRPr="005F3521" w:rsidRDefault="00D74117" w:rsidP="00DB3212">
      <w:pPr>
        <w:autoSpaceDE w:val="0"/>
        <w:autoSpaceDN w:val="0"/>
        <w:adjustRightInd w:val="0"/>
        <w:spacing w:after="0"/>
        <w:jc w:val="both"/>
        <w:rPr>
          <w:rFonts w:ascii="Times New Roman" w:hAnsi="Times New Roman" w:cs="Times New Roman"/>
          <w:sz w:val="24"/>
          <w:szCs w:val="24"/>
        </w:rPr>
      </w:pPr>
    </w:p>
    <w:p w:rsidR="00D74117" w:rsidRPr="005F3521" w:rsidRDefault="00D74117" w:rsidP="00DB3212">
      <w:pPr>
        <w:jc w:val="both"/>
        <w:rPr>
          <w:rFonts w:ascii="Times New Roman" w:hAnsi="Times New Roman" w:cs="Times New Roman"/>
          <w:sz w:val="24"/>
          <w:szCs w:val="24"/>
        </w:rPr>
      </w:pPr>
      <w:r w:rsidRPr="005F3521">
        <w:rPr>
          <w:rFonts w:ascii="Times New Roman" w:hAnsi="Times New Roman" w:cs="Times New Roman"/>
          <w:sz w:val="24"/>
          <w:szCs w:val="24"/>
        </w:rPr>
        <w:t>Zamawiający, zastrzega sobie prawo prezentacji publicznej rzeźby (dzieła) oraz możliwość reprodukcji zdjęć i publikacji ich także w sieci Internet za pomocą dowolnej techniki (w tym techniki drukarskiej, reprograficznej i zapisu cyfrowego). Przeniesienie praw autorskich będzie mieć charakter trwały - Sprzedający rzeźbę (dzieło) przenosi na Zamawiającego autorskie prawa majątkowe w zakresie nieograniczonym czasowo i terytorialnie. Powyższe ustalenia nie naruszają osobistego prawa autorskiego Autora (Autorów) rzeźby (dzieła). Prawa autorskie majątkowe do dzieła, w tym nośników, na których doszło do utrwalenia dzieła, Sprzedający rzeźbę (dzieło) przenosi na Zamawiającego na następujących polach eksploatacji:</w:t>
      </w:r>
    </w:p>
    <w:p w:rsidR="00D74117" w:rsidRPr="005F3521" w:rsidRDefault="00D74117" w:rsidP="00DB3212">
      <w:pPr>
        <w:pStyle w:val="Akapitzlist"/>
        <w:numPr>
          <w:ilvl w:val="0"/>
          <w:numId w:val="1"/>
        </w:numPr>
        <w:autoSpaceDE w:val="0"/>
        <w:autoSpaceDN w:val="0"/>
        <w:adjustRightInd w:val="0"/>
        <w:spacing w:after="0"/>
        <w:ind w:left="567"/>
        <w:jc w:val="both"/>
        <w:rPr>
          <w:rFonts w:ascii="Times New Roman" w:hAnsi="Times New Roman" w:cs="Times New Roman"/>
          <w:sz w:val="24"/>
          <w:szCs w:val="24"/>
        </w:rPr>
      </w:pPr>
      <w:r w:rsidRPr="005F3521">
        <w:rPr>
          <w:rFonts w:ascii="Times New Roman" w:hAnsi="Times New Roman" w:cs="Times New Roman"/>
          <w:sz w:val="24"/>
          <w:szCs w:val="24"/>
        </w:rPr>
        <w:t>wykorzystanie rzeźby (dzieła) w celu wykonania stosownych opracowań technicznych niezbędnych dla uzyskania pozwolenia na budowę przez Zamawiającego,</w:t>
      </w:r>
    </w:p>
    <w:p w:rsidR="00D74117" w:rsidRPr="005F3521" w:rsidRDefault="00D74117" w:rsidP="00DB3212">
      <w:pPr>
        <w:pStyle w:val="Akapitzlist"/>
        <w:numPr>
          <w:ilvl w:val="0"/>
          <w:numId w:val="1"/>
        </w:numPr>
        <w:autoSpaceDE w:val="0"/>
        <w:autoSpaceDN w:val="0"/>
        <w:adjustRightInd w:val="0"/>
        <w:spacing w:after="0"/>
        <w:ind w:left="567"/>
        <w:jc w:val="both"/>
        <w:rPr>
          <w:rFonts w:ascii="Times New Roman" w:hAnsi="Times New Roman" w:cs="Times New Roman"/>
          <w:sz w:val="24"/>
          <w:szCs w:val="24"/>
        </w:rPr>
      </w:pPr>
      <w:r w:rsidRPr="005F3521">
        <w:rPr>
          <w:rFonts w:ascii="Times New Roman" w:hAnsi="Times New Roman" w:cs="Times New Roman"/>
          <w:sz w:val="24"/>
          <w:szCs w:val="24"/>
        </w:rPr>
        <w:t xml:space="preserve">utrwalanie i zwielokrotnianie dowolną techniką na jakimkolwiek nośniku, w dowolnej skali, na potrzeby jakichkolwiek mediów, a w szczególności w postaci polskojęzycznych </w:t>
      </w:r>
      <w:r w:rsidRPr="005F3521">
        <w:rPr>
          <w:rFonts w:ascii="Times New Roman" w:hAnsi="Times New Roman" w:cs="Times New Roman"/>
          <w:sz w:val="24"/>
          <w:szCs w:val="24"/>
        </w:rPr>
        <w:lastRenderedPageBreak/>
        <w:t xml:space="preserve">i obcojęzycznych publikacji drukowanych, plansz, taśmy światłoczułej, taśmy magnetycznej, dyskach komputerowych oraz wszystkich typach nośników przeznaczonych do zapisu cyfrowego,  </w:t>
      </w:r>
    </w:p>
    <w:p w:rsidR="00D74117" w:rsidRPr="005F3521" w:rsidRDefault="00D74117" w:rsidP="00DB3212">
      <w:pPr>
        <w:pStyle w:val="Akapitzlist"/>
        <w:numPr>
          <w:ilvl w:val="0"/>
          <w:numId w:val="1"/>
        </w:numPr>
        <w:autoSpaceDE w:val="0"/>
        <w:autoSpaceDN w:val="0"/>
        <w:adjustRightInd w:val="0"/>
        <w:spacing w:after="0"/>
        <w:ind w:left="567"/>
        <w:jc w:val="both"/>
        <w:rPr>
          <w:rFonts w:ascii="Times New Roman" w:hAnsi="Times New Roman" w:cs="Times New Roman"/>
          <w:sz w:val="24"/>
          <w:szCs w:val="24"/>
        </w:rPr>
      </w:pPr>
      <w:r w:rsidRPr="005F3521">
        <w:rPr>
          <w:rFonts w:ascii="Times New Roman" w:hAnsi="Times New Roman" w:cs="Times New Roman"/>
          <w:sz w:val="24"/>
          <w:szCs w:val="24"/>
        </w:rPr>
        <w:t xml:space="preserve">umieszczenie i wykorzystywanie w dowolnej skali lub części we wszelkich materiałach publikowanych dla celów promocyjnych Zamawiającego lub podmiotu wskazanego przez Zamawiającego, </w:t>
      </w:r>
    </w:p>
    <w:p w:rsidR="00D74117" w:rsidRPr="005F3521" w:rsidRDefault="00D74117" w:rsidP="00DB3212">
      <w:pPr>
        <w:pStyle w:val="Akapitzlist"/>
        <w:numPr>
          <w:ilvl w:val="0"/>
          <w:numId w:val="1"/>
        </w:numPr>
        <w:autoSpaceDE w:val="0"/>
        <w:autoSpaceDN w:val="0"/>
        <w:adjustRightInd w:val="0"/>
        <w:spacing w:after="0"/>
        <w:ind w:left="567"/>
        <w:jc w:val="both"/>
        <w:rPr>
          <w:rFonts w:ascii="Times New Roman" w:hAnsi="Times New Roman" w:cs="Times New Roman"/>
          <w:sz w:val="24"/>
          <w:szCs w:val="24"/>
        </w:rPr>
      </w:pPr>
      <w:r w:rsidRPr="005F3521">
        <w:rPr>
          <w:rFonts w:ascii="Times New Roman" w:hAnsi="Times New Roman" w:cs="Times New Roman"/>
          <w:sz w:val="24"/>
          <w:szCs w:val="24"/>
        </w:rPr>
        <w:t xml:space="preserve">wprowadzanie w dowolnej części do Internetu i pamięci komputera, umieszczanie </w:t>
      </w:r>
      <w:r w:rsidRPr="005F3521">
        <w:rPr>
          <w:rFonts w:ascii="Times New Roman" w:hAnsi="Times New Roman" w:cs="Times New Roman"/>
          <w:sz w:val="24"/>
          <w:szCs w:val="24"/>
        </w:rPr>
        <w:br/>
        <w:t xml:space="preserve">i wykorzystywanie w ramach publikacji on-line, </w:t>
      </w:r>
    </w:p>
    <w:p w:rsidR="00D74117" w:rsidRPr="005F3521" w:rsidRDefault="00D74117" w:rsidP="00DB3212">
      <w:pPr>
        <w:pStyle w:val="Akapitzlist"/>
        <w:numPr>
          <w:ilvl w:val="0"/>
          <w:numId w:val="1"/>
        </w:numPr>
        <w:autoSpaceDE w:val="0"/>
        <w:autoSpaceDN w:val="0"/>
        <w:adjustRightInd w:val="0"/>
        <w:spacing w:after="0"/>
        <w:ind w:left="567"/>
        <w:jc w:val="both"/>
        <w:rPr>
          <w:rFonts w:ascii="Times New Roman" w:hAnsi="Times New Roman" w:cs="Times New Roman"/>
          <w:sz w:val="24"/>
          <w:szCs w:val="24"/>
        </w:rPr>
      </w:pPr>
      <w:r w:rsidRPr="005F3521">
        <w:rPr>
          <w:rFonts w:ascii="Times New Roman" w:hAnsi="Times New Roman" w:cs="Times New Roman"/>
          <w:sz w:val="24"/>
          <w:szCs w:val="24"/>
        </w:rPr>
        <w:t xml:space="preserve">wykorzystanie w utworach multimedialnych, </w:t>
      </w:r>
    </w:p>
    <w:p w:rsidR="00D74117" w:rsidRPr="005F3521" w:rsidRDefault="00D74117" w:rsidP="00DB3212">
      <w:pPr>
        <w:pStyle w:val="Akapitzlist"/>
        <w:numPr>
          <w:ilvl w:val="0"/>
          <w:numId w:val="1"/>
        </w:numPr>
        <w:autoSpaceDE w:val="0"/>
        <w:autoSpaceDN w:val="0"/>
        <w:adjustRightInd w:val="0"/>
        <w:spacing w:after="0"/>
        <w:ind w:left="567"/>
        <w:jc w:val="both"/>
        <w:rPr>
          <w:rFonts w:ascii="Times New Roman" w:hAnsi="Times New Roman" w:cs="Times New Roman"/>
          <w:sz w:val="24"/>
          <w:szCs w:val="24"/>
        </w:rPr>
      </w:pPr>
      <w:r w:rsidRPr="005F3521">
        <w:rPr>
          <w:rFonts w:ascii="Times New Roman" w:hAnsi="Times New Roman" w:cs="Times New Roman"/>
          <w:sz w:val="24"/>
          <w:szCs w:val="24"/>
        </w:rPr>
        <w:t xml:space="preserve">publiczne wystawianie, wyświetlanie, odtwarzanie oraz nadawanie i reemitowanie za pomocą wizji przewodowej, bezprzewodowej przez stacje naziemne, nadawane za pośrednictwem satelity i Internetu, </w:t>
      </w:r>
    </w:p>
    <w:p w:rsidR="00D74117" w:rsidRPr="005F3521" w:rsidRDefault="00D74117" w:rsidP="00DB3212">
      <w:pPr>
        <w:pStyle w:val="Akapitzlist"/>
        <w:numPr>
          <w:ilvl w:val="0"/>
          <w:numId w:val="1"/>
        </w:numPr>
        <w:autoSpaceDE w:val="0"/>
        <w:autoSpaceDN w:val="0"/>
        <w:adjustRightInd w:val="0"/>
        <w:spacing w:after="0"/>
        <w:ind w:left="567"/>
        <w:jc w:val="both"/>
        <w:rPr>
          <w:rFonts w:ascii="Times New Roman" w:hAnsi="Times New Roman" w:cs="Times New Roman"/>
          <w:sz w:val="24"/>
          <w:szCs w:val="24"/>
        </w:rPr>
      </w:pPr>
      <w:r w:rsidRPr="005F3521">
        <w:rPr>
          <w:rFonts w:ascii="Times New Roman" w:hAnsi="Times New Roman" w:cs="Times New Roman"/>
          <w:sz w:val="24"/>
          <w:szCs w:val="24"/>
        </w:rPr>
        <w:t>wykorzystanie w dowolnej części dla celów reklamy, promocji, oznaczenia lub identyfikacji Zamawiającego jego programów, audycji i publikacji.</w:t>
      </w:r>
    </w:p>
    <w:p w:rsidR="00D74117" w:rsidRPr="005F3521" w:rsidRDefault="00D74117" w:rsidP="007A141D">
      <w:pPr>
        <w:rPr>
          <w:rFonts w:ascii="Times New Roman" w:hAnsi="Times New Roman" w:cs="Times New Roman"/>
          <w:b/>
          <w:sz w:val="24"/>
          <w:szCs w:val="24"/>
        </w:rPr>
      </w:pPr>
    </w:p>
    <w:p w:rsidR="005F3521" w:rsidRPr="005F3521" w:rsidRDefault="005F3521" w:rsidP="005F3521">
      <w:pPr>
        <w:jc w:val="both"/>
        <w:rPr>
          <w:rFonts w:ascii="Times New Roman" w:hAnsi="Times New Roman" w:cs="Times New Roman"/>
          <w:b/>
          <w:sz w:val="24"/>
          <w:szCs w:val="24"/>
          <w:u w:val="single"/>
        </w:rPr>
      </w:pPr>
      <w:r w:rsidRPr="005F3521">
        <w:rPr>
          <w:rFonts w:ascii="Times New Roman" w:hAnsi="Times New Roman" w:cs="Times New Roman"/>
          <w:b/>
          <w:sz w:val="24"/>
          <w:szCs w:val="24"/>
          <w:u w:val="single"/>
        </w:rPr>
        <w:t>Warunki formalne:</w:t>
      </w:r>
    </w:p>
    <w:p w:rsidR="004C6CE3" w:rsidRPr="00B1302E" w:rsidRDefault="005F3521" w:rsidP="005F3521">
      <w:pPr>
        <w:jc w:val="both"/>
        <w:rPr>
          <w:rFonts w:ascii="Times New Roman" w:hAnsi="Times New Roman" w:cs="Times New Roman"/>
          <w:sz w:val="24"/>
          <w:szCs w:val="24"/>
        </w:rPr>
      </w:pPr>
      <w:r w:rsidRPr="00B1302E">
        <w:rPr>
          <w:rFonts w:ascii="Times New Roman" w:hAnsi="Times New Roman" w:cs="Times New Roman"/>
          <w:sz w:val="24"/>
          <w:szCs w:val="24"/>
        </w:rPr>
        <w:t xml:space="preserve">- </w:t>
      </w:r>
      <w:r w:rsidR="00B63BE7" w:rsidRPr="00B1302E">
        <w:rPr>
          <w:rFonts w:ascii="Times New Roman" w:hAnsi="Times New Roman" w:cs="Times New Roman"/>
          <w:sz w:val="24"/>
          <w:szCs w:val="24"/>
        </w:rPr>
        <w:t>Wraz z ofertą</w:t>
      </w:r>
      <w:r w:rsidR="001C41F5" w:rsidRPr="00B1302E">
        <w:rPr>
          <w:rFonts w:ascii="Times New Roman" w:hAnsi="Times New Roman" w:cs="Times New Roman"/>
          <w:sz w:val="24"/>
          <w:szCs w:val="24"/>
        </w:rPr>
        <w:t xml:space="preserve"> cenową</w:t>
      </w:r>
      <w:r w:rsidR="00B63BE7" w:rsidRPr="00B1302E">
        <w:rPr>
          <w:rFonts w:ascii="Times New Roman" w:hAnsi="Times New Roman" w:cs="Times New Roman"/>
          <w:sz w:val="24"/>
          <w:szCs w:val="24"/>
        </w:rPr>
        <w:t xml:space="preserve"> wykonawca zobowiązany jest do złożenia opisu technicznego i</w:t>
      </w:r>
      <w:r w:rsidR="001C41F5" w:rsidRPr="00B1302E">
        <w:rPr>
          <w:rFonts w:ascii="Times New Roman" w:hAnsi="Times New Roman" w:cs="Times New Roman"/>
          <w:sz w:val="24"/>
          <w:szCs w:val="24"/>
        </w:rPr>
        <w:t> artystycznego ofer</w:t>
      </w:r>
      <w:r w:rsidR="00B63BE7" w:rsidRPr="00B1302E">
        <w:rPr>
          <w:rFonts w:ascii="Times New Roman" w:hAnsi="Times New Roman" w:cs="Times New Roman"/>
          <w:sz w:val="24"/>
          <w:szCs w:val="24"/>
        </w:rPr>
        <w:t>owanej rzeźby (dzieła) oraz dokumentacji fotograficznej ukazującej rzeźbę (przód, tył, lewy/prawy bok, detale munduru itp.)</w:t>
      </w:r>
    </w:p>
    <w:p w:rsidR="00B1302E" w:rsidRPr="00B1302E" w:rsidRDefault="00B1302E" w:rsidP="005F3521">
      <w:pPr>
        <w:jc w:val="both"/>
        <w:rPr>
          <w:rFonts w:ascii="Times New Roman" w:hAnsi="Times New Roman" w:cs="Times New Roman"/>
          <w:sz w:val="24"/>
          <w:szCs w:val="24"/>
        </w:rPr>
      </w:pPr>
      <w:r w:rsidRPr="00B1302E">
        <w:rPr>
          <w:rFonts w:ascii="Times New Roman" w:hAnsi="Times New Roman" w:cs="Times New Roman"/>
          <w:sz w:val="24"/>
          <w:szCs w:val="24"/>
        </w:rPr>
        <w:t>- oświadczenie o przeniesieniu na Zamawiającego wszelkich praw autorskich.</w:t>
      </w:r>
    </w:p>
    <w:p w:rsidR="00D0127C" w:rsidRPr="005F3521" w:rsidRDefault="005F3521" w:rsidP="005F3521">
      <w:pPr>
        <w:jc w:val="both"/>
        <w:rPr>
          <w:rFonts w:ascii="Times New Roman" w:hAnsi="Times New Roman" w:cs="Times New Roman"/>
          <w:sz w:val="24"/>
          <w:szCs w:val="24"/>
        </w:rPr>
      </w:pPr>
      <w:r>
        <w:rPr>
          <w:rFonts w:ascii="Times New Roman" w:hAnsi="Times New Roman" w:cs="Times New Roman"/>
          <w:sz w:val="24"/>
          <w:szCs w:val="24"/>
        </w:rPr>
        <w:t xml:space="preserve">- </w:t>
      </w:r>
      <w:r w:rsidRPr="005F3521">
        <w:rPr>
          <w:rFonts w:ascii="Times New Roman" w:hAnsi="Times New Roman" w:cs="Times New Roman"/>
          <w:sz w:val="24"/>
          <w:szCs w:val="24"/>
        </w:rPr>
        <w:t>Zamawiający zastrzega sobie prawo unieważnienia postępowania w przypadku gdy cena oferty najkorzystniejszej prz</w:t>
      </w:r>
      <w:r>
        <w:rPr>
          <w:rFonts w:ascii="Times New Roman" w:hAnsi="Times New Roman" w:cs="Times New Roman"/>
          <w:sz w:val="24"/>
          <w:szCs w:val="24"/>
        </w:rPr>
        <w:t>ekroczy środki finansowe</w:t>
      </w:r>
      <w:r w:rsidRPr="005F3521">
        <w:rPr>
          <w:rFonts w:ascii="Times New Roman" w:hAnsi="Times New Roman" w:cs="Times New Roman"/>
          <w:sz w:val="24"/>
          <w:szCs w:val="24"/>
        </w:rPr>
        <w:t xml:space="preserve"> przewidziane przez Zamawiającego na realizację przedmiotu zamówienia.</w:t>
      </w:r>
    </w:p>
    <w:p w:rsidR="006C2F1D" w:rsidRPr="00747094" w:rsidRDefault="005F3521" w:rsidP="00747094">
      <w:pPr>
        <w:jc w:val="both"/>
        <w:rPr>
          <w:rFonts w:ascii="Times New Roman" w:hAnsi="Times New Roman" w:cs="Times New Roman"/>
          <w:sz w:val="24"/>
          <w:szCs w:val="24"/>
        </w:rPr>
      </w:pPr>
      <w:r>
        <w:rPr>
          <w:rFonts w:ascii="Times New Roman" w:hAnsi="Times New Roman" w:cs="Times New Roman"/>
          <w:sz w:val="24"/>
          <w:szCs w:val="24"/>
        </w:rPr>
        <w:t>- Ponadto Zamawiają</w:t>
      </w:r>
      <w:r w:rsidRPr="005F3521">
        <w:rPr>
          <w:rFonts w:ascii="Times New Roman" w:hAnsi="Times New Roman" w:cs="Times New Roman"/>
          <w:sz w:val="24"/>
          <w:szCs w:val="24"/>
        </w:rPr>
        <w:t>cy zastrzega sobie prawo unieważnienia postępowania w przypadku gdy poziom artystyczny</w:t>
      </w:r>
      <w:r w:rsidR="00DB3212">
        <w:rPr>
          <w:rFonts w:ascii="Times New Roman" w:hAnsi="Times New Roman" w:cs="Times New Roman"/>
          <w:sz w:val="24"/>
          <w:szCs w:val="24"/>
        </w:rPr>
        <w:t xml:space="preserve"> i stan techniczny</w:t>
      </w:r>
      <w:r w:rsidRPr="005F3521">
        <w:rPr>
          <w:rFonts w:ascii="Times New Roman" w:hAnsi="Times New Roman" w:cs="Times New Roman"/>
          <w:sz w:val="24"/>
          <w:szCs w:val="24"/>
        </w:rPr>
        <w:t xml:space="preserve"> prezentowa</w:t>
      </w:r>
      <w:r>
        <w:rPr>
          <w:rFonts w:ascii="Times New Roman" w:hAnsi="Times New Roman" w:cs="Times New Roman"/>
          <w:sz w:val="24"/>
          <w:szCs w:val="24"/>
        </w:rPr>
        <w:t>n</w:t>
      </w:r>
      <w:r w:rsidRPr="005F3521">
        <w:rPr>
          <w:rFonts w:ascii="Times New Roman" w:hAnsi="Times New Roman" w:cs="Times New Roman"/>
          <w:sz w:val="24"/>
          <w:szCs w:val="24"/>
        </w:rPr>
        <w:t>ej rzeźby (dzieła) nie będzie zadowalający.</w:t>
      </w:r>
    </w:p>
    <w:sectPr w:rsidR="006C2F1D" w:rsidRPr="00747094" w:rsidSect="00D0127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A8F" w:rsidRDefault="00690A8F" w:rsidP="00D0127C">
      <w:pPr>
        <w:spacing w:after="0" w:line="240" w:lineRule="auto"/>
      </w:pPr>
      <w:r>
        <w:separator/>
      </w:r>
    </w:p>
  </w:endnote>
  <w:endnote w:type="continuationSeparator" w:id="0">
    <w:p w:rsidR="00690A8F" w:rsidRDefault="00690A8F" w:rsidP="00D0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F9" w:rsidRDefault="00CB51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F9" w:rsidRDefault="00CB51F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27C" w:rsidRDefault="00D0127C">
    <w:pPr>
      <w:pStyle w:val="Stopka"/>
    </w:pPr>
    <w:r>
      <w:rPr>
        <w:noProof/>
        <w:lang w:eastAsia="pl-PL"/>
      </w:rPr>
      <w:drawing>
        <wp:anchor distT="0" distB="0" distL="114300" distR="114300" simplePos="0" relativeHeight="251665408" behindDoc="0" locked="0" layoutInCell="1" allowOverlap="1" wp14:anchorId="770798AE" wp14:editId="797937B4">
          <wp:simplePos x="0" y="0"/>
          <wp:positionH relativeFrom="column">
            <wp:posOffset>-899795</wp:posOffset>
          </wp:positionH>
          <wp:positionV relativeFrom="paragraph">
            <wp:posOffset>-348615</wp:posOffset>
          </wp:positionV>
          <wp:extent cx="7581600" cy="105480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A8F" w:rsidRDefault="00690A8F" w:rsidP="00D0127C">
      <w:pPr>
        <w:spacing w:after="0" w:line="240" w:lineRule="auto"/>
      </w:pPr>
      <w:r>
        <w:separator/>
      </w:r>
    </w:p>
  </w:footnote>
  <w:footnote w:type="continuationSeparator" w:id="0">
    <w:p w:rsidR="00690A8F" w:rsidRDefault="00690A8F" w:rsidP="00D01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F9" w:rsidRDefault="00CB51F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27C" w:rsidRDefault="00D0127C">
    <w:pPr>
      <w:pStyle w:val="Nagwek"/>
    </w:pPr>
    <w:r>
      <w:rPr>
        <w:noProof/>
        <w:lang w:eastAsia="pl-PL"/>
      </w:rPr>
      <w:drawing>
        <wp:anchor distT="0" distB="0" distL="114300" distR="114300" simplePos="0" relativeHeight="251667456" behindDoc="0" locked="0" layoutInCell="1" allowOverlap="0" wp14:anchorId="12D7943B" wp14:editId="735E58CC">
          <wp:simplePos x="0" y="0"/>
          <wp:positionH relativeFrom="page">
            <wp:posOffset>-19050</wp:posOffset>
          </wp:positionH>
          <wp:positionV relativeFrom="page">
            <wp:posOffset>-104775</wp:posOffset>
          </wp:positionV>
          <wp:extent cx="7581600" cy="1216800"/>
          <wp:effectExtent l="0" t="0" r="635" b="254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2.jpg"/>
                  <pic:cNvPicPr/>
                </pic:nvPicPr>
                <pic:blipFill>
                  <a:blip r:embed="rId1">
                    <a:extLst>
                      <a:ext uri="{28A0092B-C50C-407E-A947-70E740481C1C}">
                        <a14:useLocalDpi xmlns:a14="http://schemas.microsoft.com/office/drawing/2010/main" val="0"/>
                      </a:ext>
                    </a:extLst>
                  </a:blip>
                  <a:stretch>
                    <a:fillRect/>
                  </a:stretch>
                </pic:blipFill>
                <pic:spPr>
                  <a:xfrm>
                    <a:off x="0" y="0"/>
                    <a:ext cx="7581600" cy="121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A1" w:rsidRDefault="00FB438D" w:rsidP="00EF68A1">
    <w:pPr>
      <w:pStyle w:val="Nagwek"/>
      <w:tabs>
        <w:tab w:val="clear" w:pos="4536"/>
        <w:tab w:val="clear" w:pos="9072"/>
        <w:tab w:val="left" w:pos="3555"/>
      </w:tabs>
      <w:rPr>
        <w:noProof/>
        <w:lang w:eastAsia="pl-PL"/>
      </w:rPr>
    </w:pPr>
    <w:r>
      <w:rPr>
        <w:noProof/>
        <w:lang w:eastAsia="pl-PL"/>
      </w:rPr>
      <w:drawing>
        <wp:anchor distT="0" distB="0" distL="114300" distR="114300" simplePos="0" relativeHeight="251668480" behindDoc="1" locked="0" layoutInCell="1" allowOverlap="1">
          <wp:simplePos x="0" y="0"/>
          <wp:positionH relativeFrom="page">
            <wp:posOffset>-9525</wp:posOffset>
          </wp:positionH>
          <wp:positionV relativeFrom="page">
            <wp:posOffset>-19685</wp:posOffset>
          </wp:positionV>
          <wp:extent cx="7541895" cy="1321435"/>
          <wp:effectExtent l="0" t="0" r="190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 firmowy_AWL+NATO.jpg"/>
                  <pic:cNvPicPr/>
                </pic:nvPicPr>
                <pic:blipFill>
                  <a:blip r:embed="rId1">
                    <a:extLst>
                      <a:ext uri="{28A0092B-C50C-407E-A947-70E740481C1C}">
                        <a14:useLocalDpi xmlns:a14="http://schemas.microsoft.com/office/drawing/2010/main" val="0"/>
                      </a:ext>
                    </a:extLst>
                  </a:blip>
                  <a:stretch>
                    <a:fillRect/>
                  </a:stretch>
                </pic:blipFill>
                <pic:spPr>
                  <a:xfrm>
                    <a:off x="0" y="0"/>
                    <a:ext cx="7541895" cy="1321435"/>
                  </a:xfrm>
                  <a:prstGeom prst="rect">
                    <a:avLst/>
                  </a:prstGeom>
                </pic:spPr>
              </pic:pic>
            </a:graphicData>
          </a:graphic>
          <wp14:sizeRelH relativeFrom="margin">
            <wp14:pctWidth>0</wp14:pctWidth>
          </wp14:sizeRelH>
          <wp14:sizeRelV relativeFrom="margin">
            <wp14:pctHeight>0</wp14:pctHeight>
          </wp14:sizeRelV>
        </wp:anchor>
      </w:drawing>
    </w:r>
  </w:p>
  <w:p w:rsidR="00EF68A1" w:rsidRDefault="00EF68A1" w:rsidP="00EF68A1">
    <w:pPr>
      <w:pStyle w:val="Nagwek"/>
      <w:tabs>
        <w:tab w:val="clear" w:pos="4536"/>
        <w:tab w:val="clear" w:pos="9072"/>
        <w:tab w:val="left" w:pos="3555"/>
      </w:tabs>
      <w:rPr>
        <w:noProof/>
        <w:lang w:eastAsia="pl-PL"/>
      </w:rPr>
    </w:pPr>
  </w:p>
  <w:p w:rsidR="00D0127C" w:rsidRDefault="00EF68A1" w:rsidP="00EF68A1">
    <w:pPr>
      <w:pStyle w:val="Nagwek"/>
      <w:tabs>
        <w:tab w:val="clear" w:pos="4536"/>
        <w:tab w:val="clear" w:pos="9072"/>
        <w:tab w:val="left" w:pos="35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B6FF7"/>
    <w:multiLevelType w:val="hybridMultilevel"/>
    <w:tmpl w:val="6492AE2C"/>
    <w:lvl w:ilvl="0" w:tplc="6106BE98">
      <w:start w:val="1"/>
      <w:numFmt w:val="lowerLetter"/>
      <w:lvlText w:val="%1)"/>
      <w:lvlJc w:val="left"/>
      <w:pPr>
        <w:ind w:left="797" w:hanging="360"/>
      </w:pPr>
      <w:rPr>
        <w:rFonts w:ascii="Times New Roman" w:eastAsiaTheme="minorHAnsi" w:hAnsi="Times New Roman" w:cs="Times New Roman"/>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7C"/>
    <w:rsid w:val="00102DF4"/>
    <w:rsid w:val="00134C2C"/>
    <w:rsid w:val="001C41F5"/>
    <w:rsid w:val="00365CB2"/>
    <w:rsid w:val="004C6CE3"/>
    <w:rsid w:val="005D2FA7"/>
    <w:rsid w:val="005F3521"/>
    <w:rsid w:val="006458C0"/>
    <w:rsid w:val="00690A8F"/>
    <w:rsid w:val="00747094"/>
    <w:rsid w:val="007A141D"/>
    <w:rsid w:val="008631CD"/>
    <w:rsid w:val="009F366E"/>
    <w:rsid w:val="009F7CB0"/>
    <w:rsid w:val="00B1302E"/>
    <w:rsid w:val="00B63BE7"/>
    <w:rsid w:val="00C006A5"/>
    <w:rsid w:val="00CB51F9"/>
    <w:rsid w:val="00CF1A45"/>
    <w:rsid w:val="00D0127C"/>
    <w:rsid w:val="00D0738E"/>
    <w:rsid w:val="00D74117"/>
    <w:rsid w:val="00DB3212"/>
    <w:rsid w:val="00ED7F29"/>
    <w:rsid w:val="00EF68A1"/>
    <w:rsid w:val="00FB4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484AE9-4A50-4D2E-A6B8-EAC91098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12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127C"/>
  </w:style>
  <w:style w:type="paragraph" w:styleId="Stopka">
    <w:name w:val="footer"/>
    <w:basedOn w:val="Normalny"/>
    <w:link w:val="StopkaZnak"/>
    <w:uiPriority w:val="99"/>
    <w:unhideWhenUsed/>
    <w:rsid w:val="00D012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127C"/>
  </w:style>
  <w:style w:type="paragraph" w:styleId="Akapitzlist">
    <w:name w:val="List Paragraph"/>
    <w:basedOn w:val="Normalny"/>
    <w:uiPriority w:val="34"/>
    <w:qFormat/>
    <w:rsid w:val="004C6CE3"/>
    <w:pPr>
      <w:ind w:left="720"/>
      <w:contextualSpacing/>
    </w:pPr>
  </w:style>
  <w:style w:type="character" w:styleId="Hipercze">
    <w:name w:val="Hyperlink"/>
    <w:uiPriority w:val="99"/>
    <w:rsid w:val="004C6CE3"/>
    <w:rPr>
      <w:color w:val="0000FF"/>
      <w:u w:val="single"/>
    </w:rPr>
  </w:style>
  <w:style w:type="paragraph" w:styleId="Tekstdymka">
    <w:name w:val="Balloon Text"/>
    <w:basedOn w:val="Normalny"/>
    <w:link w:val="TekstdymkaZnak"/>
    <w:uiPriority w:val="99"/>
    <w:semiHidden/>
    <w:unhideWhenUsed/>
    <w:rsid w:val="00863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3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3226-F6BA-4F55-90C4-55E7C8DC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654</Words>
  <Characters>3929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Wesołowski Jakub</cp:lastModifiedBy>
  <cp:revision>13</cp:revision>
  <cp:lastPrinted>2020-01-20T13:31:00Z</cp:lastPrinted>
  <dcterms:created xsi:type="dcterms:W3CDTF">2020-01-09T07:54:00Z</dcterms:created>
  <dcterms:modified xsi:type="dcterms:W3CDTF">2020-02-07T12:03:00Z</dcterms:modified>
</cp:coreProperties>
</file>