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99057" w14:textId="77777777" w:rsidR="00F05D15" w:rsidRPr="00D72069" w:rsidRDefault="007F71F0" w:rsidP="00F95008">
      <w:pPr>
        <w:spacing w:after="0"/>
        <w:rPr>
          <w:rFonts w:cstheme="minorHAnsi"/>
        </w:rPr>
      </w:pPr>
      <w:r w:rsidRPr="00D72069">
        <w:rPr>
          <w:rFonts w:cstheme="minorHAnsi"/>
          <w:noProof/>
          <w:lang w:eastAsia="pl-PL"/>
        </w:rPr>
        <w:drawing>
          <wp:inline distT="0" distB="0" distL="0" distR="0" wp14:anchorId="0C43738F" wp14:editId="12B4F6D0">
            <wp:extent cx="1495425" cy="524710"/>
            <wp:effectExtent l="0" t="0" r="0" b="0"/>
            <wp:docPr id="1" name="Obraz 1" descr="Logo: KPEC Spółka z 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KPEC Spółka z o.o."/>
                    <pic:cNvPicPr>
                      <a:picLocks noChangeAspect="1" noChangeArrowheads="1"/>
                    </pic:cNvPicPr>
                  </pic:nvPicPr>
                  <pic:blipFill>
                    <a:blip r:embed="rId8" cstate="print"/>
                    <a:srcRect/>
                    <a:stretch>
                      <a:fillRect/>
                    </a:stretch>
                  </pic:blipFill>
                  <pic:spPr bwMode="auto">
                    <a:xfrm>
                      <a:off x="0" y="0"/>
                      <a:ext cx="1518978" cy="532974"/>
                    </a:xfrm>
                    <a:prstGeom prst="rect">
                      <a:avLst/>
                    </a:prstGeom>
                    <a:noFill/>
                    <a:ln w="9525">
                      <a:noFill/>
                      <a:miter lim="800000"/>
                      <a:headEnd/>
                      <a:tailEnd/>
                    </a:ln>
                  </pic:spPr>
                </pic:pic>
              </a:graphicData>
            </a:graphic>
          </wp:inline>
        </w:drawing>
      </w:r>
    </w:p>
    <w:p w14:paraId="46F347FA" w14:textId="77777777" w:rsidR="00C147DF" w:rsidRPr="00D72069" w:rsidRDefault="00C147DF" w:rsidP="00F95008">
      <w:pPr>
        <w:spacing w:after="0"/>
        <w:jc w:val="center"/>
        <w:rPr>
          <w:rFonts w:cstheme="minorHAnsi"/>
          <w:b/>
          <w:sz w:val="40"/>
          <w:szCs w:val="40"/>
        </w:rPr>
      </w:pPr>
    </w:p>
    <w:p w14:paraId="7E1D0AA6" w14:textId="77777777" w:rsidR="00C147DF" w:rsidRPr="00D72069" w:rsidRDefault="00C147DF" w:rsidP="00F95008">
      <w:pPr>
        <w:spacing w:after="0"/>
        <w:jc w:val="center"/>
        <w:rPr>
          <w:rFonts w:cstheme="minorHAnsi"/>
          <w:b/>
          <w:sz w:val="40"/>
          <w:szCs w:val="40"/>
        </w:rPr>
      </w:pPr>
    </w:p>
    <w:p w14:paraId="3B2E716D" w14:textId="77777777" w:rsidR="00285684" w:rsidRPr="00D72069" w:rsidRDefault="00285684" w:rsidP="00F95008">
      <w:pPr>
        <w:spacing w:after="0"/>
        <w:jc w:val="center"/>
        <w:rPr>
          <w:rFonts w:cstheme="minorHAnsi"/>
          <w:b/>
          <w:sz w:val="40"/>
          <w:szCs w:val="40"/>
        </w:rPr>
      </w:pPr>
      <w:r w:rsidRPr="00D72069">
        <w:rPr>
          <w:rFonts w:cstheme="minorHAnsi"/>
          <w:b/>
          <w:sz w:val="40"/>
          <w:szCs w:val="40"/>
        </w:rPr>
        <w:t>SPECYFIKACJA TECHNICZNA WYKONANIA</w:t>
      </w:r>
      <w:r w:rsidR="0049446B" w:rsidRPr="00D72069">
        <w:rPr>
          <w:rFonts w:cstheme="minorHAnsi"/>
          <w:b/>
          <w:sz w:val="40"/>
          <w:szCs w:val="40"/>
        </w:rPr>
        <w:t xml:space="preserve"> I ODBIORU ROBÓT BUDOWLANYCH </w:t>
      </w:r>
    </w:p>
    <w:p w14:paraId="7FC22475" w14:textId="77777777" w:rsidR="00C147DF" w:rsidRPr="00D72069" w:rsidRDefault="00C147DF" w:rsidP="00F95008">
      <w:pPr>
        <w:spacing w:after="0"/>
        <w:ind w:left="1276" w:hanging="1276"/>
        <w:jc w:val="both"/>
        <w:rPr>
          <w:rFonts w:cstheme="minorHAnsi"/>
          <w:b/>
          <w:sz w:val="28"/>
          <w:szCs w:val="28"/>
        </w:rPr>
      </w:pPr>
    </w:p>
    <w:p w14:paraId="55FD8FBE" w14:textId="77777777" w:rsidR="006F2BDF" w:rsidRPr="00D72069" w:rsidRDefault="006F2BDF" w:rsidP="00F95008">
      <w:pPr>
        <w:spacing w:after="0"/>
        <w:ind w:left="1276" w:hanging="1276"/>
        <w:jc w:val="both"/>
        <w:rPr>
          <w:rFonts w:cstheme="minorHAnsi"/>
          <w:b/>
        </w:rPr>
      </w:pPr>
      <w:r w:rsidRPr="00D72069">
        <w:rPr>
          <w:rFonts w:cstheme="minorHAnsi"/>
          <w:b/>
          <w:sz w:val="28"/>
          <w:szCs w:val="28"/>
        </w:rPr>
        <w:t>PROJEKT</w:t>
      </w:r>
      <w:r w:rsidR="00BE7528" w:rsidRPr="00D72069">
        <w:rPr>
          <w:rFonts w:cstheme="minorHAnsi"/>
          <w:b/>
        </w:rPr>
        <w:t xml:space="preserve">: </w:t>
      </w:r>
      <w:r w:rsidRPr="00D72069">
        <w:rPr>
          <w:rFonts w:cstheme="minorHAnsi"/>
          <w:b/>
        </w:rPr>
        <w:t xml:space="preserve"> </w:t>
      </w:r>
      <w:r w:rsidRPr="00D72069">
        <w:rPr>
          <w:rFonts w:cstheme="minorHAnsi"/>
          <w:b/>
        </w:rPr>
        <w:tab/>
      </w:r>
      <w:r w:rsidR="00BE7528" w:rsidRPr="00D72069">
        <w:rPr>
          <w:rFonts w:cstheme="minorHAnsi"/>
          <w:b/>
        </w:rPr>
        <w:t xml:space="preserve">Zwiększenie efektywności energetycznej poprzez  przebudowę oraz termomodernizację sieci ciepłowniczej na terenie miasta Bydgoszczy – etap I, przewidzianego do współfinansowania ze środków Unii Europejskiej z Europejskiego Funduszu Spójności w ramach Programu Operacyjnego Infrastruktura i Środowisko na lata 2014-2020, </w:t>
      </w:r>
    </w:p>
    <w:p w14:paraId="7B8053F2" w14:textId="77777777" w:rsidR="00C147DF" w:rsidRPr="00D72069" w:rsidRDefault="00C147DF" w:rsidP="00F95008">
      <w:pPr>
        <w:tabs>
          <w:tab w:val="left" w:pos="1288"/>
        </w:tabs>
        <w:spacing w:after="0"/>
        <w:rPr>
          <w:rFonts w:cstheme="minorHAnsi"/>
          <w:b/>
        </w:rPr>
      </w:pPr>
    </w:p>
    <w:p w14:paraId="052168A6" w14:textId="77777777" w:rsidR="006F2BDF" w:rsidRPr="00D72069" w:rsidRDefault="00BE7528" w:rsidP="00F95008">
      <w:pPr>
        <w:tabs>
          <w:tab w:val="left" w:pos="1288"/>
        </w:tabs>
        <w:spacing w:after="0"/>
        <w:rPr>
          <w:rFonts w:cstheme="minorHAnsi"/>
          <w:b/>
        </w:rPr>
      </w:pPr>
      <w:r w:rsidRPr="00D72069">
        <w:rPr>
          <w:rFonts w:cstheme="minorHAnsi"/>
          <w:b/>
        </w:rPr>
        <w:t xml:space="preserve">Priorytet: </w:t>
      </w:r>
      <w:r w:rsidR="006F2BDF" w:rsidRPr="00D72069">
        <w:rPr>
          <w:rFonts w:cstheme="minorHAnsi"/>
          <w:b/>
        </w:rPr>
        <w:tab/>
      </w:r>
      <w:r w:rsidRPr="00D72069">
        <w:rPr>
          <w:rFonts w:cstheme="minorHAnsi"/>
          <w:b/>
        </w:rPr>
        <w:t xml:space="preserve">I </w:t>
      </w:r>
      <w:r w:rsidR="00C147DF" w:rsidRPr="00D72069">
        <w:rPr>
          <w:rFonts w:cstheme="minorHAnsi"/>
          <w:b/>
        </w:rPr>
        <w:t xml:space="preserve"> </w:t>
      </w:r>
      <w:r w:rsidRPr="00D72069">
        <w:rPr>
          <w:rFonts w:cstheme="minorHAnsi"/>
          <w:b/>
        </w:rPr>
        <w:t>Zmniejszenie Emisyjności Gospodarki,</w:t>
      </w:r>
    </w:p>
    <w:p w14:paraId="6DB853FC" w14:textId="77777777" w:rsidR="00F95008" w:rsidRPr="00D72069" w:rsidRDefault="00BE7528" w:rsidP="00F95008">
      <w:pPr>
        <w:tabs>
          <w:tab w:val="left" w:pos="1288"/>
        </w:tabs>
        <w:spacing w:after="0"/>
        <w:rPr>
          <w:rFonts w:cstheme="minorHAnsi"/>
          <w:b/>
        </w:rPr>
      </w:pPr>
      <w:r w:rsidRPr="00D72069">
        <w:rPr>
          <w:rFonts w:cstheme="minorHAnsi"/>
          <w:b/>
        </w:rPr>
        <w:t>Działanie</w:t>
      </w:r>
      <w:r w:rsidR="006F2BDF" w:rsidRPr="00D72069">
        <w:rPr>
          <w:rFonts w:cstheme="minorHAnsi"/>
          <w:b/>
        </w:rPr>
        <w:t>:</w:t>
      </w:r>
      <w:r w:rsidRPr="00D72069">
        <w:rPr>
          <w:rFonts w:cstheme="minorHAnsi"/>
          <w:b/>
        </w:rPr>
        <w:t xml:space="preserve"> </w:t>
      </w:r>
      <w:r w:rsidR="006F2BDF" w:rsidRPr="00D72069">
        <w:rPr>
          <w:rFonts w:cstheme="minorHAnsi"/>
          <w:b/>
        </w:rPr>
        <w:tab/>
      </w:r>
      <w:r w:rsidRPr="00D72069">
        <w:rPr>
          <w:rFonts w:cstheme="minorHAnsi"/>
          <w:b/>
        </w:rPr>
        <w:t>1.5. Efektywna dystrybucja ciepła i chłodu.</w:t>
      </w:r>
      <w:r w:rsidR="00F95008" w:rsidRPr="00D72069">
        <w:rPr>
          <w:rFonts w:cstheme="minorHAnsi"/>
          <w:b/>
        </w:rPr>
        <w:t xml:space="preserve">  </w:t>
      </w:r>
    </w:p>
    <w:p w14:paraId="537AE6C7" w14:textId="77777777" w:rsidR="00F95008" w:rsidRPr="00D72069" w:rsidRDefault="00F95008" w:rsidP="00F95008">
      <w:pPr>
        <w:tabs>
          <w:tab w:val="left" w:pos="1288"/>
        </w:tabs>
        <w:spacing w:after="0"/>
        <w:rPr>
          <w:rFonts w:cstheme="minorHAnsi"/>
          <w:b/>
        </w:rPr>
      </w:pPr>
      <w:r w:rsidRPr="00D72069">
        <w:rPr>
          <w:rFonts w:cstheme="minorHAnsi"/>
          <w:b/>
        </w:rPr>
        <w:tab/>
      </w:r>
      <w:r w:rsidRPr="00D72069">
        <w:rPr>
          <w:rFonts w:cstheme="minorHAnsi"/>
          <w:b/>
        </w:rPr>
        <w:tab/>
      </w:r>
      <w:r w:rsidRPr="00D72069">
        <w:rPr>
          <w:rFonts w:cstheme="minorHAnsi"/>
          <w:b/>
        </w:rPr>
        <w:tab/>
      </w:r>
    </w:p>
    <w:p w14:paraId="2CF4406D" w14:textId="77777777" w:rsidR="005E11A9" w:rsidRPr="00D72069" w:rsidRDefault="00285684" w:rsidP="00F95008">
      <w:pPr>
        <w:tabs>
          <w:tab w:val="left" w:pos="1288"/>
        </w:tabs>
        <w:spacing w:after="0"/>
        <w:rPr>
          <w:rFonts w:cstheme="minorHAnsi"/>
          <w:b/>
        </w:rPr>
      </w:pPr>
      <w:r w:rsidRPr="00D72069">
        <w:rPr>
          <w:rFonts w:cstheme="minorHAnsi"/>
          <w:b/>
        </w:rPr>
        <w:t>Kod</w:t>
      </w:r>
      <w:r w:rsidR="00F95008" w:rsidRPr="00D72069">
        <w:rPr>
          <w:rFonts w:cstheme="minorHAnsi"/>
          <w:b/>
        </w:rPr>
        <w:t>y</w:t>
      </w:r>
      <w:r w:rsidRPr="00D72069">
        <w:rPr>
          <w:rFonts w:cstheme="minorHAnsi"/>
          <w:b/>
        </w:rPr>
        <w:t xml:space="preserve"> CPV </w:t>
      </w:r>
      <w:r w:rsidR="00F95008" w:rsidRPr="00D72069">
        <w:rPr>
          <w:rFonts w:cstheme="minorHAnsi"/>
          <w:b/>
        </w:rPr>
        <w:t xml:space="preserve">                   </w:t>
      </w:r>
      <w:r w:rsidRPr="00D72069">
        <w:rPr>
          <w:rFonts w:cstheme="minorHAnsi"/>
          <w:b/>
        </w:rPr>
        <w:t>45320000-6 Roboty izolacyjne</w:t>
      </w:r>
    </w:p>
    <w:p w14:paraId="31587129" w14:textId="77777777" w:rsidR="00BE7528" w:rsidRPr="00D72069" w:rsidRDefault="001C64B9" w:rsidP="00F95008">
      <w:pPr>
        <w:tabs>
          <w:tab w:val="left" w:pos="2694"/>
        </w:tabs>
        <w:spacing w:after="0"/>
        <w:ind w:left="1701" w:firstLine="142"/>
        <w:rPr>
          <w:rFonts w:cstheme="minorHAnsi"/>
          <w:b/>
        </w:rPr>
      </w:pPr>
      <w:hyperlink r:id="rId9" w:tooltip="Kod CPV" w:history="1">
        <w:r w:rsidR="005E11A9" w:rsidRPr="00D72069">
          <w:rPr>
            <w:rFonts w:cstheme="minorHAnsi"/>
            <w:b/>
          </w:rPr>
          <w:t>45321000-3 Izolacja cieplna</w:t>
        </w:r>
      </w:hyperlink>
      <w:r w:rsidR="00285684" w:rsidRPr="00D72069">
        <w:rPr>
          <w:rFonts w:cstheme="minorHAnsi"/>
          <w:b/>
        </w:rPr>
        <w:t xml:space="preserve"> </w:t>
      </w:r>
    </w:p>
    <w:p w14:paraId="28FA0A63" w14:textId="77777777" w:rsidR="00BE7528" w:rsidRPr="00D72069" w:rsidRDefault="00285684" w:rsidP="00F95008">
      <w:pPr>
        <w:tabs>
          <w:tab w:val="left" w:pos="2694"/>
        </w:tabs>
        <w:spacing w:after="0"/>
        <w:ind w:left="1701" w:firstLine="142"/>
        <w:rPr>
          <w:rFonts w:cstheme="minorHAnsi"/>
          <w:b/>
        </w:rPr>
      </w:pPr>
      <w:r w:rsidRPr="00D72069">
        <w:rPr>
          <w:rFonts w:cstheme="minorHAnsi"/>
          <w:b/>
        </w:rPr>
        <w:t xml:space="preserve">45100000-8 Przygotowanie terenu pod budowę </w:t>
      </w:r>
    </w:p>
    <w:p w14:paraId="1B6D3F4D" w14:textId="77777777" w:rsidR="005E11A9" w:rsidRPr="00D72069" w:rsidRDefault="001C64B9" w:rsidP="00F95008">
      <w:pPr>
        <w:tabs>
          <w:tab w:val="left" w:pos="2694"/>
        </w:tabs>
        <w:spacing w:after="0"/>
        <w:ind w:left="1701" w:firstLine="142"/>
        <w:rPr>
          <w:rFonts w:cstheme="minorHAnsi"/>
          <w:b/>
          <w:color w:val="000000" w:themeColor="text1"/>
        </w:rPr>
      </w:pPr>
      <w:hyperlink r:id="rId10" w:tooltip="Kod CPV" w:history="1">
        <w:r w:rsidR="005E11A9" w:rsidRPr="00D72069">
          <w:rPr>
            <w:rFonts w:cstheme="minorHAnsi"/>
            <w:b/>
            <w:color w:val="000000" w:themeColor="text1"/>
          </w:rPr>
          <w:t>45442200-9 Nakładanie powłok antykorozyjnych</w:t>
        </w:r>
      </w:hyperlink>
    </w:p>
    <w:p w14:paraId="49221D73" w14:textId="77777777" w:rsidR="003658DA" w:rsidRPr="00D72069" w:rsidRDefault="003658DA" w:rsidP="00F95008">
      <w:pPr>
        <w:tabs>
          <w:tab w:val="left" w:pos="2694"/>
        </w:tabs>
        <w:spacing w:after="0"/>
        <w:ind w:left="1701" w:firstLine="142"/>
        <w:rPr>
          <w:rFonts w:cstheme="minorHAnsi"/>
          <w:b/>
        </w:rPr>
      </w:pPr>
      <w:r w:rsidRPr="00D72069">
        <w:rPr>
          <w:rFonts w:cstheme="minorHAnsi"/>
          <w:b/>
        </w:rPr>
        <w:t>45262100-2 Roboty przy wznoszeniu rusztowań</w:t>
      </w:r>
    </w:p>
    <w:p w14:paraId="3CD0B29F" w14:textId="77777777" w:rsidR="003658DA" w:rsidRPr="00D72069" w:rsidRDefault="003658DA" w:rsidP="00F95008">
      <w:pPr>
        <w:tabs>
          <w:tab w:val="left" w:pos="2694"/>
        </w:tabs>
        <w:spacing w:after="0"/>
        <w:ind w:left="2268" w:firstLine="993"/>
        <w:rPr>
          <w:rFonts w:cstheme="minorHAnsi"/>
          <w:b/>
        </w:rPr>
      </w:pPr>
    </w:p>
    <w:p w14:paraId="2D61628B" w14:textId="77777777" w:rsidR="00B47E39" w:rsidRPr="00D72069" w:rsidRDefault="00B47E39" w:rsidP="00F95008">
      <w:pPr>
        <w:tabs>
          <w:tab w:val="left" w:pos="2694"/>
        </w:tabs>
        <w:spacing w:after="0"/>
        <w:ind w:left="2268" w:firstLine="993"/>
        <w:rPr>
          <w:rFonts w:cstheme="minorHAnsi"/>
          <w:b/>
        </w:rPr>
      </w:pPr>
    </w:p>
    <w:tbl>
      <w:tblPr>
        <w:tblStyle w:val="Tabela-Siatka"/>
        <w:tblW w:w="9889" w:type="dxa"/>
        <w:tblLook w:val="04A0" w:firstRow="1" w:lastRow="0" w:firstColumn="1" w:lastColumn="0" w:noHBand="0" w:noVBand="1"/>
      </w:tblPr>
      <w:tblGrid>
        <w:gridCol w:w="1564"/>
        <w:gridCol w:w="8325"/>
      </w:tblGrid>
      <w:tr w:rsidR="00AA7A4A" w:rsidRPr="00D72069" w14:paraId="4BCD4EEA" w14:textId="77777777" w:rsidTr="00F95008">
        <w:tc>
          <w:tcPr>
            <w:tcW w:w="1564" w:type="dxa"/>
            <w:tcBorders>
              <w:top w:val="nil"/>
              <w:left w:val="nil"/>
              <w:bottom w:val="nil"/>
              <w:right w:val="nil"/>
            </w:tcBorders>
          </w:tcPr>
          <w:p w14:paraId="0C0E2DBD" w14:textId="77777777" w:rsidR="001600C4" w:rsidRPr="00D72069" w:rsidRDefault="001600C4" w:rsidP="00F95008">
            <w:pPr>
              <w:spacing w:line="276" w:lineRule="auto"/>
              <w:jc w:val="both"/>
              <w:rPr>
                <w:rFonts w:cstheme="minorHAnsi"/>
                <w:b/>
                <w:sz w:val="28"/>
                <w:szCs w:val="28"/>
              </w:rPr>
            </w:pPr>
            <w:r w:rsidRPr="00D72069">
              <w:rPr>
                <w:rFonts w:cstheme="minorHAnsi"/>
                <w:b/>
                <w:sz w:val="28"/>
                <w:szCs w:val="28"/>
              </w:rPr>
              <w:t>INWESTOR:</w:t>
            </w:r>
          </w:p>
        </w:tc>
        <w:tc>
          <w:tcPr>
            <w:tcW w:w="8325" w:type="dxa"/>
            <w:tcBorders>
              <w:top w:val="nil"/>
              <w:left w:val="nil"/>
              <w:bottom w:val="nil"/>
              <w:right w:val="nil"/>
            </w:tcBorders>
          </w:tcPr>
          <w:p w14:paraId="16FD6AD4" w14:textId="77777777" w:rsidR="001600C4" w:rsidRPr="00D72069" w:rsidRDefault="001600C4" w:rsidP="00F95008">
            <w:pPr>
              <w:spacing w:line="276" w:lineRule="auto"/>
              <w:jc w:val="both"/>
              <w:rPr>
                <w:rFonts w:cstheme="minorHAnsi"/>
                <w:sz w:val="28"/>
                <w:szCs w:val="28"/>
              </w:rPr>
            </w:pPr>
            <w:r w:rsidRPr="00D72069">
              <w:rPr>
                <w:rFonts w:cstheme="minorHAnsi"/>
                <w:sz w:val="28"/>
                <w:szCs w:val="28"/>
              </w:rPr>
              <w:t>KOMUNALNE PRZEDSIĘBIORSTWO ENERGETYKI CIEPLNEJ Spółka z o.o.</w:t>
            </w:r>
          </w:p>
          <w:p w14:paraId="12F7FF37" w14:textId="77777777" w:rsidR="001600C4" w:rsidRPr="00D72069" w:rsidRDefault="001600C4" w:rsidP="00F95008">
            <w:pPr>
              <w:spacing w:line="276" w:lineRule="auto"/>
              <w:jc w:val="both"/>
              <w:rPr>
                <w:rFonts w:cstheme="minorHAnsi"/>
                <w:sz w:val="28"/>
                <w:szCs w:val="28"/>
              </w:rPr>
            </w:pPr>
            <w:r w:rsidRPr="00D72069">
              <w:rPr>
                <w:rFonts w:cstheme="minorHAnsi"/>
                <w:sz w:val="28"/>
                <w:szCs w:val="28"/>
              </w:rPr>
              <w:t>ul. Ks. Józefa Schulza 5</w:t>
            </w:r>
            <w:r w:rsidR="007829CA" w:rsidRPr="00D72069">
              <w:rPr>
                <w:rFonts w:cstheme="minorHAnsi"/>
                <w:sz w:val="28"/>
                <w:szCs w:val="28"/>
              </w:rPr>
              <w:t>, 85-315 Bydgoszcz</w:t>
            </w:r>
          </w:p>
          <w:p w14:paraId="4F069D4C" w14:textId="77777777" w:rsidR="001600C4" w:rsidRPr="00D72069" w:rsidRDefault="001600C4" w:rsidP="00F95008">
            <w:pPr>
              <w:spacing w:line="276" w:lineRule="auto"/>
              <w:jc w:val="both"/>
              <w:rPr>
                <w:rFonts w:cstheme="minorHAnsi"/>
                <w:sz w:val="28"/>
                <w:szCs w:val="28"/>
              </w:rPr>
            </w:pPr>
          </w:p>
        </w:tc>
      </w:tr>
      <w:tr w:rsidR="00AA7A4A" w:rsidRPr="00D72069" w14:paraId="12ED0C98" w14:textId="77777777" w:rsidTr="00F95008">
        <w:tc>
          <w:tcPr>
            <w:tcW w:w="1564" w:type="dxa"/>
            <w:tcBorders>
              <w:top w:val="nil"/>
              <w:left w:val="nil"/>
              <w:bottom w:val="nil"/>
              <w:right w:val="nil"/>
            </w:tcBorders>
          </w:tcPr>
          <w:p w14:paraId="1E594CD6" w14:textId="77777777" w:rsidR="001600C4" w:rsidRPr="00D72069" w:rsidRDefault="00FB31F6" w:rsidP="00F95008">
            <w:pPr>
              <w:spacing w:line="276" w:lineRule="auto"/>
              <w:jc w:val="both"/>
              <w:rPr>
                <w:rFonts w:cstheme="minorHAnsi"/>
                <w:b/>
                <w:sz w:val="28"/>
                <w:szCs w:val="28"/>
              </w:rPr>
            </w:pPr>
            <w:r w:rsidRPr="00D72069">
              <w:rPr>
                <w:rFonts w:cstheme="minorHAnsi"/>
                <w:b/>
                <w:sz w:val="28"/>
                <w:szCs w:val="28"/>
              </w:rPr>
              <w:t>ZADANIE</w:t>
            </w:r>
            <w:r w:rsidR="001600C4" w:rsidRPr="00D72069">
              <w:rPr>
                <w:rFonts w:cstheme="minorHAnsi"/>
                <w:b/>
                <w:sz w:val="28"/>
                <w:szCs w:val="28"/>
              </w:rPr>
              <w:t>:</w:t>
            </w:r>
          </w:p>
        </w:tc>
        <w:tc>
          <w:tcPr>
            <w:tcW w:w="8325" w:type="dxa"/>
            <w:tcBorders>
              <w:top w:val="nil"/>
              <w:left w:val="nil"/>
              <w:bottom w:val="nil"/>
              <w:right w:val="nil"/>
            </w:tcBorders>
          </w:tcPr>
          <w:p w14:paraId="62E581CF" w14:textId="77777777" w:rsidR="001600C4" w:rsidRPr="00D72069" w:rsidRDefault="001600C4" w:rsidP="00F95008">
            <w:pPr>
              <w:spacing w:line="276" w:lineRule="auto"/>
              <w:jc w:val="both"/>
              <w:rPr>
                <w:rFonts w:cstheme="minorHAnsi"/>
                <w:sz w:val="28"/>
                <w:szCs w:val="28"/>
              </w:rPr>
            </w:pPr>
            <w:r w:rsidRPr="00D72069">
              <w:rPr>
                <w:rFonts w:cstheme="minorHAnsi"/>
                <w:sz w:val="28"/>
                <w:szCs w:val="28"/>
              </w:rPr>
              <w:t xml:space="preserve">Wymiana izolacji termicznej napowietrznej sieci cieplnej wraz z robotami towarzyszącymi </w:t>
            </w:r>
          </w:p>
          <w:p w14:paraId="19B1DAC3" w14:textId="77777777" w:rsidR="00C147DF" w:rsidRPr="00D72069" w:rsidRDefault="00C147DF" w:rsidP="00F95008">
            <w:pPr>
              <w:spacing w:line="276" w:lineRule="auto"/>
              <w:jc w:val="both"/>
              <w:rPr>
                <w:rFonts w:cstheme="minorHAnsi"/>
                <w:sz w:val="28"/>
                <w:szCs w:val="28"/>
              </w:rPr>
            </w:pPr>
          </w:p>
          <w:p w14:paraId="57222848" w14:textId="77777777" w:rsidR="00C147DF" w:rsidRPr="00D72069" w:rsidRDefault="00C147DF" w:rsidP="00F95008">
            <w:pPr>
              <w:spacing w:line="276" w:lineRule="auto"/>
              <w:jc w:val="both"/>
              <w:rPr>
                <w:rFonts w:cstheme="minorHAnsi"/>
                <w:sz w:val="28"/>
                <w:szCs w:val="28"/>
              </w:rPr>
            </w:pPr>
          </w:p>
          <w:p w14:paraId="547029E5" w14:textId="77777777" w:rsidR="00C147DF" w:rsidRPr="00D72069" w:rsidRDefault="00C147DF" w:rsidP="00F95008">
            <w:pPr>
              <w:spacing w:line="276" w:lineRule="auto"/>
              <w:jc w:val="both"/>
              <w:rPr>
                <w:rFonts w:cstheme="minorHAnsi"/>
                <w:sz w:val="28"/>
                <w:szCs w:val="28"/>
              </w:rPr>
            </w:pPr>
          </w:p>
          <w:p w14:paraId="6E042AED" w14:textId="77777777" w:rsidR="00C147DF" w:rsidRPr="00D72069" w:rsidRDefault="00C147DF" w:rsidP="00F95008">
            <w:pPr>
              <w:spacing w:line="276" w:lineRule="auto"/>
              <w:jc w:val="both"/>
              <w:rPr>
                <w:rFonts w:cstheme="minorHAnsi"/>
                <w:sz w:val="28"/>
                <w:szCs w:val="28"/>
              </w:rPr>
            </w:pPr>
          </w:p>
          <w:p w14:paraId="30EFC627" w14:textId="77777777" w:rsidR="00C147DF" w:rsidRPr="00D72069" w:rsidRDefault="00C147DF" w:rsidP="00F95008">
            <w:pPr>
              <w:spacing w:line="276" w:lineRule="auto"/>
              <w:jc w:val="center"/>
              <w:rPr>
                <w:rFonts w:cstheme="minorHAnsi"/>
                <w:sz w:val="28"/>
                <w:szCs w:val="28"/>
              </w:rPr>
            </w:pPr>
          </w:p>
          <w:p w14:paraId="799189FA" w14:textId="7CAC72BD" w:rsidR="00C147DF" w:rsidRPr="00D72069" w:rsidRDefault="00AB5844" w:rsidP="00F95008">
            <w:pPr>
              <w:spacing w:line="276" w:lineRule="auto"/>
              <w:jc w:val="center"/>
              <w:rPr>
                <w:rFonts w:cstheme="minorHAnsi"/>
                <w:sz w:val="28"/>
                <w:szCs w:val="28"/>
              </w:rPr>
            </w:pPr>
            <w:r w:rsidRPr="00D72069">
              <w:rPr>
                <w:rFonts w:cstheme="minorHAnsi"/>
                <w:sz w:val="28"/>
                <w:szCs w:val="28"/>
              </w:rPr>
              <w:t xml:space="preserve">Bydgoszcz, </w:t>
            </w:r>
            <w:r w:rsidR="00490CE3">
              <w:rPr>
                <w:rFonts w:cstheme="minorHAnsi"/>
                <w:sz w:val="28"/>
                <w:szCs w:val="28"/>
              </w:rPr>
              <w:t>21</w:t>
            </w:r>
            <w:r w:rsidR="007A46F5" w:rsidRPr="00D72069">
              <w:rPr>
                <w:rFonts w:cstheme="minorHAnsi"/>
                <w:sz w:val="28"/>
                <w:szCs w:val="28"/>
              </w:rPr>
              <w:t xml:space="preserve"> stycznia </w:t>
            </w:r>
            <w:r w:rsidRPr="00D72069">
              <w:rPr>
                <w:rFonts w:cstheme="minorHAnsi"/>
                <w:sz w:val="28"/>
                <w:szCs w:val="28"/>
              </w:rPr>
              <w:t>20</w:t>
            </w:r>
            <w:r w:rsidR="007A46F5" w:rsidRPr="00D72069">
              <w:rPr>
                <w:rFonts w:cstheme="minorHAnsi"/>
                <w:sz w:val="28"/>
                <w:szCs w:val="28"/>
              </w:rPr>
              <w:t>20</w:t>
            </w:r>
            <w:r w:rsidR="00C147DF" w:rsidRPr="00D72069">
              <w:rPr>
                <w:rFonts w:cstheme="minorHAnsi"/>
                <w:sz w:val="28"/>
                <w:szCs w:val="28"/>
              </w:rPr>
              <w:t xml:space="preserve"> r.</w:t>
            </w:r>
          </w:p>
          <w:p w14:paraId="5F67246B" w14:textId="77777777" w:rsidR="001600C4" w:rsidRPr="00D72069" w:rsidRDefault="001600C4" w:rsidP="00F95008">
            <w:pPr>
              <w:spacing w:line="276" w:lineRule="auto"/>
              <w:jc w:val="both"/>
              <w:rPr>
                <w:rFonts w:cstheme="minorHAnsi"/>
                <w:sz w:val="28"/>
                <w:szCs w:val="28"/>
              </w:rPr>
            </w:pPr>
          </w:p>
        </w:tc>
      </w:tr>
    </w:tbl>
    <w:p w14:paraId="2B08D007" w14:textId="77777777" w:rsidR="00175128" w:rsidRPr="00D72069" w:rsidRDefault="00175128" w:rsidP="00F95008">
      <w:pPr>
        <w:pStyle w:val="Default"/>
        <w:spacing w:line="276" w:lineRule="auto"/>
        <w:rPr>
          <w:rFonts w:asciiTheme="minorHAnsi" w:hAnsiTheme="minorHAnsi" w:cstheme="minorHAnsi"/>
          <w:sz w:val="28"/>
          <w:szCs w:val="28"/>
        </w:rPr>
      </w:pPr>
    </w:p>
    <w:sdt>
      <w:sdtPr>
        <w:rPr>
          <w:rFonts w:asciiTheme="minorHAnsi" w:eastAsiaTheme="minorHAnsi" w:hAnsiTheme="minorHAnsi" w:cstheme="minorBidi"/>
          <w:color w:val="auto"/>
          <w:sz w:val="22"/>
          <w:szCs w:val="22"/>
          <w:lang w:eastAsia="en-US"/>
        </w:rPr>
        <w:id w:val="-1160150926"/>
        <w:docPartObj>
          <w:docPartGallery w:val="Table of Contents"/>
          <w:docPartUnique/>
        </w:docPartObj>
      </w:sdtPr>
      <w:sdtEndPr>
        <w:rPr>
          <w:b/>
          <w:bCs/>
        </w:rPr>
      </w:sdtEndPr>
      <w:sdtContent>
        <w:p w14:paraId="0C2167D9" w14:textId="77777777" w:rsidR="00175128" w:rsidRPr="00D72069" w:rsidRDefault="00175128" w:rsidP="00F95008">
          <w:pPr>
            <w:pStyle w:val="Nagwekspisutreci"/>
            <w:spacing w:before="0" w:line="276" w:lineRule="auto"/>
          </w:pPr>
          <w:r w:rsidRPr="00D72069">
            <w:t>Spis treści</w:t>
          </w:r>
        </w:p>
        <w:p w14:paraId="7E9714D7" w14:textId="77777777" w:rsidR="00490CE3" w:rsidRDefault="00175128">
          <w:pPr>
            <w:pStyle w:val="Spistreci1"/>
            <w:tabs>
              <w:tab w:val="right" w:leader="dot" w:pos="9205"/>
            </w:tabs>
            <w:rPr>
              <w:rFonts w:eastAsiaTheme="minorEastAsia"/>
              <w:noProof/>
              <w:lang w:eastAsia="pl-PL"/>
            </w:rPr>
          </w:pPr>
          <w:r w:rsidRPr="00D72069">
            <w:rPr>
              <w:b/>
              <w:bCs/>
            </w:rPr>
            <w:fldChar w:fldCharType="begin"/>
          </w:r>
          <w:r w:rsidRPr="00D72069">
            <w:rPr>
              <w:b/>
              <w:bCs/>
            </w:rPr>
            <w:instrText xml:space="preserve"> TOC \o "1-3" \h \z \u </w:instrText>
          </w:r>
          <w:r w:rsidRPr="00D72069">
            <w:rPr>
              <w:b/>
              <w:bCs/>
            </w:rPr>
            <w:fldChar w:fldCharType="separate"/>
          </w:r>
          <w:hyperlink w:anchor="_Toc30504126" w:history="1">
            <w:r w:rsidR="00490CE3" w:rsidRPr="00EE7D8F">
              <w:rPr>
                <w:rStyle w:val="Hipercze"/>
                <w:rFonts w:cstheme="minorHAnsi"/>
                <w:b/>
                <w:noProof/>
              </w:rPr>
              <w:t>PODSTAWA, PRZEDMIOT STWiORB WRAZ Z OPISEM ZAKRESU ZADANIA</w:t>
            </w:r>
            <w:r w:rsidR="00490CE3">
              <w:rPr>
                <w:noProof/>
                <w:webHidden/>
              </w:rPr>
              <w:tab/>
            </w:r>
            <w:r w:rsidR="00490CE3">
              <w:rPr>
                <w:noProof/>
                <w:webHidden/>
              </w:rPr>
              <w:fldChar w:fldCharType="begin"/>
            </w:r>
            <w:r w:rsidR="00490CE3">
              <w:rPr>
                <w:noProof/>
                <w:webHidden/>
              </w:rPr>
              <w:instrText xml:space="preserve"> PAGEREF _Toc30504126 \h </w:instrText>
            </w:r>
            <w:r w:rsidR="00490CE3">
              <w:rPr>
                <w:noProof/>
                <w:webHidden/>
              </w:rPr>
            </w:r>
            <w:r w:rsidR="00490CE3">
              <w:rPr>
                <w:noProof/>
                <w:webHidden/>
              </w:rPr>
              <w:fldChar w:fldCharType="separate"/>
            </w:r>
            <w:r w:rsidR="001C64B9">
              <w:rPr>
                <w:noProof/>
                <w:webHidden/>
              </w:rPr>
              <w:t>3</w:t>
            </w:r>
            <w:r w:rsidR="00490CE3">
              <w:rPr>
                <w:noProof/>
                <w:webHidden/>
              </w:rPr>
              <w:fldChar w:fldCharType="end"/>
            </w:r>
          </w:hyperlink>
        </w:p>
        <w:p w14:paraId="050770C6" w14:textId="77777777" w:rsidR="00490CE3" w:rsidRDefault="001C64B9">
          <w:pPr>
            <w:pStyle w:val="Spistreci1"/>
            <w:tabs>
              <w:tab w:val="left" w:pos="440"/>
              <w:tab w:val="right" w:leader="dot" w:pos="9205"/>
            </w:tabs>
            <w:rPr>
              <w:rFonts w:eastAsiaTheme="minorEastAsia"/>
              <w:noProof/>
              <w:lang w:eastAsia="pl-PL"/>
            </w:rPr>
          </w:pPr>
          <w:hyperlink w:anchor="_Toc30504127" w:history="1">
            <w:r w:rsidR="00490CE3" w:rsidRPr="00EE7D8F">
              <w:rPr>
                <w:rStyle w:val="Hipercze"/>
                <w:rFonts w:cstheme="minorHAnsi"/>
                <w:noProof/>
              </w:rPr>
              <w:t>1.</w:t>
            </w:r>
            <w:r w:rsidR="00490CE3">
              <w:rPr>
                <w:rFonts w:eastAsiaTheme="minorEastAsia"/>
                <w:noProof/>
                <w:lang w:eastAsia="pl-PL"/>
              </w:rPr>
              <w:tab/>
            </w:r>
            <w:r w:rsidR="00490CE3" w:rsidRPr="00EE7D8F">
              <w:rPr>
                <w:rStyle w:val="Hipercze"/>
                <w:rFonts w:cstheme="minorHAnsi"/>
                <w:noProof/>
              </w:rPr>
              <w:t>PODSTAWA OPRACOWANIA</w:t>
            </w:r>
            <w:r w:rsidR="00490CE3">
              <w:rPr>
                <w:noProof/>
                <w:webHidden/>
              </w:rPr>
              <w:tab/>
            </w:r>
            <w:r w:rsidR="00490CE3">
              <w:rPr>
                <w:noProof/>
                <w:webHidden/>
              </w:rPr>
              <w:fldChar w:fldCharType="begin"/>
            </w:r>
            <w:r w:rsidR="00490CE3">
              <w:rPr>
                <w:noProof/>
                <w:webHidden/>
              </w:rPr>
              <w:instrText xml:space="preserve"> PAGEREF _Toc30504127 \h </w:instrText>
            </w:r>
            <w:r w:rsidR="00490CE3">
              <w:rPr>
                <w:noProof/>
                <w:webHidden/>
              </w:rPr>
            </w:r>
            <w:r w:rsidR="00490CE3">
              <w:rPr>
                <w:noProof/>
                <w:webHidden/>
              </w:rPr>
              <w:fldChar w:fldCharType="separate"/>
            </w:r>
            <w:r>
              <w:rPr>
                <w:noProof/>
                <w:webHidden/>
              </w:rPr>
              <w:t>3</w:t>
            </w:r>
            <w:r w:rsidR="00490CE3">
              <w:rPr>
                <w:noProof/>
                <w:webHidden/>
              </w:rPr>
              <w:fldChar w:fldCharType="end"/>
            </w:r>
          </w:hyperlink>
        </w:p>
        <w:p w14:paraId="097E085E" w14:textId="77777777" w:rsidR="00490CE3" w:rsidRDefault="001C64B9">
          <w:pPr>
            <w:pStyle w:val="Spistreci1"/>
            <w:tabs>
              <w:tab w:val="left" w:pos="440"/>
              <w:tab w:val="right" w:leader="dot" w:pos="9205"/>
            </w:tabs>
            <w:rPr>
              <w:rFonts w:eastAsiaTheme="minorEastAsia"/>
              <w:noProof/>
              <w:lang w:eastAsia="pl-PL"/>
            </w:rPr>
          </w:pPr>
          <w:hyperlink w:anchor="_Toc30504128" w:history="1">
            <w:r w:rsidR="00490CE3" w:rsidRPr="00EE7D8F">
              <w:rPr>
                <w:rStyle w:val="Hipercze"/>
                <w:rFonts w:cstheme="minorHAnsi"/>
                <w:noProof/>
              </w:rPr>
              <w:t>2.</w:t>
            </w:r>
            <w:r w:rsidR="00490CE3">
              <w:rPr>
                <w:rFonts w:eastAsiaTheme="minorEastAsia"/>
                <w:noProof/>
                <w:lang w:eastAsia="pl-PL"/>
              </w:rPr>
              <w:tab/>
            </w:r>
            <w:r w:rsidR="00490CE3" w:rsidRPr="00EE7D8F">
              <w:rPr>
                <w:rStyle w:val="Hipercze"/>
                <w:rFonts w:cstheme="minorHAnsi"/>
                <w:noProof/>
              </w:rPr>
              <w:t>PRZEDMIOT I ZAKRES OPRACOWANIA</w:t>
            </w:r>
            <w:r w:rsidR="00490CE3">
              <w:rPr>
                <w:noProof/>
                <w:webHidden/>
              </w:rPr>
              <w:tab/>
            </w:r>
            <w:r w:rsidR="00490CE3">
              <w:rPr>
                <w:noProof/>
                <w:webHidden/>
              </w:rPr>
              <w:fldChar w:fldCharType="begin"/>
            </w:r>
            <w:r w:rsidR="00490CE3">
              <w:rPr>
                <w:noProof/>
                <w:webHidden/>
              </w:rPr>
              <w:instrText xml:space="preserve"> PAGEREF _Toc30504128 \h </w:instrText>
            </w:r>
            <w:r w:rsidR="00490CE3">
              <w:rPr>
                <w:noProof/>
                <w:webHidden/>
              </w:rPr>
            </w:r>
            <w:r w:rsidR="00490CE3">
              <w:rPr>
                <w:noProof/>
                <w:webHidden/>
              </w:rPr>
              <w:fldChar w:fldCharType="separate"/>
            </w:r>
            <w:r>
              <w:rPr>
                <w:noProof/>
                <w:webHidden/>
              </w:rPr>
              <w:t>3</w:t>
            </w:r>
            <w:r w:rsidR="00490CE3">
              <w:rPr>
                <w:noProof/>
                <w:webHidden/>
              </w:rPr>
              <w:fldChar w:fldCharType="end"/>
            </w:r>
          </w:hyperlink>
        </w:p>
        <w:p w14:paraId="4313A69C" w14:textId="77777777" w:rsidR="00490CE3" w:rsidRDefault="001C64B9">
          <w:pPr>
            <w:pStyle w:val="Spistreci1"/>
            <w:tabs>
              <w:tab w:val="left" w:pos="440"/>
              <w:tab w:val="right" w:leader="dot" w:pos="9205"/>
            </w:tabs>
            <w:rPr>
              <w:rFonts w:eastAsiaTheme="minorEastAsia"/>
              <w:noProof/>
              <w:lang w:eastAsia="pl-PL"/>
            </w:rPr>
          </w:pPr>
          <w:hyperlink w:anchor="_Toc30504129" w:history="1">
            <w:r w:rsidR="00490CE3" w:rsidRPr="00EE7D8F">
              <w:rPr>
                <w:rStyle w:val="Hipercze"/>
                <w:rFonts w:cstheme="minorHAnsi"/>
                <w:noProof/>
              </w:rPr>
              <w:t>3.</w:t>
            </w:r>
            <w:r w:rsidR="00490CE3">
              <w:rPr>
                <w:rFonts w:eastAsiaTheme="minorEastAsia"/>
                <w:noProof/>
                <w:lang w:eastAsia="pl-PL"/>
              </w:rPr>
              <w:tab/>
            </w:r>
            <w:r w:rsidR="00490CE3" w:rsidRPr="00EE7D8F">
              <w:rPr>
                <w:rStyle w:val="Hipercze"/>
                <w:rFonts w:cstheme="minorHAnsi"/>
                <w:noProof/>
              </w:rPr>
              <w:t>OPIS STANU ISTNIEJĄCEGO</w:t>
            </w:r>
            <w:r w:rsidR="00490CE3">
              <w:rPr>
                <w:noProof/>
                <w:webHidden/>
              </w:rPr>
              <w:tab/>
            </w:r>
            <w:r w:rsidR="00490CE3">
              <w:rPr>
                <w:noProof/>
                <w:webHidden/>
              </w:rPr>
              <w:fldChar w:fldCharType="begin"/>
            </w:r>
            <w:r w:rsidR="00490CE3">
              <w:rPr>
                <w:noProof/>
                <w:webHidden/>
              </w:rPr>
              <w:instrText xml:space="preserve"> PAGEREF _Toc30504129 \h </w:instrText>
            </w:r>
            <w:r w:rsidR="00490CE3">
              <w:rPr>
                <w:noProof/>
                <w:webHidden/>
              </w:rPr>
            </w:r>
            <w:r w:rsidR="00490CE3">
              <w:rPr>
                <w:noProof/>
                <w:webHidden/>
              </w:rPr>
              <w:fldChar w:fldCharType="separate"/>
            </w:r>
            <w:r>
              <w:rPr>
                <w:noProof/>
                <w:webHidden/>
              </w:rPr>
              <w:t>3</w:t>
            </w:r>
            <w:r w:rsidR="00490CE3">
              <w:rPr>
                <w:noProof/>
                <w:webHidden/>
              </w:rPr>
              <w:fldChar w:fldCharType="end"/>
            </w:r>
          </w:hyperlink>
        </w:p>
        <w:p w14:paraId="63EB8BCE" w14:textId="77777777" w:rsidR="00490CE3" w:rsidRDefault="001C64B9">
          <w:pPr>
            <w:pStyle w:val="Spistreci2"/>
            <w:tabs>
              <w:tab w:val="left" w:pos="660"/>
              <w:tab w:val="right" w:leader="dot" w:pos="9205"/>
            </w:tabs>
            <w:rPr>
              <w:rFonts w:eastAsiaTheme="minorEastAsia"/>
              <w:noProof/>
              <w:lang w:eastAsia="pl-PL"/>
            </w:rPr>
          </w:pPr>
          <w:hyperlink w:anchor="_Toc30504130" w:history="1">
            <w:r w:rsidR="00490CE3" w:rsidRPr="00EE7D8F">
              <w:rPr>
                <w:rStyle w:val="Hipercze"/>
                <w:rFonts w:cstheme="minorHAnsi"/>
                <w:noProof/>
              </w:rPr>
              <w:t>1)</w:t>
            </w:r>
            <w:r w:rsidR="00490CE3">
              <w:rPr>
                <w:rFonts w:eastAsiaTheme="minorEastAsia"/>
                <w:noProof/>
                <w:lang w:eastAsia="pl-PL"/>
              </w:rPr>
              <w:tab/>
            </w:r>
            <w:r w:rsidR="00490CE3" w:rsidRPr="00EE7D8F">
              <w:rPr>
                <w:rStyle w:val="Hipercze"/>
                <w:rFonts w:cstheme="minorHAnsi"/>
                <w:noProof/>
              </w:rPr>
              <w:t>Przebieg sieci ciepłowniczej i jej cechy charakterystyczne</w:t>
            </w:r>
            <w:r w:rsidR="00490CE3">
              <w:rPr>
                <w:noProof/>
                <w:webHidden/>
              </w:rPr>
              <w:tab/>
            </w:r>
            <w:r w:rsidR="00490CE3">
              <w:rPr>
                <w:noProof/>
                <w:webHidden/>
              </w:rPr>
              <w:fldChar w:fldCharType="begin"/>
            </w:r>
            <w:r w:rsidR="00490CE3">
              <w:rPr>
                <w:noProof/>
                <w:webHidden/>
              </w:rPr>
              <w:instrText xml:space="preserve"> PAGEREF _Toc30504130 \h </w:instrText>
            </w:r>
            <w:r w:rsidR="00490CE3">
              <w:rPr>
                <w:noProof/>
                <w:webHidden/>
              </w:rPr>
            </w:r>
            <w:r w:rsidR="00490CE3">
              <w:rPr>
                <w:noProof/>
                <w:webHidden/>
              </w:rPr>
              <w:fldChar w:fldCharType="separate"/>
            </w:r>
            <w:r>
              <w:rPr>
                <w:noProof/>
                <w:webHidden/>
              </w:rPr>
              <w:t>3</w:t>
            </w:r>
            <w:r w:rsidR="00490CE3">
              <w:rPr>
                <w:noProof/>
                <w:webHidden/>
              </w:rPr>
              <w:fldChar w:fldCharType="end"/>
            </w:r>
          </w:hyperlink>
        </w:p>
        <w:p w14:paraId="5E5F5592" w14:textId="77777777" w:rsidR="00490CE3" w:rsidRDefault="001C64B9">
          <w:pPr>
            <w:pStyle w:val="Spistreci2"/>
            <w:tabs>
              <w:tab w:val="left" w:pos="660"/>
              <w:tab w:val="right" w:leader="dot" w:pos="9205"/>
            </w:tabs>
            <w:rPr>
              <w:rFonts w:eastAsiaTheme="minorEastAsia"/>
              <w:noProof/>
              <w:lang w:eastAsia="pl-PL"/>
            </w:rPr>
          </w:pPr>
          <w:hyperlink w:anchor="_Toc30504131" w:history="1">
            <w:r w:rsidR="00490CE3" w:rsidRPr="00EE7D8F">
              <w:rPr>
                <w:rStyle w:val="Hipercze"/>
                <w:rFonts w:cstheme="minorHAnsi"/>
                <w:noProof/>
              </w:rPr>
              <w:t>2)</w:t>
            </w:r>
            <w:r w:rsidR="00490CE3">
              <w:rPr>
                <w:rFonts w:eastAsiaTheme="minorEastAsia"/>
                <w:noProof/>
                <w:lang w:eastAsia="pl-PL"/>
              </w:rPr>
              <w:tab/>
            </w:r>
            <w:r w:rsidR="00490CE3" w:rsidRPr="00EE7D8F">
              <w:rPr>
                <w:rStyle w:val="Hipercze"/>
                <w:rFonts w:cstheme="minorHAnsi"/>
                <w:noProof/>
              </w:rPr>
              <w:t>Podpory i ich konstrukcje</w:t>
            </w:r>
            <w:r w:rsidR="00490CE3">
              <w:rPr>
                <w:noProof/>
                <w:webHidden/>
              </w:rPr>
              <w:tab/>
            </w:r>
            <w:r w:rsidR="00490CE3">
              <w:rPr>
                <w:noProof/>
                <w:webHidden/>
              </w:rPr>
              <w:fldChar w:fldCharType="begin"/>
            </w:r>
            <w:r w:rsidR="00490CE3">
              <w:rPr>
                <w:noProof/>
                <w:webHidden/>
              </w:rPr>
              <w:instrText xml:space="preserve"> PAGEREF _Toc30504131 \h </w:instrText>
            </w:r>
            <w:r w:rsidR="00490CE3">
              <w:rPr>
                <w:noProof/>
                <w:webHidden/>
              </w:rPr>
            </w:r>
            <w:r w:rsidR="00490CE3">
              <w:rPr>
                <w:noProof/>
                <w:webHidden/>
              </w:rPr>
              <w:fldChar w:fldCharType="separate"/>
            </w:r>
            <w:r>
              <w:rPr>
                <w:noProof/>
                <w:webHidden/>
              </w:rPr>
              <w:t>3</w:t>
            </w:r>
            <w:r w:rsidR="00490CE3">
              <w:rPr>
                <w:noProof/>
                <w:webHidden/>
              </w:rPr>
              <w:fldChar w:fldCharType="end"/>
            </w:r>
          </w:hyperlink>
        </w:p>
        <w:p w14:paraId="0A62A5EC" w14:textId="77777777" w:rsidR="00490CE3" w:rsidRDefault="001C64B9">
          <w:pPr>
            <w:pStyle w:val="Spistreci1"/>
            <w:tabs>
              <w:tab w:val="left" w:pos="440"/>
              <w:tab w:val="right" w:leader="dot" w:pos="9205"/>
            </w:tabs>
            <w:rPr>
              <w:rFonts w:eastAsiaTheme="minorEastAsia"/>
              <w:noProof/>
              <w:lang w:eastAsia="pl-PL"/>
            </w:rPr>
          </w:pPr>
          <w:hyperlink w:anchor="_Toc30504132" w:history="1">
            <w:r w:rsidR="00490CE3" w:rsidRPr="00EE7D8F">
              <w:rPr>
                <w:rStyle w:val="Hipercze"/>
                <w:rFonts w:cstheme="minorHAnsi"/>
                <w:noProof/>
              </w:rPr>
              <w:t>4.</w:t>
            </w:r>
            <w:r w:rsidR="00490CE3">
              <w:rPr>
                <w:rFonts w:eastAsiaTheme="minorEastAsia"/>
                <w:noProof/>
                <w:lang w:eastAsia="pl-PL"/>
              </w:rPr>
              <w:tab/>
            </w:r>
            <w:r w:rsidR="00490CE3" w:rsidRPr="00EE7D8F">
              <w:rPr>
                <w:rStyle w:val="Hipercze"/>
                <w:rFonts w:cstheme="minorHAnsi"/>
                <w:noProof/>
              </w:rPr>
              <w:t>OPIS PRZYJĘTYCH ROZWIĄZAŃ</w:t>
            </w:r>
            <w:r w:rsidR="00490CE3">
              <w:rPr>
                <w:noProof/>
                <w:webHidden/>
              </w:rPr>
              <w:tab/>
            </w:r>
            <w:r w:rsidR="00490CE3">
              <w:rPr>
                <w:noProof/>
                <w:webHidden/>
              </w:rPr>
              <w:fldChar w:fldCharType="begin"/>
            </w:r>
            <w:r w:rsidR="00490CE3">
              <w:rPr>
                <w:noProof/>
                <w:webHidden/>
              </w:rPr>
              <w:instrText xml:space="preserve"> PAGEREF _Toc30504132 \h </w:instrText>
            </w:r>
            <w:r w:rsidR="00490CE3">
              <w:rPr>
                <w:noProof/>
                <w:webHidden/>
              </w:rPr>
            </w:r>
            <w:r w:rsidR="00490CE3">
              <w:rPr>
                <w:noProof/>
                <w:webHidden/>
              </w:rPr>
              <w:fldChar w:fldCharType="separate"/>
            </w:r>
            <w:r>
              <w:rPr>
                <w:noProof/>
                <w:webHidden/>
              </w:rPr>
              <w:t>3</w:t>
            </w:r>
            <w:r w:rsidR="00490CE3">
              <w:rPr>
                <w:noProof/>
                <w:webHidden/>
              </w:rPr>
              <w:fldChar w:fldCharType="end"/>
            </w:r>
          </w:hyperlink>
        </w:p>
        <w:p w14:paraId="05840716" w14:textId="77777777" w:rsidR="00490CE3" w:rsidRDefault="001C64B9">
          <w:pPr>
            <w:pStyle w:val="Spistreci2"/>
            <w:tabs>
              <w:tab w:val="left" w:pos="660"/>
              <w:tab w:val="right" w:leader="dot" w:pos="9205"/>
            </w:tabs>
            <w:rPr>
              <w:rFonts w:eastAsiaTheme="minorEastAsia"/>
              <w:noProof/>
              <w:lang w:eastAsia="pl-PL"/>
            </w:rPr>
          </w:pPr>
          <w:hyperlink w:anchor="_Toc30504133" w:history="1">
            <w:r w:rsidR="00490CE3" w:rsidRPr="00EE7D8F">
              <w:rPr>
                <w:rStyle w:val="Hipercze"/>
                <w:rFonts w:cstheme="minorHAnsi"/>
                <w:noProof/>
              </w:rPr>
              <w:t>1.</w:t>
            </w:r>
            <w:r w:rsidR="00490CE3">
              <w:rPr>
                <w:rFonts w:eastAsiaTheme="minorEastAsia"/>
                <w:noProof/>
                <w:lang w:eastAsia="pl-PL"/>
              </w:rPr>
              <w:tab/>
            </w:r>
            <w:r w:rsidR="00490CE3" w:rsidRPr="00EE7D8F">
              <w:rPr>
                <w:rStyle w:val="Hipercze"/>
                <w:rFonts w:cstheme="minorHAnsi"/>
                <w:noProof/>
              </w:rPr>
              <w:t>Zakres prac</w:t>
            </w:r>
            <w:r w:rsidR="00490CE3">
              <w:rPr>
                <w:noProof/>
                <w:webHidden/>
              </w:rPr>
              <w:tab/>
            </w:r>
            <w:r w:rsidR="00490CE3">
              <w:rPr>
                <w:noProof/>
                <w:webHidden/>
              </w:rPr>
              <w:fldChar w:fldCharType="begin"/>
            </w:r>
            <w:r w:rsidR="00490CE3">
              <w:rPr>
                <w:noProof/>
                <w:webHidden/>
              </w:rPr>
              <w:instrText xml:space="preserve"> PAGEREF _Toc30504133 \h </w:instrText>
            </w:r>
            <w:r w:rsidR="00490CE3">
              <w:rPr>
                <w:noProof/>
                <w:webHidden/>
              </w:rPr>
            </w:r>
            <w:r w:rsidR="00490CE3">
              <w:rPr>
                <w:noProof/>
                <w:webHidden/>
              </w:rPr>
              <w:fldChar w:fldCharType="separate"/>
            </w:r>
            <w:r>
              <w:rPr>
                <w:noProof/>
                <w:webHidden/>
              </w:rPr>
              <w:t>3</w:t>
            </w:r>
            <w:r w:rsidR="00490CE3">
              <w:rPr>
                <w:noProof/>
                <w:webHidden/>
              </w:rPr>
              <w:fldChar w:fldCharType="end"/>
            </w:r>
          </w:hyperlink>
        </w:p>
        <w:p w14:paraId="35107AE2" w14:textId="77777777" w:rsidR="00490CE3" w:rsidRDefault="001C64B9">
          <w:pPr>
            <w:pStyle w:val="Spistreci2"/>
            <w:tabs>
              <w:tab w:val="left" w:pos="660"/>
              <w:tab w:val="right" w:leader="dot" w:pos="9205"/>
            </w:tabs>
            <w:rPr>
              <w:rFonts w:eastAsiaTheme="minorEastAsia"/>
              <w:noProof/>
              <w:lang w:eastAsia="pl-PL"/>
            </w:rPr>
          </w:pPr>
          <w:hyperlink w:anchor="_Toc30504134" w:history="1">
            <w:r w:rsidR="00490CE3" w:rsidRPr="00EE7D8F">
              <w:rPr>
                <w:rStyle w:val="Hipercze"/>
                <w:rFonts w:cstheme="minorHAnsi"/>
                <w:noProof/>
              </w:rPr>
              <w:t>2.</w:t>
            </w:r>
            <w:r w:rsidR="00490CE3">
              <w:rPr>
                <w:rFonts w:eastAsiaTheme="minorEastAsia"/>
                <w:noProof/>
                <w:lang w:eastAsia="pl-PL"/>
              </w:rPr>
              <w:tab/>
            </w:r>
            <w:r w:rsidR="00490CE3" w:rsidRPr="00EE7D8F">
              <w:rPr>
                <w:rStyle w:val="Hipercze"/>
                <w:rFonts w:cstheme="minorHAnsi"/>
                <w:noProof/>
              </w:rPr>
              <w:t>Izolacja ciepłociągu</w:t>
            </w:r>
            <w:r w:rsidR="00490CE3">
              <w:rPr>
                <w:noProof/>
                <w:webHidden/>
              </w:rPr>
              <w:tab/>
            </w:r>
            <w:r w:rsidR="00490CE3">
              <w:rPr>
                <w:noProof/>
                <w:webHidden/>
              </w:rPr>
              <w:fldChar w:fldCharType="begin"/>
            </w:r>
            <w:r w:rsidR="00490CE3">
              <w:rPr>
                <w:noProof/>
                <w:webHidden/>
              </w:rPr>
              <w:instrText xml:space="preserve"> PAGEREF _Toc30504134 \h </w:instrText>
            </w:r>
            <w:r w:rsidR="00490CE3">
              <w:rPr>
                <w:noProof/>
                <w:webHidden/>
              </w:rPr>
            </w:r>
            <w:r w:rsidR="00490CE3">
              <w:rPr>
                <w:noProof/>
                <w:webHidden/>
              </w:rPr>
              <w:fldChar w:fldCharType="separate"/>
            </w:r>
            <w:r>
              <w:rPr>
                <w:noProof/>
                <w:webHidden/>
              </w:rPr>
              <w:t>5</w:t>
            </w:r>
            <w:r w:rsidR="00490CE3">
              <w:rPr>
                <w:noProof/>
                <w:webHidden/>
              </w:rPr>
              <w:fldChar w:fldCharType="end"/>
            </w:r>
          </w:hyperlink>
        </w:p>
        <w:p w14:paraId="54470A2A" w14:textId="77777777" w:rsidR="00490CE3" w:rsidRDefault="001C64B9">
          <w:pPr>
            <w:pStyle w:val="Spistreci2"/>
            <w:tabs>
              <w:tab w:val="left" w:pos="660"/>
              <w:tab w:val="right" w:leader="dot" w:pos="9205"/>
            </w:tabs>
            <w:rPr>
              <w:rFonts w:eastAsiaTheme="minorEastAsia"/>
              <w:noProof/>
              <w:lang w:eastAsia="pl-PL"/>
            </w:rPr>
          </w:pPr>
          <w:hyperlink w:anchor="_Toc30504135" w:history="1">
            <w:r w:rsidR="00490CE3" w:rsidRPr="00EE7D8F">
              <w:rPr>
                <w:rStyle w:val="Hipercze"/>
                <w:rFonts w:cstheme="minorHAnsi"/>
                <w:noProof/>
                <w:lang w:eastAsia="ar-SA"/>
              </w:rPr>
              <w:t>3.</w:t>
            </w:r>
            <w:r w:rsidR="00490CE3">
              <w:rPr>
                <w:rFonts w:eastAsiaTheme="minorEastAsia"/>
                <w:noProof/>
                <w:lang w:eastAsia="pl-PL"/>
              </w:rPr>
              <w:tab/>
            </w:r>
            <w:r w:rsidR="00490CE3" w:rsidRPr="00EE7D8F">
              <w:rPr>
                <w:rStyle w:val="Hipercze"/>
                <w:rFonts w:cstheme="minorHAnsi"/>
                <w:noProof/>
                <w:lang w:eastAsia="ar-SA"/>
              </w:rPr>
              <w:t>Płaszcz osłonowy</w:t>
            </w:r>
            <w:r w:rsidR="00490CE3">
              <w:rPr>
                <w:noProof/>
                <w:webHidden/>
              </w:rPr>
              <w:tab/>
            </w:r>
            <w:r w:rsidR="00490CE3">
              <w:rPr>
                <w:noProof/>
                <w:webHidden/>
              </w:rPr>
              <w:fldChar w:fldCharType="begin"/>
            </w:r>
            <w:r w:rsidR="00490CE3">
              <w:rPr>
                <w:noProof/>
                <w:webHidden/>
              </w:rPr>
              <w:instrText xml:space="preserve"> PAGEREF _Toc30504135 \h </w:instrText>
            </w:r>
            <w:r w:rsidR="00490CE3">
              <w:rPr>
                <w:noProof/>
                <w:webHidden/>
              </w:rPr>
            </w:r>
            <w:r w:rsidR="00490CE3">
              <w:rPr>
                <w:noProof/>
                <w:webHidden/>
              </w:rPr>
              <w:fldChar w:fldCharType="separate"/>
            </w:r>
            <w:r>
              <w:rPr>
                <w:noProof/>
                <w:webHidden/>
              </w:rPr>
              <w:t>6</w:t>
            </w:r>
            <w:r w:rsidR="00490CE3">
              <w:rPr>
                <w:noProof/>
                <w:webHidden/>
              </w:rPr>
              <w:fldChar w:fldCharType="end"/>
            </w:r>
          </w:hyperlink>
        </w:p>
        <w:p w14:paraId="445DD3D6" w14:textId="77777777" w:rsidR="00490CE3" w:rsidRDefault="001C64B9">
          <w:pPr>
            <w:pStyle w:val="Spistreci2"/>
            <w:tabs>
              <w:tab w:val="left" w:pos="660"/>
              <w:tab w:val="right" w:leader="dot" w:pos="9205"/>
            </w:tabs>
            <w:rPr>
              <w:rFonts w:eastAsiaTheme="minorEastAsia"/>
              <w:noProof/>
              <w:lang w:eastAsia="pl-PL"/>
            </w:rPr>
          </w:pPr>
          <w:hyperlink w:anchor="_Toc30504136" w:history="1">
            <w:r w:rsidR="00490CE3" w:rsidRPr="00EE7D8F">
              <w:rPr>
                <w:rStyle w:val="Hipercze"/>
                <w:rFonts w:cstheme="minorHAnsi"/>
                <w:noProof/>
              </w:rPr>
              <w:t>4.</w:t>
            </w:r>
            <w:r w:rsidR="00490CE3">
              <w:rPr>
                <w:rFonts w:eastAsiaTheme="minorEastAsia"/>
                <w:noProof/>
                <w:lang w:eastAsia="pl-PL"/>
              </w:rPr>
              <w:tab/>
            </w:r>
            <w:r w:rsidR="00490CE3" w:rsidRPr="00EE7D8F">
              <w:rPr>
                <w:rStyle w:val="Hipercze"/>
                <w:rFonts w:cstheme="minorHAnsi"/>
                <w:noProof/>
              </w:rPr>
              <w:t>Izolacja kształtek i armatury</w:t>
            </w:r>
            <w:r w:rsidR="00490CE3">
              <w:rPr>
                <w:noProof/>
                <w:webHidden/>
              </w:rPr>
              <w:tab/>
            </w:r>
            <w:r w:rsidR="00490CE3">
              <w:rPr>
                <w:noProof/>
                <w:webHidden/>
              </w:rPr>
              <w:fldChar w:fldCharType="begin"/>
            </w:r>
            <w:r w:rsidR="00490CE3">
              <w:rPr>
                <w:noProof/>
                <w:webHidden/>
              </w:rPr>
              <w:instrText xml:space="preserve"> PAGEREF _Toc30504136 \h </w:instrText>
            </w:r>
            <w:r w:rsidR="00490CE3">
              <w:rPr>
                <w:noProof/>
                <w:webHidden/>
              </w:rPr>
            </w:r>
            <w:r w:rsidR="00490CE3">
              <w:rPr>
                <w:noProof/>
                <w:webHidden/>
              </w:rPr>
              <w:fldChar w:fldCharType="separate"/>
            </w:r>
            <w:r>
              <w:rPr>
                <w:noProof/>
                <w:webHidden/>
              </w:rPr>
              <w:t>6</w:t>
            </w:r>
            <w:r w:rsidR="00490CE3">
              <w:rPr>
                <w:noProof/>
                <w:webHidden/>
              </w:rPr>
              <w:fldChar w:fldCharType="end"/>
            </w:r>
          </w:hyperlink>
        </w:p>
        <w:p w14:paraId="5E9485C4" w14:textId="77777777" w:rsidR="00490CE3" w:rsidRDefault="001C64B9">
          <w:pPr>
            <w:pStyle w:val="Spistreci2"/>
            <w:tabs>
              <w:tab w:val="left" w:pos="660"/>
              <w:tab w:val="right" w:leader="dot" w:pos="9205"/>
            </w:tabs>
            <w:rPr>
              <w:rFonts w:eastAsiaTheme="minorEastAsia"/>
              <w:noProof/>
              <w:lang w:eastAsia="pl-PL"/>
            </w:rPr>
          </w:pPr>
          <w:hyperlink w:anchor="_Toc30504137" w:history="1">
            <w:r w:rsidR="00490CE3" w:rsidRPr="00EE7D8F">
              <w:rPr>
                <w:rStyle w:val="Hipercze"/>
                <w:rFonts w:cstheme="minorHAnsi"/>
                <w:noProof/>
              </w:rPr>
              <w:t>5.</w:t>
            </w:r>
            <w:r w:rsidR="00490CE3">
              <w:rPr>
                <w:rFonts w:eastAsiaTheme="minorEastAsia"/>
                <w:noProof/>
                <w:lang w:eastAsia="pl-PL"/>
              </w:rPr>
              <w:tab/>
            </w:r>
            <w:r w:rsidR="00490CE3" w:rsidRPr="00EE7D8F">
              <w:rPr>
                <w:rStyle w:val="Hipercze"/>
                <w:rFonts w:cstheme="minorHAnsi"/>
                <w:noProof/>
              </w:rPr>
              <w:t>Izolacja punktów stałych</w:t>
            </w:r>
            <w:r w:rsidR="00490CE3">
              <w:rPr>
                <w:noProof/>
                <w:webHidden/>
              </w:rPr>
              <w:tab/>
            </w:r>
            <w:r w:rsidR="00490CE3">
              <w:rPr>
                <w:noProof/>
                <w:webHidden/>
              </w:rPr>
              <w:fldChar w:fldCharType="begin"/>
            </w:r>
            <w:r w:rsidR="00490CE3">
              <w:rPr>
                <w:noProof/>
                <w:webHidden/>
              </w:rPr>
              <w:instrText xml:space="preserve"> PAGEREF _Toc30504137 \h </w:instrText>
            </w:r>
            <w:r w:rsidR="00490CE3">
              <w:rPr>
                <w:noProof/>
                <w:webHidden/>
              </w:rPr>
            </w:r>
            <w:r w:rsidR="00490CE3">
              <w:rPr>
                <w:noProof/>
                <w:webHidden/>
              </w:rPr>
              <w:fldChar w:fldCharType="separate"/>
            </w:r>
            <w:r>
              <w:rPr>
                <w:noProof/>
                <w:webHidden/>
              </w:rPr>
              <w:t>7</w:t>
            </w:r>
            <w:r w:rsidR="00490CE3">
              <w:rPr>
                <w:noProof/>
                <w:webHidden/>
              </w:rPr>
              <w:fldChar w:fldCharType="end"/>
            </w:r>
          </w:hyperlink>
        </w:p>
        <w:p w14:paraId="02DCA5EB" w14:textId="77777777" w:rsidR="00490CE3" w:rsidRDefault="001C64B9">
          <w:pPr>
            <w:pStyle w:val="Spistreci2"/>
            <w:tabs>
              <w:tab w:val="left" w:pos="660"/>
              <w:tab w:val="right" w:leader="dot" w:pos="9205"/>
            </w:tabs>
            <w:rPr>
              <w:rFonts w:eastAsiaTheme="minorEastAsia"/>
              <w:noProof/>
              <w:lang w:eastAsia="pl-PL"/>
            </w:rPr>
          </w:pPr>
          <w:hyperlink w:anchor="_Toc30504138" w:history="1">
            <w:r w:rsidR="00490CE3" w:rsidRPr="00EE7D8F">
              <w:rPr>
                <w:rStyle w:val="Hipercze"/>
                <w:rFonts w:cstheme="minorHAnsi"/>
                <w:noProof/>
              </w:rPr>
              <w:t>6.</w:t>
            </w:r>
            <w:r w:rsidR="00490CE3">
              <w:rPr>
                <w:rFonts w:eastAsiaTheme="minorEastAsia"/>
                <w:noProof/>
                <w:lang w:eastAsia="pl-PL"/>
              </w:rPr>
              <w:tab/>
            </w:r>
            <w:r w:rsidR="00490CE3" w:rsidRPr="00EE7D8F">
              <w:rPr>
                <w:rStyle w:val="Hipercze"/>
                <w:rFonts w:cstheme="minorHAnsi"/>
                <w:noProof/>
              </w:rPr>
              <w:t>Izolacja podpór ślizgowych.</w:t>
            </w:r>
            <w:r w:rsidR="00490CE3">
              <w:rPr>
                <w:noProof/>
                <w:webHidden/>
              </w:rPr>
              <w:tab/>
            </w:r>
            <w:r w:rsidR="00490CE3">
              <w:rPr>
                <w:noProof/>
                <w:webHidden/>
              </w:rPr>
              <w:fldChar w:fldCharType="begin"/>
            </w:r>
            <w:r w:rsidR="00490CE3">
              <w:rPr>
                <w:noProof/>
                <w:webHidden/>
              </w:rPr>
              <w:instrText xml:space="preserve"> PAGEREF _Toc30504138 \h </w:instrText>
            </w:r>
            <w:r w:rsidR="00490CE3">
              <w:rPr>
                <w:noProof/>
                <w:webHidden/>
              </w:rPr>
            </w:r>
            <w:r w:rsidR="00490CE3">
              <w:rPr>
                <w:noProof/>
                <w:webHidden/>
              </w:rPr>
              <w:fldChar w:fldCharType="separate"/>
            </w:r>
            <w:r>
              <w:rPr>
                <w:noProof/>
                <w:webHidden/>
              </w:rPr>
              <w:t>7</w:t>
            </w:r>
            <w:r w:rsidR="00490CE3">
              <w:rPr>
                <w:noProof/>
                <w:webHidden/>
              </w:rPr>
              <w:fldChar w:fldCharType="end"/>
            </w:r>
          </w:hyperlink>
        </w:p>
        <w:p w14:paraId="65D5E98F" w14:textId="77777777" w:rsidR="00490CE3" w:rsidRDefault="001C64B9">
          <w:pPr>
            <w:pStyle w:val="Spistreci2"/>
            <w:tabs>
              <w:tab w:val="left" w:pos="660"/>
              <w:tab w:val="right" w:leader="dot" w:pos="9205"/>
            </w:tabs>
            <w:rPr>
              <w:rFonts w:eastAsiaTheme="minorEastAsia"/>
              <w:noProof/>
              <w:lang w:eastAsia="pl-PL"/>
            </w:rPr>
          </w:pPr>
          <w:hyperlink w:anchor="_Toc30504139" w:history="1">
            <w:r w:rsidR="00490CE3" w:rsidRPr="00EE7D8F">
              <w:rPr>
                <w:rStyle w:val="Hipercze"/>
                <w:rFonts w:cstheme="minorHAnsi"/>
                <w:noProof/>
              </w:rPr>
              <w:t>7.</w:t>
            </w:r>
            <w:r w:rsidR="00490CE3">
              <w:rPr>
                <w:rFonts w:eastAsiaTheme="minorEastAsia"/>
                <w:noProof/>
                <w:lang w:eastAsia="pl-PL"/>
              </w:rPr>
              <w:tab/>
            </w:r>
            <w:r w:rsidR="00490CE3" w:rsidRPr="00EE7D8F">
              <w:rPr>
                <w:rStyle w:val="Hipercze"/>
                <w:rFonts w:cstheme="minorHAnsi"/>
                <w:noProof/>
              </w:rPr>
              <w:t>Zabezpieczenia antykorozyjne elementów betonowych</w:t>
            </w:r>
            <w:r w:rsidR="00490CE3">
              <w:rPr>
                <w:noProof/>
                <w:webHidden/>
              </w:rPr>
              <w:tab/>
            </w:r>
            <w:r w:rsidR="00490CE3">
              <w:rPr>
                <w:noProof/>
                <w:webHidden/>
              </w:rPr>
              <w:fldChar w:fldCharType="begin"/>
            </w:r>
            <w:r w:rsidR="00490CE3">
              <w:rPr>
                <w:noProof/>
                <w:webHidden/>
              </w:rPr>
              <w:instrText xml:space="preserve"> PAGEREF _Toc30504139 \h </w:instrText>
            </w:r>
            <w:r w:rsidR="00490CE3">
              <w:rPr>
                <w:noProof/>
                <w:webHidden/>
              </w:rPr>
            </w:r>
            <w:r w:rsidR="00490CE3">
              <w:rPr>
                <w:noProof/>
                <w:webHidden/>
              </w:rPr>
              <w:fldChar w:fldCharType="separate"/>
            </w:r>
            <w:r>
              <w:rPr>
                <w:noProof/>
                <w:webHidden/>
              </w:rPr>
              <w:t>7</w:t>
            </w:r>
            <w:r w:rsidR="00490CE3">
              <w:rPr>
                <w:noProof/>
                <w:webHidden/>
              </w:rPr>
              <w:fldChar w:fldCharType="end"/>
            </w:r>
          </w:hyperlink>
        </w:p>
        <w:p w14:paraId="5A6DEDD7" w14:textId="77777777" w:rsidR="00490CE3" w:rsidRDefault="001C64B9">
          <w:pPr>
            <w:pStyle w:val="Spistreci2"/>
            <w:tabs>
              <w:tab w:val="left" w:pos="660"/>
              <w:tab w:val="right" w:leader="dot" w:pos="9205"/>
            </w:tabs>
            <w:rPr>
              <w:rFonts w:eastAsiaTheme="minorEastAsia"/>
              <w:noProof/>
              <w:lang w:eastAsia="pl-PL"/>
            </w:rPr>
          </w:pPr>
          <w:hyperlink w:anchor="_Toc30504140" w:history="1">
            <w:r w:rsidR="00490CE3" w:rsidRPr="00EE7D8F">
              <w:rPr>
                <w:rStyle w:val="Hipercze"/>
                <w:rFonts w:cstheme="minorHAnsi"/>
                <w:noProof/>
              </w:rPr>
              <w:t>8.</w:t>
            </w:r>
            <w:r w:rsidR="00490CE3">
              <w:rPr>
                <w:rFonts w:eastAsiaTheme="minorEastAsia"/>
                <w:noProof/>
                <w:lang w:eastAsia="pl-PL"/>
              </w:rPr>
              <w:tab/>
            </w:r>
            <w:r w:rsidR="00490CE3" w:rsidRPr="00EE7D8F">
              <w:rPr>
                <w:rStyle w:val="Hipercze"/>
                <w:rFonts w:cstheme="minorHAnsi"/>
                <w:noProof/>
              </w:rPr>
              <w:t>Zabezpieczenie antykorozyjne powierzchni rur ciepłociągu napowietrznego.</w:t>
            </w:r>
            <w:r w:rsidR="00490CE3">
              <w:rPr>
                <w:noProof/>
                <w:webHidden/>
              </w:rPr>
              <w:tab/>
            </w:r>
            <w:r w:rsidR="00490CE3">
              <w:rPr>
                <w:noProof/>
                <w:webHidden/>
              </w:rPr>
              <w:fldChar w:fldCharType="begin"/>
            </w:r>
            <w:r w:rsidR="00490CE3">
              <w:rPr>
                <w:noProof/>
                <w:webHidden/>
              </w:rPr>
              <w:instrText xml:space="preserve"> PAGEREF _Toc30504140 \h </w:instrText>
            </w:r>
            <w:r w:rsidR="00490CE3">
              <w:rPr>
                <w:noProof/>
                <w:webHidden/>
              </w:rPr>
            </w:r>
            <w:r w:rsidR="00490CE3">
              <w:rPr>
                <w:noProof/>
                <w:webHidden/>
              </w:rPr>
              <w:fldChar w:fldCharType="separate"/>
            </w:r>
            <w:r>
              <w:rPr>
                <w:noProof/>
                <w:webHidden/>
              </w:rPr>
              <w:t>8</w:t>
            </w:r>
            <w:r w:rsidR="00490CE3">
              <w:rPr>
                <w:noProof/>
                <w:webHidden/>
              </w:rPr>
              <w:fldChar w:fldCharType="end"/>
            </w:r>
          </w:hyperlink>
        </w:p>
        <w:p w14:paraId="464A283F" w14:textId="77777777" w:rsidR="00490CE3" w:rsidRDefault="001C64B9">
          <w:pPr>
            <w:pStyle w:val="Spistreci2"/>
            <w:tabs>
              <w:tab w:val="left" w:pos="660"/>
              <w:tab w:val="right" w:leader="dot" w:pos="9205"/>
            </w:tabs>
            <w:rPr>
              <w:rFonts w:eastAsiaTheme="minorEastAsia"/>
              <w:noProof/>
              <w:lang w:eastAsia="pl-PL"/>
            </w:rPr>
          </w:pPr>
          <w:hyperlink w:anchor="_Toc30504141" w:history="1">
            <w:r w:rsidR="00490CE3" w:rsidRPr="00EE7D8F">
              <w:rPr>
                <w:rStyle w:val="Hipercze"/>
                <w:rFonts w:cstheme="minorHAnsi"/>
                <w:noProof/>
              </w:rPr>
              <w:t>9.</w:t>
            </w:r>
            <w:r w:rsidR="00490CE3">
              <w:rPr>
                <w:rFonts w:eastAsiaTheme="minorEastAsia"/>
                <w:noProof/>
                <w:lang w:eastAsia="pl-PL"/>
              </w:rPr>
              <w:tab/>
            </w:r>
            <w:r w:rsidR="00490CE3" w:rsidRPr="00EE7D8F">
              <w:rPr>
                <w:rStyle w:val="Hipercze"/>
                <w:rFonts w:cstheme="minorHAnsi"/>
                <w:noProof/>
              </w:rPr>
              <w:t>Zabezpieczenie antykorozyjne stalowych elementów konstrukcyjnych.</w:t>
            </w:r>
            <w:r w:rsidR="00490CE3">
              <w:rPr>
                <w:noProof/>
                <w:webHidden/>
              </w:rPr>
              <w:tab/>
            </w:r>
            <w:r w:rsidR="00490CE3">
              <w:rPr>
                <w:noProof/>
                <w:webHidden/>
              </w:rPr>
              <w:fldChar w:fldCharType="begin"/>
            </w:r>
            <w:r w:rsidR="00490CE3">
              <w:rPr>
                <w:noProof/>
                <w:webHidden/>
              </w:rPr>
              <w:instrText xml:space="preserve"> PAGEREF _Toc30504141 \h </w:instrText>
            </w:r>
            <w:r w:rsidR="00490CE3">
              <w:rPr>
                <w:noProof/>
                <w:webHidden/>
              </w:rPr>
            </w:r>
            <w:r w:rsidR="00490CE3">
              <w:rPr>
                <w:noProof/>
                <w:webHidden/>
              </w:rPr>
              <w:fldChar w:fldCharType="separate"/>
            </w:r>
            <w:r>
              <w:rPr>
                <w:noProof/>
                <w:webHidden/>
              </w:rPr>
              <w:t>8</w:t>
            </w:r>
            <w:r w:rsidR="00490CE3">
              <w:rPr>
                <w:noProof/>
                <w:webHidden/>
              </w:rPr>
              <w:fldChar w:fldCharType="end"/>
            </w:r>
          </w:hyperlink>
        </w:p>
        <w:p w14:paraId="25F6DC3E" w14:textId="77777777" w:rsidR="00490CE3" w:rsidRDefault="001C64B9">
          <w:pPr>
            <w:pStyle w:val="Spistreci1"/>
            <w:tabs>
              <w:tab w:val="left" w:pos="440"/>
              <w:tab w:val="right" w:leader="dot" w:pos="9205"/>
            </w:tabs>
            <w:rPr>
              <w:rFonts w:eastAsiaTheme="minorEastAsia"/>
              <w:noProof/>
              <w:lang w:eastAsia="pl-PL"/>
            </w:rPr>
          </w:pPr>
          <w:hyperlink w:anchor="_Toc30504142" w:history="1">
            <w:r w:rsidR="00490CE3" w:rsidRPr="00EE7D8F">
              <w:rPr>
                <w:rStyle w:val="Hipercze"/>
                <w:rFonts w:cstheme="minorHAnsi"/>
                <w:noProof/>
              </w:rPr>
              <w:t>5.</w:t>
            </w:r>
            <w:r w:rsidR="00490CE3">
              <w:rPr>
                <w:rFonts w:eastAsiaTheme="minorEastAsia"/>
                <w:noProof/>
                <w:lang w:eastAsia="pl-PL"/>
              </w:rPr>
              <w:tab/>
            </w:r>
            <w:r w:rsidR="00490CE3" w:rsidRPr="00EE7D8F">
              <w:rPr>
                <w:rStyle w:val="Hipercze"/>
                <w:rFonts w:cstheme="minorHAnsi"/>
                <w:noProof/>
              </w:rPr>
              <w:t>OGÓLNE ZASADY PROWADZENIA PRAC</w:t>
            </w:r>
            <w:r w:rsidR="00490CE3">
              <w:rPr>
                <w:noProof/>
                <w:webHidden/>
              </w:rPr>
              <w:tab/>
            </w:r>
            <w:r w:rsidR="00490CE3">
              <w:rPr>
                <w:noProof/>
                <w:webHidden/>
              </w:rPr>
              <w:fldChar w:fldCharType="begin"/>
            </w:r>
            <w:r w:rsidR="00490CE3">
              <w:rPr>
                <w:noProof/>
                <w:webHidden/>
              </w:rPr>
              <w:instrText xml:space="preserve"> PAGEREF _Toc30504142 \h </w:instrText>
            </w:r>
            <w:r w:rsidR="00490CE3">
              <w:rPr>
                <w:noProof/>
                <w:webHidden/>
              </w:rPr>
            </w:r>
            <w:r w:rsidR="00490CE3">
              <w:rPr>
                <w:noProof/>
                <w:webHidden/>
              </w:rPr>
              <w:fldChar w:fldCharType="separate"/>
            </w:r>
            <w:r>
              <w:rPr>
                <w:noProof/>
                <w:webHidden/>
              </w:rPr>
              <w:t>9</w:t>
            </w:r>
            <w:r w:rsidR="00490CE3">
              <w:rPr>
                <w:noProof/>
                <w:webHidden/>
              </w:rPr>
              <w:fldChar w:fldCharType="end"/>
            </w:r>
          </w:hyperlink>
        </w:p>
        <w:p w14:paraId="0A6C0AD2" w14:textId="77777777" w:rsidR="00490CE3" w:rsidRDefault="001C64B9">
          <w:pPr>
            <w:pStyle w:val="Spistreci2"/>
            <w:tabs>
              <w:tab w:val="right" w:leader="dot" w:pos="9205"/>
            </w:tabs>
            <w:rPr>
              <w:rFonts w:eastAsiaTheme="minorEastAsia"/>
              <w:noProof/>
              <w:lang w:eastAsia="pl-PL"/>
            </w:rPr>
          </w:pPr>
          <w:hyperlink w:anchor="_Toc30504143" w:history="1">
            <w:r w:rsidR="00490CE3" w:rsidRPr="00EE7D8F">
              <w:rPr>
                <w:rStyle w:val="Hipercze"/>
                <w:rFonts w:cstheme="minorHAnsi"/>
                <w:noProof/>
              </w:rPr>
              <w:t>A. PRACE NA SIECIACH NAZIEMNYCH</w:t>
            </w:r>
            <w:r w:rsidR="00490CE3">
              <w:rPr>
                <w:noProof/>
                <w:webHidden/>
              </w:rPr>
              <w:tab/>
            </w:r>
            <w:r w:rsidR="00490CE3">
              <w:rPr>
                <w:noProof/>
                <w:webHidden/>
              </w:rPr>
              <w:fldChar w:fldCharType="begin"/>
            </w:r>
            <w:r w:rsidR="00490CE3">
              <w:rPr>
                <w:noProof/>
                <w:webHidden/>
              </w:rPr>
              <w:instrText xml:space="preserve"> PAGEREF _Toc30504143 \h </w:instrText>
            </w:r>
            <w:r w:rsidR="00490CE3">
              <w:rPr>
                <w:noProof/>
                <w:webHidden/>
              </w:rPr>
            </w:r>
            <w:r w:rsidR="00490CE3">
              <w:rPr>
                <w:noProof/>
                <w:webHidden/>
              </w:rPr>
              <w:fldChar w:fldCharType="separate"/>
            </w:r>
            <w:r>
              <w:rPr>
                <w:noProof/>
                <w:webHidden/>
              </w:rPr>
              <w:t>9</w:t>
            </w:r>
            <w:r w:rsidR="00490CE3">
              <w:rPr>
                <w:noProof/>
                <w:webHidden/>
              </w:rPr>
              <w:fldChar w:fldCharType="end"/>
            </w:r>
          </w:hyperlink>
        </w:p>
        <w:p w14:paraId="6DE7DB06" w14:textId="77777777" w:rsidR="00490CE3" w:rsidRDefault="001C64B9">
          <w:pPr>
            <w:pStyle w:val="Spistreci2"/>
            <w:tabs>
              <w:tab w:val="right" w:leader="dot" w:pos="9205"/>
            </w:tabs>
            <w:rPr>
              <w:rFonts w:eastAsiaTheme="minorEastAsia"/>
              <w:noProof/>
              <w:lang w:eastAsia="pl-PL"/>
            </w:rPr>
          </w:pPr>
          <w:hyperlink w:anchor="_Toc30504144" w:history="1">
            <w:r w:rsidR="00490CE3" w:rsidRPr="00EE7D8F">
              <w:rPr>
                <w:rStyle w:val="Hipercze"/>
                <w:rFonts w:cstheme="minorHAnsi"/>
                <w:noProof/>
              </w:rPr>
              <w:t>B. ROBOTY DEMONTAŻOWE IZOLACJI i GOSPODARKA ODPADAMI</w:t>
            </w:r>
            <w:r w:rsidR="00490CE3">
              <w:rPr>
                <w:noProof/>
                <w:webHidden/>
              </w:rPr>
              <w:tab/>
            </w:r>
            <w:r w:rsidR="00490CE3">
              <w:rPr>
                <w:noProof/>
                <w:webHidden/>
              </w:rPr>
              <w:fldChar w:fldCharType="begin"/>
            </w:r>
            <w:r w:rsidR="00490CE3">
              <w:rPr>
                <w:noProof/>
                <w:webHidden/>
              </w:rPr>
              <w:instrText xml:space="preserve"> PAGEREF _Toc30504144 \h </w:instrText>
            </w:r>
            <w:r w:rsidR="00490CE3">
              <w:rPr>
                <w:noProof/>
                <w:webHidden/>
              </w:rPr>
            </w:r>
            <w:r w:rsidR="00490CE3">
              <w:rPr>
                <w:noProof/>
                <w:webHidden/>
              </w:rPr>
              <w:fldChar w:fldCharType="separate"/>
            </w:r>
            <w:r>
              <w:rPr>
                <w:noProof/>
                <w:webHidden/>
              </w:rPr>
              <w:t>10</w:t>
            </w:r>
            <w:r w:rsidR="00490CE3">
              <w:rPr>
                <w:noProof/>
                <w:webHidden/>
              </w:rPr>
              <w:fldChar w:fldCharType="end"/>
            </w:r>
          </w:hyperlink>
        </w:p>
        <w:p w14:paraId="72CA72FB" w14:textId="77777777" w:rsidR="00490CE3" w:rsidRDefault="001C64B9">
          <w:pPr>
            <w:pStyle w:val="Spistreci2"/>
            <w:tabs>
              <w:tab w:val="right" w:leader="dot" w:pos="9205"/>
            </w:tabs>
            <w:rPr>
              <w:rFonts w:eastAsiaTheme="minorEastAsia"/>
              <w:noProof/>
              <w:lang w:eastAsia="pl-PL"/>
            </w:rPr>
          </w:pPr>
          <w:hyperlink w:anchor="_Toc30504145" w:history="1">
            <w:r w:rsidR="00490CE3" w:rsidRPr="00EE7D8F">
              <w:rPr>
                <w:rStyle w:val="Hipercze"/>
                <w:rFonts w:cstheme="minorHAnsi"/>
                <w:noProof/>
              </w:rPr>
              <w:t>C. ZABEZPIECZENIE PRZED KOROZJĄ</w:t>
            </w:r>
            <w:r w:rsidR="00490CE3">
              <w:rPr>
                <w:noProof/>
                <w:webHidden/>
              </w:rPr>
              <w:tab/>
            </w:r>
            <w:r w:rsidR="00490CE3">
              <w:rPr>
                <w:noProof/>
                <w:webHidden/>
              </w:rPr>
              <w:fldChar w:fldCharType="begin"/>
            </w:r>
            <w:r w:rsidR="00490CE3">
              <w:rPr>
                <w:noProof/>
                <w:webHidden/>
              </w:rPr>
              <w:instrText xml:space="preserve"> PAGEREF _Toc30504145 \h </w:instrText>
            </w:r>
            <w:r w:rsidR="00490CE3">
              <w:rPr>
                <w:noProof/>
                <w:webHidden/>
              </w:rPr>
            </w:r>
            <w:r w:rsidR="00490CE3">
              <w:rPr>
                <w:noProof/>
                <w:webHidden/>
              </w:rPr>
              <w:fldChar w:fldCharType="separate"/>
            </w:r>
            <w:r>
              <w:rPr>
                <w:noProof/>
                <w:webHidden/>
              </w:rPr>
              <w:t>10</w:t>
            </w:r>
            <w:r w:rsidR="00490CE3">
              <w:rPr>
                <w:noProof/>
                <w:webHidden/>
              </w:rPr>
              <w:fldChar w:fldCharType="end"/>
            </w:r>
          </w:hyperlink>
        </w:p>
        <w:p w14:paraId="5BAA067C" w14:textId="77777777" w:rsidR="00490CE3" w:rsidRDefault="001C64B9">
          <w:pPr>
            <w:pStyle w:val="Spistreci2"/>
            <w:tabs>
              <w:tab w:val="right" w:leader="dot" w:pos="9205"/>
            </w:tabs>
            <w:rPr>
              <w:rFonts w:eastAsiaTheme="minorEastAsia"/>
              <w:noProof/>
              <w:lang w:eastAsia="pl-PL"/>
            </w:rPr>
          </w:pPr>
          <w:hyperlink w:anchor="_Toc30504146" w:history="1">
            <w:r w:rsidR="00490CE3" w:rsidRPr="00EE7D8F">
              <w:rPr>
                <w:rStyle w:val="Hipercze"/>
                <w:rFonts w:cstheme="minorHAnsi"/>
                <w:noProof/>
              </w:rPr>
              <w:t>D. MONTAŻ IZOLACJI</w:t>
            </w:r>
            <w:r w:rsidR="00490CE3">
              <w:rPr>
                <w:noProof/>
                <w:webHidden/>
              </w:rPr>
              <w:tab/>
            </w:r>
            <w:r w:rsidR="00490CE3">
              <w:rPr>
                <w:noProof/>
                <w:webHidden/>
              </w:rPr>
              <w:fldChar w:fldCharType="begin"/>
            </w:r>
            <w:r w:rsidR="00490CE3">
              <w:rPr>
                <w:noProof/>
                <w:webHidden/>
              </w:rPr>
              <w:instrText xml:space="preserve"> PAGEREF _Toc30504146 \h </w:instrText>
            </w:r>
            <w:r w:rsidR="00490CE3">
              <w:rPr>
                <w:noProof/>
                <w:webHidden/>
              </w:rPr>
            </w:r>
            <w:r w:rsidR="00490CE3">
              <w:rPr>
                <w:noProof/>
                <w:webHidden/>
              </w:rPr>
              <w:fldChar w:fldCharType="separate"/>
            </w:r>
            <w:r>
              <w:rPr>
                <w:noProof/>
                <w:webHidden/>
              </w:rPr>
              <w:t>10</w:t>
            </w:r>
            <w:r w:rsidR="00490CE3">
              <w:rPr>
                <w:noProof/>
                <w:webHidden/>
              </w:rPr>
              <w:fldChar w:fldCharType="end"/>
            </w:r>
          </w:hyperlink>
        </w:p>
        <w:p w14:paraId="24C7B444" w14:textId="77777777" w:rsidR="00490CE3" w:rsidRDefault="001C64B9">
          <w:pPr>
            <w:pStyle w:val="Spistreci1"/>
            <w:tabs>
              <w:tab w:val="left" w:pos="440"/>
              <w:tab w:val="right" w:leader="dot" w:pos="9205"/>
            </w:tabs>
            <w:rPr>
              <w:rFonts w:eastAsiaTheme="minorEastAsia"/>
              <w:noProof/>
              <w:lang w:eastAsia="pl-PL"/>
            </w:rPr>
          </w:pPr>
          <w:hyperlink w:anchor="_Toc30504147" w:history="1">
            <w:r w:rsidR="00490CE3" w:rsidRPr="00EE7D8F">
              <w:rPr>
                <w:rStyle w:val="Hipercze"/>
                <w:rFonts w:cstheme="minorHAnsi"/>
                <w:noProof/>
              </w:rPr>
              <w:t>6.</w:t>
            </w:r>
            <w:r w:rsidR="00490CE3">
              <w:rPr>
                <w:rFonts w:eastAsiaTheme="minorEastAsia"/>
                <w:noProof/>
                <w:lang w:eastAsia="pl-PL"/>
              </w:rPr>
              <w:tab/>
            </w:r>
            <w:r w:rsidR="00490CE3" w:rsidRPr="00EE7D8F">
              <w:rPr>
                <w:rStyle w:val="Hipercze"/>
                <w:rFonts w:cstheme="minorHAnsi"/>
                <w:noProof/>
              </w:rPr>
              <w:t>WYMAGANIA ODBIOROWE</w:t>
            </w:r>
            <w:r w:rsidR="00490CE3">
              <w:rPr>
                <w:noProof/>
                <w:webHidden/>
              </w:rPr>
              <w:tab/>
            </w:r>
            <w:r w:rsidR="00490CE3">
              <w:rPr>
                <w:noProof/>
                <w:webHidden/>
              </w:rPr>
              <w:fldChar w:fldCharType="begin"/>
            </w:r>
            <w:r w:rsidR="00490CE3">
              <w:rPr>
                <w:noProof/>
                <w:webHidden/>
              </w:rPr>
              <w:instrText xml:space="preserve"> PAGEREF _Toc30504147 \h </w:instrText>
            </w:r>
            <w:r w:rsidR="00490CE3">
              <w:rPr>
                <w:noProof/>
                <w:webHidden/>
              </w:rPr>
            </w:r>
            <w:r w:rsidR="00490CE3">
              <w:rPr>
                <w:noProof/>
                <w:webHidden/>
              </w:rPr>
              <w:fldChar w:fldCharType="separate"/>
            </w:r>
            <w:r>
              <w:rPr>
                <w:noProof/>
                <w:webHidden/>
              </w:rPr>
              <w:t>11</w:t>
            </w:r>
            <w:r w:rsidR="00490CE3">
              <w:rPr>
                <w:noProof/>
                <w:webHidden/>
              </w:rPr>
              <w:fldChar w:fldCharType="end"/>
            </w:r>
          </w:hyperlink>
        </w:p>
        <w:p w14:paraId="1C5B59CA" w14:textId="77777777" w:rsidR="00490CE3" w:rsidRDefault="001C64B9">
          <w:pPr>
            <w:pStyle w:val="Spistreci1"/>
            <w:tabs>
              <w:tab w:val="left" w:pos="440"/>
              <w:tab w:val="right" w:leader="dot" w:pos="9205"/>
            </w:tabs>
            <w:rPr>
              <w:rFonts w:eastAsiaTheme="minorEastAsia"/>
              <w:noProof/>
              <w:lang w:eastAsia="pl-PL"/>
            </w:rPr>
          </w:pPr>
          <w:hyperlink w:anchor="_Toc30504148" w:history="1">
            <w:r w:rsidR="00490CE3" w:rsidRPr="00EE7D8F">
              <w:rPr>
                <w:rStyle w:val="Hipercze"/>
                <w:rFonts w:cstheme="minorHAnsi"/>
                <w:noProof/>
              </w:rPr>
              <w:t>7.</w:t>
            </w:r>
            <w:r w:rsidR="00490CE3">
              <w:rPr>
                <w:rFonts w:eastAsiaTheme="minorEastAsia"/>
                <w:noProof/>
                <w:lang w:eastAsia="pl-PL"/>
              </w:rPr>
              <w:tab/>
            </w:r>
            <w:r w:rsidR="00490CE3" w:rsidRPr="00EE7D8F">
              <w:rPr>
                <w:rStyle w:val="Hipercze"/>
                <w:rFonts w:cstheme="minorHAnsi"/>
                <w:noProof/>
              </w:rPr>
              <w:t>INFORMACJA DOTYCZĄCA BIOZ, WYTYCZNE DO PLANU BIOZ</w:t>
            </w:r>
            <w:r w:rsidR="00490CE3">
              <w:rPr>
                <w:noProof/>
                <w:webHidden/>
              </w:rPr>
              <w:tab/>
            </w:r>
            <w:r w:rsidR="00490CE3">
              <w:rPr>
                <w:noProof/>
                <w:webHidden/>
              </w:rPr>
              <w:fldChar w:fldCharType="begin"/>
            </w:r>
            <w:r w:rsidR="00490CE3">
              <w:rPr>
                <w:noProof/>
                <w:webHidden/>
              </w:rPr>
              <w:instrText xml:space="preserve"> PAGEREF _Toc30504148 \h </w:instrText>
            </w:r>
            <w:r w:rsidR="00490CE3">
              <w:rPr>
                <w:noProof/>
                <w:webHidden/>
              </w:rPr>
            </w:r>
            <w:r w:rsidR="00490CE3">
              <w:rPr>
                <w:noProof/>
                <w:webHidden/>
              </w:rPr>
              <w:fldChar w:fldCharType="separate"/>
            </w:r>
            <w:r>
              <w:rPr>
                <w:noProof/>
                <w:webHidden/>
              </w:rPr>
              <w:t>12</w:t>
            </w:r>
            <w:r w:rsidR="00490CE3">
              <w:rPr>
                <w:noProof/>
                <w:webHidden/>
              </w:rPr>
              <w:fldChar w:fldCharType="end"/>
            </w:r>
          </w:hyperlink>
        </w:p>
        <w:p w14:paraId="77905FFD" w14:textId="77777777" w:rsidR="00490CE3" w:rsidRDefault="001C64B9">
          <w:pPr>
            <w:pStyle w:val="Spistreci1"/>
            <w:tabs>
              <w:tab w:val="left" w:pos="440"/>
              <w:tab w:val="right" w:leader="dot" w:pos="9205"/>
            </w:tabs>
            <w:rPr>
              <w:rFonts w:eastAsiaTheme="minorEastAsia"/>
              <w:noProof/>
              <w:lang w:eastAsia="pl-PL"/>
            </w:rPr>
          </w:pPr>
          <w:hyperlink w:anchor="_Toc30504149" w:history="1">
            <w:r w:rsidR="00490CE3" w:rsidRPr="00EE7D8F">
              <w:rPr>
                <w:rStyle w:val="Hipercze"/>
                <w:rFonts w:cstheme="minorHAnsi"/>
                <w:noProof/>
              </w:rPr>
              <w:t>8.</w:t>
            </w:r>
            <w:r w:rsidR="00490CE3">
              <w:rPr>
                <w:rFonts w:eastAsiaTheme="minorEastAsia"/>
                <w:noProof/>
                <w:lang w:eastAsia="pl-PL"/>
              </w:rPr>
              <w:tab/>
            </w:r>
            <w:r w:rsidR="00490CE3" w:rsidRPr="00EE7D8F">
              <w:rPr>
                <w:rStyle w:val="Hipercze"/>
                <w:rFonts w:cstheme="minorHAnsi"/>
                <w:noProof/>
              </w:rPr>
              <w:t>NORMY I PRZEPISY ZWIĄZANE</w:t>
            </w:r>
            <w:r w:rsidR="00490CE3">
              <w:rPr>
                <w:noProof/>
                <w:webHidden/>
              </w:rPr>
              <w:tab/>
            </w:r>
            <w:r w:rsidR="00490CE3">
              <w:rPr>
                <w:noProof/>
                <w:webHidden/>
              </w:rPr>
              <w:fldChar w:fldCharType="begin"/>
            </w:r>
            <w:r w:rsidR="00490CE3">
              <w:rPr>
                <w:noProof/>
                <w:webHidden/>
              </w:rPr>
              <w:instrText xml:space="preserve"> PAGEREF _Toc30504149 \h </w:instrText>
            </w:r>
            <w:r w:rsidR="00490CE3">
              <w:rPr>
                <w:noProof/>
                <w:webHidden/>
              </w:rPr>
            </w:r>
            <w:r w:rsidR="00490CE3">
              <w:rPr>
                <w:noProof/>
                <w:webHidden/>
              </w:rPr>
              <w:fldChar w:fldCharType="separate"/>
            </w:r>
            <w:r>
              <w:rPr>
                <w:noProof/>
                <w:webHidden/>
              </w:rPr>
              <w:t>13</w:t>
            </w:r>
            <w:r w:rsidR="00490CE3">
              <w:rPr>
                <w:noProof/>
                <w:webHidden/>
              </w:rPr>
              <w:fldChar w:fldCharType="end"/>
            </w:r>
          </w:hyperlink>
        </w:p>
        <w:p w14:paraId="715E52FF" w14:textId="77777777" w:rsidR="00175128" w:rsidRPr="00D72069" w:rsidRDefault="00175128" w:rsidP="00F95008">
          <w:pPr>
            <w:spacing w:after="0"/>
          </w:pPr>
          <w:r w:rsidRPr="00D72069">
            <w:rPr>
              <w:b/>
              <w:bCs/>
            </w:rPr>
            <w:fldChar w:fldCharType="end"/>
          </w:r>
        </w:p>
      </w:sdtContent>
    </w:sdt>
    <w:p w14:paraId="4AA2F35A" w14:textId="77777777" w:rsidR="003328F0" w:rsidRPr="00D72069" w:rsidRDefault="003328F0" w:rsidP="00F95008">
      <w:pPr>
        <w:spacing w:after="0"/>
        <w:rPr>
          <w:rFonts w:cstheme="minorHAnsi"/>
          <w:b/>
          <w:sz w:val="28"/>
          <w:szCs w:val="28"/>
        </w:rPr>
      </w:pPr>
      <w:r w:rsidRPr="00D72069">
        <w:rPr>
          <w:rFonts w:cstheme="minorHAnsi"/>
          <w:b/>
          <w:sz w:val="28"/>
          <w:szCs w:val="28"/>
        </w:rPr>
        <w:br w:type="page"/>
      </w:r>
    </w:p>
    <w:p w14:paraId="685EA121" w14:textId="77777777" w:rsidR="00B12623" w:rsidRPr="00D72069" w:rsidRDefault="00B12623" w:rsidP="00F95008">
      <w:pPr>
        <w:spacing w:after="0"/>
        <w:outlineLvl w:val="0"/>
        <w:rPr>
          <w:rFonts w:cstheme="minorHAnsi"/>
          <w:b/>
          <w:sz w:val="28"/>
          <w:szCs w:val="28"/>
        </w:rPr>
      </w:pPr>
      <w:bookmarkStart w:id="0" w:name="_Toc493756153"/>
      <w:bookmarkStart w:id="1" w:name="_Toc30504126"/>
      <w:r w:rsidRPr="00D72069">
        <w:rPr>
          <w:rFonts w:cstheme="minorHAnsi"/>
          <w:b/>
          <w:sz w:val="28"/>
          <w:szCs w:val="28"/>
        </w:rPr>
        <w:lastRenderedPageBreak/>
        <w:t>PODSTAWA, PRZEDMIOT STWiORB WRAZ Z OPISEM ZAKRESU ZADANIA</w:t>
      </w:r>
      <w:bookmarkEnd w:id="0"/>
      <w:bookmarkEnd w:id="1"/>
    </w:p>
    <w:p w14:paraId="11585C3D" w14:textId="77777777" w:rsidR="00B12623" w:rsidRPr="00D72069" w:rsidRDefault="00B12623" w:rsidP="00F95008">
      <w:pPr>
        <w:pStyle w:val="Akapitzlist"/>
        <w:spacing w:after="0"/>
        <w:rPr>
          <w:rFonts w:cstheme="minorHAnsi"/>
          <w:b/>
          <w:sz w:val="28"/>
          <w:szCs w:val="28"/>
        </w:rPr>
      </w:pPr>
    </w:p>
    <w:p w14:paraId="05D73D32" w14:textId="77777777" w:rsidR="004D2F69" w:rsidRPr="00D72069" w:rsidRDefault="004D2F69" w:rsidP="00F95008">
      <w:pPr>
        <w:pStyle w:val="Akapitzlist"/>
        <w:numPr>
          <w:ilvl w:val="0"/>
          <w:numId w:val="8"/>
        </w:numPr>
        <w:spacing w:after="0"/>
        <w:ind w:left="709" w:hanging="425"/>
        <w:jc w:val="both"/>
        <w:outlineLvl w:val="0"/>
        <w:rPr>
          <w:rFonts w:cstheme="minorHAnsi"/>
          <w:sz w:val="24"/>
          <w:szCs w:val="24"/>
        </w:rPr>
      </w:pPr>
      <w:bookmarkStart w:id="2" w:name="_Toc493756154"/>
      <w:bookmarkStart w:id="3" w:name="_Toc30504127"/>
      <w:r w:rsidRPr="00D72069">
        <w:rPr>
          <w:rFonts w:cstheme="minorHAnsi"/>
          <w:sz w:val="24"/>
          <w:szCs w:val="24"/>
        </w:rPr>
        <w:t>PODSTAWA OPRACOWANIA</w:t>
      </w:r>
      <w:bookmarkEnd w:id="2"/>
      <w:bookmarkEnd w:id="3"/>
    </w:p>
    <w:p w14:paraId="2D536103" w14:textId="77777777" w:rsidR="004D2F69" w:rsidRPr="00D72069" w:rsidRDefault="004D2F69" w:rsidP="00F95008">
      <w:pPr>
        <w:pStyle w:val="Akapitzlist"/>
        <w:numPr>
          <w:ilvl w:val="0"/>
          <w:numId w:val="9"/>
        </w:numPr>
        <w:spacing w:after="0"/>
        <w:ind w:left="993"/>
        <w:jc w:val="both"/>
        <w:rPr>
          <w:rFonts w:cstheme="minorHAnsi"/>
        </w:rPr>
      </w:pPr>
      <w:r w:rsidRPr="00D72069">
        <w:rPr>
          <w:rFonts w:cstheme="minorHAnsi"/>
        </w:rPr>
        <w:t>Mapa sytuacyjno – wysokościowa w skali 1 : 500</w:t>
      </w:r>
    </w:p>
    <w:p w14:paraId="72BD6C41" w14:textId="77777777" w:rsidR="004D2F69" w:rsidRPr="00D72069" w:rsidRDefault="004D2F69" w:rsidP="00F95008">
      <w:pPr>
        <w:pStyle w:val="Akapitzlist"/>
        <w:numPr>
          <w:ilvl w:val="0"/>
          <w:numId w:val="9"/>
        </w:numPr>
        <w:spacing w:after="0"/>
        <w:ind w:left="993"/>
        <w:jc w:val="both"/>
        <w:rPr>
          <w:rFonts w:cstheme="minorHAnsi"/>
        </w:rPr>
      </w:pPr>
      <w:r w:rsidRPr="00D72069">
        <w:rPr>
          <w:rFonts w:cstheme="minorHAnsi"/>
        </w:rPr>
        <w:t>Notatki z wizji lokalnych</w:t>
      </w:r>
    </w:p>
    <w:p w14:paraId="67EEF458" w14:textId="77777777" w:rsidR="009A68BF" w:rsidRPr="00D72069" w:rsidRDefault="009A68BF" w:rsidP="00F95008">
      <w:pPr>
        <w:pStyle w:val="Akapitzlist"/>
        <w:numPr>
          <w:ilvl w:val="0"/>
          <w:numId w:val="9"/>
        </w:numPr>
        <w:spacing w:after="0"/>
        <w:ind w:left="993"/>
        <w:jc w:val="both"/>
        <w:rPr>
          <w:rFonts w:cstheme="minorHAnsi"/>
        </w:rPr>
      </w:pPr>
      <w:r w:rsidRPr="00D72069">
        <w:rPr>
          <w:rFonts w:cstheme="minorHAnsi"/>
        </w:rPr>
        <w:t>Dok</w:t>
      </w:r>
      <w:r w:rsidR="00035B47" w:rsidRPr="00D72069">
        <w:rPr>
          <w:rFonts w:cstheme="minorHAnsi"/>
        </w:rPr>
        <w:t>umentacja archiwalna ciepłociągów naziemnych</w:t>
      </w:r>
    </w:p>
    <w:p w14:paraId="5520C230" w14:textId="77777777" w:rsidR="004D2F69" w:rsidRPr="00D72069" w:rsidRDefault="004D2F69" w:rsidP="00F95008">
      <w:pPr>
        <w:pStyle w:val="Akapitzlist"/>
        <w:numPr>
          <w:ilvl w:val="0"/>
          <w:numId w:val="9"/>
        </w:numPr>
        <w:spacing w:after="0"/>
        <w:ind w:left="993" w:right="426"/>
        <w:jc w:val="both"/>
        <w:rPr>
          <w:rFonts w:cstheme="minorHAnsi"/>
        </w:rPr>
      </w:pPr>
      <w:r w:rsidRPr="00D72069">
        <w:rPr>
          <w:rFonts w:cstheme="minorHAnsi"/>
        </w:rPr>
        <w:t>Obowiązujące normy, przepisy i wytyczne do projektowania</w:t>
      </w:r>
      <w:r w:rsidR="00C21B1C" w:rsidRPr="00D72069">
        <w:rPr>
          <w:rFonts w:cstheme="minorHAnsi"/>
        </w:rPr>
        <w:t xml:space="preserve"> oraz </w:t>
      </w:r>
      <w:r w:rsidR="006E5B9E" w:rsidRPr="00D72069">
        <w:rPr>
          <w:rFonts w:cstheme="minorHAnsi"/>
        </w:rPr>
        <w:t>przepisy</w:t>
      </w:r>
      <w:r w:rsidR="00F555B9" w:rsidRPr="00D72069">
        <w:rPr>
          <w:rFonts w:cstheme="minorHAnsi"/>
        </w:rPr>
        <w:t xml:space="preserve"> </w:t>
      </w:r>
      <w:r w:rsidR="006E5B9E" w:rsidRPr="00D72069">
        <w:rPr>
          <w:rFonts w:cstheme="minorHAnsi"/>
        </w:rPr>
        <w:t>i wytyczne wykonywa</w:t>
      </w:r>
      <w:r w:rsidR="00C21B1C" w:rsidRPr="00D72069">
        <w:rPr>
          <w:rFonts w:cstheme="minorHAnsi"/>
        </w:rPr>
        <w:t xml:space="preserve">nia </w:t>
      </w:r>
      <w:r w:rsidR="006E5B9E" w:rsidRPr="00D72069">
        <w:rPr>
          <w:rFonts w:cstheme="minorHAnsi"/>
        </w:rPr>
        <w:t>sieci cieplnych</w:t>
      </w:r>
    </w:p>
    <w:p w14:paraId="64C68CB1" w14:textId="77777777" w:rsidR="004D2F69" w:rsidRPr="00D72069" w:rsidRDefault="004D2F69" w:rsidP="00F95008">
      <w:pPr>
        <w:pStyle w:val="Akapitzlist"/>
        <w:spacing w:after="0"/>
        <w:ind w:left="1854"/>
        <w:rPr>
          <w:rFonts w:cstheme="minorHAnsi"/>
          <w:sz w:val="24"/>
          <w:szCs w:val="24"/>
        </w:rPr>
      </w:pPr>
    </w:p>
    <w:p w14:paraId="301059AA" w14:textId="77777777" w:rsidR="006F2BDF" w:rsidRPr="00D72069" w:rsidRDefault="004D2F69" w:rsidP="00F95008">
      <w:pPr>
        <w:pStyle w:val="Akapitzlist"/>
        <w:numPr>
          <w:ilvl w:val="0"/>
          <w:numId w:val="8"/>
        </w:numPr>
        <w:spacing w:after="0"/>
        <w:ind w:left="709" w:hanging="425"/>
        <w:outlineLvl w:val="0"/>
        <w:rPr>
          <w:rFonts w:cstheme="minorHAnsi"/>
          <w:sz w:val="24"/>
          <w:szCs w:val="24"/>
        </w:rPr>
      </w:pPr>
      <w:bookmarkStart w:id="4" w:name="_Toc493756155"/>
      <w:bookmarkStart w:id="5" w:name="_Toc30504128"/>
      <w:r w:rsidRPr="00D72069">
        <w:rPr>
          <w:rFonts w:cstheme="minorHAnsi"/>
          <w:sz w:val="24"/>
          <w:szCs w:val="24"/>
        </w:rPr>
        <w:t>PRZEDMIOT I ZAKRES OPRACOWANIA</w:t>
      </w:r>
      <w:bookmarkEnd w:id="4"/>
      <w:bookmarkEnd w:id="5"/>
    </w:p>
    <w:p w14:paraId="7E4C8FCB" w14:textId="77777777" w:rsidR="00F10CC9" w:rsidRPr="00D72069" w:rsidRDefault="006F2BDF" w:rsidP="00F95008">
      <w:pPr>
        <w:spacing w:after="0"/>
        <w:ind w:left="709" w:right="425"/>
        <w:jc w:val="both"/>
        <w:rPr>
          <w:rFonts w:eastAsia="Times New Roman" w:cstheme="minorHAnsi"/>
          <w:lang w:eastAsia="pl-PL"/>
        </w:rPr>
      </w:pPr>
      <w:r w:rsidRPr="00D72069">
        <w:rPr>
          <w:rFonts w:cstheme="minorHAnsi"/>
        </w:rPr>
        <w:t>Przedmiotem opracowania</w:t>
      </w:r>
      <w:r w:rsidR="006E5B9E" w:rsidRPr="00D72069">
        <w:rPr>
          <w:rFonts w:cstheme="minorHAnsi"/>
        </w:rPr>
        <w:t xml:space="preserve"> dla zadania realizowanego w ramach Programu Operacyjnego Infrastruktura i Środowisko</w:t>
      </w:r>
      <w:r w:rsidR="00F10CC9" w:rsidRPr="00D72069">
        <w:rPr>
          <w:rFonts w:eastAsia="Times New Roman" w:cstheme="minorHAnsi"/>
          <w:lang w:eastAsia="pl-PL"/>
        </w:rPr>
        <w:t xml:space="preserve"> 2014- 2020</w:t>
      </w:r>
      <w:r w:rsidR="00F10CC9" w:rsidRPr="00D72069">
        <w:rPr>
          <w:rFonts w:eastAsia="Times New Roman" w:cstheme="minorHAnsi"/>
          <w:i/>
          <w:lang w:eastAsia="pl-PL"/>
        </w:rPr>
        <w:t>, działanie1.5 Efektywna dystrybucja ciepła i chłodu Projekt pn. "Zwiększenie efektywności energetycznej poprzez przebudowę oraz termomodernizację sieci ciepłowniczej na terenie miasta Bydgoszczy – etap I".</w:t>
      </w:r>
    </w:p>
    <w:p w14:paraId="5A35520F" w14:textId="77777777" w:rsidR="00023B40" w:rsidRPr="00D72069" w:rsidRDefault="00992677" w:rsidP="00F95008">
      <w:pPr>
        <w:pStyle w:val="Akapitzlist"/>
        <w:autoSpaceDE w:val="0"/>
        <w:autoSpaceDN w:val="0"/>
        <w:adjustRightInd w:val="0"/>
        <w:spacing w:after="0"/>
        <w:ind w:left="709" w:right="400"/>
        <w:jc w:val="both"/>
        <w:rPr>
          <w:rFonts w:cstheme="minorHAnsi"/>
        </w:rPr>
      </w:pPr>
      <w:r w:rsidRPr="00D72069">
        <w:rPr>
          <w:rFonts w:cstheme="minorHAnsi"/>
        </w:rPr>
        <w:t xml:space="preserve">Niniejsze opracowanie </w:t>
      </w:r>
      <w:r w:rsidR="007A46F5" w:rsidRPr="00D72069">
        <w:rPr>
          <w:rFonts w:cstheme="minorHAnsi"/>
        </w:rPr>
        <w:t>dotyczy</w:t>
      </w:r>
      <w:r w:rsidRPr="00D72069">
        <w:rPr>
          <w:rFonts w:cstheme="minorHAnsi"/>
        </w:rPr>
        <w:t xml:space="preserve"> wymiany izolacji termicznej na ciepłociągach napowietrznych wraz z wszystkimi pracami towarzyszącymi niezbędnymi do wykonania dla prawidłowego funkcjonowania systemu sieci cieplnych</w:t>
      </w:r>
      <w:r w:rsidR="00035B47" w:rsidRPr="00D72069">
        <w:rPr>
          <w:rFonts w:cstheme="minorHAnsi"/>
        </w:rPr>
        <w:t>.</w:t>
      </w:r>
    </w:p>
    <w:p w14:paraId="4A99F845" w14:textId="77777777" w:rsidR="00035B47" w:rsidRPr="00D72069" w:rsidRDefault="00035B47" w:rsidP="00F95008">
      <w:pPr>
        <w:pStyle w:val="Akapitzlist"/>
        <w:autoSpaceDE w:val="0"/>
        <w:autoSpaceDN w:val="0"/>
        <w:adjustRightInd w:val="0"/>
        <w:spacing w:after="0"/>
        <w:ind w:left="1134" w:right="400"/>
        <w:jc w:val="both"/>
        <w:rPr>
          <w:rFonts w:cstheme="minorHAnsi"/>
        </w:rPr>
      </w:pPr>
    </w:p>
    <w:p w14:paraId="0FD63B59" w14:textId="77777777" w:rsidR="00023B40" w:rsidRPr="00D72069" w:rsidRDefault="00023B40" w:rsidP="00F95008">
      <w:pPr>
        <w:pStyle w:val="Akapitzlist"/>
        <w:numPr>
          <w:ilvl w:val="0"/>
          <w:numId w:val="8"/>
        </w:numPr>
        <w:autoSpaceDE w:val="0"/>
        <w:autoSpaceDN w:val="0"/>
        <w:adjustRightInd w:val="0"/>
        <w:spacing w:after="0"/>
        <w:ind w:left="709" w:right="400" w:hanging="425"/>
        <w:jc w:val="both"/>
        <w:outlineLvl w:val="0"/>
        <w:rPr>
          <w:rFonts w:cstheme="minorHAnsi"/>
          <w:sz w:val="24"/>
          <w:szCs w:val="24"/>
        </w:rPr>
      </w:pPr>
      <w:bookmarkStart w:id="6" w:name="_Toc493756156"/>
      <w:bookmarkStart w:id="7" w:name="_Toc30504129"/>
      <w:r w:rsidRPr="00D72069">
        <w:rPr>
          <w:rFonts w:cstheme="minorHAnsi"/>
          <w:sz w:val="24"/>
          <w:szCs w:val="24"/>
        </w:rPr>
        <w:t>OPIS STANU ISTNIEJĄCEGO</w:t>
      </w:r>
      <w:bookmarkEnd w:id="6"/>
      <w:bookmarkEnd w:id="7"/>
    </w:p>
    <w:p w14:paraId="28AF755D" w14:textId="77777777" w:rsidR="00023B40" w:rsidRPr="00D72069" w:rsidRDefault="00023B40" w:rsidP="00F95008">
      <w:pPr>
        <w:pStyle w:val="Akapitzlist"/>
        <w:numPr>
          <w:ilvl w:val="0"/>
          <w:numId w:val="11"/>
        </w:numPr>
        <w:autoSpaceDE w:val="0"/>
        <w:autoSpaceDN w:val="0"/>
        <w:adjustRightInd w:val="0"/>
        <w:spacing w:after="0"/>
        <w:ind w:left="1134" w:right="400" w:hanging="425"/>
        <w:jc w:val="both"/>
        <w:outlineLvl w:val="1"/>
        <w:rPr>
          <w:rFonts w:cstheme="minorHAnsi"/>
        </w:rPr>
      </w:pPr>
      <w:bookmarkStart w:id="8" w:name="_Toc30504130"/>
      <w:r w:rsidRPr="00D72069">
        <w:rPr>
          <w:rFonts w:cstheme="minorHAnsi"/>
        </w:rPr>
        <w:t>Przebieg sieci</w:t>
      </w:r>
      <w:r w:rsidR="00550AE3" w:rsidRPr="00D72069">
        <w:rPr>
          <w:rFonts w:cstheme="minorHAnsi"/>
        </w:rPr>
        <w:t xml:space="preserve"> ciepł</w:t>
      </w:r>
      <w:r w:rsidRPr="00D72069">
        <w:rPr>
          <w:rFonts w:cstheme="minorHAnsi"/>
        </w:rPr>
        <w:t>owniczej</w:t>
      </w:r>
      <w:r w:rsidR="00096B5C" w:rsidRPr="00D72069">
        <w:rPr>
          <w:rFonts w:cstheme="minorHAnsi"/>
        </w:rPr>
        <w:t xml:space="preserve"> i jej cechy charakterystyczne</w:t>
      </w:r>
      <w:bookmarkEnd w:id="8"/>
    </w:p>
    <w:p w14:paraId="6E3634D1" w14:textId="77777777" w:rsidR="00096B5C" w:rsidRPr="00D72069" w:rsidRDefault="00992677" w:rsidP="00F95008">
      <w:pPr>
        <w:pStyle w:val="Akapitzlist"/>
        <w:autoSpaceDE w:val="0"/>
        <w:autoSpaceDN w:val="0"/>
        <w:adjustRightInd w:val="0"/>
        <w:spacing w:after="0"/>
        <w:ind w:left="1134" w:right="400"/>
        <w:jc w:val="both"/>
        <w:rPr>
          <w:rFonts w:cstheme="minorHAnsi"/>
          <w:color w:val="FF0000"/>
        </w:rPr>
      </w:pPr>
      <w:r w:rsidRPr="00D72069">
        <w:rPr>
          <w:rFonts w:cstheme="minorHAnsi"/>
        </w:rPr>
        <w:t>Przedmiotowa naziemna sieć ciepłownicza jest wykonana metodą tradycyjną, została ułożona nad powierzchnią terenu. Na trasie ciepłociągu występują napowietrzne komory rozdzielcze oraz inna armatura związana z wyposażeniem sieci cieplnych niezbędnych do poprawnego funkcjonowania systemu ciepłowniczego. Izolacja rurociągu sieci cieplnej wykonana została</w:t>
      </w:r>
      <w:r w:rsidR="00BC7B01" w:rsidRPr="00D72069">
        <w:rPr>
          <w:rFonts w:cstheme="minorHAnsi"/>
        </w:rPr>
        <w:t xml:space="preserve"> </w:t>
      </w:r>
      <w:r w:rsidR="00524B06" w:rsidRPr="00D72069">
        <w:rPr>
          <w:rFonts w:cstheme="minorHAnsi"/>
        </w:rPr>
        <w:t xml:space="preserve">z pianki PUR oraz </w:t>
      </w:r>
      <w:r w:rsidRPr="00D72069">
        <w:rPr>
          <w:rFonts w:cstheme="minorHAnsi"/>
        </w:rPr>
        <w:t>z mat z wełny mineralnej w osłonie z siatki oraz z płaszcza z blachy ocynkowanej</w:t>
      </w:r>
      <w:r w:rsidR="00096B5C" w:rsidRPr="00D72069">
        <w:rPr>
          <w:rFonts w:cstheme="minorHAnsi"/>
        </w:rPr>
        <w:t>.</w:t>
      </w:r>
    </w:p>
    <w:p w14:paraId="3095336F" w14:textId="77777777" w:rsidR="00023B40" w:rsidRPr="00D72069" w:rsidRDefault="00F10CC9" w:rsidP="00F95008">
      <w:pPr>
        <w:pStyle w:val="Akapitzlist"/>
        <w:numPr>
          <w:ilvl w:val="0"/>
          <w:numId w:val="11"/>
        </w:numPr>
        <w:autoSpaceDE w:val="0"/>
        <w:autoSpaceDN w:val="0"/>
        <w:adjustRightInd w:val="0"/>
        <w:spacing w:after="0"/>
        <w:ind w:left="1134" w:right="400" w:hanging="425"/>
        <w:jc w:val="both"/>
        <w:outlineLvl w:val="1"/>
        <w:rPr>
          <w:rFonts w:cstheme="minorHAnsi"/>
        </w:rPr>
      </w:pPr>
      <w:bookmarkStart w:id="9" w:name="_Toc30504131"/>
      <w:r w:rsidRPr="00D72069">
        <w:rPr>
          <w:rFonts w:cstheme="minorHAnsi"/>
        </w:rPr>
        <w:t>Podpory i ich konstrukcje</w:t>
      </w:r>
      <w:bookmarkEnd w:id="9"/>
      <w:r w:rsidRPr="00D72069">
        <w:rPr>
          <w:rFonts w:cstheme="minorHAnsi"/>
        </w:rPr>
        <w:t xml:space="preserve"> </w:t>
      </w:r>
    </w:p>
    <w:p w14:paraId="66E2E664" w14:textId="77777777" w:rsidR="00992677" w:rsidRPr="00D72069" w:rsidRDefault="00992677" w:rsidP="00F95008">
      <w:pPr>
        <w:pStyle w:val="Akapitzlist"/>
        <w:autoSpaceDE w:val="0"/>
        <w:autoSpaceDN w:val="0"/>
        <w:adjustRightInd w:val="0"/>
        <w:spacing w:after="0"/>
        <w:ind w:left="1134" w:right="400"/>
        <w:jc w:val="both"/>
        <w:rPr>
          <w:rFonts w:cstheme="minorHAnsi"/>
        </w:rPr>
      </w:pPr>
      <w:r w:rsidRPr="00D72069">
        <w:rPr>
          <w:rFonts w:cstheme="minorHAnsi"/>
        </w:rPr>
        <w:t xml:space="preserve">Napowietrzna sieć ciepłownicza objęta </w:t>
      </w:r>
      <w:r w:rsidR="00910FE5" w:rsidRPr="00D72069">
        <w:rPr>
          <w:rFonts w:cstheme="minorHAnsi"/>
        </w:rPr>
        <w:t>o</w:t>
      </w:r>
      <w:r w:rsidRPr="00D72069">
        <w:rPr>
          <w:rFonts w:cstheme="minorHAnsi"/>
        </w:rPr>
        <w:t>pracowaniem ułożona jest na podporach ślizgowych. Niniejsze podpory wykonane są jako konstrukcje żelbetowe usytuowane na betonowych fundamentach posadowionych w gruncie. Podpory posiadają kształt podwójnej litery T. Dodatkowo na modernizowanych odcinkach znajdują się punkty stałe, które są konstrukcjami żelbetowymi. Na sieci są również zastosowane różnego rodzaju podpory i konstrukcje kratowe szczegółowo opisane w dokumentacjach dla poszczególnych zadań.</w:t>
      </w:r>
    </w:p>
    <w:p w14:paraId="29AD6598" w14:textId="77777777" w:rsidR="00C147DF" w:rsidRPr="00D72069" w:rsidRDefault="00A64A7F" w:rsidP="00F95008">
      <w:pPr>
        <w:pStyle w:val="Akapitzlist"/>
        <w:autoSpaceDE w:val="0"/>
        <w:autoSpaceDN w:val="0"/>
        <w:adjustRightInd w:val="0"/>
        <w:spacing w:after="0"/>
        <w:ind w:left="1134" w:right="400"/>
        <w:jc w:val="both"/>
        <w:rPr>
          <w:rFonts w:cstheme="minorHAnsi"/>
        </w:rPr>
      </w:pPr>
      <w:r w:rsidRPr="00D72069">
        <w:rPr>
          <w:rFonts w:cstheme="minorHAnsi"/>
        </w:rPr>
        <w:t xml:space="preserve">Z uwagi na </w:t>
      </w:r>
      <w:r w:rsidR="00D0333A" w:rsidRPr="00D72069">
        <w:rPr>
          <w:rFonts w:cstheme="minorHAnsi"/>
        </w:rPr>
        <w:t xml:space="preserve">ponad </w:t>
      </w:r>
      <w:r w:rsidRPr="00D72069">
        <w:rPr>
          <w:rFonts w:cstheme="minorHAnsi"/>
        </w:rPr>
        <w:t xml:space="preserve">30 letni okres użytkowania stan konstrukcji żelbetowych wykazuje duży stopień skorodowania co jest </w:t>
      </w:r>
      <w:r w:rsidR="002E1CEB" w:rsidRPr="00D72069">
        <w:rPr>
          <w:rFonts w:cstheme="minorHAnsi"/>
        </w:rPr>
        <w:t>opisane w załącznikach do dokumentacji poszczególnych zadań</w:t>
      </w:r>
      <w:r w:rsidR="00415AF5" w:rsidRPr="00D72069">
        <w:rPr>
          <w:rFonts w:cstheme="minorHAnsi"/>
        </w:rPr>
        <w:t xml:space="preserve"> </w:t>
      </w:r>
      <w:r w:rsidR="004308A9" w:rsidRPr="00D72069">
        <w:rPr>
          <w:rFonts w:cstheme="minorHAnsi"/>
        </w:rPr>
        <w:t>i udokumentowane n</w:t>
      </w:r>
      <w:r w:rsidR="00415AF5" w:rsidRPr="00D72069">
        <w:rPr>
          <w:rFonts w:cstheme="minorHAnsi"/>
        </w:rPr>
        <w:t xml:space="preserve">a fotografiach, które stanowią </w:t>
      </w:r>
      <w:r w:rsidR="004308A9" w:rsidRPr="00D72069">
        <w:rPr>
          <w:rFonts w:cstheme="minorHAnsi"/>
        </w:rPr>
        <w:t>i</w:t>
      </w:r>
      <w:r w:rsidR="00415AF5" w:rsidRPr="00D72069">
        <w:rPr>
          <w:rFonts w:cstheme="minorHAnsi"/>
        </w:rPr>
        <w:t>ntegralną część</w:t>
      </w:r>
      <w:r w:rsidR="002E1CEB" w:rsidRPr="00D72069">
        <w:rPr>
          <w:rFonts w:cstheme="minorHAnsi"/>
        </w:rPr>
        <w:t xml:space="preserve"> w/w dokumentacji</w:t>
      </w:r>
      <w:r w:rsidR="00B12623" w:rsidRPr="00D72069">
        <w:rPr>
          <w:rFonts w:cstheme="minorHAnsi"/>
        </w:rPr>
        <w:t>.</w:t>
      </w:r>
    </w:p>
    <w:p w14:paraId="7C1F34D5" w14:textId="77777777" w:rsidR="00C147DF" w:rsidRPr="00D72069" w:rsidRDefault="00C147DF" w:rsidP="00F95008">
      <w:pPr>
        <w:pStyle w:val="Akapitzlist"/>
        <w:autoSpaceDE w:val="0"/>
        <w:autoSpaceDN w:val="0"/>
        <w:adjustRightInd w:val="0"/>
        <w:spacing w:after="0"/>
        <w:ind w:left="1701" w:right="400"/>
        <w:jc w:val="both"/>
        <w:rPr>
          <w:rFonts w:cstheme="minorHAnsi"/>
          <w:sz w:val="24"/>
          <w:szCs w:val="24"/>
        </w:rPr>
      </w:pPr>
    </w:p>
    <w:p w14:paraId="543ACD8F" w14:textId="77777777" w:rsidR="004308A9" w:rsidRPr="00D72069" w:rsidRDefault="005A1813" w:rsidP="00F95008">
      <w:pPr>
        <w:pStyle w:val="Akapitzlist"/>
        <w:numPr>
          <w:ilvl w:val="0"/>
          <w:numId w:val="8"/>
        </w:numPr>
        <w:spacing w:after="0"/>
        <w:ind w:left="709" w:hanging="425"/>
        <w:outlineLvl w:val="0"/>
        <w:rPr>
          <w:rFonts w:cstheme="minorHAnsi"/>
          <w:sz w:val="24"/>
          <w:szCs w:val="24"/>
        </w:rPr>
      </w:pPr>
      <w:bookmarkStart w:id="10" w:name="_Toc493756157"/>
      <w:bookmarkStart w:id="11" w:name="_Toc30504132"/>
      <w:r w:rsidRPr="00D72069">
        <w:rPr>
          <w:rFonts w:cstheme="minorHAnsi"/>
          <w:sz w:val="24"/>
          <w:szCs w:val="24"/>
        </w:rPr>
        <w:t>OPIS PRZYJĘ</w:t>
      </w:r>
      <w:r w:rsidR="004308A9" w:rsidRPr="00D72069">
        <w:rPr>
          <w:rFonts w:cstheme="minorHAnsi"/>
          <w:sz w:val="24"/>
          <w:szCs w:val="24"/>
        </w:rPr>
        <w:t>TYCH ROZWIĄZAŃ</w:t>
      </w:r>
      <w:bookmarkEnd w:id="10"/>
      <w:bookmarkEnd w:id="11"/>
    </w:p>
    <w:p w14:paraId="6EECBC4A" w14:textId="77777777" w:rsidR="004308A9" w:rsidRPr="00D72069" w:rsidRDefault="00096B5C" w:rsidP="00F95008">
      <w:pPr>
        <w:pStyle w:val="Akapitzlist"/>
        <w:numPr>
          <w:ilvl w:val="0"/>
          <w:numId w:val="12"/>
        </w:numPr>
        <w:autoSpaceDE w:val="0"/>
        <w:autoSpaceDN w:val="0"/>
        <w:adjustRightInd w:val="0"/>
        <w:spacing w:after="0"/>
        <w:ind w:left="1134" w:right="400" w:hanging="425"/>
        <w:jc w:val="both"/>
        <w:outlineLvl w:val="1"/>
        <w:rPr>
          <w:rFonts w:cstheme="minorHAnsi"/>
          <w:u w:val="single"/>
        </w:rPr>
      </w:pPr>
      <w:bookmarkStart w:id="12" w:name="_Toc30504133"/>
      <w:r w:rsidRPr="00D72069">
        <w:rPr>
          <w:rFonts w:cstheme="minorHAnsi"/>
          <w:u w:val="single"/>
        </w:rPr>
        <w:t>Zakres prac</w:t>
      </w:r>
      <w:bookmarkEnd w:id="12"/>
    </w:p>
    <w:p w14:paraId="0B005ED1" w14:textId="77777777" w:rsidR="009B3FC2" w:rsidRPr="00D72069" w:rsidRDefault="009B3FC2" w:rsidP="00F95008">
      <w:pPr>
        <w:spacing w:after="0"/>
        <w:ind w:left="1134"/>
        <w:jc w:val="both"/>
        <w:rPr>
          <w:rFonts w:cstheme="minorHAnsi"/>
        </w:rPr>
      </w:pPr>
      <w:r w:rsidRPr="00D72069">
        <w:rPr>
          <w:rFonts w:cstheme="minorHAnsi"/>
        </w:rPr>
        <w:t xml:space="preserve">Przedmiotem opracowania jest wymiana </w:t>
      </w:r>
      <w:r w:rsidR="00382387" w:rsidRPr="00D72069">
        <w:rPr>
          <w:rFonts w:cstheme="minorHAnsi"/>
        </w:rPr>
        <w:t xml:space="preserve">izolacji cieplnych wraz z powłokami ochronnymi </w:t>
      </w:r>
      <w:r w:rsidRPr="00D72069">
        <w:rPr>
          <w:rFonts w:cstheme="minorHAnsi"/>
        </w:rPr>
        <w:t xml:space="preserve">na rurociągach </w:t>
      </w:r>
      <w:r w:rsidR="007A46F5" w:rsidRPr="00D72069">
        <w:rPr>
          <w:rFonts w:cstheme="minorHAnsi"/>
        </w:rPr>
        <w:t>napowietrznych</w:t>
      </w:r>
      <w:r w:rsidRPr="00D72069">
        <w:rPr>
          <w:rFonts w:cstheme="minorHAnsi"/>
        </w:rPr>
        <w:t>, odbywająca się w technologiach uwzględniających charakter izolowanych elementów tj:</w:t>
      </w:r>
    </w:p>
    <w:p w14:paraId="28423C30" w14:textId="77777777" w:rsidR="009B3FC2" w:rsidRPr="00D72069" w:rsidRDefault="009B3FC2" w:rsidP="00F95008">
      <w:pPr>
        <w:pStyle w:val="Akapitzlist"/>
        <w:numPr>
          <w:ilvl w:val="0"/>
          <w:numId w:val="16"/>
        </w:numPr>
        <w:spacing w:after="0"/>
        <w:ind w:left="1560"/>
        <w:jc w:val="both"/>
        <w:rPr>
          <w:rFonts w:cstheme="minorHAnsi"/>
        </w:rPr>
      </w:pPr>
      <w:r w:rsidRPr="00D72069">
        <w:rPr>
          <w:rFonts w:cstheme="minorHAnsi"/>
        </w:rPr>
        <w:lastRenderedPageBreak/>
        <w:t>dla odcinków prostych rurociągu należy wykonać izolację przy użyciu prefabrykowanych łupin izolacyjnych wykonanych z pianki PUR, zespolonych z płaszczem z blachy stalowej ocynkowanej stanowiących prefabrykowany system izolacji;</w:t>
      </w:r>
    </w:p>
    <w:p w14:paraId="100BC320" w14:textId="77777777" w:rsidR="009B3FC2" w:rsidRPr="00D72069" w:rsidRDefault="009B3FC2" w:rsidP="00F95008">
      <w:pPr>
        <w:pStyle w:val="Akapitzlist"/>
        <w:numPr>
          <w:ilvl w:val="0"/>
          <w:numId w:val="16"/>
        </w:numPr>
        <w:spacing w:after="0"/>
        <w:ind w:left="1560"/>
        <w:jc w:val="both"/>
        <w:rPr>
          <w:rFonts w:cstheme="minorHAnsi"/>
        </w:rPr>
      </w:pPr>
      <w:r w:rsidRPr="00D72069">
        <w:rPr>
          <w:rFonts w:cstheme="minorHAnsi"/>
        </w:rPr>
        <w:t>dla kształtek rurociągów takich jak kolana i łuki rurowe oraz trójniki i armatura, należy zastosować izolację z elementów segmentowych pianki PUR o stykach spojonych pianką, z osłoną z blachy stalowej ocynkowanej;</w:t>
      </w:r>
    </w:p>
    <w:p w14:paraId="2E495341" w14:textId="77777777" w:rsidR="009B3FC2" w:rsidRPr="00D72069" w:rsidRDefault="009B3FC2" w:rsidP="00F95008">
      <w:pPr>
        <w:pStyle w:val="Akapitzlist"/>
        <w:numPr>
          <w:ilvl w:val="0"/>
          <w:numId w:val="16"/>
        </w:numPr>
        <w:spacing w:after="0"/>
        <w:ind w:left="1560"/>
        <w:jc w:val="both"/>
        <w:rPr>
          <w:rFonts w:cstheme="minorHAnsi"/>
        </w:rPr>
      </w:pPr>
      <w:r w:rsidRPr="00D72069">
        <w:rPr>
          <w:rFonts w:cstheme="minorHAnsi"/>
        </w:rPr>
        <w:t>dla izolacji podpór ślizgowych i punktów stałych należy zastosować izolację spełniającą wymagania materiałowe niniejszej Specyfikacji.</w:t>
      </w:r>
    </w:p>
    <w:p w14:paraId="4E0BBA08" w14:textId="77777777" w:rsidR="00EA05F8" w:rsidRPr="00D72069" w:rsidRDefault="00EA05F8" w:rsidP="00F95008">
      <w:pPr>
        <w:pStyle w:val="Akapitzlist"/>
        <w:spacing w:after="0"/>
        <w:ind w:left="1560"/>
        <w:jc w:val="both"/>
        <w:rPr>
          <w:rFonts w:cstheme="minorHAnsi"/>
        </w:rPr>
      </w:pPr>
    </w:p>
    <w:p w14:paraId="32ECA172" w14:textId="77777777" w:rsidR="009B3FC2" w:rsidRPr="00D72069" w:rsidRDefault="009B3FC2" w:rsidP="00F95008">
      <w:pPr>
        <w:pStyle w:val="Akapitzlist"/>
        <w:spacing w:after="0"/>
        <w:ind w:left="1560" w:hanging="426"/>
        <w:jc w:val="both"/>
        <w:rPr>
          <w:rFonts w:cstheme="minorHAnsi"/>
        </w:rPr>
      </w:pPr>
      <w:r w:rsidRPr="00D72069">
        <w:rPr>
          <w:rFonts w:cstheme="minorHAnsi"/>
        </w:rPr>
        <w:t>Zakres robót</w:t>
      </w:r>
      <w:r w:rsidR="00F62BAB" w:rsidRPr="00D72069">
        <w:rPr>
          <w:rFonts w:cstheme="minorHAnsi"/>
        </w:rPr>
        <w:t>:</w:t>
      </w:r>
    </w:p>
    <w:p w14:paraId="3AFA5267" w14:textId="6FD6106F" w:rsidR="009B3FC2" w:rsidRPr="00D72069" w:rsidRDefault="009B3FC2" w:rsidP="00F95008">
      <w:pPr>
        <w:pStyle w:val="Akapitzlist"/>
        <w:numPr>
          <w:ilvl w:val="0"/>
          <w:numId w:val="15"/>
        </w:numPr>
        <w:spacing w:after="0"/>
        <w:ind w:left="1843" w:hanging="567"/>
        <w:jc w:val="both"/>
        <w:rPr>
          <w:rFonts w:cstheme="minorHAnsi"/>
        </w:rPr>
      </w:pPr>
      <w:r w:rsidRPr="00D72069">
        <w:rPr>
          <w:rFonts w:cstheme="minorHAnsi"/>
        </w:rPr>
        <w:t>demontaż i utylizacj</w:t>
      </w:r>
      <w:r w:rsidR="00F62BAB" w:rsidRPr="00D72069">
        <w:rPr>
          <w:rFonts w:cstheme="minorHAnsi"/>
        </w:rPr>
        <w:t>i</w:t>
      </w:r>
      <w:r w:rsidR="003A5FDF">
        <w:rPr>
          <w:rFonts w:cstheme="minorHAnsi"/>
        </w:rPr>
        <w:t>a</w:t>
      </w:r>
      <w:r w:rsidRPr="00D72069">
        <w:rPr>
          <w:rFonts w:cstheme="minorHAnsi"/>
        </w:rPr>
        <w:t xml:space="preserve"> istniejącej izolacji cieplnej wraz z powłokami ochronnymi;</w:t>
      </w:r>
    </w:p>
    <w:p w14:paraId="2E8ADA6B" w14:textId="2E2AFD1F" w:rsidR="00F5084C" w:rsidRPr="00D72069" w:rsidRDefault="008C1A1A" w:rsidP="00F5084C">
      <w:pPr>
        <w:pStyle w:val="Akapitzlist"/>
        <w:numPr>
          <w:ilvl w:val="0"/>
          <w:numId w:val="15"/>
        </w:numPr>
        <w:spacing w:after="0"/>
        <w:ind w:left="1843" w:hanging="567"/>
        <w:jc w:val="both"/>
        <w:rPr>
          <w:rFonts w:cstheme="minorHAnsi"/>
        </w:rPr>
      </w:pPr>
      <w:r w:rsidRPr="00D72069">
        <w:rPr>
          <w:rFonts w:cstheme="minorHAnsi"/>
        </w:rPr>
        <w:t>z</w:t>
      </w:r>
      <w:r w:rsidR="00F62BAB" w:rsidRPr="00D72069">
        <w:rPr>
          <w:rFonts w:cstheme="minorHAnsi"/>
        </w:rPr>
        <w:t>abezpieczeni</w:t>
      </w:r>
      <w:r w:rsidRPr="00D72069">
        <w:rPr>
          <w:rFonts w:cstheme="minorHAnsi"/>
        </w:rPr>
        <w:t>e</w:t>
      </w:r>
      <w:r w:rsidR="00F62BAB" w:rsidRPr="00D72069">
        <w:rPr>
          <w:rFonts w:cstheme="minorHAnsi"/>
        </w:rPr>
        <w:t xml:space="preserve"> antykorozyjne rurociągów na </w:t>
      </w:r>
      <w:r w:rsidRPr="00D72069">
        <w:rPr>
          <w:rFonts w:cstheme="minorHAnsi"/>
        </w:rPr>
        <w:t>minimum</w:t>
      </w:r>
      <w:r w:rsidR="00F62BAB" w:rsidRPr="00D72069">
        <w:rPr>
          <w:rFonts w:cstheme="minorHAnsi"/>
        </w:rPr>
        <w:t xml:space="preserve"> 25% pow</w:t>
      </w:r>
      <w:r w:rsidR="007578AF" w:rsidRPr="00D72069">
        <w:rPr>
          <w:rFonts w:cstheme="minorHAnsi"/>
        </w:rPr>
        <w:t>ierzchni;</w:t>
      </w:r>
    </w:p>
    <w:p w14:paraId="72F9D4A1" w14:textId="77777777" w:rsidR="00992677" w:rsidRPr="00D72069" w:rsidRDefault="00992677" w:rsidP="00F95008">
      <w:pPr>
        <w:pStyle w:val="Akapitzlist"/>
        <w:numPr>
          <w:ilvl w:val="0"/>
          <w:numId w:val="15"/>
        </w:numPr>
        <w:spacing w:after="0"/>
        <w:ind w:left="1843" w:hanging="567"/>
        <w:jc w:val="both"/>
        <w:rPr>
          <w:rFonts w:cstheme="minorHAnsi"/>
        </w:rPr>
      </w:pPr>
      <w:r w:rsidRPr="00D72069">
        <w:rPr>
          <w:rFonts w:cstheme="minorHAnsi"/>
        </w:rPr>
        <w:t>montaż izolacji wraz ze wszystkimi niezbędnymi robotami towarzyszącymi;</w:t>
      </w:r>
      <w:r w:rsidRPr="00D72069">
        <w:rPr>
          <w:rFonts w:cstheme="minorHAnsi"/>
          <w:color w:val="000000"/>
          <w:sz w:val="24"/>
          <w:szCs w:val="24"/>
        </w:rPr>
        <w:t xml:space="preserve"> </w:t>
      </w:r>
    </w:p>
    <w:p w14:paraId="755F0AEA" w14:textId="0C8C5862" w:rsidR="00992677" w:rsidRPr="00D72069" w:rsidRDefault="00992677" w:rsidP="00F95008">
      <w:pPr>
        <w:pStyle w:val="Akapitzlist"/>
        <w:numPr>
          <w:ilvl w:val="0"/>
          <w:numId w:val="15"/>
        </w:numPr>
        <w:spacing w:after="0"/>
        <w:ind w:left="1843" w:hanging="567"/>
        <w:jc w:val="both"/>
        <w:rPr>
          <w:rFonts w:cstheme="minorHAnsi"/>
        </w:rPr>
      </w:pPr>
      <w:r w:rsidRPr="00D72069">
        <w:rPr>
          <w:rFonts w:cstheme="minorHAnsi"/>
        </w:rPr>
        <w:t>regeneracj</w:t>
      </w:r>
      <w:r w:rsidR="008C1A1A" w:rsidRPr="00D72069">
        <w:rPr>
          <w:rFonts w:cstheme="minorHAnsi"/>
        </w:rPr>
        <w:t>a</w:t>
      </w:r>
      <w:r w:rsidRPr="00D72069">
        <w:rPr>
          <w:rFonts w:cstheme="minorHAnsi"/>
        </w:rPr>
        <w:t xml:space="preserve"> elementów i konstrukcji betonowych (żelbetowych) będących konstrukcjami wsporczymi w postaci punktów stałych oraz podpór ślizgowych;</w:t>
      </w:r>
    </w:p>
    <w:p w14:paraId="7F277214" w14:textId="51B2BD65" w:rsidR="00F5084C" w:rsidRPr="00D72069" w:rsidRDefault="00F5084C" w:rsidP="00F5084C">
      <w:pPr>
        <w:pStyle w:val="Akapitzlist"/>
        <w:numPr>
          <w:ilvl w:val="0"/>
          <w:numId w:val="15"/>
        </w:numPr>
        <w:spacing w:after="0"/>
        <w:ind w:left="1843" w:hanging="567"/>
        <w:jc w:val="both"/>
        <w:rPr>
          <w:rFonts w:cstheme="minorHAnsi"/>
        </w:rPr>
      </w:pPr>
      <w:r w:rsidRPr="00D72069">
        <w:rPr>
          <w:rFonts w:cstheme="minorHAnsi"/>
        </w:rPr>
        <w:t>regeneracja elementów i konstrukcji stalowych będących konstrukcjami wsporczymi w postaci kratownic przestrzennych;</w:t>
      </w:r>
    </w:p>
    <w:p w14:paraId="5A329889" w14:textId="67323056" w:rsidR="00992677" w:rsidRPr="00D72069" w:rsidRDefault="008C1A1A" w:rsidP="00F95008">
      <w:pPr>
        <w:pStyle w:val="Akapitzlist"/>
        <w:numPr>
          <w:ilvl w:val="0"/>
          <w:numId w:val="15"/>
        </w:numPr>
        <w:spacing w:after="0"/>
        <w:ind w:left="1843" w:hanging="567"/>
        <w:jc w:val="both"/>
        <w:rPr>
          <w:rFonts w:cstheme="minorHAnsi"/>
        </w:rPr>
      </w:pPr>
      <w:r w:rsidRPr="00D72069">
        <w:rPr>
          <w:rFonts w:cstheme="minorHAnsi"/>
        </w:rPr>
        <w:t>w</w:t>
      </w:r>
      <w:r w:rsidR="00D0333A" w:rsidRPr="00D72069">
        <w:rPr>
          <w:rFonts w:cstheme="minorHAnsi"/>
        </w:rPr>
        <w:t xml:space="preserve">ykonanie badań </w:t>
      </w:r>
      <w:r w:rsidRPr="00D72069">
        <w:rPr>
          <w:rFonts w:cstheme="minorHAnsi"/>
        </w:rPr>
        <w:t>połączeń</w:t>
      </w:r>
      <w:r w:rsidR="00D0333A" w:rsidRPr="00D72069">
        <w:rPr>
          <w:rFonts w:cstheme="minorHAnsi"/>
        </w:rPr>
        <w:t xml:space="preserve"> spawanych rurociągów w miejscach wskazanych przez </w:t>
      </w:r>
      <w:r w:rsidR="003A5FDF">
        <w:rPr>
          <w:rFonts w:cstheme="minorHAnsi"/>
        </w:rPr>
        <w:t>Z</w:t>
      </w:r>
      <w:r w:rsidR="00D0333A" w:rsidRPr="00D72069">
        <w:rPr>
          <w:rFonts w:cstheme="minorHAnsi"/>
        </w:rPr>
        <w:t>amawiającego</w:t>
      </w:r>
      <w:r w:rsidR="00816180" w:rsidRPr="00D72069">
        <w:rPr>
          <w:rFonts w:cstheme="minorHAnsi"/>
        </w:rPr>
        <w:t>,</w:t>
      </w:r>
      <w:r w:rsidR="007829CA" w:rsidRPr="00D72069">
        <w:rPr>
          <w:rFonts w:cstheme="minorHAnsi"/>
        </w:rPr>
        <w:t xml:space="preserve"> metodami nieniszczącymi</w:t>
      </w:r>
      <w:r w:rsidRPr="00D72069">
        <w:rPr>
          <w:rFonts w:cstheme="minorHAnsi"/>
        </w:rPr>
        <w:t xml:space="preserve"> tj. metodą ultradźwiękową lub radiograficzną – minimum 25 szt.</w:t>
      </w:r>
      <w:r w:rsidR="003A5FDF">
        <w:rPr>
          <w:rFonts w:cstheme="minorHAnsi"/>
        </w:rPr>
        <w:t xml:space="preserve"> połączeń.</w:t>
      </w:r>
      <w:r w:rsidR="007829CA" w:rsidRPr="00D72069">
        <w:rPr>
          <w:rFonts w:cstheme="minorHAnsi"/>
        </w:rPr>
        <w:t xml:space="preserve"> Służby eksploatacyjne Zamawiającego, i</w:t>
      </w:r>
      <w:r w:rsidR="002E1CEB" w:rsidRPr="00D72069">
        <w:rPr>
          <w:rFonts w:cstheme="minorHAnsi"/>
        </w:rPr>
        <w:t>nspektor nadzoru</w:t>
      </w:r>
      <w:r w:rsidR="007829CA" w:rsidRPr="00D72069">
        <w:rPr>
          <w:rFonts w:cstheme="minorHAnsi"/>
        </w:rPr>
        <w:t>, inne uprawnione osoby</w:t>
      </w:r>
      <w:r w:rsidR="002E1CEB" w:rsidRPr="00D72069">
        <w:rPr>
          <w:rFonts w:cstheme="minorHAnsi"/>
        </w:rPr>
        <w:t xml:space="preserve"> ma</w:t>
      </w:r>
      <w:r w:rsidR="007829CA" w:rsidRPr="00D72069">
        <w:rPr>
          <w:rFonts w:cstheme="minorHAnsi"/>
        </w:rPr>
        <w:t>ją</w:t>
      </w:r>
      <w:r w:rsidR="002E1CEB" w:rsidRPr="00D72069">
        <w:rPr>
          <w:rFonts w:cstheme="minorHAnsi"/>
        </w:rPr>
        <w:t xml:space="preserve"> prawo wezwać Wykonawcę do wyrywkowej ko</w:t>
      </w:r>
      <w:r w:rsidR="007829CA" w:rsidRPr="00D72069">
        <w:rPr>
          <w:rFonts w:cstheme="minorHAnsi"/>
        </w:rPr>
        <w:t>ntroli wskazanych spawów</w:t>
      </w:r>
      <w:r w:rsidR="00992677" w:rsidRPr="00D72069">
        <w:rPr>
          <w:rFonts w:cstheme="minorHAnsi"/>
        </w:rPr>
        <w:t xml:space="preserve"> </w:t>
      </w:r>
      <w:r w:rsidRPr="00D72069">
        <w:rPr>
          <w:rFonts w:cstheme="minorHAnsi"/>
        </w:rPr>
        <w:t xml:space="preserve">metodą </w:t>
      </w:r>
      <w:r w:rsidR="00992677" w:rsidRPr="00D72069">
        <w:rPr>
          <w:rFonts w:cstheme="minorHAnsi"/>
        </w:rPr>
        <w:t>uzgodnioną przez Zamawiającego</w:t>
      </w:r>
      <w:r w:rsidRPr="00D72069">
        <w:rPr>
          <w:rFonts w:cstheme="minorHAnsi"/>
        </w:rPr>
        <w:t xml:space="preserve">. Nie dopuszcza się wykonania badań </w:t>
      </w:r>
      <w:r w:rsidR="00E26529" w:rsidRPr="00D72069">
        <w:rPr>
          <w:rFonts w:cstheme="minorHAnsi"/>
        </w:rPr>
        <w:t>połączeń</w:t>
      </w:r>
      <w:r w:rsidRPr="00D72069">
        <w:rPr>
          <w:rFonts w:cstheme="minorHAnsi"/>
        </w:rPr>
        <w:t xml:space="preserve"> spawanych wyłącznie metodą wizualną</w:t>
      </w:r>
      <w:r w:rsidR="00992677" w:rsidRPr="00D72069">
        <w:rPr>
          <w:rFonts w:cstheme="minorHAnsi"/>
        </w:rPr>
        <w:t>;</w:t>
      </w:r>
    </w:p>
    <w:p w14:paraId="62129E67" w14:textId="77777777" w:rsidR="009B3FC2" w:rsidRPr="00D72069" w:rsidRDefault="009B3FC2" w:rsidP="00F95008">
      <w:pPr>
        <w:pStyle w:val="Akapitzlist"/>
        <w:numPr>
          <w:ilvl w:val="0"/>
          <w:numId w:val="15"/>
        </w:numPr>
        <w:spacing w:after="0"/>
        <w:ind w:left="1843" w:hanging="567"/>
        <w:jc w:val="both"/>
        <w:rPr>
          <w:rFonts w:cstheme="minorHAnsi"/>
        </w:rPr>
      </w:pPr>
      <w:r w:rsidRPr="00D72069">
        <w:rPr>
          <w:rFonts w:cstheme="minorHAnsi"/>
        </w:rPr>
        <w:t xml:space="preserve">Prace tymczasowe i towarzyszące – </w:t>
      </w:r>
      <w:r w:rsidR="00FB1E20" w:rsidRPr="00D72069">
        <w:rPr>
          <w:rFonts w:cstheme="minorHAnsi"/>
        </w:rPr>
        <w:t>w tym prace</w:t>
      </w:r>
      <w:r w:rsidRPr="00D72069">
        <w:rPr>
          <w:rFonts w:cstheme="minorHAnsi"/>
        </w:rPr>
        <w:t xml:space="preserve"> porządkowe i odtworze</w:t>
      </w:r>
      <w:r w:rsidR="00847A21" w:rsidRPr="00D72069">
        <w:rPr>
          <w:rFonts w:cstheme="minorHAnsi"/>
        </w:rPr>
        <w:t>niowe po zakończeniu głównych prac modernizacyjnych</w:t>
      </w:r>
      <w:r w:rsidRPr="00D72069">
        <w:rPr>
          <w:rFonts w:cstheme="minorHAnsi"/>
        </w:rPr>
        <w:t>.</w:t>
      </w:r>
    </w:p>
    <w:p w14:paraId="7F53BF10" w14:textId="77777777" w:rsidR="009B3FC2" w:rsidRPr="00D72069" w:rsidRDefault="009B3FC2" w:rsidP="00F95008">
      <w:pPr>
        <w:spacing w:after="0"/>
        <w:ind w:left="1843"/>
        <w:jc w:val="both"/>
        <w:rPr>
          <w:rFonts w:cstheme="minorHAnsi"/>
        </w:rPr>
      </w:pPr>
      <w:r w:rsidRPr="00D72069">
        <w:rPr>
          <w:rFonts w:cstheme="minorHAnsi"/>
        </w:rPr>
        <w:t xml:space="preserve">W ramach prac towarzyszących należy </w:t>
      </w:r>
      <w:r w:rsidR="00825A07" w:rsidRPr="00D72069">
        <w:rPr>
          <w:rFonts w:cstheme="minorHAnsi"/>
        </w:rPr>
        <w:t>wykonać</w:t>
      </w:r>
      <w:r w:rsidRPr="00D72069">
        <w:rPr>
          <w:rFonts w:cstheme="minorHAnsi"/>
        </w:rPr>
        <w:t>:</w:t>
      </w:r>
    </w:p>
    <w:p w14:paraId="4AD5CD5C" w14:textId="77777777" w:rsidR="009B3FC2" w:rsidRPr="00D72069" w:rsidRDefault="00DA1E75" w:rsidP="00F95008">
      <w:pPr>
        <w:pStyle w:val="Akapitzlist"/>
        <w:numPr>
          <w:ilvl w:val="0"/>
          <w:numId w:val="39"/>
        </w:numPr>
        <w:spacing w:after="0"/>
        <w:ind w:left="2268"/>
        <w:jc w:val="both"/>
        <w:rPr>
          <w:rFonts w:cstheme="minorHAnsi"/>
        </w:rPr>
      </w:pPr>
      <w:r w:rsidRPr="00D72069">
        <w:rPr>
          <w:rFonts w:cstheme="minorHAnsi"/>
        </w:rPr>
        <w:t>z</w:t>
      </w:r>
      <w:r w:rsidR="009B3FC2" w:rsidRPr="00D72069">
        <w:rPr>
          <w:rFonts w:cstheme="minorHAnsi"/>
        </w:rPr>
        <w:t>abezpieczenie budowy pod względem BHP,</w:t>
      </w:r>
    </w:p>
    <w:p w14:paraId="073428B4" w14:textId="77777777" w:rsidR="009B3FC2" w:rsidRPr="00D72069" w:rsidRDefault="00DA1E75" w:rsidP="00F95008">
      <w:pPr>
        <w:pStyle w:val="Akapitzlist"/>
        <w:numPr>
          <w:ilvl w:val="0"/>
          <w:numId w:val="39"/>
        </w:numPr>
        <w:spacing w:after="0"/>
        <w:ind w:left="2268"/>
        <w:jc w:val="both"/>
        <w:rPr>
          <w:rFonts w:cstheme="minorHAnsi"/>
        </w:rPr>
      </w:pPr>
      <w:r w:rsidRPr="00D72069">
        <w:rPr>
          <w:rFonts w:cstheme="minorHAnsi"/>
        </w:rPr>
        <w:t>t</w:t>
      </w:r>
      <w:r w:rsidR="009B3FC2" w:rsidRPr="00D72069">
        <w:rPr>
          <w:rFonts w:cstheme="minorHAnsi"/>
        </w:rPr>
        <w:t>ymczasowe przejścia i daszki dla pieszych</w:t>
      </w:r>
      <w:r w:rsidR="008C1A1A" w:rsidRPr="00D72069">
        <w:rPr>
          <w:rFonts w:cstheme="minorHAnsi"/>
        </w:rPr>
        <w:t xml:space="preserve"> na ciągach pieszych</w:t>
      </w:r>
      <w:r w:rsidR="009B3FC2" w:rsidRPr="00D72069">
        <w:rPr>
          <w:rFonts w:cstheme="minorHAnsi"/>
        </w:rPr>
        <w:t>,</w:t>
      </w:r>
    </w:p>
    <w:p w14:paraId="770A328A" w14:textId="77777777" w:rsidR="009B3FC2" w:rsidRPr="00D72069" w:rsidRDefault="00825A07" w:rsidP="00F95008">
      <w:pPr>
        <w:pStyle w:val="Akapitzlist"/>
        <w:numPr>
          <w:ilvl w:val="0"/>
          <w:numId w:val="39"/>
        </w:numPr>
        <w:spacing w:after="0"/>
        <w:ind w:left="2268"/>
        <w:jc w:val="both"/>
        <w:rPr>
          <w:rFonts w:cstheme="minorHAnsi"/>
        </w:rPr>
      </w:pPr>
      <w:r w:rsidRPr="00D72069">
        <w:rPr>
          <w:rFonts w:cstheme="minorHAnsi"/>
        </w:rPr>
        <w:t>zabezpi</w:t>
      </w:r>
      <w:r w:rsidR="00D0333A" w:rsidRPr="00D72069">
        <w:rPr>
          <w:rFonts w:cstheme="minorHAnsi"/>
        </w:rPr>
        <w:t>e</w:t>
      </w:r>
      <w:r w:rsidRPr="00D72069">
        <w:rPr>
          <w:rFonts w:cstheme="minorHAnsi"/>
        </w:rPr>
        <w:t>czenie</w:t>
      </w:r>
      <w:r w:rsidR="009B3FC2" w:rsidRPr="00D72069">
        <w:rPr>
          <w:rFonts w:cstheme="minorHAnsi"/>
        </w:rPr>
        <w:t xml:space="preserve"> terenu na czas budowy,</w:t>
      </w:r>
    </w:p>
    <w:p w14:paraId="5D41DE54" w14:textId="5596DA44" w:rsidR="00992677" w:rsidRPr="00D72069" w:rsidRDefault="00992677" w:rsidP="00F95008">
      <w:pPr>
        <w:pStyle w:val="Akapitzlist"/>
        <w:numPr>
          <w:ilvl w:val="0"/>
          <w:numId w:val="39"/>
        </w:numPr>
        <w:spacing w:after="0"/>
        <w:ind w:left="2268"/>
        <w:jc w:val="both"/>
        <w:rPr>
          <w:rFonts w:cstheme="minorHAnsi"/>
        </w:rPr>
      </w:pPr>
      <w:r w:rsidRPr="00D72069">
        <w:rPr>
          <w:rFonts w:cstheme="minorHAnsi"/>
        </w:rPr>
        <w:t>usunięcie zieleni kolidującej z planowanymi pracami</w:t>
      </w:r>
      <w:r w:rsidR="003A5FDF">
        <w:rPr>
          <w:rFonts w:cstheme="minorHAnsi"/>
        </w:rPr>
        <w:t xml:space="preserve"> (zgodnie z obowiązującymi przepisami)</w:t>
      </w:r>
      <w:r w:rsidRPr="00D72069">
        <w:rPr>
          <w:rFonts w:cstheme="minorHAnsi"/>
        </w:rPr>
        <w:t>,</w:t>
      </w:r>
    </w:p>
    <w:p w14:paraId="42FB22A5" w14:textId="5721B128" w:rsidR="009B3FC2" w:rsidRPr="00D72069" w:rsidRDefault="00DA1E75" w:rsidP="00F95008">
      <w:pPr>
        <w:pStyle w:val="Akapitzlist"/>
        <w:numPr>
          <w:ilvl w:val="0"/>
          <w:numId w:val="39"/>
        </w:numPr>
        <w:spacing w:after="0"/>
        <w:ind w:left="2268"/>
        <w:jc w:val="both"/>
        <w:rPr>
          <w:rFonts w:cstheme="minorHAnsi"/>
        </w:rPr>
      </w:pPr>
      <w:r w:rsidRPr="00D72069">
        <w:rPr>
          <w:rFonts w:cstheme="minorHAnsi"/>
        </w:rPr>
        <w:t>t</w:t>
      </w:r>
      <w:r w:rsidR="009B3FC2" w:rsidRPr="00D72069">
        <w:rPr>
          <w:rFonts w:cstheme="minorHAnsi"/>
        </w:rPr>
        <w:t xml:space="preserve">ymczasowe gromadzenie odpadów wytworzonych w trakcie prowadzenia prac w tym elementów powstałych </w:t>
      </w:r>
      <w:r w:rsidR="007B01B3" w:rsidRPr="00D72069">
        <w:rPr>
          <w:rFonts w:cstheme="minorHAnsi"/>
        </w:rPr>
        <w:t>na skutek demontażu izolacji rurociągu</w:t>
      </w:r>
      <w:r w:rsidR="007578AF" w:rsidRPr="00D72069">
        <w:rPr>
          <w:rFonts w:cstheme="minorHAnsi"/>
        </w:rPr>
        <w:t xml:space="preserve"> a następnie ich utylizacja przez firmy do tego uprawnione</w:t>
      </w:r>
      <w:r w:rsidR="003A5FDF">
        <w:rPr>
          <w:rFonts w:cstheme="minorHAnsi"/>
        </w:rPr>
        <w:t xml:space="preserve"> </w:t>
      </w:r>
      <w:r w:rsidR="003A5FDF">
        <w:rPr>
          <w:rFonts w:cstheme="minorHAnsi"/>
        </w:rPr>
        <w:t>(zgodnie z obowiązującymi przepisami)</w:t>
      </w:r>
      <w:r w:rsidR="003A5FDF">
        <w:rPr>
          <w:rFonts w:cstheme="minorHAnsi"/>
        </w:rPr>
        <w:t>,</w:t>
      </w:r>
    </w:p>
    <w:p w14:paraId="376CDD86" w14:textId="77777777" w:rsidR="009B3FC2" w:rsidRPr="00D72069" w:rsidRDefault="00DA1E75" w:rsidP="00F95008">
      <w:pPr>
        <w:pStyle w:val="Akapitzlist"/>
        <w:numPr>
          <w:ilvl w:val="0"/>
          <w:numId w:val="39"/>
        </w:numPr>
        <w:spacing w:after="0"/>
        <w:ind w:left="2268"/>
        <w:jc w:val="both"/>
        <w:rPr>
          <w:rFonts w:cstheme="minorHAnsi"/>
        </w:rPr>
      </w:pPr>
      <w:r w:rsidRPr="00D72069">
        <w:rPr>
          <w:rFonts w:cstheme="minorHAnsi"/>
        </w:rPr>
        <w:t>p</w:t>
      </w:r>
      <w:r w:rsidR="009B3FC2" w:rsidRPr="00D72069">
        <w:rPr>
          <w:rFonts w:cstheme="minorHAnsi"/>
        </w:rPr>
        <w:t>race geodezyjne,</w:t>
      </w:r>
    </w:p>
    <w:p w14:paraId="667B1F64" w14:textId="77777777" w:rsidR="007B01B3" w:rsidRPr="00D72069" w:rsidRDefault="009B3FC2" w:rsidP="00F95008">
      <w:pPr>
        <w:pStyle w:val="Akapitzlist"/>
        <w:numPr>
          <w:ilvl w:val="0"/>
          <w:numId w:val="39"/>
        </w:numPr>
        <w:spacing w:after="0"/>
        <w:ind w:left="2268"/>
        <w:jc w:val="both"/>
        <w:rPr>
          <w:rFonts w:cstheme="minorHAnsi"/>
        </w:rPr>
      </w:pPr>
      <w:r w:rsidRPr="00D72069">
        <w:rPr>
          <w:rFonts w:cstheme="minorHAnsi"/>
        </w:rPr>
        <w:t xml:space="preserve">zmiany organizacji ruchu </w:t>
      </w:r>
      <w:r w:rsidR="007578AF" w:rsidRPr="00D72069">
        <w:rPr>
          <w:rFonts w:cstheme="minorHAnsi"/>
        </w:rPr>
        <w:t>oraz jej utrzymanie przez cały okres trwania budowy</w:t>
      </w:r>
      <w:r w:rsidRPr="00D72069">
        <w:rPr>
          <w:rFonts w:cstheme="minorHAnsi"/>
        </w:rPr>
        <w:t>.</w:t>
      </w:r>
    </w:p>
    <w:p w14:paraId="70E6D18E" w14:textId="77777777" w:rsidR="00A14CA2" w:rsidRDefault="00A14CA2" w:rsidP="00A14CA2">
      <w:pPr>
        <w:jc w:val="both"/>
        <w:rPr>
          <w:u w:val="single"/>
        </w:rPr>
      </w:pPr>
    </w:p>
    <w:p w14:paraId="6CF0D6B2" w14:textId="77777777" w:rsidR="00A14CA2" w:rsidRPr="00A14CA2" w:rsidRDefault="00A14CA2" w:rsidP="00A14CA2">
      <w:pPr>
        <w:jc w:val="both"/>
        <w:rPr>
          <w:u w:val="single"/>
        </w:rPr>
      </w:pPr>
      <w:r w:rsidRPr="00A14CA2">
        <w:rPr>
          <w:u w:val="single"/>
        </w:rPr>
        <w:t>Płaszcz ochronny należy wyposażyć w przetłoczenia z logo „KPEC”. Wzór i konstrukcja znaków (napis i piktogram) musi być zgodna z wymaganiami dla logo firmowego KPEC Sp. z o.o. Wytłoczony znak firmowy wielkości formatu A6 należy rozmieszczać w ilości minimum 2 napisów na 2 m² płaszcza, symetrycznie po obu stronach sieci ciepłowniczej.</w:t>
      </w:r>
    </w:p>
    <w:p w14:paraId="5F8265A2" w14:textId="77777777" w:rsidR="00A14CA2" w:rsidRPr="00A14CA2" w:rsidRDefault="00A14CA2" w:rsidP="00A14CA2">
      <w:pPr>
        <w:spacing w:after="0"/>
        <w:jc w:val="both"/>
        <w:rPr>
          <w:rFonts w:cstheme="minorHAnsi"/>
        </w:rPr>
      </w:pPr>
    </w:p>
    <w:p w14:paraId="153A2482" w14:textId="77777777" w:rsidR="00096B5C" w:rsidRPr="00D72069" w:rsidRDefault="00096B5C" w:rsidP="00F95008">
      <w:pPr>
        <w:pStyle w:val="Akapitzlist"/>
        <w:numPr>
          <w:ilvl w:val="0"/>
          <w:numId w:val="12"/>
        </w:numPr>
        <w:autoSpaceDE w:val="0"/>
        <w:autoSpaceDN w:val="0"/>
        <w:adjustRightInd w:val="0"/>
        <w:spacing w:after="0"/>
        <w:ind w:left="1134" w:right="400" w:hanging="283"/>
        <w:jc w:val="both"/>
        <w:outlineLvl w:val="1"/>
        <w:rPr>
          <w:rFonts w:cstheme="minorHAnsi"/>
          <w:u w:val="single"/>
        </w:rPr>
      </w:pPr>
      <w:bookmarkStart w:id="13" w:name="_Toc30504134"/>
      <w:r w:rsidRPr="00D72069">
        <w:rPr>
          <w:rFonts w:cstheme="minorHAnsi"/>
          <w:u w:val="single"/>
        </w:rPr>
        <w:lastRenderedPageBreak/>
        <w:t>Izolacja ciepłociągu</w:t>
      </w:r>
      <w:bookmarkEnd w:id="13"/>
    </w:p>
    <w:p w14:paraId="729757E7" w14:textId="77777777" w:rsidR="007B01B3" w:rsidRPr="00D72069" w:rsidRDefault="007375DA" w:rsidP="00F95008">
      <w:pPr>
        <w:pStyle w:val="Akapitzlist"/>
        <w:autoSpaceDE w:val="0"/>
        <w:autoSpaceDN w:val="0"/>
        <w:adjustRightInd w:val="0"/>
        <w:spacing w:after="0"/>
        <w:ind w:left="1134" w:right="400"/>
        <w:jc w:val="both"/>
        <w:rPr>
          <w:rFonts w:cstheme="minorHAnsi"/>
          <w:i/>
        </w:rPr>
      </w:pPr>
      <w:r w:rsidRPr="00D72069">
        <w:rPr>
          <w:rFonts w:cstheme="minorHAnsi"/>
          <w:i/>
        </w:rPr>
        <w:t>IZOLACJA WŁAŚCIWA</w:t>
      </w:r>
    </w:p>
    <w:p w14:paraId="33144077" w14:textId="77777777" w:rsidR="007B01B3" w:rsidRPr="00D72069" w:rsidRDefault="007B01B3" w:rsidP="00F95008">
      <w:pPr>
        <w:spacing w:after="0"/>
        <w:ind w:left="1134"/>
        <w:jc w:val="both"/>
        <w:rPr>
          <w:rFonts w:cstheme="minorHAnsi"/>
        </w:rPr>
      </w:pPr>
      <w:r w:rsidRPr="00D72069">
        <w:rPr>
          <w:rFonts w:cstheme="minorHAnsi"/>
        </w:rPr>
        <w:t>Do izolacji rurociągów napowietr</w:t>
      </w:r>
      <w:r w:rsidR="00DA1E75" w:rsidRPr="00D72069">
        <w:rPr>
          <w:rFonts w:cstheme="minorHAnsi"/>
        </w:rPr>
        <w:t>znych projektuje się</w:t>
      </w:r>
      <w:r w:rsidRPr="00D72069">
        <w:rPr>
          <w:rFonts w:cstheme="minorHAnsi"/>
        </w:rPr>
        <w:t xml:space="preserve"> łupiny z twardego spienionego poliuretanu (typu PUR) zespolone trwale z płaszczem z blachy stalowej ocynkowanej </w:t>
      </w:r>
    </w:p>
    <w:p w14:paraId="1F112C60" w14:textId="77777777" w:rsidR="003068E6" w:rsidRPr="00D72069" w:rsidRDefault="003068E6" w:rsidP="00F95008">
      <w:pPr>
        <w:spacing w:after="0"/>
        <w:ind w:left="1701"/>
        <w:jc w:val="both"/>
        <w:rPr>
          <w:rFonts w:cstheme="minorHAnsi"/>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5"/>
        <w:gridCol w:w="3047"/>
        <w:gridCol w:w="2659"/>
      </w:tblGrid>
      <w:tr w:rsidR="00AA7A4A" w:rsidRPr="00D72069" w14:paraId="5EA89E51" w14:textId="77777777" w:rsidTr="007375DA">
        <w:trPr>
          <w:tblHeader/>
        </w:trPr>
        <w:tc>
          <w:tcPr>
            <w:tcW w:w="8721" w:type="dxa"/>
            <w:gridSpan w:val="3"/>
            <w:tcBorders>
              <w:top w:val="nil"/>
              <w:left w:val="nil"/>
              <w:bottom w:val="single" w:sz="4" w:space="0" w:color="auto"/>
              <w:right w:val="nil"/>
            </w:tcBorders>
            <w:shd w:val="clear" w:color="auto" w:fill="FFFFFF"/>
            <w:vAlign w:val="center"/>
          </w:tcPr>
          <w:p w14:paraId="70E00EE7" w14:textId="77777777" w:rsidR="007B01B3" w:rsidRPr="00D72069" w:rsidRDefault="007B01B3" w:rsidP="00F95008">
            <w:pPr>
              <w:spacing w:after="0"/>
              <w:rPr>
                <w:rFonts w:cstheme="minorHAnsi"/>
                <w:i/>
                <w:sz w:val="20"/>
                <w:szCs w:val="24"/>
              </w:rPr>
            </w:pPr>
            <w:r w:rsidRPr="00D72069">
              <w:rPr>
                <w:rFonts w:cstheme="minorHAnsi"/>
                <w:i/>
                <w:sz w:val="20"/>
                <w:szCs w:val="24"/>
              </w:rPr>
              <w:t>Zestawienie wymaganych parametrów technicznych pianki PU</w:t>
            </w:r>
            <w:r w:rsidR="007375DA" w:rsidRPr="00D72069">
              <w:rPr>
                <w:rFonts w:cstheme="minorHAnsi"/>
                <w:i/>
                <w:sz w:val="20"/>
                <w:szCs w:val="24"/>
              </w:rPr>
              <w:t>R</w:t>
            </w:r>
          </w:p>
        </w:tc>
      </w:tr>
      <w:tr w:rsidR="00AA7A4A" w:rsidRPr="00D72069" w14:paraId="3B1304A1" w14:textId="77777777" w:rsidTr="00DA1E75">
        <w:trPr>
          <w:tblHeader/>
        </w:trPr>
        <w:tc>
          <w:tcPr>
            <w:tcW w:w="3015" w:type="dxa"/>
            <w:tcBorders>
              <w:top w:val="single" w:sz="4" w:space="0" w:color="auto"/>
            </w:tcBorders>
            <w:shd w:val="clear" w:color="auto" w:fill="D9D9D9"/>
            <w:vAlign w:val="center"/>
          </w:tcPr>
          <w:p w14:paraId="05CE6092" w14:textId="77777777" w:rsidR="007B01B3" w:rsidRPr="00D72069" w:rsidRDefault="007B01B3" w:rsidP="00F95008">
            <w:pPr>
              <w:spacing w:after="0"/>
              <w:jc w:val="center"/>
              <w:rPr>
                <w:rFonts w:cstheme="minorHAnsi"/>
                <w:b/>
                <w:sz w:val="20"/>
                <w:szCs w:val="24"/>
              </w:rPr>
            </w:pPr>
            <w:r w:rsidRPr="00D72069">
              <w:rPr>
                <w:rFonts w:cstheme="minorHAnsi"/>
                <w:b/>
                <w:sz w:val="20"/>
                <w:szCs w:val="24"/>
              </w:rPr>
              <w:t>Parametry techniczne</w:t>
            </w:r>
          </w:p>
        </w:tc>
        <w:tc>
          <w:tcPr>
            <w:tcW w:w="3047" w:type="dxa"/>
            <w:tcBorders>
              <w:top w:val="single" w:sz="4" w:space="0" w:color="auto"/>
            </w:tcBorders>
            <w:shd w:val="clear" w:color="auto" w:fill="D9D9D9"/>
            <w:vAlign w:val="center"/>
          </w:tcPr>
          <w:p w14:paraId="595B7E08" w14:textId="77777777" w:rsidR="007B01B3" w:rsidRPr="00D72069" w:rsidRDefault="007B01B3" w:rsidP="00F95008">
            <w:pPr>
              <w:spacing w:after="0"/>
              <w:jc w:val="center"/>
              <w:rPr>
                <w:rFonts w:cstheme="minorHAnsi"/>
                <w:b/>
                <w:sz w:val="20"/>
                <w:szCs w:val="24"/>
              </w:rPr>
            </w:pPr>
            <w:r w:rsidRPr="00D72069">
              <w:rPr>
                <w:rFonts w:cstheme="minorHAnsi"/>
                <w:b/>
                <w:sz w:val="20"/>
                <w:szCs w:val="24"/>
              </w:rPr>
              <w:t>Wymagane wartości parametrów</w:t>
            </w:r>
          </w:p>
        </w:tc>
        <w:tc>
          <w:tcPr>
            <w:tcW w:w="2659" w:type="dxa"/>
            <w:tcBorders>
              <w:top w:val="single" w:sz="4" w:space="0" w:color="auto"/>
            </w:tcBorders>
            <w:shd w:val="clear" w:color="auto" w:fill="D9D9D9"/>
            <w:vAlign w:val="center"/>
          </w:tcPr>
          <w:p w14:paraId="25FECD34" w14:textId="77777777" w:rsidR="007B01B3" w:rsidRPr="00D72069" w:rsidRDefault="007B01B3" w:rsidP="00F95008">
            <w:pPr>
              <w:spacing w:after="0"/>
              <w:jc w:val="center"/>
              <w:rPr>
                <w:rFonts w:cstheme="minorHAnsi"/>
                <w:b/>
                <w:sz w:val="20"/>
                <w:szCs w:val="24"/>
              </w:rPr>
            </w:pPr>
            <w:r w:rsidRPr="00D72069">
              <w:rPr>
                <w:rFonts w:cstheme="minorHAnsi"/>
                <w:b/>
                <w:sz w:val="20"/>
                <w:szCs w:val="24"/>
              </w:rPr>
              <w:t>Podstawa normalizacyjna</w:t>
            </w:r>
          </w:p>
        </w:tc>
      </w:tr>
      <w:tr w:rsidR="00AA7A4A" w:rsidRPr="00D72069" w14:paraId="5ED86BD6" w14:textId="77777777" w:rsidTr="00DA1E75">
        <w:trPr>
          <w:trHeight w:val="397"/>
        </w:trPr>
        <w:tc>
          <w:tcPr>
            <w:tcW w:w="3015" w:type="dxa"/>
            <w:vAlign w:val="center"/>
          </w:tcPr>
          <w:p w14:paraId="63A56BEE" w14:textId="77777777" w:rsidR="007B01B3" w:rsidRPr="00D72069" w:rsidRDefault="007B01B3" w:rsidP="00F95008">
            <w:pPr>
              <w:spacing w:after="0"/>
              <w:rPr>
                <w:rFonts w:cstheme="minorHAnsi"/>
                <w:sz w:val="18"/>
                <w:szCs w:val="24"/>
              </w:rPr>
            </w:pPr>
            <w:r w:rsidRPr="00D72069">
              <w:rPr>
                <w:rFonts w:cstheme="minorHAnsi"/>
                <w:sz w:val="18"/>
                <w:szCs w:val="24"/>
              </w:rPr>
              <w:t>Gęstość pianki</w:t>
            </w:r>
          </w:p>
        </w:tc>
        <w:tc>
          <w:tcPr>
            <w:tcW w:w="3047" w:type="dxa"/>
            <w:vAlign w:val="center"/>
          </w:tcPr>
          <w:p w14:paraId="5C2A6253" w14:textId="77777777" w:rsidR="007B01B3" w:rsidRPr="00D72069" w:rsidRDefault="007B01B3" w:rsidP="00F95008">
            <w:pPr>
              <w:spacing w:after="0"/>
              <w:rPr>
                <w:rFonts w:cstheme="minorHAnsi"/>
                <w:sz w:val="18"/>
                <w:szCs w:val="24"/>
              </w:rPr>
            </w:pPr>
            <w:r w:rsidRPr="00D72069">
              <w:rPr>
                <w:rFonts w:cstheme="minorHAnsi"/>
                <w:sz w:val="18"/>
                <w:szCs w:val="24"/>
              </w:rPr>
              <w:t>4</w:t>
            </w:r>
            <w:r w:rsidR="00992677" w:rsidRPr="00D72069">
              <w:rPr>
                <w:rFonts w:cstheme="minorHAnsi"/>
                <w:sz w:val="18"/>
                <w:szCs w:val="24"/>
              </w:rPr>
              <w:t>0 ÷ 6</w:t>
            </w:r>
            <w:r w:rsidRPr="00D72069">
              <w:rPr>
                <w:rFonts w:cstheme="minorHAnsi"/>
                <w:sz w:val="18"/>
                <w:szCs w:val="24"/>
              </w:rPr>
              <w:t>0 kg/m</w:t>
            </w:r>
            <w:r w:rsidR="00DA1E75" w:rsidRPr="00D72069">
              <w:rPr>
                <w:rFonts w:cstheme="minorHAnsi"/>
                <w:sz w:val="18"/>
                <w:szCs w:val="24"/>
              </w:rPr>
              <w:t>³</w:t>
            </w:r>
          </w:p>
        </w:tc>
        <w:tc>
          <w:tcPr>
            <w:tcW w:w="2659" w:type="dxa"/>
            <w:vAlign w:val="center"/>
          </w:tcPr>
          <w:tbl>
            <w:tblPr>
              <w:tblW w:w="0" w:type="auto"/>
              <w:tblBorders>
                <w:top w:val="nil"/>
                <w:left w:val="nil"/>
                <w:bottom w:val="nil"/>
                <w:right w:val="nil"/>
              </w:tblBorders>
              <w:tblLook w:val="0000" w:firstRow="0" w:lastRow="0" w:firstColumn="0" w:lastColumn="0" w:noHBand="0" w:noVBand="0"/>
            </w:tblPr>
            <w:tblGrid>
              <w:gridCol w:w="2443"/>
            </w:tblGrid>
            <w:tr w:rsidR="00CF1ED3" w:rsidRPr="00D72069" w14:paraId="7C4BFCC0" w14:textId="77777777">
              <w:trPr>
                <w:trHeight w:val="216"/>
              </w:trPr>
              <w:tc>
                <w:tcPr>
                  <w:tcW w:w="0" w:type="auto"/>
                </w:tcPr>
                <w:p w14:paraId="610AF453" w14:textId="77777777" w:rsidR="00CF1ED3" w:rsidRPr="00D72069" w:rsidRDefault="00CF1ED3" w:rsidP="00F95008">
                  <w:pPr>
                    <w:spacing w:after="0"/>
                    <w:rPr>
                      <w:rFonts w:cstheme="minorHAnsi"/>
                      <w:sz w:val="18"/>
                      <w:szCs w:val="24"/>
                    </w:rPr>
                  </w:pPr>
                  <w:r w:rsidRPr="00D72069">
                    <w:rPr>
                      <w:rFonts w:cstheme="minorHAnsi"/>
                      <w:sz w:val="18"/>
                      <w:szCs w:val="24"/>
                    </w:rPr>
                    <w:t xml:space="preserve">PN-EN ISO 845:2010 lub równoważna </w:t>
                  </w:r>
                </w:p>
              </w:tc>
            </w:tr>
          </w:tbl>
          <w:p w14:paraId="0A2C4179" w14:textId="77777777" w:rsidR="007B01B3" w:rsidRPr="00D72069" w:rsidRDefault="007B01B3" w:rsidP="00F95008">
            <w:pPr>
              <w:spacing w:after="0"/>
              <w:rPr>
                <w:rFonts w:cstheme="minorHAnsi"/>
                <w:sz w:val="18"/>
                <w:szCs w:val="24"/>
              </w:rPr>
            </w:pPr>
          </w:p>
        </w:tc>
      </w:tr>
      <w:tr w:rsidR="00AA7A4A" w:rsidRPr="00D72069" w14:paraId="4B2A5BD9" w14:textId="77777777" w:rsidTr="00DA1E75">
        <w:trPr>
          <w:trHeight w:val="567"/>
        </w:trPr>
        <w:tc>
          <w:tcPr>
            <w:tcW w:w="3015" w:type="dxa"/>
            <w:vAlign w:val="center"/>
          </w:tcPr>
          <w:p w14:paraId="2FADE961" w14:textId="77777777" w:rsidR="007B01B3" w:rsidRPr="00D72069" w:rsidRDefault="007B01B3" w:rsidP="00F95008">
            <w:pPr>
              <w:spacing w:after="0"/>
              <w:rPr>
                <w:rFonts w:cstheme="minorHAnsi"/>
                <w:sz w:val="18"/>
                <w:szCs w:val="24"/>
              </w:rPr>
            </w:pPr>
            <w:r w:rsidRPr="00D72069">
              <w:rPr>
                <w:rFonts w:cstheme="minorHAnsi"/>
                <w:sz w:val="18"/>
                <w:szCs w:val="24"/>
              </w:rPr>
              <w:t>W</w:t>
            </w:r>
            <w:r w:rsidR="00995A3C" w:rsidRPr="00D72069">
              <w:rPr>
                <w:rFonts w:cstheme="minorHAnsi"/>
                <w:sz w:val="18"/>
                <w:szCs w:val="24"/>
              </w:rPr>
              <w:t>spółczynnik przewodzenia ciepła</w:t>
            </w:r>
            <w:r w:rsidR="00CF1ED3" w:rsidRPr="00D72069">
              <w:rPr>
                <w:rFonts w:cstheme="minorHAnsi"/>
                <w:sz w:val="18"/>
                <w:szCs w:val="24"/>
              </w:rPr>
              <w:t xml:space="preserve"> mierzony w temperaturze +4</w:t>
            </w:r>
            <w:r w:rsidR="00DA1E75" w:rsidRPr="00D72069">
              <w:rPr>
                <w:rFonts w:cstheme="minorHAnsi"/>
                <w:sz w:val="18"/>
                <w:szCs w:val="24"/>
              </w:rPr>
              <w:t xml:space="preserve">0° </w:t>
            </w:r>
            <w:r w:rsidRPr="00D72069">
              <w:rPr>
                <w:rFonts w:cstheme="minorHAnsi"/>
                <w:sz w:val="18"/>
                <w:szCs w:val="24"/>
              </w:rPr>
              <w:t>C</w:t>
            </w:r>
          </w:p>
        </w:tc>
        <w:tc>
          <w:tcPr>
            <w:tcW w:w="3047" w:type="dxa"/>
            <w:vAlign w:val="center"/>
          </w:tcPr>
          <w:p w14:paraId="3DDEF2A6" w14:textId="77777777" w:rsidR="007B01B3" w:rsidRPr="00D72069" w:rsidRDefault="00816180" w:rsidP="00F95008">
            <w:pPr>
              <w:spacing w:after="0"/>
              <w:rPr>
                <w:rFonts w:cstheme="minorHAnsi"/>
                <w:sz w:val="18"/>
                <w:szCs w:val="24"/>
              </w:rPr>
            </w:pPr>
            <w:r w:rsidRPr="00D72069">
              <w:rPr>
                <w:rFonts w:cstheme="minorHAnsi"/>
                <w:sz w:val="20"/>
                <w:szCs w:val="24"/>
              </w:rPr>
              <w:t>≤0,028 W/m</w:t>
            </w:r>
            <w:r w:rsidR="007B01B3" w:rsidRPr="00D72069">
              <w:rPr>
                <w:rFonts w:cstheme="minorHAnsi"/>
                <w:sz w:val="20"/>
                <w:szCs w:val="24"/>
              </w:rPr>
              <w:t>K</w:t>
            </w:r>
          </w:p>
        </w:tc>
        <w:tc>
          <w:tcPr>
            <w:tcW w:w="2659" w:type="dxa"/>
            <w:vAlign w:val="center"/>
          </w:tcPr>
          <w:p w14:paraId="2D0F9DED" w14:textId="77777777" w:rsidR="007B01B3" w:rsidRPr="00D72069" w:rsidRDefault="007B01B3" w:rsidP="00F95008">
            <w:pPr>
              <w:spacing w:after="0"/>
              <w:rPr>
                <w:rFonts w:cstheme="minorHAnsi"/>
                <w:sz w:val="18"/>
                <w:szCs w:val="24"/>
              </w:rPr>
            </w:pPr>
            <w:r w:rsidRPr="00D72069">
              <w:rPr>
                <w:rFonts w:cstheme="minorHAnsi"/>
                <w:sz w:val="18"/>
                <w:szCs w:val="24"/>
              </w:rPr>
              <w:t>PN-EN ISO 8497:1999 lub równoważna</w:t>
            </w:r>
          </w:p>
        </w:tc>
      </w:tr>
      <w:tr w:rsidR="00AA7A4A" w:rsidRPr="00D72069" w14:paraId="0E606607" w14:textId="77777777" w:rsidTr="00DA1E75">
        <w:trPr>
          <w:trHeight w:val="567"/>
        </w:trPr>
        <w:tc>
          <w:tcPr>
            <w:tcW w:w="3015" w:type="dxa"/>
            <w:vAlign w:val="center"/>
          </w:tcPr>
          <w:p w14:paraId="33126A00" w14:textId="77777777" w:rsidR="007B01B3" w:rsidRPr="00D72069" w:rsidRDefault="007B01B3" w:rsidP="00F95008">
            <w:pPr>
              <w:spacing w:after="0"/>
              <w:rPr>
                <w:rFonts w:cstheme="minorHAnsi"/>
                <w:sz w:val="18"/>
                <w:szCs w:val="24"/>
              </w:rPr>
            </w:pPr>
            <w:r w:rsidRPr="00D72069">
              <w:rPr>
                <w:rFonts w:cstheme="minorHAnsi"/>
                <w:sz w:val="18"/>
                <w:szCs w:val="24"/>
              </w:rPr>
              <w:t>Odporność cieplna stała</w:t>
            </w:r>
          </w:p>
        </w:tc>
        <w:tc>
          <w:tcPr>
            <w:tcW w:w="3047" w:type="dxa"/>
            <w:vAlign w:val="center"/>
          </w:tcPr>
          <w:p w14:paraId="6479577E" w14:textId="77777777" w:rsidR="007B01B3" w:rsidRPr="00D72069" w:rsidRDefault="007B01B3" w:rsidP="00F95008">
            <w:pPr>
              <w:spacing w:after="0"/>
              <w:rPr>
                <w:rFonts w:cstheme="minorHAnsi"/>
                <w:sz w:val="18"/>
                <w:szCs w:val="24"/>
              </w:rPr>
            </w:pPr>
            <w:r w:rsidRPr="00D72069">
              <w:rPr>
                <w:rFonts w:cstheme="minorHAnsi"/>
                <w:sz w:val="18"/>
                <w:szCs w:val="24"/>
              </w:rPr>
              <w:t>od -</w:t>
            </w:r>
            <w:r w:rsidR="00DA1E75" w:rsidRPr="00D72069">
              <w:rPr>
                <w:rFonts w:cstheme="minorHAnsi"/>
                <w:sz w:val="18"/>
                <w:szCs w:val="24"/>
              </w:rPr>
              <w:t xml:space="preserve"> 40° </w:t>
            </w:r>
            <w:r w:rsidRPr="00D72069">
              <w:rPr>
                <w:rFonts w:cstheme="minorHAnsi"/>
                <w:sz w:val="18"/>
                <w:szCs w:val="24"/>
              </w:rPr>
              <w:t>C do +14</w:t>
            </w:r>
            <w:r w:rsidR="00DA1E75" w:rsidRPr="00D72069">
              <w:rPr>
                <w:rFonts w:cstheme="minorHAnsi"/>
                <w:sz w:val="18"/>
                <w:szCs w:val="24"/>
              </w:rPr>
              <w:t xml:space="preserve">0° </w:t>
            </w:r>
            <w:r w:rsidRPr="00D72069">
              <w:rPr>
                <w:rFonts w:cstheme="minorHAnsi"/>
                <w:sz w:val="18"/>
                <w:szCs w:val="24"/>
              </w:rPr>
              <w:t>C w okresie 2500 h na rok</w:t>
            </w:r>
          </w:p>
        </w:tc>
        <w:tc>
          <w:tcPr>
            <w:tcW w:w="2659" w:type="dxa"/>
            <w:vAlign w:val="center"/>
          </w:tcPr>
          <w:p w14:paraId="1E1E6048" w14:textId="77777777" w:rsidR="007B01B3" w:rsidRPr="00D72069" w:rsidRDefault="007B01B3" w:rsidP="00F95008">
            <w:pPr>
              <w:spacing w:after="0"/>
              <w:rPr>
                <w:rFonts w:cstheme="minorHAnsi"/>
                <w:sz w:val="18"/>
                <w:szCs w:val="24"/>
              </w:rPr>
            </w:pPr>
            <w:r w:rsidRPr="00D72069">
              <w:rPr>
                <w:rFonts w:cstheme="minorHAnsi"/>
                <w:sz w:val="18"/>
                <w:szCs w:val="24"/>
              </w:rPr>
              <w:t>-</w:t>
            </w:r>
          </w:p>
        </w:tc>
      </w:tr>
      <w:tr w:rsidR="007B01B3" w:rsidRPr="00D72069" w14:paraId="3E4B2749" w14:textId="77777777" w:rsidTr="00DA1E75">
        <w:trPr>
          <w:trHeight w:val="567"/>
        </w:trPr>
        <w:tc>
          <w:tcPr>
            <w:tcW w:w="3015" w:type="dxa"/>
            <w:vAlign w:val="center"/>
          </w:tcPr>
          <w:p w14:paraId="2336D30A" w14:textId="77777777" w:rsidR="007B01B3" w:rsidRPr="00D72069" w:rsidRDefault="007B01B3" w:rsidP="00F95008">
            <w:pPr>
              <w:spacing w:after="0"/>
              <w:rPr>
                <w:rFonts w:cstheme="minorHAnsi"/>
                <w:sz w:val="18"/>
                <w:szCs w:val="24"/>
              </w:rPr>
            </w:pPr>
            <w:r w:rsidRPr="00D72069">
              <w:rPr>
                <w:rFonts w:cstheme="minorHAnsi"/>
                <w:sz w:val="18"/>
                <w:szCs w:val="24"/>
              </w:rPr>
              <w:t>Klas</w:t>
            </w:r>
            <w:r w:rsidR="00DA1E75" w:rsidRPr="00D72069">
              <w:rPr>
                <w:rFonts w:cstheme="minorHAnsi"/>
                <w:sz w:val="18"/>
                <w:szCs w:val="24"/>
              </w:rPr>
              <w:t xml:space="preserve">yfikacja </w:t>
            </w:r>
            <w:r w:rsidRPr="00D72069">
              <w:rPr>
                <w:rFonts w:cstheme="minorHAnsi"/>
                <w:sz w:val="18"/>
                <w:szCs w:val="24"/>
              </w:rPr>
              <w:t>w zakresie reakcji na ogień</w:t>
            </w:r>
          </w:p>
        </w:tc>
        <w:tc>
          <w:tcPr>
            <w:tcW w:w="3047" w:type="dxa"/>
            <w:vAlign w:val="center"/>
          </w:tcPr>
          <w:p w14:paraId="094AFED4" w14:textId="77777777" w:rsidR="007B01B3" w:rsidRPr="00D72069" w:rsidRDefault="00C77316" w:rsidP="00F95008">
            <w:pPr>
              <w:spacing w:after="0"/>
              <w:rPr>
                <w:rFonts w:cstheme="minorHAnsi"/>
                <w:sz w:val="18"/>
                <w:szCs w:val="24"/>
              </w:rPr>
            </w:pPr>
            <w:r w:rsidRPr="00D72069">
              <w:rPr>
                <w:rFonts w:cstheme="minorHAnsi"/>
                <w:sz w:val="18"/>
                <w:szCs w:val="24"/>
              </w:rPr>
              <w:t>E</w:t>
            </w:r>
            <w:r w:rsidR="007B01B3" w:rsidRPr="00D72069">
              <w:rPr>
                <w:rFonts w:cstheme="minorHAnsi"/>
                <w:sz w:val="18"/>
                <w:szCs w:val="24"/>
              </w:rPr>
              <w:t xml:space="preserve"> </w:t>
            </w:r>
            <w:r w:rsidR="00DA1E75" w:rsidRPr="00D72069">
              <w:rPr>
                <w:rFonts w:cstheme="minorHAnsi"/>
                <w:sz w:val="18"/>
                <w:szCs w:val="24"/>
              </w:rPr>
              <w:t>samogasnąca</w:t>
            </w:r>
          </w:p>
        </w:tc>
        <w:tc>
          <w:tcPr>
            <w:tcW w:w="2659" w:type="dxa"/>
            <w:vAlign w:val="center"/>
          </w:tcPr>
          <w:p w14:paraId="1D1EB67A" w14:textId="77777777" w:rsidR="007B01B3" w:rsidRPr="00D72069" w:rsidRDefault="007B01B3" w:rsidP="00F95008">
            <w:pPr>
              <w:spacing w:after="0"/>
              <w:rPr>
                <w:rFonts w:cstheme="minorHAnsi"/>
                <w:sz w:val="18"/>
                <w:szCs w:val="24"/>
              </w:rPr>
            </w:pPr>
            <w:r w:rsidRPr="00D72069">
              <w:rPr>
                <w:rFonts w:cstheme="minorHAnsi"/>
                <w:sz w:val="18"/>
                <w:szCs w:val="24"/>
              </w:rPr>
              <w:t>PN-EN 13501-1+A1:2010 lub równoważna</w:t>
            </w:r>
          </w:p>
        </w:tc>
      </w:tr>
    </w:tbl>
    <w:p w14:paraId="642EE180" w14:textId="77777777" w:rsidR="007B01B3" w:rsidRDefault="007B01B3" w:rsidP="00F95008">
      <w:pPr>
        <w:spacing w:after="0"/>
        <w:ind w:left="567" w:firstLine="709"/>
        <w:jc w:val="both"/>
        <w:rPr>
          <w:rFonts w:cstheme="minorHAnsi"/>
          <w:sz w:val="20"/>
          <w:szCs w:val="24"/>
        </w:rPr>
      </w:pPr>
    </w:p>
    <w:p w14:paraId="51D51817" w14:textId="77777777" w:rsidR="00862909" w:rsidRPr="00D72069" w:rsidRDefault="00862909" w:rsidP="00F95008">
      <w:pPr>
        <w:spacing w:after="0"/>
        <w:ind w:left="567" w:firstLine="709"/>
        <w:jc w:val="both"/>
        <w:rPr>
          <w:rFonts w:cstheme="minorHAnsi"/>
          <w:sz w:val="20"/>
          <w:szCs w:val="24"/>
        </w:rPr>
      </w:pPr>
    </w:p>
    <w:p w14:paraId="758DDE5D" w14:textId="77777777" w:rsidR="007375DA" w:rsidRPr="00D72069" w:rsidRDefault="007375DA" w:rsidP="00F95008">
      <w:pPr>
        <w:pStyle w:val="Akapitzlist"/>
        <w:numPr>
          <w:ilvl w:val="0"/>
          <w:numId w:val="21"/>
        </w:numPr>
        <w:spacing w:after="0"/>
        <w:ind w:left="1134" w:firstLine="0"/>
        <w:jc w:val="both"/>
        <w:rPr>
          <w:rFonts w:cstheme="minorHAnsi"/>
        </w:rPr>
      </w:pPr>
      <w:r w:rsidRPr="00D72069">
        <w:rPr>
          <w:rFonts w:cstheme="minorHAnsi"/>
        </w:rPr>
        <w:t>W trakcie prowadzenia prac niedopuszczalne jest:</w:t>
      </w:r>
    </w:p>
    <w:p w14:paraId="5E988115" w14:textId="77777777" w:rsidR="007B01B3" w:rsidRPr="00D72069" w:rsidRDefault="007B01B3" w:rsidP="00F95008">
      <w:pPr>
        <w:pStyle w:val="Akapitzlist"/>
        <w:numPr>
          <w:ilvl w:val="0"/>
          <w:numId w:val="20"/>
        </w:numPr>
        <w:spacing w:after="0"/>
        <w:ind w:left="1701" w:hanging="283"/>
        <w:jc w:val="both"/>
        <w:rPr>
          <w:rFonts w:cstheme="minorHAnsi"/>
        </w:rPr>
      </w:pPr>
      <w:r w:rsidRPr="00D72069">
        <w:rPr>
          <w:rFonts w:cstheme="minorHAnsi"/>
        </w:rPr>
        <w:t>zastosowanie do uzupeł</w:t>
      </w:r>
      <w:r w:rsidR="00DA1E75" w:rsidRPr="00D72069">
        <w:rPr>
          <w:rFonts w:cstheme="minorHAnsi"/>
        </w:rPr>
        <w:t>nień izolacji, jednoskładnikową pianką montażową</w:t>
      </w:r>
      <w:r w:rsidRPr="00D72069">
        <w:rPr>
          <w:rFonts w:cstheme="minorHAnsi"/>
        </w:rPr>
        <w:t xml:space="preserve"> w pojemnikach jednorazowych.</w:t>
      </w:r>
    </w:p>
    <w:p w14:paraId="1B9CE0AB" w14:textId="77777777" w:rsidR="007375DA" w:rsidRPr="00D72069" w:rsidRDefault="007375DA" w:rsidP="00F95008">
      <w:pPr>
        <w:pStyle w:val="Akapitzlist"/>
        <w:numPr>
          <w:ilvl w:val="0"/>
          <w:numId w:val="20"/>
        </w:numPr>
        <w:spacing w:after="0"/>
        <w:ind w:left="1701" w:hanging="283"/>
        <w:jc w:val="both"/>
        <w:rPr>
          <w:rFonts w:cstheme="minorHAnsi"/>
        </w:rPr>
      </w:pPr>
      <w:r w:rsidRPr="00D72069">
        <w:rPr>
          <w:rFonts w:cstheme="minorHAnsi"/>
        </w:rPr>
        <w:t>stosowania pianki spienionej za pomocą substancji niedopuszczonych do stosowania w budownictwie. Środek porotwórczy powinien być substancją bezpieczną ekologicznie.</w:t>
      </w:r>
    </w:p>
    <w:p w14:paraId="6C63B205" w14:textId="77777777" w:rsidR="00DC275E" w:rsidRPr="00D72069" w:rsidRDefault="00DC275E" w:rsidP="00F95008">
      <w:pPr>
        <w:pStyle w:val="Akapitzlist"/>
        <w:numPr>
          <w:ilvl w:val="0"/>
          <w:numId w:val="21"/>
        </w:numPr>
        <w:spacing w:after="0"/>
        <w:ind w:left="1418" w:hanging="284"/>
        <w:jc w:val="both"/>
        <w:rPr>
          <w:rFonts w:cstheme="minorHAnsi"/>
        </w:rPr>
      </w:pPr>
      <w:r w:rsidRPr="00D72069">
        <w:rPr>
          <w:rFonts w:cstheme="minorHAnsi"/>
        </w:rPr>
        <w:t>Do izolacji rurociągów należy zastosować łupki ze sztywnej pianki poliuretanowej, zespolone trwale z płaszczem z blachy ocynkowanej, stanowiące prefabrykowany zespół izolacyjny. Łupiny systemowe nie mogą być krótsze niż 1 m.</w:t>
      </w:r>
    </w:p>
    <w:p w14:paraId="47B168F8" w14:textId="77777777" w:rsidR="00DC275E" w:rsidRPr="00D72069" w:rsidRDefault="00DC275E" w:rsidP="00F95008">
      <w:pPr>
        <w:pStyle w:val="Akapitzlist"/>
        <w:numPr>
          <w:ilvl w:val="0"/>
          <w:numId w:val="21"/>
        </w:numPr>
        <w:spacing w:after="0"/>
        <w:ind w:left="1418" w:hanging="284"/>
        <w:jc w:val="both"/>
        <w:rPr>
          <w:rFonts w:cstheme="minorHAnsi"/>
        </w:rPr>
      </w:pPr>
      <w:r w:rsidRPr="00D72069">
        <w:rPr>
          <w:rFonts w:cstheme="minorHAnsi"/>
        </w:rPr>
        <w:t>Łupki izolacyjne powinny posiadać tworzywowe lub drewniane odstępniki, umożliwiające stworzenie przestrzeni powietrznej pomiędzy powierzchnią rurociągów a powierzchnią izolacji. Wewnętrzna średnica zespolonej izolacji winna być większa od zewnętrznej średnicy danego rurociągu o co najmniej 10 mm. Technologia montażu systemu izolacji musi uwzględniać wydłużalność termiczną rurociągu.</w:t>
      </w:r>
    </w:p>
    <w:p w14:paraId="7C14D55F" w14:textId="77777777" w:rsidR="00DC275E" w:rsidRPr="00D72069" w:rsidRDefault="00DC275E" w:rsidP="00F95008">
      <w:pPr>
        <w:pStyle w:val="Akapitzlist"/>
        <w:numPr>
          <w:ilvl w:val="0"/>
          <w:numId w:val="21"/>
        </w:numPr>
        <w:spacing w:after="0"/>
        <w:ind w:left="1418" w:hanging="284"/>
        <w:jc w:val="both"/>
        <w:rPr>
          <w:rFonts w:cstheme="minorHAnsi"/>
        </w:rPr>
      </w:pPr>
      <w:r w:rsidRPr="00D72069">
        <w:rPr>
          <w:rFonts w:cstheme="minorHAnsi"/>
        </w:rPr>
        <w:t>Montaż musi zapewniać szczelność przestrzeni powietrznej.</w:t>
      </w:r>
    </w:p>
    <w:p w14:paraId="464A9133" w14:textId="77777777" w:rsidR="00DC275E" w:rsidRPr="00D72069" w:rsidRDefault="00DC275E" w:rsidP="00F95008">
      <w:pPr>
        <w:pStyle w:val="Akapitzlist"/>
        <w:numPr>
          <w:ilvl w:val="0"/>
          <w:numId w:val="21"/>
        </w:numPr>
        <w:spacing w:after="0"/>
        <w:ind w:left="1418" w:hanging="284"/>
        <w:jc w:val="both"/>
        <w:rPr>
          <w:rFonts w:cstheme="minorHAnsi"/>
        </w:rPr>
      </w:pPr>
      <w:r w:rsidRPr="00D72069">
        <w:rPr>
          <w:rFonts w:cstheme="minorHAnsi"/>
        </w:rPr>
        <w:t>Łupiny izolacyjne muszą zachować regularny, kołowy kształt przekroju poprzecznego. Łupiny nie spełniające tego warunku, nie zostaną dopuszczone do montażu.</w:t>
      </w:r>
    </w:p>
    <w:p w14:paraId="35B13CC0" w14:textId="77777777" w:rsidR="007578AF" w:rsidRPr="00D72069" w:rsidRDefault="00E26529" w:rsidP="00F95008">
      <w:pPr>
        <w:pStyle w:val="Akapitzlist"/>
        <w:numPr>
          <w:ilvl w:val="0"/>
          <w:numId w:val="21"/>
        </w:numPr>
        <w:spacing w:after="0"/>
        <w:ind w:left="1418" w:hanging="284"/>
        <w:jc w:val="both"/>
        <w:rPr>
          <w:rFonts w:cstheme="minorHAnsi"/>
        </w:rPr>
      </w:pPr>
      <w:r w:rsidRPr="00D72069">
        <w:rPr>
          <w:rFonts w:cstheme="minorHAnsi"/>
        </w:rPr>
        <w:t>W</w:t>
      </w:r>
      <w:r w:rsidR="007578AF" w:rsidRPr="00D72069">
        <w:rPr>
          <w:rFonts w:cstheme="minorHAnsi"/>
        </w:rPr>
        <w:t>ykonana izolacja musi całkowicie zabezpieczać rurociągi przed wpływem czynników zewnętrznych</w:t>
      </w:r>
    </w:p>
    <w:p w14:paraId="6B7468D0" w14:textId="77777777" w:rsidR="00E765A7" w:rsidRPr="00D72069" w:rsidRDefault="00E765A7" w:rsidP="00F95008">
      <w:pPr>
        <w:spacing w:after="0"/>
        <w:rPr>
          <w:rFonts w:cstheme="minorHAnsi"/>
          <w:i/>
        </w:rPr>
      </w:pPr>
      <w:bookmarkStart w:id="14" w:name="_Toc321381764"/>
    </w:p>
    <w:p w14:paraId="6BE5F64F" w14:textId="77777777" w:rsidR="007B01B3" w:rsidRPr="00D72069" w:rsidRDefault="00F555B9" w:rsidP="00F95008">
      <w:pPr>
        <w:spacing w:after="0"/>
        <w:ind w:left="1134"/>
        <w:rPr>
          <w:rFonts w:cstheme="minorHAnsi"/>
          <w:b/>
          <w:i/>
        </w:rPr>
      </w:pPr>
      <w:r w:rsidRPr="00D72069">
        <w:rPr>
          <w:rFonts w:cstheme="minorHAnsi"/>
          <w:i/>
        </w:rPr>
        <w:t>GRUBOŚĆ IZOLACJI WŁAŚCIWEJ</w:t>
      </w:r>
      <w:bookmarkEnd w:id="14"/>
    </w:p>
    <w:p w14:paraId="7027338D" w14:textId="77777777" w:rsidR="007B01B3" w:rsidRDefault="00DC275E" w:rsidP="00F95008">
      <w:pPr>
        <w:spacing w:after="0"/>
        <w:ind w:left="1134"/>
        <w:jc w:val="both"/>
        <w:rPr>
          <w:rFonts w:cstheme="minorHAnsi"/>
        </w:rPr>
      </w:pPr>
      <w:r w:rsidRPr="00D72069">
        <w:rPr>
          <w:rFonts w:cstheme="minorHAnsi"/>
        </w:rPr>
        <w:t>Minimalna, wymagana przez Zamawiającego grubość izolacji termicznej dla rurociągu zasilającego i powrotnego, w zależności od średnicy nominalnej rurociągu, została podana w poniższej tabeli.</w:t>
      </w:r>
    </w:p>
    <w:p w14:paraId="770A1D71" w14:textId="77777777" w:rsidR="00862909" w:rsidRDefault="00862909" w:rsidP="00F95008">
      <w:pPr>
        <w:spacing w:after="0"/>
        <w:ind w:left="1134"/>
        <w:jc w:val="both"/>
        <w:rPr>
          <w:rFonts w:cstheme="minorHAnsi"/>
        </w:rPr>
      </w:pPr>
    </w:p>
    <w:tbl>
      <w:tblPr>
        <w:tblStyle w:val="Tabela-Siatka"/>
        <w:tblW w:w="0" w:type="auto"/>
        <w:tblInd w:w="817" w:type="dxa"/>
        <w:tblLook w:val="04A0" w:firstRow="1" w:lastRow="0" w:firstColumn="1" w:lastColumn="0" w:noHBand="0" w:noVBand="1"/>
      </w:tblPr>
      <w:tblGrid>
        <w:gridCol w:w="3544"/>
        <w:gridCol w:w="2410"/>
        <w:gridCol w:w="2409"/>
      </w:tblGrid>
      <w:tr w:rsidR="009549BD" w:rsidRPr="00D72069" w14:paraId="0B40061F" w14:textId="77777777" w:rsidTr="003068E6">
        <w:trPr>
          <w:trHeight w:val="508"/>
        </w:trPr>
        <w:tc>
          <w:tcPr>
            <w:tcW w:w="3544" w:type="dxa"/>
            <w:vMerge w:val="restart"/>
            <w:vAlign w:val="center"/>
          </w:tcPr>
          <w:p w14:paraId="11140F29" w14:textId="77777777" w:rsidR="009549BD" w:rsidRPr="00D72069" w:rsidRDefault="009549BD" w:rsidP="00F95008">
            <w:pPr>
              <w:spacing w:line="276" w:lineRule="auto"/>
              <w:ind w:left="34"/>
              <w:jc w:val="center"/>
              <w:rPr>
                <w:rFonts w:cstheme="minorHAnsi"/>
                <w:b/>
              </w:rPr>
            </w:pPr>
            <w:bookmarkStart w:id="15" w:name="_GoBack"/>
            <w:bookmarkEnd w:id="15"/>
            <w:r w:rsidRPr="00D72069">
              <w:rPr>
                <w:rFonts w:cstheme="minorHAnsi"/>
                <w:b/>
              </w:rPr>
              <w:t>Średnica rury przewodowej</w:t>
            </w:r>
          </w:p>
          <w:p w14:paraId="49966239" w14:textId="77777777" w:rsidR="009549BD" w:rsidRPr="00D72069" w:rsidRDefault="009549BD" w:rsidP="00F95008">
            <w:pPr>
              <w:spacing w:line="276" w:lineRule="auto"/>
              <w:ind w:left="34"/>
              <w:jc w:val="center"/>
              <w:rPr>
                <w:rFonts w:cstheme="minorHAnsi"/>
                <w:b/>
              </w:rPr>
            </w:pPr>
            <w:r w:rsidRPr="00D72069">
              <w:rPr>
                <w:rFonts w:cstheme="minorHAnsi"/>
                <w:b/>
              </w:rPr>
              <w:t>DN</w:t>
            </w:r>
          </w:p>
        </w:tc>
        <w:tc>
          <w:tcPr>
            <w:tcW w:w="4819" w:type="dxa"/>
            <w:gridSpan w:val="2"/>
            <w:vAlign w:val="center"/>
          </w:tcPr>
          <w:p w14:paraId="294305BE" w14:textId="040F0387" w:rsidR="009549BD" w:rsidRPr="00D72069" w:rsidRDefault="009549BD" w:rsidP="00F95008">
            <w:pPr>
              <w:spacing w:line="276" w:lineRule="auto"/>
              <w:ind w:left="34"/>
              <w:jc w:val="center"/>
              <w:rPr>
                <w:rFonts w:cstheme="minorHAnsi"/>
                <w:b/>
              </w:rPr>
            </w:pPr>
            <w:r w:rsidRPr="00D72069">
              <w:rPr>
                <w:rFonts w:cstheme="minorHAnsi"/>
                <w:b/>
              </w:rPr>
              <w:t>Wymagana grubość izolacji</w:t>
            </w:r>
            <w:r w:rsidR="003A5FDF">
              <w:rPr>
                <w:rFonts w:cstheme="minorHAnsi"/>
                <w:b/>
              </w:rPr>
              <w:t xml:space="preserve"> (minimalna)</w:t>
            </w:r>
          </w:p>
        </w:tc>
      </w:tr>
      <w:tr w:rsidR="009549BD" w:rsidRPr="00D72069" w14:paraId="40E2DB53" w14:textId="77777777" w:rsidTr="009549BD">
        <w:tc>
          <w:tcPr>
            <w:tcW w:w="3544" w:type="dxa"/>
            <w:vMerge/>
          </w:tcPr>
          <w:p w14:paraId="32377A4D" w14:textId="77777777" w:rsidR="009549BD" w:rsidRPr="00D72069" w:rsidRDefault="009549BD" w:rsidP="00F95008">
            <w:pPr>
              <w:spacing w:line="276" w:lineRule="auto"/>
              <w:ind w:left="709"/>
              <w:jc w:val="center"/>
              <w:rPr>
                <w:rFonts w:cstheme="minorHAnsi"/>
                <w:b/>
              </w:rPr>
            </w:pPr>
          </w:p>
        </w:tc>
        <w:tc>
          <w:tcPr>
            <w:tcW w:w="2410" w:type="dxa"/>
          </w:tcPr>
          <w:p w14:paraId="155BA7CE" w14:textId="77777777" w:rsidR="009549BD" w:rsidRPr="00D72069" w:rsidRDefault="009549BD" w:rsidP="00F95008">
            <w:pPr>
              <w:spacing w:line="276" w:lineRule="auto"/>
              <w:ind w:left="34"/>
              <w:jc w:val="center"/>
              <w:rPr>
                <w:rFonts w:cstheme="minorHAnsi"/>
                <w:b/>
              </w:rPr>
            </w:pPr>
            <w:r w:rsidRPr="00D72069">
              <w:rPr>
                <w:rFonts w:cstheme="minorHAnsi"/>
                <w:b/>
              </w:rPr>
              <w:t>Rura zasilająca</w:t>
            </w:r>
          </w:p>
          <w:p w14:paraId="7841366A" w14:textId="77777777" w:rsidR="009549BD" w:rsidRPr="00D72069" w:rsidRDefault="009549BD" w:rsidP="00F95008">
            <w:pPr>
              <w:spacing w:line="276" w:lineRule="auto"/>
              <w:ind w:left="34"/>
              <w:jc w:val="center"/>
              <w:rPr>
                <w:rFonts w:cstheme="minorHAnsi"/>
                <w:b/>
              </w:rPr>
            </w:pPr>
            <w:r w:rsidRPr="00D72069">
              <w:rPr>
                <w:rFonts w:cstheme="minorHAnsi"/>
                <w:b/>
              </w:rPr>
              <w:t>[mm]</w:t>
            </w:r>
          </w:p>
        </w:tc>
        <w:tc>
          <w:tcPr>
            <w:tcW w:w="2409" w:type="dxa"/>
          </w:tcPr>
          <w:p w14:paraId="78D183A1" w14:textId="77777777" w:rsidR="009549BD" w:rsidRPr="00D72069" w:rsidRDefault="009549BD" w:rsidP="00F95008">
            <w:pPr>
              <w:spacing w:line="276" w:lineRule="auto"/>
              <w:ind w:left="34"/>
              <w:jc w:val="center"/>
              <w:rPr>
                <w:rFonts w:cstheme="minorHAnsi"/>
                <w:b/>
              </w:rPr>
            </w:pPr>
            <w:r w:rsidRPr="00D72069">
              <w:rPr>
                <w:rFonts w:cstheme="minorHAnsi"/>
                <w:b/>
              </w:rPr>
              <w:t>Rura powrotna</w:t>
            </w:r>
          </w:p>
          <w:p w14:paraId="18B3B2E6" w14:textId="77777777" w:rsidR="009549BD" w:rsidRPr="00D72069" w:rsidRDefault="009549BD" w:rsidP="00F95008">
            <w:pPr>
              <w:spacing w:line="276" w:lineRule="auto"/>
              <w:ind w:left="34"/>
              <w:jc w:val="center"/>
              <w:rPr>
                <w:rFonts w:cstheme="minorHAnsi"/>
                <w:b/>
              </w:rPr>
            </w:pPr>
            <w:r w:rsidRPr="00D72069">
              <w:rPr>
                <w:rFonts w:cstheme="minorHAnsi"/>
                <w:b/>
              </w:rPr>
              <w:t>[mm]</w:t>
            </w:r>
          </w:p>
        </w:tc>
      </w:tr>
      <w:tr w:rsidR="009549BD" w:rsidRPr="00D72069" w14:paraId="6F011D39" w14:textId="77777777" w:rsidTr="009549BD">
        <w:tc>
          <w:tcPr>
            <w:tcW w:w="3544" w:type="dxa"/>
          </w:tcPr>
          <w:p w14:paraId="5A04DAB7"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250</w:t>
            </w:r>
          </w:p>
        </w:tc>
        <w:tc>
          <w:tcPr>
            <w:tcW w:w="2410" w:type="dxa"/>
          </w:tcPr>
          <w:p w14:paraId="074776F9"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70</w:t>
            </w:r>
          </w:p>
        </w:tc>
        <w:tc>
          <w:tcPr>
            <w:tcW w:w="2409" w:type="dxa"/>
          </w:tcPr>
          <w:p w14:paraId="5BABF5CA" w14:textId="77777777" w:rsidR="009549BD" w:rsidRPr="00D72069" w:rsidRDefault="009549BD" w:rsidP="00F95008">
            <w:pPr>
              <w:tabs>
                <w:tab w:val="left" w:pos="1276"/>
              </w:tabs>
              <w:spacing w:line="276" w:lineRule="auto"/>
              <w:ind w:left="33"/>
              <w:jc w:val="center"/>
              <w:rPr>
                <w:rFonts w:cstheme="minorHAnsi"/>
              </w:rPr>
            </w:pPr>
            <w:r w:rsidRPr="00D72069">
              <w:rPr>
                <w:rFonts w:cstheme="minorHAnsi"/>
              </w:rPr>
              <w:t>65</w:t>
            </w:r>
          </w:p>
        </w:tc>
      </w:tr>
      <w:tr w:rsidR="009549BD" w:rsidRPr="00D72069" w14:paraId="0341B942" w14:textId="77777777" w:rsidTr="009549BD">
        <w:tc>
          <w:tcPr>
            <w:tcW w:w="3544" w:type="dxa"/>
          </w:tcPr>
          <w:p w14:paraId="18CB018E"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300</w:t>
            </w:r>
          </w:p>
        </w:tc>
        <w:tc>
          <w:tcPr>
            <w:tcW w:w="2410" w:type="dxa"/>
          </w:tcPr>
          <w:p w14:paraId="3F076327"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80</w:t>
            </w:r>
          </w:p>
        </w:tc>
        <w:tc>
          <w:tcPr>
            <w:tcW w:w="2409" w:type="dxa"/>
          </w:tcPr>
          <w:p w14:paraId="19739C59" w14:textId="77777777" w:rsidR="009549BD" w:rsidRPr="00D72069" w:rsidRDefault="009549BD" w:rsidP="00F95008">
            <w:pPr>
              <w:tabs>
                <w:tab w:val="left" w:pos="1276"/>
              </w:tabs>
              <w:spacing w:line="276" w:lineRule="auto"/>
              <w:ind w:left="33"/>
              <w:jc w:val="center"/>
              <w:rPr>
                <w:rFonts w:cstheme="minorHAnsi"/>
              </w:rPr>
            </w:pPr>
            <w:r w:rsidRPr="00D72069">
              <w:rPr>
                <w:rFonts w:cstheme="minorHAnsi"/>
              </w:rPr>
              <w:t>70</w:t>
            </w:r>
          </w:p>
        </w:tc>
      </w:tr>
      <w:tr w:rsidR="009549BD" w:rsidRPr="00D72069" w14:paraId="76D8D4F3" w14:textId="77777777" w:rsidTr="009549BD">
        <w:tc>
          <w:tcPr>
            <w:tcW w:w="3544" w:type="dxa"/>
          </w:tcPr>
          <w:p w14:paraId="0B6CD1ED"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350</w:t>
            </w:r>
          </w:p>
        </w:tc>
        <w:tc>
          <w:tcPr>
            <w:tcW w:w="2410" w:type="dxa"/>
          </w:tcPr>
          <w:p w14:paraId="68BE265F"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85</w:t>
            </w:r>
          </w:p>
        </w:tc>
        <w:tc>
          <w:tcPr>
            <w:tcW w:w="2409" w:type="dxa"/>
          </w:tcPr>
          <w:p w14:paraId="61D300F6" w14:textId="77777777" w:rsidR="009549BD" w:rsidRPr="00D72069" w:rsidRDefault="009549BD" w:rsidP="00F95008">
            <w:pPr>
              <w:tabs>
                <w:tab w:val="left" w:pos="1276"/>
              </w:tabs>
              <w:spacing w:line="276" w:lineRule="auto"/>
              <w:ind w:left="33"/>
              <w:jc w:val="center"/>
              <w:rPr>
                <w:rFonts w:cstheme="minorHAnsi"/>
              </w:rPr>
            </w:pPr>
            <w:r w:rsidRPr="00D72069">
              <w:rPr>
                <w:rFonts w:cstheme="minorHAnsi"/>
              </w:rPr>
              <w:t>75</w:t>
            </w:r>
          </w:p>
        </w:tc>
      </w:tr>
      <w:tr w:rsidR="009549BD" w:rsidRPr="00D72069" w14:paraId="07CF7B39" w14:textId="77777777" w:rsidTr="009549BD">
        <w:tc>
          <w:tcPr>
            <w:tcW w:w="3544" w:type="dxa"/>
          </w:tcPr>
          <w:p w14:paraId="776E6A95"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400</w:t>
            </w:r>
          </w:p>
        </w:tc>
        <w:tc>
          <w:tcPr>
            <w:tcW w:w="2410" w:type="dxa"/>
          </w:tcPr>
          <w:p w14:paraId="61FBBD27"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90</w:t>
            </w:r>
          </w:p>
        </w:tc>
        <w:tc>
          <w:tcPr>
            <w:tcW w:w="2409" w:type="dxa"/>
          </w:tcPr>
          <w:p w14:paraId="11947815" w14:textId="77777777" w:rsidR="009549BD" w:rsidRPr="00D72069" w:rsidRDefault="009549BD" w:rsidP="00F95008">
            <w:pPr>
              <w:tabs>
                <w:tab w:val="left" w:pos="1276"/>
              </w:tabs>
              <w:spacing w:line="276" w:lineRule="auto"/>
              <w:ind w:left="33"/>
              <w:jc w:val="center"/>
              <w:rPr>
                <w:rFonts w:cstheme="minorHAnsi"/>
              </w:rPr>
            </w:pPr>
            <w:r w:rsidRPr="00D72069">
              <w:rPr>
                <w:rFonts w:cstheme="minorHAnsi"/>
              </w:rPr>
              <w:t>80</w:t>
            </w:r>
          </w:p>
        </w:tc>
      </w:tr>
      <w:tr w:rsidR="009549BD" w:rsidRPr="00D72069" w14:paraId="2EE3158E" w14:textId="77777777" w:rsidTr="009549BD">
        <w:tc>
          <w:tcPr>
            <w:tcW w:w="3544" w:type="dxa"/>
          </w:tcPr>
          <w:p w14:paraId="3DB6F906"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600</w:t>
            </w:r>
          </w:p>
        </w:tc>
        <w:tc>
          <w:tcPr>
            <w:tcW w:w="2410" w:type="dxa"/>
          </w:tcPr>
          <w:p w14:paraId="2F7C2150"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110</w:t>
            </w:r>
          </w:p>
        </w:tc>
        <w:tc>
          <w:tcPr>
            <w:tcW w:w="2409" w:type="dxa"/>
          </w:tcPr>
          <w:p w14:paraId="4816D480" w14:textId="77777777" w:rsidR="009549BD" w:rsidRPr="00D72069" w:rsidRDefault="009549BD" w:rsidP="00F95008">
            <w:pPr>
              <w:tabs>
                <w:tab w:val="left" w:pos="1276"/>
              </w:tabs>
              <w:spacing w:line="276" w:lineRule="auto"/>
              <w:ind w:left="33"/>
              <w:jc w:val="center"/>
              <w:rPr>
                <w:rFonts w:cstheme="minorHAnsi"/>
              </w:rPr>
            </w:pPr>
            <w:r w:rsidRPr="00D72069">
              <w:rPr>
                <w:rFonts w:cstheme="minorHAnsi"/>
              </w:rPr>
              <w:t>95</w:t>
            </w:r>
          </w:p>
        </w:tc>
      </w:tr>
      <w:tr w:rsidR="009549BD" w:rsidRPr="00D72069" w14:paraId="4F4FDD1C" w14:textId="77777777" w:rsidTr="009549BD">
        <w:tc>
          <w:tcPr>
            <w:tcW w:w="3544" w:type="dxa"/>
          </w:tcPr>
          <w:p w14:paraId="58BEC75E"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700</w:t>
            </w:r>
          </w:p>
        </w:tc>
        <w:tc>
          <w:tcPr>
            <w:tcW w:w="2410" w:type="dxa"/>
          </w:tcPr>
          <w:p w14:paraId="29F358BC"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115</w:t>
            </w:r>
          </w:p>
        </w:tc>
        <w:tc>
          <w:tcPr>
            <w:tcW w:w="2409" w:type="dxa"/>
          </w:tcPr>
          <w:p w14:paraId="779FFA3D" w14:textId="77777777" w:rsidR="009549BD" w:rsidRPr="00D72069" w:rsidRDefault="009549BD" w:rsidP="00F95008">
            <w:pPr>
              <w:tabs>
                <w:tab w:val="left" w:pos="1276"/>
              </w:tabs>
              <w:spacing w:line="276" w:lineRule="auto"/>
              <w:ind w:left="33"/>
              <w:jc w:val="center"/>
              <w:rPr>
                <w:rFonts w:cstheme="minorHAnsi"/>
              </w:rPr>
            </w:pPr>
            <w:r w:rsidRPr="00D72069">
              <w:rPr>
                <w:rFonts w:cstheme="minorHAnsi"/>
              </w:rPr>
              <w:t>100</w:t>
            </w:r>
          </w:p>
        </w:tc>
      </w:tr>
      <w:tr w:rsidR="009549BD" w:rsidRPr="00D72069" w14:paraId="0BB8F8AE" w14:textId="77777777" w:rsidTr="009549BD">
        <w:tc>
          <w:tcPr>
            <w:tcW w:w="3544" w:type="dxa"/>
          </w:tcPr>
          <w:p w14:paraId="45E26B31"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900</w:t>
            </w:r>
          </w:p>
        </w:tc>
        <w:tc>
          <w:tcPr>
            <w:tcW w:w="2410" w:type="dxa"/>
          </w:tcPr>
          <w:p w14:paraId="1A36FF7C" w14:textId="77777777" w:rsidR="009549BD" w:rsidRPr="00D72069" w:rsidRDefault="009549BD" w:rsidP="00F95008">
            <w:pPr>
              <w:tabs>
                <w:tab w:val="left" w:pos="1276"/>
              </w:tabs>
              <w:spacing w:line="276" w:lineRule="auto"/>
              <w:ind w:left="34"/>
              <w:jc w:val="center"/>
              <w:rPr>
                <w:rFonts w:cstheme="minorHAnsi"/>
              </w:rPr>
            </w:pPr>
            <w:r w:rsidRPr="00D72069">
              <w:rPr>
                <w:rFonts w:cstheme="minorHAnsi"/>
              </w:rPr>
              <w:t>120</w:t>
            </w:r>
          </w:p>
        </w:tc>
        <w:tc>
          <w:tcPr>
            <w:tcW w:w="2409" w:type="dxa"/>
          </w:tcPr>
          <w:p w14:paraId="4AF3F2DE" w14:textId="77777777" w:rsidR="009549BD" w:rsidRPr="00D72069" w:rsidRDefault="009549BD" w:rsidP="00F95008">
            <w:pPr>
              <w:tabs>
                <w:tab w:val="left" w:pos="1276"/>
              </w:tabs>
              <w:spacing w:line="276" w:lineRule="auto"/>
              <w:ind w:left="33"/>
              <w:jc w:val="center"/>
              <w:rPr>
                <w:rFonts w:cstheme="minorHAnsi"/>
              </w:rPr>
            </w:pPr>
            <w:r w:rsidRPr="00D72069">
              <w:rPr>
                <w:rFonts w:cstheme="minorHAnsi"/>
              </w:rPr>
              <w:t>110</w:t>
            </w:r>
          </w:p>
        </w:tc>
      </w:tr>
    </w:tbl>
    <w:p w14:paraId="5228F05E" w14:textId="77777777" w:rsidR="00DC275E" w:rsidRPr="00D72069" w:rsidRDefault="00DC275E" w:rsidP="00F95008">
      <w:pPr>
        <w:tabs>
          <w:tab w:val="left" w:pos="1276"/>
        </w:tabs>
        <w:spacing w:after="0"/>
        <w:ind w:left="709"/>
        <w:jc w:val="both"/>
        <w:rPr>
          <w:rFonts w:cstheme="minorHAnsi"/>
        </w:rPr>
      </w:pPr>
    </w:p>
    <w:p w14:paraId="079A3918" w14:textId="77777777" w:rsidR="002305F0" w:rsidRPr="00D72069" w:rsidRDefault="002305F0" w:rsidP="00F95008">
      <w:pPr>
        <w:pStyle w:val="Akapitzlist"/>
        <w:numPr>
          <w:ilvl w:val="0"/>
          <w:numId w:val="12"/>
        </w:numPr>
        <w:spacing w:after="0"/>
        <w:ind w:left="1134" w:hanging="425"/>
        <w:outlineLvl w:val="1"/>
        <w:rPr>
          <w:rFonts w:cstheme="minorHAnsi"/>
          <w:u w:val="single"/>
          <w:lang w:eastAsia="ar-SA"/>
        </w:rPr>
      </w:pPr>
      <w:bookmarkStart w:id="16" w:name="_Toc30504135"/>
      <w:r w:rsidRPr="00D72069">
        <w:rPr>
          <w:rFonts w:cstheme="minorHAnsi"/>
          <w:u w:val="single"/>
          <w:lang w:eastAsia="ar-SA"/>
        </w:rPr>
        <w:t>Płaszcz osłonowy</w:t>
      </w:r>
      <w:bookmarkEnd w:id="16"/>
    </w:p>
    <w:p w14:paraId="428CF342" w14:textId="77777777" w:rsidR="009549BD" w:rsidRPr="00D72069" w:rsidRDefault="009549BD" w:rsidP="00F95008">
      <w:pPr>
        <w:pStyle w:val="Akapitzlist"/>
        <w:spacing w:after="0"/>
        <w:ind w:left="1134"/>
        <w:jc w:val="both"/>
        <w:rPr>
          <w:rFonts w:cstheme="minorHAnsi"/>
        </w:rPr>
      </w:pPr>
      <w:r w:rsidRPr="00D72069">
        <w:rPr>
          <w:rFonts w:cstheme="minorHAnsi"/>
        </w:rPr>
        <w:t>Płaszcz osłonowy rurociągu należy wykonać z blachy stalowej o grubości minimum 0,5 mm, wg PN-EN 10346:2011 (lub normy równoważnej) pokrytej obustronnie powłoką cynku wg PN-EN 10346:2011 (lub normy równoważnej). Ilość cynku 275 g/m2. Powłoka stalowa musi być połączona trwale i całopowierzchniowo z izolacją w procesie produkcji.</w:t>
      </w:r>
    </w:p>
    <w:p w14:paraId="345D04E4" w14:textId="77777777" w:rsidR="009549BD" w:rsidRPr="00D72069" w:rsidRDefault="009549BD" w:rsidP="00F95008">
      <w:pPr>
        <w:pStyle w:val="Akapitzlist"/>
        <w:spacing w:after="0"/>
        <w:ind w:left="1134"/>
        <w:jc w:val="both"/>
        <w:rPr>
          <w:rFonts w:cstheme="minorHAnsi"/>
        </w:rPr>
      </w:pPr>
      <w:r w:rsidRPr="00D72069">
        <w:rPr>
          <w:rFonts w:cstheme="minorHAnsi"/>
        </w:rPr>
        <w:t>Połączenia płaszcza osłonowego z blachy ocynkowanej powinny zapewniać 100% szczelności. Na połączeniach doczołowych należy montować szczelne opaski maskujące.</w:t>
      </w:r>
    </w:p>
    <w:p w14:paraId="6F917777" w14:textId="77777777" w:rsidR="003068E6" w:rsidRPr="00D72069" w:rsidRDefault="009549BD" w:rsidP="00F95008">
      <w:pPr>
        <w:pStyle w:val="Akapitzlist"/>
        <w:spacing w:after="0"/>
        <w:ind w:left="1134"/>
        <w:jc w:val="both"/>
        <w:rPr>
          <w:rFonts w:cstheme="minorHAnsi"/>
        </w:rPr>
      </w:pPr>
      <w:r w:rsidRPr="00D72069">
        <w:rPr>
          <w:rFonts w:cstheme="minorHAnsi"/>
        </w:rPr>
        <w:t>Płaszcz ochronny należy wyposażyć w przetłoczenia z logo „KPEC”. Wzór i konstrukcja znaków (napis i piktogram) musi być zgodna z wymaganiami dla logo firmowego KPEC Sp. z o.o. Wytłoczony znak firmowy wielkości formatu A6 należy rozmieszczać w ilości min 2 napisów na 2 m</w:t>
      </w:r>
      <w:r w:rsidR="00CF653A" w:rsidRPr="00D72069">
        <w:rPr>
          <w:rFonts w:cstheme="minorHAnsi"/>
        </w:rPr>
        <w:t>²</w:t>
      </w:r>
      <w:r w:rsidRPr="00D72069">
        <w:rPr>
          <w:rFonts w:cstheme="minorHAnsi"/>
        </w:rPr>
        <w:t xml:space="preserve"> płaszcza, symetrycznie po obu stronach sieci ciepłowniczej.</w:t>
      </w:r>
    </w:p>
    <w:p w14:paraId="3AA10BDD" w14:textId="77777777" w:rsidR="003068E6" w:rsidRPr="00D72069" w:rsidRDefault="003068E6" w:rsidP="00F95008">
      <w:pPr>
        <w:pStyle w:val="Akapitzlist"/>
        <w:spacing w:after="0"/>
        <w:ind w:left="1134"/>
        <w:jc w:val="both"/>
        <w:rPr>
          <w:rFonts w:cstheme="minorHAnsi"/>
        </w:rPr>
      </w:pPr>
    </w:p>
    <w:p w14:paraId="4F50EC09" w14:textId="77777777" w:rsidR="00825A07" w:rsidRPr="00D72069" w:rsidRDefault="00825A07" w:rsidP="00F95008">
      <w:pPr>
        <w:pStyle w:val="Akapitzlist"/>
        <w:numPr>
          <w:ilvl w:val="0"/>
          <w:numId w:val="12"/>
        </w:numPr>
        <w:spacing w:after="0"/>
        <w:ind w:left="1134" w:hanging="425"/>
        <w:jc w:val="both"/>
        <w:outlineLvl w:val="1"/>
        <w:rPr>
          <w:rFonts w:cstheme="minorHAnsi"/>
          <w:u w:val="single"/>
        </w:rPr>
      </w:pPr>
      <w:bookmarkStart w:id="17" w:name="_Toc30504136"/>
      <w:r w:rsidRPr="00D72069">
        <w:rPr>
          <w:rFonts w:cstheme="minorHAnsi"/>
          <w:u w:val="single"/>
        </w:rPr>
        <w:t>Izolacja kształtek i armatury</w:t>
      </w:r>
      <w:bookmarkEnd w:id="17"/>
    </w:p>
    <w:p w14:paraId="6E7BEB6F" w14:textId="77777777" w:rsidR="007B01B3" w:rsidRPr="00D72069" w:rsidRDefault="009549BD" w:rsidP="00F95008">
      <w:pPr>
        <w:spacing w:after="0"/>
        <w:ind w:left="1134"/>
        <w:jc w:val="both"/>
        <w:rPr>
          <w:rFonts w:cstheme="minorHAnsi"/>
        </w:rPr>
      </w:pPr>
      <w:r w:rsidRPr="00D72069">
        <w:rPr>
          <w:rFonts w:cstheme="minorHAnsi"/>
        </w:rPr>
        <w:t>Izolację termiczną dla kształtek rurociągów takich jak kolana, łuki, trójniki oraz elementy armatury odpowietrzającej / odwadniającej należy wykonać z elementów segmentowych pianki PUR o stykach spojonych z pianką, z osłoną z blachy ocynkowanej (wymagania dla blachy jak dla odcinków prostych rurociągów). Łączenie elementów blachy stalowej za pomocą nitów zrywalnych nierdzewiejących lub blachowkrętów ocynkowanych. Grubość izolacji właściwej dla danej średnicy rurociągów zgodnie z tabelą jak dla odcinków prostych rurociągów.</w:t>
      </w:r>
      <w:r w:rsidR="00D85385" w:rsidRPr="00D72069">
        <w:rPr>
          <w:rFonts w:cstheme="minorHAnsi"/>
        </w:rPr>
        <w:t xml:space="preserve"> Minimalna grubość izolacji na odgałęzieniach odpowietrzających/odwadniających 35 mm.</w:t>
      </w:r>
    </w:p>
    <w:p w14:paraId="2303FD2F" w14:textId="77777777" w:rsidR="009549BD" w:rsidRPr="00D72069" w:rsidRDefault="009549BD" w:rsidP="00F95008">
      <w:pPr>
        <w:spacing w:after="0"/>
        <w:ind w:left="1134"/>
        <w:jc w:val="both"/>
        <w:rPr>
          <w:rFonts w:cstheme="minorHAnsi"/>
        </w:rPr>
      </w:pPr>
      <w:r w:rsidRPr="00D72069">
        <w:rPr>
          <w:rFonts w:cstheme="minorHAnsi"/>
        </w:rPr>
        <w:t>Elementy rur odpowietrzających i odwadniających należy zaizolować łącznie z rurą przewodową pod wspólnym płaszczem osłonowym.</w:t>
      </w:r>
    </w:p>
    <w:p w14:paraId="6B14B14A" w14:textId="77777777" w:rsidR="009549BD" w:rsidRPr="00D72069" w:rsidRDefault="009549BD" w:rsidP="00F95008">
      <w:pPr>
        <w:spacing w:after="0"/>
        <w:ind w:left="1134"/>
        <w:jc w:val="both"/>
        <w:rPr>
          <w:rFonts w:cstheme="minorHAnsi"/>
        </w:rPr>
      </w:pPr>
      <w:r w:rsidRPr="00D72069">
        <w:rPr>
          <w:rFonts w:cstheme="minorHAnsi"/>
        </w:rPr>
        <w:t>Elementy armatury wykraczające poza obrys otuliny systemowej oraz części armatury wymagające dostępu dla obsługi, należy zaizolować wełną mineralną zabezpieczoną osłoną z blachy stalowej ocynkowanej w postaci demontowalnych kapturów. Łączenie płaszcza stalowego za pomocą blachowkrętów ocynkowanych. Montaż płaszcza osłonowego winien zapewniać szczelność przed wnikaniem wody z opadów atmosferycznych, natomiast konstrukcja kapturów powinna umożliwiać wielokrotny demontaż i montaż bez utraty szczelności.</w:t>
      </w:r>
    </w:p>
    <w:p w14:paraId="13E24D16" w14:textId="77777777" w:rsidR="003068E6" w:rsidRPr="00D72069" w:rsidRDefault="009549BD" w:rsidP="00F95008">
      <w:pPr>
        <w:spacing w:after="0"/>
        <w:ind w:left="1134"/>
        <w:jc w:val="both"/>
        <w:rPr>
          <w:rFonts w:cstheme="minorHAnsi"/>
        </w:rPr>
      </w:pPr>
      <w:r w:rsidRPr="00D72069">
        <w:rPr>
          <w:rFonts w:cstheme="minorHAnsi"/>
        </w:rPr>
        <w:t xml:space="preserve">Wykonawca winien dokonać wymiany izolacji termicznej dla wszystkich nadziemnych odgałęzień od głównej rury przewodowej. Izolację termiczną na odgałęzieniach należy </w:t>
      </w:r>
      <w:r w:rsidRPr="00D72069">
        <w:rPr>
          <w:rFonts w:cstheme="minorHAnsi"/>
        </w:rPr>
        <w:lastRenderedPageBreak/>
        <w:t>wykonać na takim odcinku, aby połączenie głównej rury przewodowej z odgałęzieniem zapewniało 100% szczelności oraz gwarantowało estetyczność połączenia.</w:t>
      </w:r>
    </w:p>
    <w:p w14:paraId="6BB3F95D" w14:textId="77777777" w:rsidR="003068E6" w:rsidRPr="00D72069" w:rsidRDefault="003068E6" w:rsidP="00F95008">
      <w:pPr>
        <w:spacing w:after="0"/>
        <w:ind w:left="1134"/>
        <w:jc w:val="both"/>
        <w:rPr>
          <w:rFonts w:cstheme="minorHAnsi"/>
        </w:rPr>
      </w:pPr>
    </w:p>
    <w:p w14:paraId="727263B6" w14:textId="77777777" w:rsidR="0018716B" w:rsidRPr="00D72069" w:rsidRDefault="0018716B" w:rsidP="00F95008">
      <w:pPr>
        <w:pStyle w:val="Akapitzlist"/>
        <w:numPr>
          <w:ilvl w:val="0"/>
          <w:numId w:val="12"/>
        </w:numPr>
        <w:spacing w:after="0"/>
        <w:ind w:left="1134" w:hanging="425"/>
        <w:jc w:val="both"/>
        <w:outlineLvl w:val="1"/>
        <w:rPr>
          <w:rFonts w:cstheme="minorHAnsi"/>
          <w:u w:val="single"/>
        </w:rPr>
      </w:pPr>
      <w:bookmarkStart w:id="18" w:name="_Toc30504137"/>
      <w:r w:rsidRPr="00D72069">
        <w:rPr>
          <w:rFonts w:cstheme="minorHAnsi"/>
          <w:u w:val="single"/>
        </w:rPr>
        <w:t>Izolacja punktów stałych</w:t>
      </w:r>
      <w:bookmarkEnd w:id="18"/>
    </w:p>
    <w:p w14:paraId="296831EF" w14:textId="4F07128E" w:rsidR="003068E6" w:rsidRPr="00D72069" w:rsidRDefault="009549BD" w:rsidP="00F95008">
      <w:pPr>
        <w:pStyle w:val="Akapitzlist"/>
        <w:spacing w:after="0"/>
        <w:ind w:left="1134"/>
        <w:jc w:val="both"/>
        <w:rPr>
          <w:rFonts w:cstheme="minorHAnsi"/>
        </w:rPr>
      </w:pPr>
      <w:r w:rsidRPr="00D72069">
        <w:rPr>
          <w:rFonts w:cstheme="minorHAnsi"/>
        </w:rPr>
        <w:t>Punkty stałe</w:t>
      </w:r>
      <w:r w:rsidR="00EB359B">
        <w:rPr>
          <w:rFonts w:cstheme="minorHAnsi"/>
        </w:rPr>
        <w:t>:</w:t>
      </w:r>
      <w:r w:rsidRPr="00D72069">
        <w:rPr>
          <w:rFonts w:cstheme="minorHAnsi"/>
        </w:rPr>
        <w:t xml:space="preserve"> należy </w:t>
      </w:r>
      <w:r w:rsidR="00EB359B">
        <w:rPr>
          <w:rFonts w:cstheme="minorHAnsi"/>
        </w:rPr>
        <w:t xml:space="preserve">wykonać regenerację betonu i żelbetu </w:t>
      </w:r>
      <w:r w:rsidRPr="00D72069">
        <w:rPr>
          <w:rFonts w:cstheme="minorHAnsi"/>
        </w:rPr>
        <w:t xml:space="preserve">do poziomu bloku fundamentowego. Jeżeli zagłębienie bloku fundamentowego w gruncie uniemożliwia dokonanie prac, należy przeprowadzić niwelację terenu. </w:t>
      </w:r>
      <w:r w:rsidR="00EB359B">
        <w:rPr>
          <w:rFonts w:cstheme="minorHAnsi"/>
        </w:rPr>
        <w:t xml:space="preserve">Po regeneracji betonu realizować wymianę </w:t>
      </w:r>
      <w:r w:rsidR="00792B20">
        <w:rPr>
          <w:rFonts w:cstheme="minorHAnsi"/>
        </w:rPr>
        <w:t>instalacji</w:t>
      </w:r>
      <w:r w:rsidR="00EB359B">
        <w:rPr>
          <w:rFonts w:cstheme="minorHAnsi"/>
        </w:rPr>
        <w:t xml:space="preserve"> termicznej. </w:t>
      </w:r>
      <w:r w:rsidRPr="00D72069">
        <w:rPr>
          <w:rFonts w:cstheme="minorHAnsi"/>
        </w:rPr>
        <w:t xml:space="preserve">Minimalna grubość izolacji właściwej powinna wynosić 50 mm. Materiałem izolacyjnym punktów stałych winny być odpowiednio spasowane i docięte płyty z pianki poliuretanowej. Punkty stałe po zaizolowaniu należy obudować płytami z blachy stalowej obustronnie ocynkowanej, w formie prostopadłościanów. Płaszcz stalowy należy zamontować w taki sposób, aby był trwale zamocowany do konstrukcji bloku betonowego. </w:t>
      </w:r>
      <w:r w:rsidR="002A0093">
        <w:rPr>
          <w:rFonts w:cstheme="minorHAnsi"/>
        </w:rPr>
        <w:t xml:space="preserve">Płaszcz stalowy i izolacja termiczna tylko do poziomu terenu. </w:t>
      </w:r>
      <w:r w:rsidRPr="00D72069">
        <w:rPr>
          <w:rFonts w:cstheme="minorHAnsi"/>
        </w:rPr>
        <w:t>Grubość płaszcza osłonowego z blachy stalowej winna wynosić co najmniej 1,0 mm. Ilość cynku minimum 275 g/m2. Izolacja punktów stałych winna umożliwiać demontaż w przypadku awarii, nie dopuszcza się wykonania izolacji przez bezpośredni natrysk pianki PUR na elementy konstrukcyjne oraz rurociągi. Całość konstrukcji izolacyjnej punktu stałego wykonać w taki sposób, aby zabezpieczyć konstrukcję przed wnikaniem wody. Górną powierzchnię stalowej obudowy wykonać w taki sposób, aby spadek następował w kierunku „na zewnątrz” konstrukcji. Całość konstrukcji izolacyjnej punktów stałych wykonać w taki sposób, aby wykazywała zwiększone właściwości na uszkodzenia mechaniczne, w szczególności górna część obudowy.</w:t>
      </w:r>
    </w:p>
    <w:p w14:paraId="1D505832" w14:textId="77777777" w:rsidR="00893C56" w:rsidRPr="00D72069" w:rsidRDefault="00893C56" w:rsidP="00F95008">
      <w:pPr>
        <w:pStyle w:val="Akapitzlist"/>
        <w:spacing w:after="0"/>
        <w:ind w:left="1134"/>
        <w:jc w:val="both"/>
        <w:rPr>
          <w:rFonts w:cstheme="minorHAnsi"/>
        </w:rPr>
      </w:pPr>
    </w:p>
    <w:p w14:paraId="2E543CBF" w14:textId="77777777" w:rsidR="009549BD" w:rsidRPr="00D72069" w:rsidRDefault="009549BD" w:rsidP="00F95008">
      <w:pPr>
        <w:pStyle w:val="Akapitzlist"/>
        <w:numPr>
          <w:ilvl w:val="0"/>
          <w:numId w:val="12"/>
        </w:numPr>
        <w:spacing w:after="0"/>
        <w:ind w:left="1134" w:hanging="425"/>
        <w:jc w:val="both"/>
        <w:outlineLvl w:val="1"/>
        <w:rPr>
          <w:rFonts w:cstheme="minorHAnsi"/>
          <w:u w:val="single"/>
        </w:rPr>
      </w:pPr>
      <w:bookmarkStart w:id="19" w:name="_Toc30504138"/>
      <w:r w:rsidRPr="00D72069">
        <w:rPr>
          <w:rFonts w:cstheme="minorHAnsi"/>
          <w:u w:val="single"/>
        </w:rPr>
        <w:t>Izolacja podpór ślizgowych</w:t>
      </w:r>
      <w:bookmarkStart w:id="20" w:name="_Toc493756158"/>
      <w:r w:rsidRPr="00D72069">
        <w:rPr>
          <w:rFonts w:cstheme="minorHAnsi"/>
          <w:u w:val="single"/>
        </w:rPr>
        <w:t>.</w:t>
      </w:r>
      <w:bookmarkEnd w:id="19"/>
    </w:p>
    <w:p w14:paraId="70AB4945" w14:textId="77777777" w:rsidR="003068E6" w:rsidRPr="00D72069" w:rsidRDefault="007E27A5" w:rsidP="00F95008">
      <w:pPr>
        <w:pStyle w:val="Akapitzlist"/>
        <w:spacing w:after="0"/>
        <w:ind w:left="1134"/>
        <w:jc w:val="both"/>
        <w:rPr>
          <w:rFonts w:cstheme="minorHAnsi"/>
        </w:rPr>
      </w:pPr>
      <w:r w:rsidRPr="00D72069">
        <w:rPr>
          <w:rFonts w:cstheme="minorHAnsi"/>
        </w:rPr>
        <w:t>Podpory ślizgowe należy zaizolować w taki sposób, aby umożliwić bezpośredni dostęp do powierzchni ślizgów. Podpory ślizgowe, w miejscu połączenia płaszcza osłonowego rurociągu oraz podpory, należy obudować płytami z blachy stalowej obustronnie ocynkowanej, w formie dopasowanych elementów. Grubość płaszcza osłonowego z blachy stalowej winna wynosić co najmniej 0,5 mm. Ilość cynku minimum 275 g/m2. Materiał izolacyjny - odpowiednio docięte płyty z pianki poliuretanowej</w:t>
      </w:r>
      <w:r w:rsidR="00D85385" w:rsidRPr="00D72069">
        <w:rPr>
          <w:rFonts w:cstheme="minorHAnsi"/>
        </w:rPr>
        <w:t xml:space="preserve"> o grubości minimum 50</w:t>
      </w:r>
      <w:r w:rsidR="003068E6" w:rsidRPr="00D72069">
        <w:rPr>
          <w:rFonts w:cstheme="minorHAnsi"/>
        </w:rPr>
        <w:t xml:space="preserve"> </w:t>
      </w:r>
      <w:r w:rsidR="00D85385" w:rsidRPr="00D72069">
        <w:rPr>
          <w:rFonts w:cstheme="minorHAnsi"/>
        </w:rPr>
        <w:t>mm</w:t>
      </w:r>
      <w:r w:rsidRPr="00D72069">
        <w:rPr>
          <w:rFonts w:cstheme="minorHAnsi"/>
        </w:rPr>
        <w:t>. Izolacja podpór ślizgowych winna umożliwiać demontaż w przypadku awarii, nie dopuszcza się wykonania izolacji przez bezpośredni natrysk pianki PUR na elementy konstrukcyjne oraz rurociągi. Całość konstrukcji izolacyjnej podpory ślizgowej wykonać w taki sposób, aby zabezpieczyć konstrukcję przed wnikaniem wody.</w:t>
      </w:r>
    </w:p>
    <w:p w14:paraId="7626CCC1" w14:textId="77777777" w:rsidR="00893C56" w:rsidRPr="00D72069" w:rsidRDefault="00893C56" w:rsidP="00F95008">
      <w:pPr>
        <w:pStyle w:val="Akapitzlist"/>
        <w:spacing w:after="0"/>
        <w:ind w:left="1134"/>
        <w:jc w:val="both"/>
        <w:rPr>
          <w:rFonts w:cstheme="minorHAnsi"/>
        </w:rPr>
      </w:pPr>
    </w:p>
    <w:p w14:paraId="498A0F82" w14:textId="77777777" w:rsidR="007E27A5" w:rsidRPr="00D72069" w:rsidRDefault="007E27A5" w:rsidP="00F95008">
      <w:pPr>
        <w:pStyle w:val="Akapitzlist"/>
        <w:numPr>
          <w:ilvl w:val="0"/>
          <w:numId w:val="12"/>
        </w:numPr>
        <w:spacing w:after="0"/>
        <w:ind w:left="1134" w:hanging="425"/>
        <w:jc w:val="both"/>
        <w:outlineLvl w:val="1"/>
        <w:rPr>
          <w:rFonts w:cstheme="minorHAnsi"/>
          <w:u w:val="single"/>
        </w:rPr>
      </w:pPr>
      <w:bookmarkStart w:id="21" w:name="_Toc30504139"/>
      <w:r w:rsidRPr="00D72069">
        <w:rPr>
          <w:rFonts w:cstheme="minorHAnsi"/>
          <w:u w:val="single"/>
        </w:rPr>
        <w:t>Zabezpieczenia antykorozyjne elementów betonowych</w:t>
      </w:r>
      <w:bookmarkEnd w:id="21"/>
      <w:r w:rsidRPr="00D72069">
        <w:rPr>
          <w:rFonts w:cstheme="minorHAnsi"/>
          <w:u w:val="single"/>
        </w:rPr>
        <w:t xml:space="preserve"> </w:t>
      </w:r>
    </w:p>
    <w:p w14:paraId="5081D0C2" w14:textId="77777777" w:rsidR="003068E6" w:rsidRDefault="007E27A5" w:rsidP="00F95008">
      <w:pPr>
        <w:pStyle w:val="Akapitzlist"/>
        <w:spacing w:after="0"/>
        <w:ind w:left="1134"/>
        <w:jc w:val="both"/>
        <w:rPr>
          <w:rFonts w:cstheme="minorHAnsi"/>
        </w:rPr>
      </w:pPr>
      <w:r w:rsidRPr="00D72069">
        <w:rPr>
          <w:rFonts w:cstheme="minorHAnsi"/>
        </w:rPr>
        <w:t xml:space="preserve">W przypadku uszkodzonych powierzchni betonowych podpór stałych i ślizgowych należy je zregenerować. Należy przygotować podłoże betonowe poprzez oczyszczenie podłoża betonowego z pozostałości powłok ochronnych, pyłów i części luźnych. Widoczne elementy zbrojenia należy oczyścić i zabezpieczyć antykorozyjnie. Następnie należy wykonać otulinę z zaprawy regeneracyjnej (min 3 stopniowy system regeneracji betonu) oraz odtworzyć do pierwotnego kształtu. Powierzchnie betonowe po uzupełnieniu ubytków należy zatrzeć na gładko, aż do uzyskania jednolitej powierzchni. Materiały do naprawy betonu powinny być dobrane pod względem kompatybilności betonu naprawianego oraz regenerowanego zbrojenia i materiału naprawczego. Z tego względu </w:t>
      </w:r>
      <w:r w:rsidR="00D85385" w:rsidRPr="00D72069">
        <w:rPr>
          <w:rFonts w:cstheme="minorHAnsi"/>
        </w:rPr>
        <w:lastRenderedPageBreak/>
        <w:t>j</w:t>
      </w:r>
      <w:r w:rsidRPr="00D72069">
        <w:rPr>
          <w:rFonts w:cstheme="minorHAnsi"/>
        </w:rPr>
        <w:t>ako zaprawę do szpachlowania naprawionych ubytków (warstwy wyrównawczej) należy stosować jednoskładnikową zaprawę cementową o uziarnieniu do 0,5 mm modyfikowaną polimerami. Zaprawa powinna mieć przeznaczenie do naprawy konstrukcji betonowych i żelbetowych, do wyrównywania powierzchni betonowych, szpachlowania i uszczelniania powierzchni przez zamykanie porów, rys i raków. Zaprawa po stwardnieniu musi być mrozoodporna i wystarczająco wodoprzepuszczalna. Podłoże bezpośrednio przed wykonaniem powłoki powinno być zwilżane, dla powłoki szpachlowej zwilżanie nie jest wymagane, ale w obu przypadkach musi to być powierzchnia o wilgotności nie większej od tzw. "powierzchni matowej - wilgotnej", tj. bez śladów filmu wodnego. Po wykonaniu regeneracji podpory i inne konstrukcje należy poddać hydrofobizacji jedną z dostępnych na rynku metod.</w:t>
      </w:r>
    </w:p>
    <w:p w14:paraId="360FAC02" w14:textId="77777777" w:rsidR="007B1232" w:rsidRPr="00D72069" w:rsidRDefault="007B1232" w:rsidP="00F95008">
      <w:pPr>
        <w:pStyle w:val="Akapitzlist"/>
        <w:spacing w:after="0"/>
        <w:ind w:left="1134"/>
        <w:jc w:val="both"/>
        <w:rPr>
          <w:rFonts w:cstheme="minorHAnsi"/>
        </w:rPr>
      </w:pPr>
    </w:p>
    <w:p w14:paraId="7D9AC373" w14:textId="77777777" w:rsidR="003068E6" w:rsidRPr="00D72069" w:rsidRDefault="003068E6" w:rsidP="00F95008">
      <w:pPr>
        <w:pStyle w:val="Akapitzlist"/>
        <w:numPr>
          <w:ilvl w:val="0"/>
          <w:numId w:val="12"/>
        </w:numPr>
        <w:spacing w:after="0"/>
        <w:ind w:left="1134" w:hanging="425"/>
        <w:jc w:val="both"/>
        <w:outlineLvl w:val="1"/>
        <w:rPr>
          <w:rFonts w:cstheme="minorHAnsi"/>
          <w:u w:val="single"/>
        </w:rPr>
      </w:pPr>
      <w:bookmarkStart w:id="22" w:name="_Toc30504140"/>
      <w:r w:rsidRPr="00D72069">
        <w:rPr>
          <w:rFonts w:cstheme="minorHAnsi"/>
          <w:u w:val="single"/>
        </w:rPr>
        <w:t>Zabezpieczenie antykorozyjne powierzchni rur ciepłociągu napowietrznego.</w:t>
      </w:r>
      <w:bookmarkEnd w:id="22"/>
    </w:p>
    <w:p w14:paraId="35491262" w14:textId="77777777" w:rsidR="003068E6" w:rsidRPr="00D72069" w:rsidRDefault="003068E6" w:rsidP="00F95008">
      <w:pPr>
        <w:spacing w:after="0"/>
        <w:ind w:left="425" w:firstLine="709"/>
        <w:rPr>
          <w:rFonts w:cstheme="minorHAnsi"/>
        </w:rPr>
      </w:pPr>
      <w:r w:rsidRPr="00D72069">
        <w:rPr>
          <w:rFonts w:cstheme="minorHAnsi"/>
        </w:rPr>
        <w:t>Realizacja prac realizowana będzie równolegle z demontażem izolacji.</w:t>
      </w:r>
    </w:p>
    <w:p w14:paraId="4F52F9F7" w14:textId="77777777" w:rsidR="00893C56" w:rsidRPr="00D72069" w:rsidRDefault="003068E6" w:rsidP="00F95008">
      <w:pPr>
        <w:spacing w:after="0"/>
        <w:ind w:left="1134"/>
        <w:jc w:val="both"/>
        <w:rPr>
          <w:rFonts w:cstheme="minorHAnsi"/>
        </w:rPr>
      </w:pPr>
      <w:r w:rsidRPr="00D72069">
        <w:rPr>
          <w:rFonts w:cstheme="minorHAnsi"/>
        </w:rPr>
        <w:t>Z uwagi na możliwość zróżnicowania rodzaju powłok antykorozyjnych przy częściowym ich uzupełnianiu zaleca się stosować materiały o podobnych właściwościach chemicznych do zabezpieczonego podłoża.</w:t>
      </w:r>
    </w:p>
    <w:p w14:paraId="3D4C53B2" w14:textId="2B3B8313" w:rsidR="00893C56" w:rsidRPr="00D72069" w:rsidRDefault="003068E6" w:rsidP="00F95008">
      <w:pPr>
        <w:spacing w:after="0"/>
        <w:ind w:left="1134"/>
        <w:jc w:val="both"/>
        <w:rPr>
          <w:rFonts w:cstheme="minorHAnsi"/>
        </w:rPr>
      </w:pPr>
      <w:r w:rsidRPr="00D72069">
        <w:rPr>
          <w:rFonts w:cstheme="minorHAnsi"/>
        </w:rPr>
        <w:t xml:space="preserve">Materiały antykorozyjne muszą być dopuszczone do pokrywania powierzchni stalowych o temperaturach w zakresie pracy ciepłociągu, ponadto nakładanie ich musi być dopuszczalne z </w:t>
      </w:r>
      <w:r w:rsidR="000D66A3" w:rsidRPr="00D72069">
        <w:rPr>
          <w:rFonts w:cstheme="minorHAnsi"/>
        </w:rPr>
        <w:t xml:space="preserve">uwagi na </w:t>
      </w:r>
      <w:r w:rsidRPr="00D72069">
        <w:rPr>
          <w:rFonts w:cstheme="minorHAnsi"/>
        </w:rPr>
        <w:t>aktualną temperaturę cz</w:t>
      </w:r>
      <w:r w:rsidR="00893C56" w:rsidRPr="00D72069">
        <w:rPr>
          <w:rFonts w:cstheme="minorHAnsi"/>
        </w:rPr>
        <w:t>ynnika płynącego w ciepłociągu.</w:t>
      </w:r>
    </w:p>
    <w:p w14:paraId="34339AC6" w14:textId="77777777" w:rsidR="003068E6" w:rsidRPr="00D72069" w:rsidRDefault="003068E6" w:rsidP="00F95008">
      <w:pPr>
        <w:spacing w:after="0"/>
        <w:ind w:left="1134"/>
        <w:jc w:val="both"/>
        <w:rPr>
          <w:rFonts w:cstheme="minorHAnsi"/>
        </w:rPr>
      </w:pPr>
      <w:r w:rsidRPr="00D72069">
        <w:rPr>
          <w:rFonts w:cstheme="minorHAnsi"/>
        </w:rPr>
        <w:t>Zakres prac do realizacji</w:t>
      </w:r>
      <w:r w:rsidR="00175128" w:rsidRPr="00D72069">
        <w:rPr>
          <w:rFonts w:cstheme="minorHAnsi"/>
        </w:rPr>
        <w:t>:</w:t>
      </w:r>
    </w:p>
    <w:p w14:paraId="3AC55FDE" w14:textId="77777777" w:rsidR="003068E6" w:rsidRPr="00D72069" w:rsidRDefault="00893C56" w:rsidP="00F95008">
      <w:pPr>
        <w:pStyle w:val="Akapitzlist"/>
        <w:numPr>
          <w:ilvl w:val="0"/>
          <w:numId w:val="47"/>
        </w:numPr>
        <w:spacing w:after="0"/>
        <w:ind w:left="1701" w:hanging="283"/>
        <w:rPr>
          <w:rFonts w:cstheme="minorHAnsi"/>
        </w:rPr>
      </w:pPr>
      <w:r w:rsidRPr="00D72069">
        <w:rPr>
          <w:rFonts w:cstheme="minorHAnsi"/>
        </w:rPr>
        <w:t>zdjęcie</w:t>
      </w:r>
      <w:r w:rsidR="003068E6" w:rsidRPr="00D72069">
        <w:rPr>
          <w:rFonts w:cstheme="minorHAnsi"/>
        </w:rPr>
        <w:t xml:space="preserve"> luźnych warstw uszkodzonej powłoki antykorozyjnej ciepłociągu,</w:t>
      </w:r>
    </w:p>
    <w:p w14:paraId="40FB9B7E" w14:textId="77777777" w:rsidR="003068E6" w:rsidRPr="00D72069" w:rsidRDefault="003068E6" w:rsidP="00F95008">
      <w:pPr>
        <w:pStyle w:val="Akapitzlist"/>
        <w:numPr>
          <w:ilvl w:val="0"/>
          <w:numId w:val="47"/>
        </w:numPr>
        <w:spacing w:after="0"/>
        <w:ind w:left="1701" w:hanging="283"/>
        <w:rPr>
          <w:rFonts w:cstheme="minorHAnsi"/>
        </w:rPr>
      </w:pPr>
      <w:r w:rsidRPr="00D72069">
        <w:rPr>
          <w:rFonts w:cstheme="minorHAnsi"/>
        </w:rPr>
        <w:t>oczyszczenie mechaniczne powierzchni rurociągu z rdzy</w:t>
      </w:r>
      <w:r w:rsidR="00175128" w:rsidRPr="00D72069">
        <w:rPr>
          <w:rFonts w:cstheme="minorHAnsi"/>
        </w:rPr>
        <w:t xml:space="preserve">, pęcherzy </w:t>
      </w:r>
      <w:r w:rsidRPr="00D72069">
        <w:rPr>
          <w:rFonts w:cstheme="minorHAnsi"/>
        </w:rPr>
        <w:t xml:space="preserve">i zanieczyszczeń, </w:t>
      </w:r>
    </w:p>
    <w:p w14:paraId="0F89146E" w14:textId="77777777" w:rsidR="003068E6" w:rsidRPr="00D72069" w:rsidRDefault="003068E6" w:rsidP="00F95008">
      <w:pPr>
        <w:pStyle w:val="Akapitzlist"/>
        <w:numPr>
          <w:ilvl w:val="0"/>
          <w:numId w:val="47"/>
        </w:numPr>
        <w:spacing w:after="0"/>
        <w:ind w:left="1701" w:hanging="283"/>
        <w:rPr>
          <w:rFonts w:cstheme="minorHAnsi"/>
        </w:rPr>
      </w:pPr>
      <w:r w:rsidRPr="00D72069">
        <w:rPr>
          <w:rFonts w:cstheme="minorHAnsi"/>
        </w:rPr>
        <w:t>odtłuszczenie,</w:t>
      </w:r>
    </w:p>
    <w:p w14:paraId="18E189C5" w14:textId="77777777" w:rsidR="00175128" w:rsidRPr="00D72069" w:rsidRDefault="00175128" w:rsidP="00F95008">
      <w:pPr>
        <w:pStyle w:val="Akapitzlist"/>
        <w:numPr>
          <w:ilvl w:val="0"/>
          <w:numId w:val="47"/>
        </w:numPr>
        <w:spacing w:after="0"/>
        <w:ind w:left="1701" w:hanging="283"/>
        <w:jc w:val="both"/>
        <w:rPr>
          <w:rFonts w:cstheme="minorHAnsi"/>
        </w:rPr>
      </w:pPr>
      <w:r w:rsidRPr="00D72069">
        <w:rPr>
          <w:rFonts w:cstheme="minorHAnsi"/>
        </w:rPr>
        <w:t xml:space="preserve">dwukrotne pokrycie </w:t>
      </w:r>
      <w:r w:rsidR="003068E6" w:rsidRPr="00D72069">
        <w:rPr>
          <w:rFonts w:cstheme="minorHAnsi"/>
        </w:rPr>
        <w:t xml:space="preserve">odsłoniętych miejsc nowa warstwą </w:t>
      </w:r>
      <w:r w:rsidRPr="00D72069">
        <w:rPr>
          <w:rFonts w:cstheme="minorHAnsi"/>
        </w:rPr>
        <w:t xml:space="preserve">farby podkładowej z zachowaniem zalecanej przez producenta przerwy technologicznej. Powłoka malarska musi posiadać odporność na długotrwale działanie temperatury minimum 150°C w suchej atmosferze. Malowanie wykonać zgodnie z instrukcją producenta. Nie dopuszcza się wykonania prac malarskich podczas opadów atmosferycznych. </w:t>
      </w:r>
    </w:p>
    <w:p w14:paraId="1F6EFAD3" w14:textId="77777777" w:rsidR="003068E6" w:rsidRPr="00D72069" w:rsidRDefault="003068E6" w:rsidP="00F95008">
      <w:pPr>
        <w:pStyle w:val="Akapitzlist"/>
        <w:numPr>
          <w:ilvl w:val="0"/>
          <w:numId w:val="47"/>
        </w:numPr>
        <w:spacing w:after="0"/>
        <w:ind w:left="1701" w:hanging="283"/>
        <w:rPr>
          <w:rFonts w:cstheme="minorHAnsi"/>
        </w:rPr>
      </w:pPr>
      <w:r w:rsidRPr="00D72069">
        <w:rPr>
          <w:rFonts w:cstheme="minorHAnsi"/>
        </w:rPr>
        <w:t>utylizacja odpadów,</w:t>
      </w:r>
    </w:p>
    <w:p w14:paraId="1246A079" w14:textId="2D1EFE44" w:rsidR="00ED4016" w:rsidRDefault="003068E6" w:rsidP="001C6BB2">
      <w:pPr>
        <w:spacing w:after="0"/>
        <w:ind w:left="1134"/>
        <w:jc w:val="both"/>
        <w:rPr>
          <w:rFonts w:cstheme="minorHAnsi"/>
        </w:rPr>
      </w:pPr>
      <w:r w:rsidRPr="00D72069">
        <w:rPr>
          <w:rFonts w:cstheme="minorHAnsi"/>
        </w:rPr>
        <w:t>Pokrycie uszkodzonej powierzchni musi być odebrane przed zakryciem powierzchni  izolacją termiczną.</w:t>
      </w:r>
    </w:p>
    <w:p w14:paraId="4E9C1ED6" w14:textId="77777777" w:rsidR="007B1232" w:rsidRDefault="007B1232" w:rsidP="00F95008">
      <w:pPr>
        <w:spacing w:after="0"/>
        <w:ind w:left="1134"/>
        <w:jc w:val="both"/>
        <w:rPr>
          <w:rFonts w:cstheme="minorHAnsi"/>
        </w:rPr>
      </w:pPr>
    </w:p>
    <w:p w14:paraId="1DDB32F4" w14:textId="19A0F640" w:rsidR="007B1232" w:rsidRPr="007B1232" w:rsidRDefault="007B1232" w:rsidP="00490CE3">
      <w:pPr>
        <w:pStyle w:val="Akapitzlist"/>
        <w:numPr>
          <w:ilvl w:val="0"/>
          <w:numId w:val="12"/>
        </w:numPr>
        <w:spacing w:after="0"/>
        <w:ind w:left="1134" w:hanging="425"/>
        <w:jc w:val="both"/>
        <w:outlineLvl w:val="1"/>
        <w:rPr>
          <w:rFonts w:cstheme="minorHAnsi"/>
          <w:u w:val="single"/>
        </w:rPr>
      </w:pPr>
      <w:bookmarkStart w:id="23" w:name="_Toc30504141"/>
      <w:r w:rsidRPr="007B1232">
        <w:rPr>
          <w:rFonts w:cstheme="minorHAnsi"/>
          <w:u w:val="single"/>
        </w:rPr>
        <w:t>Zabezpieczenie antykorozyjne stalowych elementów konstrukcyjnych.</w:t>
      </w:r>
      <w:bookmarkEnd w:id="23"/>
    </w:p>
    <w:p w14:paraId="1525F81C" w14:textId="77777777" w:rsidR="0060100C" w:rsidRPr="001C6BB2" w:rsidRDefault="007B1232" w:rsidP="007B1232">
      <w:pPr>
        <w:spacing w:after="0"/>
        <w:ind w:left="1134"/>
        <w:jc w:val="both"/>
        <w:rPr>
          <w:rFonts w:cstheme="minorHAnsi"/>
        </w:rPr>
      </w:pPr>
      <w:r w:rsidRPr="007B1232">
        <w:rPr>
          <w:rFonts w:cstheme="minorHAnsi"/>
        </w:rPr>
        <w:t>Stalowe powierzchnie konstrukcji podtrzymujących rurociągi należy poddać czyszczeniu przez szczotkowanie ręczne do trzeciego stopnia czystości.</w:t>
      </w:r>
      <w:r w:rsidR="0060100C">
        <w:rPr>
          <w:rFonts w:cstheme="minorHAnsi"/>
        </w:rPr>
        <w:t xml:space="preserve"> </w:t>
      </w:r>
      <w:r w:rsidRPr="007B1232">
        <w:rPr>
          <w:rFonts w:cstheme="minorHAnsi"/>
        </w:rPr>
        <w:t xml:space="preserve">W przypadku stwierdzenia widocznych uszkodzeń konstrukcji, występowania wżerów korozyjnych, należy niezwłocznie powiadomić </w:t>
      </w:r>
      <w:r w:rsidRPr="001C6BB2">
        <w:rPr>
          <w:rFonts w:cstheme="minorHAnsi"/>
        </w:rPr>
        <w:t>o tym fakcie Zamawiającego.</w:t>
      </w:r>
    </w:p>
    <w:p w14:paraId="18C2B74E" w14:textId="5509E76E" w:rsidR="007B1232" w:rsidRPr="001C6BB2" w:rsidRDefault="007B1232" w:rsidP="007B1232">
      <w:pPr>
        <w:spacing w:after="0"/>
        <w:ind w:left="1134"/>
        <w:jc w:val="both"/>
        <w:rPr>
          <w:rFonts w:cstheme="minorHAnsi"/>
        </w:rPr>
      </w:pPr>
      <w:r w:rsidRPr="001C6BB2">
        <w:rPr>
          <w:rFonts w:cstheme="minorHAnsi"/>
        </w:rPr>
        <w:t>Proces przygotowania podłoża do malowania renowacyjnego należy dodatkowo poprzedzić odtłuszczeniem starej powłoki, w celu usunięcia wszelkich zanieczyszczeń.</w:t>
      </w:r>
    </w:p>
    <w:p w14:paraId="1F35A18F" w14:textId="46513A02" w:rsidR="001C6BB2" w:rsidRPr="001C6BB2" w:rsidRDefault="00ED4016" w:rsidP="001C6BB2">
      <w:pPr>
        <w:spacing w:after="0"/>
        <w:ind w:left="1134"/>
        <w:jc w:val="both"/>
        <w:rPr>
          <w:rFonts w:cstheme="minorHAnsi"/>
        </w:rPr>
      </w:pPr>
      <w:r w:rsidRPr="001C6BB2">
        <w:rPr>
          <w:rFonts w:cstheme="minorHAnsi"/>
        </w:rPr>
        <w:t>Elementy stalowe należy zabezpieczyć antykorozyjnie, poprzez</w:t>
      </w:r>
      <w:r w:rsidR="001C6BB2" w:rsidRPr="001C6BB2">
        <w:rPr>
          <w:rFonts w:cstheme="minorHAnsi"/>
        </w:rPr>
        <w:t>:</w:t>
      </w:r>
    </w:p>
    <w:p w14:paraId="12EB7E1E" w14:textId="77777777" w:rsidR="001C6BB2" w:rsidRPr="001C6BB2" w:rsidRDefault="001C6BB2" w:rsidP="001C6BB2">
      <w:pPr>
        <w:spacing w:after="0"/>
        <w:ind w:left="1134"/>
        <w:jc w:val="both"/>
        <w:rPr>
          <w:rFonts w:cstheme="minorHAnsi"/>
        </w:rPr>
      </w:pPr>
      <w:r w:rsidRPr="001C6BB2">
        <w:rPr>
          <w:rFonts w:cstheme="minorHAnsi"/>
        </w:rPr>
        <w:t xml:space="preserve">- </w:t>
      </w:r>
      <w:r w:rsidR="00ED4016" w:rsidRPr="001C6BB2">
        <w:rPr>
          <w:rFonts w:cstheme="minorHAnsi"/>
        </w:rPr>
        <w:t xml:space="preserve"> jednokrotne malowanie </w:t>
      </w:r>
      <w:r w:rsidRPr="001C6BB2">
        <w:rPr>
          <w:rFonts w:cstheme="minorHAnsi"/>
        </w:rPr>
        <w:t xml:space="preserve">gruntujące </w:t>
      </w:r>
      <w:r w:rsidR="00ED4016" w:rsidRPr="001C6BB2">
        <w:rPr>
          <w:rFonts w:cstheme="minorHAnsi"/>
        </w:rPr>
        <w:t>farbą prze</w:t>
      </w:r>
      <w:r w:rsidRPr="001C6BB2">
        <w:rPr>
          <w:rFonts w:cstheme="minorHAnsi"/>
        </w:rPr>
        <w:t xml:space="preserve">ciwrdzewną pod powłoki malarskie, </w:t>
      </w:r>
    </w:p>
    <w:p w14:paraId="39803879" w14:textId="7102B969" w:rsidR="001C6BB2" w:rsidRPr="001C6BB2" w:rsidRDefault="001C6BB2" w:rsidP="001C6BB2">
      <w:pPr>
        <w:spacing w:after="0"/>
        <w:ind w:left="1134"/>
        <w:jc w:val="both"/>
        <w:rPr>
          <w:rFonts w:cstheme="minorHAnsi"/>
        </w:rPr>
      </w:pPr>
      <w:r w:rsidRPr="001C6BB2">
        <w:rPr>
          <w:rFonts w:cstheme="minorHAnsi"/>
        </w:rPr>
        <w:t>- jednokrotne malowanie tzw. międzywarstwy</w:t>
      </w:r>
      <w:r w:rsidR="00ED4016" w:rsidRPr="001C6BB2">
        <w:rPr>
          <w:rFonts w:cstheme="minorHAnsi"/>
        </w:rPr>
        <w:t xml:space="preserve"> </w:t>
      </w:r>
    </w:p>
    <w:p w14:paraId="108FE6EF" w14:textId="77777777" w:rsidR="001C6BB2" w:rsidRPr="001C6BB2" w:rsidRDefault="001C6BB2" w:rsidP="001C6BB2">
      <w:pPr>
        <w:spacing w:after="0"/>
        <w:ind w:left="1134"/>
        <w:jc w:val="both"/>
        <w:rPr>
          <w:rFonts w:cstheme="minorHAnsi"/>
        </w:rPr>
      </w:pPr>
      <w:r w:rsidRPr="001C6BB2">
        <w:rPr>
          <w:rFonts w:cstheme="minorHAnsi"/>
        </w:rPr>
        <w:t xml:space="preserve">- </w:t>
      </w:r>
      <w:r w:rsidR="00ED4016" w:rsidRPr="001C6BB2">
        <w:rPr>
          <w:rFonts w:cstheme="minorHAnsi"/>
        </w:rPr>
        <w:t xml:space="preserve"> dwukrotne farbą nawierzchniową, odporną na warunki atmosferyczne. </w:t>
      </w:r>
    </w:p>
    <w:p w14:paraId="42CDAC81" w14:textId="7B9B26FA" w:rsidR="00ED4016" w:rsidRPr="001C6BB2" w:rsidRDefault="00ED4016" w:rsidP="001C6BB2">
      <w:pPr>
        <w:spacing w:after="0"/>
        <w:ind w:left="1134"/>
        <w:jc w:val="both"/>
        <w:rPr>
          <w:rFonts w:cstheme="minorHAnsi"/>
        </w:rPr>
      </w:pPr>
      <w:r w:rsidRPr="001C6BB2">
        <w:rPr>
          <w:rFonts w:cstheme="minorHAnsi"/>
        </w:rPr>
        <w:t xml:space="preserve">Kolor farby do ustalenia z Zamawiającym. </w:t>
      </w:r>
    </w:p>
    <w:p w14:paraId="45B70AE5" w14:textId="77777777" w:rsidR="00ED4016" w:rsidRPr="001C6BB2" w:rsidRDefault="00ED4016" w:rsidP="00ED4016">
      <w:pPr>
        <w:spacing w:after="0"/>
        <w:ind w:left="1134"/>
        <w:jc w:val="both"/>
        <w:rPr>
          <w:rFonts w:cstheme="minorHAnsi"/>
        </w:rPr>
      </w:pPr>
      <w:r w:rsidRPr="001C6BB2">
        <w:rPr>
          <w:rFonts w:cstheme="minorHAnsi"/>
        </w:rPr>
        <w:lastRenderedPageBreak/>
        <w:t>Do wykonania powłok malarskich należy zastosować zestaw malarski składający się z trzech warstw:</w:t>
      </w:r>
    </w:p>
    <w:p w14:paraId="1A29DBF2" w14:textId="4312EC20" w:rsidR="00ED4016" w:rsidRPr="001C6BB2" w:rsidRDefault="00ED4016" w:rsidP="00ED4016">
      <w:pPr>
        <w:spacing w:after="0"/>
        <w:ind w:left="1134"/>
        <w:jc w:val="both"/>
        <w:rPr>
          <w:rFonts w:cstheme="minorHAnsi"/>
        </w:rPr>
      </w:pPr>
      <w:r w:rsidRPr="001C6BB2">
        <w:rPr>
          <w:rFonts w:cstheme="minorHAnsi"/>
        </w:rPr>
        <w:t>- gruntującej (epoksyd wysokocynkowy) – minimalna grubość suchej powłoki 50 µm;</w:t>
      </w:r>
    </w:p>
    <w:p w14:paraId="52E783D7" w14:textId="0456EBF0" w:rsidR="00ED4016" w:rsidRPr="001C6BB2" w:rsidRDefault="00ED4016" w:rsidP="00ED4016">
      <w:pPr>
        <w:spacing w:after="0"/>
        <w:ind w:left="1134"/>
        <w:jc w:val="both"/>
        <w:rPr>
          <w:rFonts w:cstheme="minorHAnsi"/>
        </w:rPr>
      </w:pPr>
      <w:r w:rsidRPr="001C6BB2">
        <w:rPr>
          <w:rFonts w:cstheme="minorHAnsi"/>
        </w:rPr>
        <w:t>- międzywarstwy (epoksyd</w:t>
      </w:r>
      <w:r w:rsidR="001C6BB2" w:rsidRPr="001C6BB2">
        <w:rPr>
          <w:rFonts w:cstheme="minorHAnsi"/>
        </w:rPr>
        <w:t xml:space="preserve"> z pigmentami lub wypełniaczami</w:t>
      </w:r>
      <w:r w:rsidRPr="001C6BB2">
        <w:rPr>
          <w:rFonts w:cstheme="minorHAnsi"/>
        </w:rPr>
        <w:t>) – minimalna grubość suchej powłoki 130 µm;</w:t>
      </w:r>
    </w:p>
    <w:p w14:paraId="16B9C066" w14:textId="374F9E99" w:rsidR="00ED4016" w:rsidRPr="001C6BB2" w:rsidRDefault="00ED4016" w:rsidP="00ED4016">
      <w:pPr>
        <w:spacing w:after="0"/>
        <w:ind w:left="1134"/>
        <w:jc w:val="both"/>
        <w:rPr>
          <w:rFonts w:cstheme="minorHAnsi"/>
        </w:rPr>
      </w:pPr>
      <w:r w:rsidRPr="001C6BB2">
        <w:rPr>
          <w:rFonts w:cstheme="minorHAnsi"/>
        </w:rPr>
        <w:t>- nawierzchniowej (poliuretan) - minimalna grubość suchej powłoki 100 µm;</w:t>
      </w:r>
    </w:p>
    <w:p w14:paraId="6F16D51B" w14:textId="77777777" w:rsidR="00ED4016" w:rsidRPr="001C6BB2" w:rsidRDefault="00ED4016" w:rsidP="00ED4016">
      <w:pPr>
        <w:spacing w:after="0"/>
        <w:ind w:left="1134"/>
        <w:jc w:val="both"/>
        <w:rPr>
          <w:rFonts w:cstheme="minorHAnsi"/>
        </w:rPr>
      </w:pPr>
      <w:r w:rsidRPr="001C6BB2">
        <w:rPr>
          <w:rFonts w:cstheme="minorHAnsi"/>
        </w:rPr>
        <w:t>Łączna grubość wszystkich warstw musi wynosić minimum 280 µm mierzone na sucho.</w:t>
      </w:r>
    </w:p>
    <w:p w14:paraId="00FEF54B" w14:textId="59FA54A8" w:rsidR="007B1232" w:rsidRPr="001C6BB2" w:rsidRDefault="00ED4016" w:rsidP="00ED4016">
      <w:pPr>
        <w:spacing w:after="0"/>
        <w:ind w:left="1134"/>
        <w:jc w:val="both"/>
        <w:rPr>
          <w:rFonts w:cstheme="minorHAnsi"/>
        </w:rPr>
      </w:pPr>
      <w:r w:rsidRPr="001C6BB2">
        <w:rPr>
          <w:rFonts w:cstheme="minorHAnsi"/>
        </w:rPr>
        <w:t>Zastosowane materiały systemu antykorozyjnego powinny zapewnić trwałość zabezpieczenia na co najmniej 15 lat oraz powinny mieć wysoką zawartość części stałych ze względów ekologicznych i aplikacyjnych.</w:t>
      </w:r>
    </w:p>
    <w:p w14:paraId="014F65A3" w14:textId="25A9699E" w:rsidR="007B1232" w:rsidRDefault="007B1232" w:rsidP="007B1232">
      <w:pPr>
        <w:spacing w:after="0"/>
        <w:ind w:left="1134"/>
        <w:jc w:val="both"/>
        <w:rPr>
          <w:rFonts w:cstheme="minorHAnsi"/>
        </w:rPr>
      </w:pPr>
      <w:r w:rsidRPr="001C6BB2">
        <w:rPr>
          <w:rFonts w:cstheme="minorHAnsi"/>
        </w:rPr>
        <w:t>Powłoki malarskie powinny mieć jednolitą barwę, bez uszkodzeń i prześwitów, marszczeń, pęcherz</w:t>
      </w:r>
      <w:r w:rsidR="0060100C" w:rsidRPr="001C6BB2">
        <w:rPr>
          <w:rFonts w:cstheme="minorHAnsi"/>
        </w:rPr>
        <w:t>y</w:t>
      </w:r>
      <w:r w:rsidRPr="001C6BB2">
        <w:rPr>
          <w:rFonts w:cstheme="minorHAnsi"/>
        </w:rPr>
        <w:t>, zacieków i ciał obcych w farbie</w:t>
      </w:r>
      <w:r w:rsidR="0060100C" w:rsidRPr="001C6BB2">
        <w:rPr>
          <w:rFonts w:cstheme="minorHAnsi"/>
        </w:rPr>
        <w:t>.</w:t>
      </w:r>
      <w:r w:rsidR="0060100C">
        <w:rPr>
          <w:rFonts w:cstheme="minorHAnsi"/>
        </w:rPr>
        <w:t xml:space="preserve"> </w:t>
      </w:r>
    </w:p>
    <w:p w14:paraId="3CB4D68E" w14:textId="32674254" w:rsidR="0060100C" w:rsidRPr="007B1232" w:rsidRDefault="00ED4016" w:rsidP="00ED4016">
      <w:pPr>
        <w:spacing w:after="0"/>
        <w:ind w:left="1134"/>
        <w:jc w:val="both"/>
        <w:rPr>
          <w:rFonts w:cstheme="minorHAnsi"/>
        </w:rPr>
      </w:pPr>
      <w:r>
        <w:rPr>
          <w:rFonts w:cstheme="minorHAnsi"/>
        </w:rPr>
        <w:t xml:space="preserve">Wszystkie prace malarskie wykonać zgodnie z wytycznymi producenta farb. </w:t>
      </w:r>
    </w:p>
    <w:p w14:paraId="30E95937" w14:textId="77777777" w:rsidR="009549BD" w:rsidRPr="00D72069" w:rsidRDefault="009549BD" w:rsidP="00F95008">
      <w:pPr>
        <w:spacing w:after="0"/>
        <w:rPr>
          <w:rFonts w:cstheme="minorHAnsi"/>
        </w:rPr>
      </w:pPr>
    </w:p>
    <w:p w14:paraId="03105140" w14:textId="77777777" w:rsidR="00BC26E1" w:rsidRPr="00D72069" w:rsidRDefault="00BC26E1" w:rsidP="00F95008">
      <w:pPr>
        <w:pStyle w:val="Akapitzlist"/>
        <w:numPr>
          <w:ilvl w:val="0"/>
          <w:numId w:val="8"/>
        </w:numPr>
        <w:spacing w:after="0"/>
        <w:ind w:left="1134" w:hanging="425"/>
        <w:outlineLvl w:val="0"/>
        <w:rPr>
          <w:rFonts w:cstheme="minorHAnsi"/>
        </w:rPr>
      </w:pPr>
      <w:bookmarkStart w:id="24" w:name="_Toc30504142"/>
      <w:r w:rsidRPr="00D72069">
        <w:rPr>
          <w:rFonts w:cstheme="minorHAnsi"/>
        </w:rPr>
        <w:t>OGÓLNE ZASADY PROWADZENIA PRAC</w:t>
      </w:r>
      <w:bookmarkEnd w:id="20"/>
      <w:bookmarkEnd w:id="24"/>
    </w:p>
    <w:p w14:paraId="2409B58E" w14:textId="77777777" w:rsidR="007E27A5" w:rsidRPr="00D72069" w:rsidRDefault="007E27A5" w:rsidP="00F95008">
      <w:pPr>
        <w:pStyle w:val="Akapitzlist"/>
        <w:numPr>
          <w:ilvl w:val="0"/>
          <w:numId w:val="35"/>
        </w:numPr>
        <w:spacing w:after="0"/>
        <w:ind w:left="1701"/>
        <w:jc w:val="both"/>
        <w:rPr>
          <w:rFonts w:cstheme="minorHAnsi"/>
        </w:rPr>
      </w:pPr>
      <w:r w:rsidRPr="00D72069">
        <w:rPr>
          <w:rFonts w:cstheme="minorHAnsi"/>
        </w:rPr>
        <w:t>Wykonawca jest odpowiedzialny za jakość wykonania prac oraz ich zgodność z umową, dokumentacją, pozostałymi specyfikacjami technicznymi i poleceniami zarządzającego realizacją z ramienia Zamawiającego.</w:t>
      </w:r>
    </w:p>
    <w:p w14:paraId="2386CFFF" w14:textId="77777777" w:rsidR="007E27A5" w:rsidRPr="00D72069" w:rsidRDefault="007E27A5" w:rsidP="00F95008">
      <w:pPr>
        <w:pStyle w:val="Akapitzlist"/>
        <w:numPr>
          <w:ilvl w:val="0"/>
          <w:numId w:val="35"/>
        </w:numPr>
        <w:spacing w:after="0"/>
        <w:ind w:left="1701"/>
        <w:jc w:val="both"/>
        <w:rPr>
          <w:rFonts w:cstheme="minorHAnsi"/>
        </w:rPr>
      </w:pPr>
      <w:r w:rsidRPr="00D72069">
        <w:rPr>
          <w:rFonts w:cstheme="minorHAnsi"/>
        </w:rPr>
        <w:t>Wykonawca jest zobowiązany do wykonywania robót zgodnie ze sztuką budowlaną i obowiązującymi przepisami oraz Umową. W trakcie robót jest zobowiązany do przestrzegania wszystkich właściwych przepisów prawa, odpowiednich do realizacji danego zamówienia, a w szczególności przywołanych w punkcie 8 dokumentacji</w:t>
      </w:r>
    </w:p>
    <w:p w14:paraId="05E63817" w14:textId="77777777" w:rsidR="007E27A5" w:rsidRPr="00D72069" w:rsidRDefault="007E27A5" w:rsidP="00F95008">
      <w:pPr>
        <w:pStyle w:val="Akapitzlist"/>
        <w:numPr>
          <w:ilvl w:val="0"/>
          <w:numId w:val="35"/>
        </w:numPr>
        <w:spacing w:after="0"/>
        <w:ind w:left="1701"/>
        <w:jc w:val="both"/>
        <w:rPr>
          <w:rFonts w:cstheme="minorHAnsi"/>
        </w:rPr>
      </w:pPr>
      <w:r w:rsidRPr="00D72069">
        <w:rPr>
          <w:rFonts w:cstheme="minorHAnsi"/>
        </w:rPr>
        <w:t>Wykonawca odpowiada w pełnym zakresie za właściwe zabezpieczenie terenu budowy oraz za bezpieczeństwo podległych mu pracowników.</w:t>
      </w:r>
    </w:p>
    <w:p w14:paraId="6C0284A6" w14:textId="77777777" w:rsidR="007E27A5" w:rsidRPr="00D72069" w:rsidRDefault="007E27A5" w:rsidP="00F95008">
      <w:pPr>
        <w:pStyle w:val="Akapitzlist"/>
        <w:numPr>
          <w:ilvl w:val="0"/>
          <w:numId w:val="35"/>
        </w:numPr>
        <w:spacing w:after="0"/>
        <w:ind w:left="1701"/>
        <w:jc w:val="both"/>
        <w:rPr>
          <w:rFonts w:cstheme="minorHAnsi"/>
        </w:rPr>
      </w:pPr>
      <w:r w:rsidRPr="00D72069">
        <w:rPr>
          <w:rFonts w:cstheme="minorHAnsi"/>
        </w:rPr>
        <w:t>Na Wykonawcy spoczywa obowiązek wykonania prac w pełnym zakresie tzn. wraz z robotami towarzyszącymi.</w:t>
      </w:r>
    </w:p>
    <w:p w14:paraId="37A7BA48" w14:textId="77777777" w:rsidR="00BC26E1" w:rsidRPr="00D72069" w:rsidRDefault="007E27A5" w:rsidP="00F95008">
      <w:pPr>
        <w:pStyle w:val="Akapitzlist"/>
        <w:numPr>
          <w:ilvl w:val="0"/>
          <w:numId w:val="35"/>
        </w:numPr>
        <w:spacing w:after="0"/>
        <w:ind w:left="1701"/>
        <w:jc w:val="both"/>
        <w:rPr>
          <w:rFonts w:cstheme="minorHAnsi"/>
        </w:rPr>
      </w:pPr>
      <w:r w:rsidRPr="00D72069">
        <w:rPr>
          <w:rFonts w:cstheme="minorHAnsi"/>
        </w:rPr>
        <w:t>Wykonawca zobowiązany jest powierzać pełnienie oznaczonych funkcji na terenie budowy przez czas wykonywania danego zamówienia osobom posiadającym odpowiednie uprawnienia wydane przez właściwe organy oraz posiadającym stosowne do technologii przeszkolenia</w:t>
      </w:r>
      <w:r w:rsidR="00BC26E1" w:rsidRPr="00D72069">
        <w:rPr>
          <w:rFonts w:cstheme="minorHAnsi"/>
        </w:rPr>
        <w:t>.</w:t>
      </w:r>
    </w:p>
    <w:p w14:paraId="38A23E3D" w14:textId="77777777" w:rsidR="00BC26E1" w:rsidRPr="00D72069" w:rsidRDefault="007E27A5" w:rsidP="00F95008">
      <w:pPr>
        <w:pStyle w:val="Akapitzlist"/>
        <w:numPr>
          <w:ilvl w:val="0"/>
          <w:numId w:val="35"/>
        </w:numPr>
        <w:spacing w:after="0"/>
        <w:ind w:left="1701"/>
        <w:jc w:val="both"/>
        <w:rPr>
          <w:rFonts w:cstheme="minorHAnsi"/>
        </w:rPr>
      </w:pPr>
      <w:r w:rsidRPr="00D72069">
        <w:rPr>
          <w:rFonts w:cstheme="minorHAnsi"/>
        </w:rPr>
        <w:t>Wszystkie zmiany i odstępstwa od zatwierdzonej dokumentacji technicznej nie mogą powodować obniżenia wartości funkcjonalnych i użytkowych instalacji, a jeżeli dotyczą zamiany materiałów i elementów określonych w dokumentacji technicznej na inne, nie mogą powodować zmniejszenia trwałości eksploatacyjnej. Wprowadzenie jakichkolwiek odstępstw od tych dokumentów wymaga akceptacji Zamawiającego</w:t>
      </w:r>
      <w:r w:rsidR="00BC26E1" w:rsidRPr="00D72069">
        <w:rPr>
          <w:rFonts w:cstheme="minorHAnsi"/>
        </w:rPr>
        <w:t>.</w:t>
      </w:r>
    </w:p>
    <w:p w14:paraId="433A7B15" w14:textId="77777777" w:rsidR="00E765A7" w:rsidRPr="00D72069" w:rsidRDefault="00E765A7" w:rsidP="00F95008">
      <w:pPr>
        <w:spacing w:after="0"/>
        <w:rPr>
          <w:rFonts w:cstheme="minorHAnsi"/>
          <w:i/>
        </w:rPr>
      </w:pPr>
      <w:bookmarkStart w:id="25" w:name="_Toc321381785"/>
    </w:p>
    <w:p w14:paraId="3590B510" w14:textId="77777777" w:rsidR="00BC26E1" w:rsidRPr="00D72069" w:rsidRDefault="00F95008" w:rsidP="00F95008">
      <w:pPr>
        <w:pStyle w:val="Nagwek2"/>
        <w:numPr>
          <w:ilvl w:val="0"/>
          <w:numId w:val="0"/>
        </w:numPr>
        <w:spacing w:before="0" w:after="0" w:line="276" w:lineRule="auto"/>
        <w:ind w:left="936"/>
        <w:rPr>
          <w:rFonts w:asciiTheme="minorHAnsi" w:hAnsiTheme="minorHAnsi" w:cstheme="minorHAnsi"/>
          <w:b w:val="0"/>
        </w:rPr>
      </w:pPr>
      <w:bookmarkStart w:id="26" w:name="_Toc30504143"/>
      <w:r w:rsidRPr="00D72069">
        <w:rPr>
          <w:rFonts w:asciiTheme="minorHAnsi" w:hAnsiTheme="minorHAnsi" w:cstheme="minorHAnsi"/>
          <w:b w:val="0"/>
        </w:rPr>
        <w:t xml:space="preserve">A. </w:t>
      </w:r>
      <w:r w:rsidR="00BC26E1" w:rsidRPr="00D72069">
        <w:rPr>
          <w:rFonts w:asciiTheme="minorHAnsi" w:hAnsiTheme="minorHAnsi" w:cstheme="minorHAnsi"/>
          <w:b w:val="0"/>
        </w:rPr>
        <w:t>PRACE NA SIEC</w:t>
      </w:r>
      <w:r w:rsidR="00411094" w:rsidRPr="00D72069">
        <w:rPr>
          <w:rFonts w:asciiTheme="minorHAnsi" w:hAnsiTheme="minorHAnsi" w:cstheme="minorHAnsi"/>
          <w:b w:val="0"/>
        </w:rPr>
        <w:t>IACH NAZIEMNYCH</w:t>
      </w:r>
      <w:bookmarkEnd w:id="25"/>
      <w:bookmarkEnd w:id="26"/>
    </w:p>
    <w:p w14:paraId="0B7EF7E3" w14:textId="77777777" w:rsidR="00BC26E1" w:rsidRPr="00D72069" w:rsidRDefault="00BC26E1" w:rsidP="00F95008">
      <w:pPr>
        <w:spacing w:after="0"/>
        <w:ind w:left="1134"/>
        <w:jc w:val="both"/>
        <w:rPr>
          <w:rFonts w:cstheme="minorHAnsi"/>
        </w:rPr>
      </w:pPr>
      <w:r w:rsidRPr="00D72069">
        <w:rPr>
          <w:rFonts w:cstheme="minorHAnsi"/>
        </w:rPr>
        <w:t>Prace będą prowadzone na czynnym rurociągu o maksymalnych temperaturowych parametrach pracy:</w:t>
      </w:r>
    </w:p>
    <w:p w14:paraId="20F88779" w14:textId="77777777" w:rsidR="00BC26E1" w:rsidRPr="00D72069" w:rsidRDefault="00411094" w:rsidP="00F95008">
      <w:pPr>
        <w:spacing w:after="0"/>
        <w:ind w:left="1134" w:firstLine="426"/>
        <w:jc w:val="both"/>
        <w:rPr>
          <w:rFonts w:cstheme="minorHAnsi"/>
        </w:rPr>
      </w:pPr>
      <w:r w:rsidRPr="00D72069">
        <w:rPr>
          <w:rFonts w:cstheme="minorHAnsi"/>
        </w:rPr>
        <w:t>lato:</w:t>
      </w:r>
      <w:r w:rsidRPr="00D72069">
        <w:rPr>
          <w:rFonts w:cstheme="minorHAnsi"/>
        </w:rPr>
        <w:tab/>
      </w:r>
      <w:r w:rsidRPr="00D72069">
        <w:rPr>
          <w:rFonts w:cstheme="minorHAnsi"/>
        </w:rPr>
        <w:tab/>
        <w:t>70/30°</w:t>
      </w:r>
      <w:r w:rsidR="00BC26E1" w:rsidRPr="00D72069">
        <w:rPr>
          <w:rFonts w:cstheme="minorHAnsi"/>
        </w:rPr>
        <w:t>C,</w:t>
      </w:r>
    </w:p>
    <w:p w14:paraId="7971F5C9" w14:textId="77777777" w:rsidR="00BC26E1" w:rsidRPr="00D72069" w:rsidRDefault="00411094" w:rsidP="00F95008">
      <w:pPr>
        <w:spacing w:after="0"/>
        <w:ind w:left="1134" w:firstLine="426"/>
        <w:jc w:val="both"/>
        <w:rPr>
          <w:rFonts w:cstheme="minorHAnsi"/>
        </w:rPr>
      </w:pPr>
      <w:r w:rsidRPr="00D72069">
        <w:rPr>
          <w:rFonts w:cstheme="minorHAnsi"/>
        </w:rPr>
        <w:t>zima:</w:t>
      </w:r>
      <w:r w:rsidRPr="00D72069">
        <w:rPr>
          <w:rFonts w:cstheme="minorHAnsi"/>
        </w:rPr>
        <w:tab/>
      </w:r>
      <w:r w:rsidRPr="00D72069">
        <w:rPr>
          <w:rFonts w:cstheme="minorHAnsi"/>
        </w:rPr>
        <w:tab/>
        <w:t>130/70°</w:t>
      </w:r>
      <w:r w:rsidR="00BC26E1" w:rsidRPr="00D72069">
        <w:rPr>
          <w:rFonts w:cstheme="minorHAnsi"/>
        </w:rPr>
        <w:t>C.</w:t>
      </w:r>
    </w:p>
    <w:p w14:paraId="23EF0F24" w14:textId="77777777" w:rsidR="00BC26E1" w:rsidRPr="00D72069" w:rsidRDefault="00BC26E1" w:rsidP="00F95008">
      <w:pPr>
        <w:spacing w:after="0"/>
        <w:ind w:left="1134"/>
        <w:jc w:val="both"/>
        <w:rPr>
          <w:rFonts w:cstheme="minorHAnsi"/>
        </w:rPr>
      </w:pPr>
      <w:r w:rsidRPr="00D72069">
        <w:rPr>
          <w:rFonts w:cstheme="minorHAnsi"/>
        </w:rPr>
        <w:t xml:space="preserve">Podczas realizacji robót część odcinków znajduje się ponad poziomem terenu na wysokości powyżej 1,0m nad powierzchnią terenu. Wykonawca jest zobowiązany do </w:t>
      </w:r>
      <w:r w:rsidRPr="00D72069">
        <w:rPr>
          <w:rFonts w:cstheme="minorHAnsi"/>
        </w:rPr>
        <w:lastRenderedPageBreak/>
        <w:t xml:space="preserve">zapewnienia pracownikom warunków bezpiecznej realizacji prac na wysokości zgodnie z przepisami BHP (Dz. U. 2003, Nr 169, poz. 1650). </w:t>
      </w:r>
    </w:p>
    <w:p w14:paraId="252499F1" w14:textId="77777777" w:rsidR="00BC26E1" w:rsidRPr="00D72069" w:rsidRDefault="00BC26E1" w:rsidP="00F95008">
      <w:pPr>
        <w:spacing w:after="0"/>
        <w:ind w:left="1134"/>
        <w:jc w:val="both"/>
        <w:rPr>
          <w:rFonts w:cstheme="minorHAnsi"/>
        </w:rPr>
      </w:pPr>
      <w:r w:rsidRPr="00D72069">
        <w:rPr>
          <w:rFonts w:cstheme="minorHAnsi"/>
        </w:rPr>
        <w:t>Z uwagi na bliskość sieci napowietrznych z ciągami komun</w:t>
      </w:r>
      <w:r w:rsidR="00411094" w:rsidRPr="00D72069">
        <w:rPr>
          <w:rFonts w:cstheme="minorHAnsi"/>
        </w:rPr>
        <w:t>ikacyjnymi (drogami publicznymi</w:t>
      </w:r>
      <w:r w:rsidRPr="00D72069">
        <w:rPr>
          <w:rFonts w:cstheme="minorHAnsi"/>
        </w:rPr>
        <w:t>) pracownicy wykonujący prace muszą stosować ubrania robocze zapewniające odpowiednią widoczność tj</w:t>
      </w:r>
      <w:r w:rsidR="00411094" w:rsidRPr="00D72069">
        <w:rPr>
          <w:rFonts w:cstheme="minorHAnsi"/>
        </w:rPr>
        <w:t>.</w:t>
      </w:r>
      <w:r w:rsidRPr="00D72069">
        <w:rPr>
          <w:rFonts w:cstheme="minorHAnsi"/>
        </w:rPr>
        <w:t xml:space="preserve"> kamizelki ostrzegawcze z pasami odblaskowymi. </w:t>
      </w:r>
    </w:p>
    <w:p w14:paraId="41C11663" w14:textId="77777777" w:rsidR="008B016C" w:rsidRDefault="008B016C" w:rsidP="008B016C">
      <w:pPr>
        <w:rPr>
          <w:rFonts w:cstheme="minorHAnsi"/>
          <w:b/>
        </w:rPr>
      </w:pPr>
      <w:bookmarkStart w:id="27" w:name="_Toc321381786"/>
    </w:p>
    <w:p w14:paraId="08327F6E" w14:textId="7E3F72AD" w:rsidR="00BC26E1" w:rsidRPr="00D72069" w:rsidRDefault="00F95008" w:rsidP="00F95008">
      <w:pPr>
        <w:pStyle w:val="Nagwek2"/>
        <w:numPr>
          <w:ilvl w:val="0"/>
          <w:numId w:val="0"/>
        </w:numPr>
        <w:spacing w:before="0" w:after="0" w:line="276" w:lineRule="auto"/>
        <w:ind w:left="936"/>
        <w:rPr>
          <w:rFonts w:asciiTheme="minorHAnsi" w:hAnsiTheme="minorHAnsi" w:cstheme="minorHAnsi"/>
          <w:b w:val="0"/>
        </w:rPr>
      </w:pPr>
      <w:bookmarkStart w:id="28" w:name="_Toc30504144"/>
      <w:r w:rsidRPr="00D72069">
        <w:rPr>
          <w:rFonts w:asciiTheme="minorHAnsi" w:hAnsiTheme="minorHAnsi" w:cstheme="minorHAnsi"/>
          <w:b w:val="0"/>
        </w:rPr>
        <w:t>B</w:t>
      </w:r>
      <w:r w:rsidR="008B016C">
        <w:rPr>
          <w:rFonts w:asciiTheme="minorHAnsi" w:hAnsiTheme="minorHAnsi" w:cstheme="minorHAnsi"/>
          <w:b w:val="0"/>
        </w:rPr>
        <w:t>.</w:t>
      </w:r>
      <w:r w:rsidRPr="00D72069">
        <w:rPr>
          <w:rFonts w:asciiTheme="minorHAnsi" w:hAnsiTheme="minorHAnsi" w:cstheme="minorHAnsi"/>
          <w:b w:val="0"/>
        </w:rPr>
        <w:t xml:space="preserve"> R</w:t>
      </w:r>
      <w:r w:rsidR="00BC26E1" w:rsidRPr="00D72069">
        <w:rPr>
          <w:rFonts w:asciiTheme="minorHAnsi" w:hAnsiTheme="minorHAnsi" w:cstheme="minorHAnsi"/>
          <w:b w:val="0"/>
        </w:rPr>
        <w:t>OBOTY DEMONTAŻOWE IZOLACJI i GOSPODARKA ODPADAMI</w:t>
      </w:r>
      <w:bookmarkEnd w:id="27"/>
      <w:bookmarkEnd w:id="28"/>
    </w:p>
    <w:p w14:paraId="144F6060" w14:textId="77777777" w:rsidR="00BC26E1" w:rsidRPr="00D72069" w:rsidRDefault="00BC26E1" w:rsidP="00F95008">
      <w:pPr>
        <w:pStyle w:val="Akapitzlist"/>
        <w:numPr>
          <w:ilvl w:val="0"/>
          <w:numId w:val="36"/>
        </w:numPr>
        <w:spacing w:after="0"/>
        <w:ind w:left="1701" w:hanging="567"/>
        <w:jc w:val="both"/>
        <w:rPr>
          <w:rFonts w:cstheme="minorHAnsi"/>
        </w:rPr>
      </w:pPr>
      <w:r w:rsidRPr="00D72069">
        <w:rPr>
          <w:rFonts w:cstheme="minorHAnsi"/>
        </w:rPr>
        <w:t xml:space="preserve">Istniejące płaszcze z blachy stalowej oraz innych materiałów a także izolację należy zdemontować. </w:t>
      </w:r>
    </w:p>
    <w:p w14:paraId="44310C4E" w14:textId="77777777" w:rsidR="00BC26E1" w:rsidRPr="00D72069" w:rsidRDefault="00BC26E1" w:rsidP="00F95008">
      <w:pPr>
        <w:pStyle w:val="Akapitzlist"/>
        <w:numPr>
          <w:ilvl w:val="0"/>
          <w:numId w:val="36"/>
        </w:numPr>
        <w:spacing w:after="0"/>
        <w:ind w:left="1701" w:hanging="567"/>
        <w:jc w:val="both"/>
        <w:rPr>
          <w:rFonts w:cstheme="minorHAnsi"/>
        </w:rPr>
      </w:pPr>
      <w:r w:rsidRPr="00D72069">
        <w:rPr>
          <w:rFonts w:cstheme="minorHAnsi"/>
        </w:rPr>
        <w:t xml:space="preserve">Demontaż istniejących powłok izolacji (dalej odpadów) wraz z ich unieszkodliwieniem należy prowadzić w sposób nie powodujący zanieczyszczenia otoczenia. Do przewozu powstałych odpadów </w:t>
      </w:r>
      <w:r w:rsidR="00A32E06" w:rsidRPr="00D72069">
        <w:rPr>
          <w:rFonts w:cstheme="minorHAnsi"/>
        </w:rPr>
        <w:t>wykonawca musi</w:t>
      </w:r>
      <w:r w:rsidRPr="00D72069">
        <w:rPr>
          <w:rFonts w:cstheme="minorHAnsi"/>
        </w:rPr>
        <w:t xml:space="preserve"> stosować odpowiednio przystosowane środki transportu.</w:t>
      </w:r>
    </w:p>
    <w:p w14:paraId="28B1E67A" w14:textId="77777777" w:rsidR="00BC26E1" w:rsidRPr="00D72069" w:rsidRDefault="00A32E06" w:rsidP="00F95008">
      <w:pPr>
        <w:pStyle w:val="Akapitzlist"/>
        <w:numPr>
          <w:ilvl w:val="0"/>
          <w:numId w:val="36"/>
        </w:numPr>
        <w:spacing w:after="0"/>
        <w:ind w:left="1701" w:hanging="567"/>
        <w:jc w:val="both"/>
        <w:rPr>
          <w:rFonts w:cstheme="minorHAnsi"/>
        </w:rPr>
      </w:pPr>
      <w:r w:rsidRPr="00D72069">
        <w:rPr>
          <w:rFonts w:cstheme="minorHAnsi"/>
        </w:rPr>
        <w:t>Wykonawca wyznaczy</w:t>
      </w:r>
      <w:r w:rsidR="00BC26E1" w:rsidRPr="00D72069">
        <w:rPr>
          <w:rFonts w:cstheme="minorHAnsi"/>
        </w:rPr>
        <w:t xml:space="preserve"> miejsce tymczasoweg</w:t>
      </w:r>
      <w:r w:rsidRPr="00D72069">
        <w:rPr>
          <w:rFonts w:cstheme="minorHAnsi"/>
        </w:rPr>
        <w:t xml:space="preserve">o składowania odpadów </w:t>
      </w:r>
      <w:r w:rsidR="00CD20D2" w:rsidRPr="00D72069">
        <w:rPr>
          <w:rFonts w:cstheme="minorHAnsi"/>
        </w:rPr>
        <w:t xml:space="preserve">(złomu, wełny mineralnej, etc.) </w:t>
      </w:r>
      <w:r w:rsidRPr="00D72069">
        <w:rPr>
          <w:rFonts w:cstheme="minorHAnsi"/>
        </w:rPr>
        <w:t>i zapewni</w:t>
      </w:r>
      <w:r w:rsidR="00BC26E1" w:rsidRPr="00D72069">
        <w:rPr>
          <w:rFonts w:cstheme="minorHAnsi"/>
        </w:rPr>
        <w:t xml:space="preserve"> ich prawidłowe gromadzenie. Odpady należy przekazać </w:t>
      </w:r>
      <w:r w:rsidR="002E1CEB" w:rsidRPr="00D72069">
        <w:rPr>
          <w:rFonts w:cstheme="minorHAnsi"/>
        </w:rPr>
        <w:t xml:space="preserve">w imieniu Zamawiającego </w:t>
      </w:r>
      <w:r w:rsidR="00BC26E1" w:rsidRPr="00D72069">
        <w:rPr>
          <w:rFonts w:cstheme="minorHAnsi"/>
        </w:rPr>
        <w:t>jednostce uprawnionej do odbioru i unieszkodliwienia danego typu odpadów. Wykonawca jest zobowiązany do przekazania Zamawiającemu na etapie przygotowania dokumentacji powykonawczej, kopii kart przekazania odpadów poświadczonych przez uprawnionego końcowego odbiorcę odpadów</w:t>
      </w:r>
      <w:r w:rsidRPr="00D72069">
        <w:rPr>
          <w:rFonts w:cstheme="minorHAnsi"/>
        </w:rPr>
        <w:t>.</w:t>
      </w:r>
    </w:p>
    <w:p w14:paraId="4BE39D80" w14:textId="77777777" w:rsidR="00BC26E1" w:rsidRPr="00D72069" w:rsidRDefault="00A32E06" w:rsidP="00F95008">
      <w:pPr>
        <w:pStyle w:val="Akapitzlist"/>
        <w:numPr>
          <w:ilvl w:val="0"/>
          <w:numId w:val="36"/>
        </w:numPr>
        <w:spacing w:after="0"/>
        <w:ind w:left="1701" w:hanging="567"/>
        <w:jc w:val="both"/>
        <w:rPr>
          <w:rFonts w:cstheme="minorHAnsi"/>
        </w:rPr>
      </w:pPr>
      <w:r w:rsidRPr="00D72069">
        <w:rPr>
          <w:rFonts w:cstheme="minorHAnsi"/>
        </w:rPr>
        <w:t xml:space="preserve">Wykonawca musi zapewnić, iż </w:t>
      </w:r>
      <w:r w:rsidR="00BC26E1" w:rsidRPr="00D72069">
        <w:rPr>
          <w:rFonts w:cstheme="minorHAnsi"/>
        </w:rPr>
        <w:t>materiały przeznaczone do utylizacji (ze szczególnym naciskiem na materiały stalowe) będą składowane w zabezpieczonych przed kradzieżą kontenerach, lub będą codziennie po zakończeniu pracy przekazywane uprawnionej jednostce utylizującej.</w:t>
      </w:r>
    </w:p>
    <w:p w14:paraId="761E26C4" w14:textId="77777777" w:rsidR="00E765A7" w:rsidRPr="00D72069" w:rsidRDefault="00E765A7" w:rsidP="00F95008">
      <w:pPr>
        <w:spacing w:after="0"/>
        <w:rPr>
          <w:rFonts w:cstheme="minorHAnsi"/>
          <w:i/>
        </w:rPr>
      </w:pPr>
      <w:bookmarkStart w:id="29" w:name="_Toc321381787"/>
    </w:p>
    <w:p w14:paraId="7DC22349" w14:textId="27849E26" w:rsidR="00BC26E1" w:rsidRPr="00D72069" w:rsidRDefault="00F95008" w:rsidP="00F95008">
      <w:pPr>
        <w:pStyle w:val="Nagwek2"/>
        <w:numPr>
          <w:ilvl w:val="0"/>
          <w:numId w:val="0"/>
        </w:numPr>
        <w:spacing w:before="0" w:after="0" w:line="276" w:lineRule="auto"/>
        <w:ind w:left="936"/>
        <w:rPr>
          <w:rFonts w:asciiTheme="minorHAnsi" w:hAnsiTheme="minorHAnsi" w:cstheme="minorHAnsi"/>
          <w:b w:val="0"/>
        </w:rPr>
      </w:pPr>
      <w:bookmarkStart w:id="30" w:name="_Toc30504145"/>
      <w:r w:rsidRPr="00D72069">
        <w:rPr>
          <w:rFonts w:asciiTheme="minorHAnsi" w:hAnsiTheme="minorHAnsi" w:cstheme="minorHAnsi"/>
          <w:b w:val="0"/>
        </w:rPr>
        <w:t>C</w:t>
      </w:r>
      <w:r w:rsidR="008B016C">
        <w:rPr>
          <w:rFonts w:asciiTheme="minorHAnsi" w:hAnsiTheme="minorHAnsi" w:cstheme="minorHAnsi"/>
          <w:b w:val="0"/>
        </w:rPr>
        <w:t>.</w:t>
      </w:r>
      <w:r w:rsidRPr="00D72069">
        <w:rPr>
          <w:rFonts w:asciiTheme="minorHAnsi" w:hAnsiTheme="minorHAnsi" w:cstheme="minorHAnsi"/>
          <w:b w:val="0"/>
        </w:rPr>
        <w:t xml:space="preserve"> </w:t>
      </w:r>
      <w:r w:rsidR="00BC26E1" w:rsidRPr="00D72069">
        <w:rPr>
          <w:rFonts w:asciiTheme="minorHAnsi" w:hAnsiTheme="minorHAnsi" w:cstheme="minorHAnsi"/>
          <w:b w:val="0"/>
        </w:rPr>
        <w:t>ZABEZPIECZENIE PRZED KOROZJĄ</w:t>
      </w:r>
      <w:bookmarkEnd w:id="29"/>
      <w:bookmarkEnd w:id="30"/>
    </w:p>
    <w:p w14:paraId="1BD0B1EA" w14:textId="77777777" w:rsidR="00980BCB" w:rsidRPr="00D72069" w:rsidRDefault="00980BCB" w:rsidP="00F95008">
      <w:pPr>
        <w:pStyle w:val="Akapitzlist"/>
        <w:spacing w:after="0"/>
        <w:ind w:left="1070"/>
        <w:jc w:val="both"/>
        <w:rPr>
          <w:rFonts w:cstheme="minorHAnsi"/>
        </w:rPr>
      </w:pPr>
      <w:r w:rsidRPr="00D72069">
        <w:rPr>
          <w:rFonts w:cstheme="minorHAnsi"/>
        </w:rPr>
        <w:t>Oczyszczenie powierzchni betonowych należy wykonać wg opisu w punkcie dotyczącym zabezpieczenia antykorozyjnego elementów betonowych</w:t>
      </w:r>
    </w:p>
    <w:p w14:paraId="3046245E" w14:textId="77777777" w:rsidR="00E765A7" w:rsidRPr="00D72069" w:rsidRDefault="00E765A7" w:rsidP="00F95008">
      <w:pPr>
        <w:spacing w:after="0"/>
        <w:rPr>
          <w:rFonts w:cstheme="minorHAnsi"/>
          <w:i/>
        </w:rPr>
      </w:pPr>
      <w:bookmarkStart w:id="31" w:name="_Toc321381788"/>
    </w:p>
    <w:p w14:paraId="0DEDF322" w14:textId="25B3D001" w:rsidR="00BC26E1" w:rsidRPr="00D72069" w:rsidRDefault="00F95008" w:rsidP="00F95008">
      <w:pPr>
        <w:pStyle w:val="Nagwek2"/>
        <w:numPr>
          <w:ilvl w:val="0"/>
          <w:numId w:val="0"/>
        </w:numPr>
        <w:spacing w:before="0" w:after="0" w:line="276" w:lineRule="auto"/>
        <w:ind w:left="936"/>
        <w:rPr>
          <w:rFonts w:asciiTheme="minorHAnsi" w:hAnsiTheme="minorHAnsi" w:cstheme="minorHAnsi"/>
          <w:b w:val="0"/>
        </w:rPr>
      </w:pPr>
      <w:bookmarkStart w:id="32" w:name="_Toc30504146"/>
      <w:r w:rsidRPr="00D72069">
        <w:rPr>
          <w:rFonts w:asciiTheme="minorHAnsi" w:hAnsiTheme="minorHAnsi" w:cstheme="minorHAnsi"/>
          <w:b w:val="0"/>
        </w:rPr>
        <w:t>D</w:t>
      </w:r>
      <w:r w:rsidR="008B016C">
        <w:rPr>
          <w:rFonts w:asciiTheme="minorHAnsi" w:hAnsiTheme="minorHAnsi" w:cstheme="minorHAnsi"/>
          <w:b w:val="0"/>
        </w:rPr>
        <w:t>.</w:t>
      </w:r>
      <w:r w:rsidRPr="00D72069">
        <w:rPr>
          <w:rFonts w:asciiTheme="minorHAnsi" w:hAnsiTheme="minorHAnsi" w:cstheme="minorHAnsi"/>
          <w:b w:val="0"/>
        </w:rPr>
        <w:t xml:space="preserve"> </w:t>
      </w:r>
      <w:r w:rsidR="00BC26E1" w:rsidRPr="00D72069">
        <w:rPr>
          <w:rFonts w:asciiTheme="minorHAnsi" w:hAnsiTheme="minorHAnsi" w:cstheme="minorHAnsi"/>
          <w:b w:val="0"/>
        </w:rPr>
        <w:t>MONTAŻ IZOLACJI</w:t>
      </w:r>
      <w:bookmarkEnd w:id="31"/>
      <w:bookmarkEnd w:id="32"/>
    </w:p>
    <w:p w14:paraId="7C950FAD" w14:textId="77777777" w:rsidR="00980BCB" w:rsidRPr="00D72069" w:rsidRDefault="00980BCB" w:rsidP="00F95008">
      <w:pPr>
        <w:pStyle w:val="Akapitzlist"/>
        <w:numPr>
          <w:ilvl w:val="0"/>
          <w:numId w:val="38"/>
        </w:numPr>
        <w:spacing w:after="0"/>
        <w:ind w:left="1701" w:hanging="567"/>
        <w:jc w:val="both"/>
        <w:rPr>
          <w:rFonts w:cstheme="minorHAnsi"/>
        </w:rPr>
      </w:pPr>
      <w:r w:rsidRPr="00D72069">
        <w:rPr>
          <w:rFonts w:cstheme="minorHAnsi"/>
        </w:rPr>
        <w:t>Dostarczone na miejsce wykonywania robót elementy izolacji należy niezwłocznie zamontować na rurociągu. Kompletną izolację odcinka rurociągu lub urządzenia ciepłowniczego winny stanowić dwie połówki otuliny, które po połączeniu ze sobą</w:t>
      </w:r>
      <w:r w:rsidRPr="00D72069">
        <w:rPr>
          <w:rFonts w:cstheme="minorHAnsi"/>
          <w:color w:val="000000"/>
          <w:sz w:val="24"/>
          <w:szCs w:val="24"/>
        </w:rPr>
        <w:t xml:space="preserve"> </w:t>
      </w:r>
      <w:r w:rsidRPr="00D72069">
        <w:rPr>
          <w:rFonts w:cstheme="minorHAnsi"/>
        </w:rPr>
        <w:t xml:space="preserve">utworzą zamkniętą osłonę izolacji. Prawidłowy montaż musi zapewnić szczelność izolacji i zabezpieczenie przed penetracją wody opadowej oraz zapewnić estetykę połączeń </w:t>
      </w:r>
    </w:p>
    <w:p w14:paraId="7D87661E" w14:textId="77777777" w:rsidR="00980BCB" w:rsidRPr="00D72069" w:rsidRDefault="00BC26E1" w:rsidP="00F95008">
      <w:pPr>
        <w:pStyle w:val="Akapitzlist"/>
        <w:numPr>
          <w:ilvl w:val="0"/>
          <w:numId w:val="38"/>
        </w:numPr>
        <w:spacing w:after="0"/>
        <w:ind w:left="1701" w:hanging="567"/>
        <w:jc w:val="both"/>
        <w:rPr>
          <w:rFonts w:cstheme="minorHAnsi"/>
        </w:rPr>
      </w:pPr>
      <w:r w:rsidRPr="00D72069">
        <w:rPr>
          <w:rFonts w:cstheme="minorHAnsi"/>
        </w:rPr>
        <w:t xml:space="preserve">Płaszcz ochronny powinien być tak wykonany aby zapewnić zabezpieczenie przed dewastacją i kradzieżą elementów izolacji. </w:t>
      </w:r>
    </w:p>
    <w:p w14:paraId="4E6579EB" w14:textId="77777777" w:rsidR="00BC26E1" w:rsidRPr="00D72069" w:rsidRDefault="00980BCB" w:rsidP="00F95008">
      <w:pPr>
        <w:pStyle w:val="Akapitzlist"/>
        <w:numPr>
          <w:ilvl w:val="0"/>
          <w:numId w:val="38"/>
        </w:numPr>
        <w:spacing w:after="0"/>
        <w:ind w:left="1701" w:hanging="567"/>
        <w:jc w:val="both"/>
        <w:rPr>
          <w:rFonts w:cstheme="minorHAnsi"/>
        </w:rPr>
      </w:pPr>
      <w:r w:rsidRPr="00D72069">
        <w:rPr>
          <w:rFonts w:cstheme="minorHAnsi"/>
        </w:rPr>
        <w:t>Izolację podpór ślizgowych należy wykonać przed izolowaniem rurociągów, tak aby dostosować otwory w płaszczu zewnętrznym łupin izolacyjnych do wymiarów zaizolowanych podpór. Izolację podpór stałych należy wykonać po zaizolowaniu rurociągów w sposób zabezpieczający przed penetracją wody opadowej</w:t>
      </w:r>
      <w:r w:rsidR="00BC26E1" w:rsidRPr="00D72069">
        <w:rPr>
          <w:rFonts w:cstheme="minorHAnsi"/>
        </w:rPr>
        <w:t>.</w:t>
      </w:r>
    </w:p>
    <w:p w14:paraId="2603114D" w14:textId="77777777" w:rsidR="00BC26E1" w:rsidRPr="00D72069" w:rsidRDefault="00BC26E1" w:rsidP="00F95008">
      <w:pPr>
        <w:pStyle w:val="Akapitzlist"/>
        <w:spacing w:after="0"/>
        <w:ind w:left="1701" w:hanging="567"/>
        <w:rPr>
          <w:rFonts w:cstheme="minorHAnsi"/>
        </w:rPr>
      </w:pPr>
    </w:p>
    <w:p w14:paraId="5EBB8426" w14:textId="77777777" w:rsidR="004F3841" w:rsidRPr="00D72069" w:rsidRDefault="004F3841" w:rsidP="00F95008">
      <w:pPr>
        <w:pStyle w:val="Akapitzlist"/>
        <w:numPr>
          <w:ilvl w:val="0"/>
          <w:numId w:val="8"/>
        </w:numPr>
        <w:spacing w:after="0"/>
        <w:ind w:left="1134" w:hanging="425"/>
        <w:outlineLvl w:val="0"/>
        <w:rPr>
          <w:rFonts w:cstheme="minorHAnsi"/>
          <w:sz w:val="24"/>
          <w:szCs w:val="24"/>
        </w:rPr>
      </w:pPr>
      <w:bookmarkStart w:id="33" w:name="_Toc493756159"/>
      <w:bookmarkStart w:id="34" w:name="_Toc30504147"/>
      <w:r w:rsidRPr="00D72069">
        <w:rPr>
          <w:rFonts w:cstheme="minorHAnsi"/>
          <w:sz w:val="24"/>
          <w:szCs w:val="24"/>
        </w:rPr>
        <w:lastRenderedPageBreak/>
        <w:t>WYMAGANIA ODBIOROWE</w:t>
      </w:r>
      <w:bookmarkEnd w:id="33"/>
      <w:bookmarkEnd w:id="34"/>
    </w:p>
    <w:p w14:paraId="5AC98317" w14:textId="77777777" w:rsidR="00B51386" w:rsidRPr="00D72069" w:rsidRDefault="00B51386" w:rsidP="00F95008">
      <w:pPr>
        <w:pStyle w:val="Akapitzlist"/>
        <w:numPr>
          <w:ilvl w:val="0"/>
          <w:numId w:val="26"/>
        </w:numPr>
        <w:spacing w:after="0"/>
        <w:ind w:left="1701" w:hanging="567"/>
        <w:rPr>
          <w:rFonts w:cstheme="minorHAnsi"/>
        </w:rPr>
      </w:pPr>
      <w:r w:rsidRPr="00D72069">
        <w:rPr>
          <w:rFonts w:cstheme="minorHAnsi"/>
        </w:rPr>
        <w:t>Odbiór robót zanikających i ulegających zakryciu</w:t>
      </w:r>
    </w:p>
    <w:p w14:paraId="7FB6E8A9" w14:textId="77777777" w:rsidR="00B51386" w:rsidRPr="00D72069" w:rsidRDefault="00980BCB" w:rsidP="00F95008">
      <w:pPr>
        <w:spacing w:after="0"/>
        <w:ind w:left="1701"/>
        <w:jc w:val="both"/>
        <w:rPr>
          <w:rFonts w:cstheme="minorHAnsi"/>
          <w:sz w:val="20"/>
          <w:szCs w:val="24"/>
        </w:rPr>
      </w:pPr>
      <w:r w:rsidRPr="00D72069">
        <w:rPr>
          <w:rFonts w:cstheme="minorHAnsi"/>
        </w:rPr>
        <w:t>Odbiór robót zanikających i podlegających zakryciu polega na finalnej ocenie jakości wykonywanych robót oraz ilości tych robót, które w dalszym procesie realizacji ulegną zakryciu. Odbiór robót zanikających powinien być dokonywany w czasie umożliwiającym wykonanie ewentualnych korekt i poprawek bez wstrzymywania ogólnego postępu robót. Odbiór ten winien być dokonywany przez Inspektora nadzoru zamawiającego. Gotowość danej części robót do odbioru zgłasza Wykonawca pisemnie Inspektorowi nadzoru</w:t>
      </w:r>
      <w:r w:rsidR="00B51386" w:rsidRPr="00D72069">
        <w:rPr>
          <w:rFonts w:cstheme="minorHAnsi"/>
        </w:rPr>
        <w:t xml:space="preserve">. </w:t>
      </w:r>
    </w:p>
    <w:p w14:paraId="27089D66" w14:textId="77777777" w:rsidR="00B51386" w:rsidRPr="00D72069" w:rsidRDefault="00980BCB" w:rsidP="00F95008">
      <w:pPr>
        <w:spacing w:after="0"/>
        <w:ind w:left="1701"/>
        <w:jc w:val="both"/>
        <w:rPr>
          <w:rFonts w:cstheme="minorHAnsi"/>
        </w:rPr>
      </w:pPr>
      <w:r w:rsidRPr="00D72069">
        <w:rPr>
          <w:rFonts w:cstheme="minorHAnsi"/>
        </w:rPr>
        <w:t>Jakość i ilości robót ulegających zakryciu ocenia Inspektor nadzoru na podstawie dokumentów potwierdzających realizację zgodnie z przyjętą technologią i w oparciu o przeprowadzone pomiary w konfrontacji z dokumentacją, normami i przepisami oraz uprzednimi ustaleniami z Zamawiającym</w:t>
      </w:r>
      <w:r w:rsidR="00B51386" w:rsidRPr="00D72069">
        <w:rPr>
          <w:rFonts w:cstheme="minorHAnsi"/>
        </w:rPr>
        <w:t>.</w:t>
      </w:r>
    </w:p>
    <w:p w14:paraId="108B0B3A" w14:textId="77777777" w:rsidR="00EC26A2" w:rsidRPr="00D72069" w:rsidRDefault="00B51386" w:rsidP="00F95008">
      <w:pPr>
        <w:pStyle w:val="Akapitzlist"/>
        <w:numPr>
          <w:ilvl w:val="0"/>
          <w:numId w:val="27"/>
        </w:numPr>
        <w:spacing w:after="0"/>
        <w:ind w:left="1701" w:hanging="567"/>
        <w:jc w:val="both"/>
        <w:rPr>
          <w:rFonts w:cstheme="minorHAnsi"/>
        </w:rPr>
      </w:pPr>
      <w:r w:rsidRPr="00D72069">
        <w:rPr>
          <w:rFonts w:cstheme="minorHAnsi"/>
        </w:rPr>
        <w:t xml:space="preserve">Odbiór częściowy </w:t>
      </w:r>
    </w:p>
    <w:p w14:paraId="413A7A40" w14:textId="77777777" w:rsidR="00980BCB" w:rsidRPr="00D72069" w:rsidRDefault="00980BCB" w:rsidP="00F95008">
      <w:pPr>
        <w:pStyle w:val="Akapitzlist"/>
        <w:spacing w:after="0"/>
        <w:ind w:left="1701"/>
        <w:jc w:val="both"/>
        <w:rPr>
          <w:rFonts w:cstheme="minorHAnsi"/>
        </w:rPr>
      </w:pPr>
      <w:r w:rsidRPr="00D72069">
        <w:rPr>
          <w:rFonts w:cstheme="minorHAnsi"/>
        </w:rPr>
        <w:t xml:space="preserve">Odbiór częściowy będzie polegał na ocenie ilości i jakości wykonanych części robót. Odbioru częściowego robót dokonuje się dla zakresu robót określonego w dokumentach umowy wg zasad jak przy odbiorze ostatecznym robót. </w:t>
      </w:r>
    </w:p>
    <w:p w14:paraId="7B70BC58" w14:textId="77777777" w:rsidR="00EC26A2" w:rsidRPr="00D72069" w:rsidRDefault="00EC26A2" w:rsidP="00F95008">
      <w:pPr>
        <w:pStyle w:val="Akapitzlist"/>
        <w:numPr>
          <w:ilvl w:val="0"/>
          <w:numId w:val="27"/>
        </w:numPr>
        <w:spacing w:after="0"/>
        <w:ind w:left="1701" w:hanging="567"/>
        <w:jc w:val="both"/>
        <w:rPr>
          <w:rFonts w:cstheme="minorHAnsi"/>
        </w:rPr>
      </w:pPr>
      <w:r w:rsidRPr="00D72069">
        <w:rPr>
          <w:rFonts w:cstheme="minorHAnsi"/>
        </w:rPr>
        <w:t>Odbiór końcowy</w:t>
      </w:r>
    </w:p>
    <w:p w14:paraId="2EF666AB" w14:textId="77777777" w:rsidR="00B51386" w:rsidRPr="00D72069" w:rsidRDefault="00980BCB" w:rsidP="00F95008">
      <w:pPr>
        <w:spacing w:after="0"/>
        <w:ind w:left="1701"/>
        <w:jc w:val="both"/>
        <w:rPr>
          <w:rFonts w:cstheme="minorHAnsi"/>
        </w:rPr>
      </w:pPr>
      <w:r w:rsidRPr="00D72069">
        <w:rPr>
          <w:rFonts w:cstheme="minorHAnsi"/>
        </w:rPr>
        <w:t>Odbiór końcowy będzie polegał na finalnej ocenie rzeczywistego wykonania robót w odniesieniu do zakresu (ilości) oraz jakości. Całkowite zakończenie robót oraz gotowość do odbioru ostatecznego musi być zgłoszona przez Wykonawcę pisemnie na adres Zamawiającego. Odbiór końcowy prac nastąpi w terminie ustalonym w dokumentach umowy, licząc od dnia potwierdzenia przez Inspektora nadzoru zakończenia robót i przyjęcia dokumentów odbiorowych przewidzianych w umowie</w:t>
      </w:r>
      <w:r w:rsidR="00B51386" w:rsidRPr="00D72069">
        <w:rPr>
          <w:rFonts w:cstheme="minorHAnsi"/>
        </w:rPr>
        <w:t>.</w:t>
      </w:r>
    </w:p>
    <w:p w14:paraId="3DCD7AC6" w14:textId="77777777" w:rsidR="00980BCB" w:rsidRPr="00D72069" w:rsidRDefault="00980BCB" w:rsidP="00F95008">
      <w:pPr>
        <w:spacing w:after="0"/>
        <w:ind w:left="1701"/>
        <w:jc w:val="both"/>
        <w:rPr>
          <w:rFonts w:cstheme="minorHAnsi"/>
        </w:rPr>
      </w:pPr>
      <w:r w:rsidRPr="00D72069">
        <w:rPr>
          <w:rFonts w:cstheme="minorHAnsi"/>
        </w:rPr>
        <w:t>Odbioru końcowego prac dokonuje komisja wyznaczona przez Zamawiającego w obecności Inspektora nadzoru i Wykonawcy. Komisja odbierająca roboty dokona ich oceny jakościowej na podstawie przedłożonych dokumentów, wyników badań i pomiarów, ocenie wizualnej oraz zgodności wykonania robót z dokumentacją. W toku odbioru końcowego prac, komisja zapozna się z realizacja ustaleń przyjętych w trakcie odbiorów robót zanikających i ulegających zakryciu oraz odbiorów częściowych, zwłaszcza w zakresie wykonywania robót uzupełniających i robót poprawkowych.</w:t>
      </w:r>
    </w:p>
    <w:p w14:paraId="0EEBD0CE" w14:textId="77777777" w:rsidR="00980BCB" w:rsidRPr="00D72069" w:rsidRDefault="00980BCB" w:rsidP="00F95008">
      <w:pPr>
        <w:spacing w:after="0"/>
        <w:ind w:left="1701"/>
        <w:jc w:val="both"/>
        <w:rPr>
          <w:rFonts w:cstheme="minorHAnsi"/>
        </w:rPr>
      </w:pPr>
      <w:r w:rsidRPr="00D72069">
        <w:rPr>
          <w:rFonts w:cstheme="minorHAnsi"/>
        </w:rPr>
        <w:t>W przypadku nie wykonania wyznaczonych prac poprawkowych lub uzupełniających poszczególnych elementach konstrukcyjnych i wykończeniowych, komisja przerwie swoje czynności i ustali nowy termin odbioru ostatecznego. W przypadku stwierdzenia przez komisję, że jakość wykonywanych robót w poszczególnych asortymentach nieznacznie odbiega od wymaganej umową z uwzględnieniem tolerancji i nie ma większego wpływu na cechy eksploatacyjne obiektu, komisja oceni pomniejszoną wartość wykonywanych prac w stosunku do wymagań przyjętych w dokumentach umowy.</w:t>
      </w:r>
    </w:p>
    <w:p w14:paraId="07B61E45" w14:textId="77777777" w:rsidR="00980BCB" w:rsidRPr="00D72069" w:rsidRDefault="00980BCB" w:rsidP="00F95008">
      <w:pPr>
        <w:spacing w:after="0"/>
        <w:ind w:left="1701"/>
        <w:jc w:val="both"/>
        <w:rPr>
          <w:rFonts w:cstheme="minorHAnsi"/>
        </w:rPr>
      </w:pPr>
      <w:r w:rsidRPr="00D72069">
        <w:rPr>
          <w:rFonts w:cstheme="minorHAnsi"/>
        </w:rPr>
        <w:t>Podstawowym dokumentem do odbioru końcowego będzie Protokół odbioru końcowego robót, sporządzony wg wzoru ustalonego przez Zamawiającego. Do odbioru końcowego Wykonawca jest zobowiązany przygotować dokumenty określone w umowie.</w:t>
      </w:r>
    </w:p>
    <w:p w14:paraId="70B3EFB7" w14:textId="77777777" w:rsidR="00980BCB" w:rsidRPr="00D72069" w:rsidRDefault="00980BCB" w:rsidP="00F95008">
      <w:pPr>
        <w:spacing w:after="0"/>
        <w:ind w:left="1701"/>
        <w:jc w:val="both"/>
        <w:rPr>
          <w:rFonts w:cstheme="minorHAnsi"/>
        </w:rPr>
      </w:pPr>
      <w:r w:rsidRPr="00D72069">
        <w:rPr>
          <w:rFonts w:cstheme="minorHAnsi"/>
        </w:rPr>
        <w:lastRenderedPageBreak/>
        <w:t>W przypadku, gdy wg komisji prace pod względem przygotowania dokumentacyjnego nie będą gotowe do odbioru końcowego, komisja w porozumieniu z Wykonawcą wyznaczy ponowny termin odbioru. Wszystkie zarządzone przez komisję prace poprawkowe lub uzupełniające będą zestawione wg wzoru ustalonego przez Zamawiającego. Termin wykonania prac poprawkowych i uzupełniających wyznaczy komisja i stwierdzi ich wykonanie.</w:t>
      </w:r>
    </w:p>
    <w:p w14:paraId="42003797" w14:textId="77777777" w:rsidR="00D33085" w:rsidRPr="00D72069" w:rsidRDefault="00D33085" w:rsidP="00F95008">
      <w:pPr>
        <w:spacing w:after="0"/>
        <w:jc w:val="both"/>
        <w:rPr>
          <w:rFonts w:cstheme="minorHAnsi"/>
          <w:sz w:val="20"/>
          <w:szCs w:val="24"/>
        </w:rPr>
      </w:pPr>
    </w:p>
    <w:p w14:paraId="1D617C4A" w14:textId="77777777" w:rsidR="004F3841" w:rsidRPr="00D72069" w:rsidRDefault="00F555B9" w:rsidP="00F95008">
      <w:pPr>
        <w:pStyle w:val="Akapitzlist"/>
        <w:numPr>
          <w:ilvl w:val="0"/>
          <w:numId w:val="8"/>
        </w:numPr>
        <w:spacing w:after="0"/>
        <w:ind w:left="1134" w:hanging="425"/>
        <w:jc w:val="both"/>
        <w:outlineLvl w:val="0"/>
        <w:rPr>
          <w:rFonts w:cstheme="minorHAnsi"/>
          <w:sz w:val="24"/>
          <w:szCs w:val="24"/>
        </w:rPr>
      </w:pPr>
      <w:bookmarkStart w:id="35" w:name="_Toc493756160"/>
      <w:bookmarkStart w:id="36" w:name="_Toc30504148"/>
      <w:r w:rsidRPr="00D72069">
        <w:rPr>
          <w:rFonts w:cstheme="minorHAnsi"/>
          <w:sz w:val="24"/>
          <w:szCs w:val="24"/>
        </w:rPr>
        <w:t xml:space="preserve">INFORMACJA DOTYCZĄCA </w:t>
      </w:r>
      <w:r w:rsidR="00BE4370" w:rsidRPr="00D72069">
        <w:rPr>
          <w:rFonts w:cstheme="minorHAnsi"/>
          <w:sz w:val="24"/>
          <w:szCs w:val="24"/>
        </w:rPr>
        <w:t>BIOZ</w:t>
      </w:r>
      <w:r w:rsidRPr="00D72069">
        <w:rPr>
          <w:rFonts w:cstheme="minorHAnsi"/>
          <w:sz w:val="24"/>
          <w:szCs w:val="24"/>
        </w:rPr>
        <w:t>, WYTYCZNE DO PLANU BIOZ</w:t>
      </w:r>
      <w:bookmarkEnd w:id="35"/>
      <w:bookmarkEnd w:id="36"/>
    </w:p>
    <w:p w14:paraId="3FE9F3F5" w14:textId="77777777" w:rsidR="00C578D8" w:rsidRPr="00D72069" w:rsidRDefault="00C578D8" w:rsidP="00F95008">
      <w:pPr>
        <w:pStyle w:val="Akapitzlist"/>
        <w:numPr>
          <w:ilvl w:val="0"/>
          <w:numId w:val="30"/>
        </w:numPr>
        <w:spacing w:after="0"/>
        <w:ind w:left="1701" w:hanging="567"/>
        <w:rPr>
          <w:rFonts w:cstheme="minorHAnsi"/>
        </w:rPr>
      </w:pPr>
      <w:r w:rsidRPr="00D72069">
        <w:rPr>
          <w:rFonts w:cstheme="minorHAnsi"/>
        </w:rPr>
        <w:t>Obiekt:</w:t>
      </w:r>
    </w:p>
    <w:p w14:paraId="0D40C603" w14:textId="77777777" w:rsidR="00C578D8" w:rsidRPr="00D72069" w:rsidRDefault="00C578D8" w:rsidP="00F95008">
      <w:pPr>
        <w:pStyle w:val="Akapitzlist"/>
        <w:spacing w:after="0"/>
        <w:ind w:left="1701"/>
        <w:jc w:val="both"/>
        <w:rPr>
          <w:rFonts w:cstheme="minorHAnsi"/>
        </w:rPr>
      </w:pPr>
      <w:r w:rsidRPr="00D72069">
        <w:rPr>
          <w:rFonts w:cstheme="minorHAnsi"/>
        </w:rPr>
        <w:t>Wymiana izolacji termicznej napowietrznej sieci cieplnej w</w:t>
      </w:r>
      <w:r w:rsidR="002E1CEB" w:rsidRPr="00D72069">
        <w:rPr>
          <w:rFonts w:cstheme="minorHAnsi"/>
        </w:rPr>
        <w:t xml:space="preserve">raz z robotami towarzyszącymi </w:t>
      </w:r>
    </w:p>
    <w:p w14:paraId="08F929ED" w14:textId="77777777" w:rsidR="00C9011F" w:rsidRPr="00D72069" w:rsidRDefault="00B2200A" w:rsidP="00F95008">
      <w:pPr>
        <w:pStyle w:val="Akapitzlist"/>
        <w:numPr>
          <w:ilvl w:val="0"/>
          <w:numId w:val="30"/>
        </w:numPr>
        <w:spacing w:after="0"/>
        <w:ind w:left="1701" w:hanging="567"/>
        <w:rPr>
          <w:rFonts w:cstheme="minorHAnsi"/>
          <w:b/>
          <w:sz w:val="24"/>
          <w:szCs w:val="24"/>
        </w:rPr>
      </w:pPr>
      <w:r w:rsidRPr="00D72069">
        <w:rPr>
          <w:rFonts w:cstheme="minorHAnsi"/>
        </w:rPr>
        <w:t>Ustalenie kolejności</w:t>
      </w:r>
      <w:r w:rsidR="00C9011F" w:rsidRPr="00D72069">
        <w:rPr>
          <w:rFonts w:cstheme="minorHAnsi"/>
        </w:rPr>
        <w:t xml:space="preserve"> </w:t>
      </w:r>
      <w:r w:rsidR="00C578D8" w:rsidRPr="00D72069">
        <w:rPr>
          <w:rFonts w:cstheme="minorHAnsi"/>
        </w:rPr>
        <w:t>wykonywanych robót</w:t>
      </w:r>
      <w:r w:rsidR="00C9011F" w:rsidRPr="00D72069">
        <w:rPr>
          <w:rFonts w:cstheme="minorHAnsi"/>
        </w:rPr>
        <w:t xml:space="preserve"> </w:t>
      </w:r>
    </w:p>
    <w:p w14:paraId="59CA0B7D" w14:textId="77777777" w:rsidR="00C578D8" w:rsidRPr="00D72069" w:rsidRDefault="00C9011F" w:rsidP="00F95008">
      <w:pPr>
        <w:pStyle w:val="Akapitzlist"/>
        <w:numPr>
          <w:ilvl w:val="0"/>
          <w:numId w:val="31"/>
        </w:numPr>
        <w:spacing w:after="0"/>
        <w:ind w:left="2127" w:hanging="426"/>
        <w:rPr>
          <w:rFonts w:cstheme="minorHAnsi"/>
          <w:b/>
          <w:sz w:val="24"/>
          <w:szCs w:val="24"/>
        </w:rPr>
      </w:pPr>
      <w:r w:rsidRPr="00D72069">
        <w:rPr>
          <w:rFonts w:cstheme="minorHAnsi"/>
        </w:rPr>
        <w:t>wytyczenie i oznakowanie dojazdów na czas prowadzonych robót</w:t>
      </w:r>
      <w:r w:rsidR="00C578D8" w:rsidRPr="00D72069">
        <w:rPr>
          <w:rFonts w:cstheme="minorHAnsi"/>
        </w:rPr>
        <w:t>,</w:t>
      </w:r>
    </w:p>
    <w:p w14:paraId="3727A290" w14:textId="77777777" w:rsidR="00C578D8" w:rsidRPr="00D72069" w:rsidRDefault="00C9011F" w:rsidP="00F95008">
      <w:pPr>
        <w:pStyle w:val="Akapitzlist"/>
        <w:numPr>
          <w:ilvl w:val="0"/>
          <w:numId w:val="31"/>
        </w:numPr>
        <w:spacing w:after="0"/>
        <w:ind w:left="2127" w:hanging="426"/>
        <w:rPr>
          <w:rFonts w:cstheme="minorHAnsi"/>
          <w:b/>
          <w:sz w:val="24"/>
          <w:szCs w:val="24"/>
        </w:rPr>
      </w:pPr>
      <w:r w:rsidRPr="00D72069">
        <w:rPr>
          <w:rFonts w:cstheme="minorHAnsi"/>
        </w:rPr>
        <w:t>zagospodarowanie placu budowy</w:t>
      </w:r>
      <w:r w:rsidR="00C578D8" w:rsidRPr="00D72069">
        <w:rPr>
          <w:rFonts w:cstheme="minorHAnsi"/>
        </w:rPr>
        <w:t>,</w:t>
      </w:r>
    </w:p>
    <w:p w14:paraId="06943439" w14:textId="77777777" w:rsidR="00C578D8" w:rsidRPr="00D72069" w:rsidRDefault="00C9011F" w:rsidP="00F95008">
      <w:pPr>
        <w:pStyle w:val="Akapitzlist"/>
        <w:numPr>
          <w:ilvl w:val="0"/>
          <w:numId w:val="31"/>
        </w:numPr>
        <w:spacing w:after="0"/>
        <w:ind w:left="2127" w:hanging="426"/>
        <w:rPr>
          <w:rFonts w:cstheme="minorHAnsi"/>
          <w:b/>
          <w:sz w:val="24"/>
          <w:szCs w:val="24"/>
        </w:rPr>
      </w:pPr>
      <w:r w:rsidRPr="00D72069">
        <w:rPr>
          <w:rFonts w:cstheme="minorHAnsi"/>
        </w:rPr>
        <w:t>oznaczenie budowy tablicą informacyjną</w:t>
      </w:r>
      <w:r w:rsidR="00C578D8" w:rsidRPr="00D72069">
        <w:rPr>
          <w:rFonts w:cstheme="minorHAnsi"/>
        </w:rPr>
        <w:t>,</w:t>
      </w:r>
    </w:p>
    <w:p w14:paraId="7EA4343D" w14:textId="77777777" w:rsidR="00C578D8" w:rsidRPr="00D72069" w:rsidRDefault="00C578D8" w:rsidP="00F95008">
      <w:pPr>
        <w:pStyle w:val="Akapitzlist"/>
        <w:numPr>
          <w:ilvl w:val="0"/>
          <w:numId w:val="31"/>
        </w:numPr>
        <w:spacing w:after="0"/>
        <w:ind w:left="2127" w:hanging="426"/>
        <w:rPr>
          <w:rFonts w:cstheme="minorHAnsi"/>
          <w:b/>
          <w:sz w:val="24"/>
          <w:szCs w:val="24"/>
        </w:rPr>
      </w:pPr>
      <w:r w:rsidRPr="00D72069">
        <w:rPr>
          <w:rFonts w:cstheme="minorHAnsi"/>
        </w:rPr>
        <w:t xml:space="preserve">ścinka drzew, krzewów i </w:t>
      </w:r>
      <w:r w:rsidR="00C9011F" w:rsidRPr="00D72069">
        <w:rPr>
          <w:rFonts w:cstheme="minorHAnsi"/>
        </w:rPr>
        <w:t>wywóz</w:t>
      </w:r>
      <w:r w:rsidRPr="00D72069">
        <w:rPr>
          <w:rFonts w:cstheme="minorHAnsi"/>
        </w:rPr>
        <w:t>,</w:t>
      </w:r>
    </w:p>
    <w:p w14:paraId="7C74F793" w14:textId="77777777" w:rsidR="00C578D8" w:rsidRPr="00D72069" w:rsidRDefault="00C578D8" w:rsidP="00F95008">
      <w:pPr>
        <w:pStyle w:val="Akapitzlist"/>
        <w:numPr>
          <w:ilvl w:val="0"/>
          <w:numId w:val="31"/>
        </w:numPr>
        <w:spacing w:after="0"/>
        <w:ind w:left="2127" w:hanging="426"/>
        <w:rPr>
          <w:rFonts w:cstheme="minorHAnsi"/>
          <w:b/>
          <w:sz w:val="24"/>
          <w:szCs w:val="24"/>
        </w:rPr>
      </w:pPr>
      <w:r w:rsidRPr="00D72069">
        <w:rPr>
          <w:rFonts w:cstheme="minorHAnsi"/>
        </w:rPr>
        <w:t>zasadnicze prace</w:t>
      </w:r>
      <w:r w:rsidR="00C9011F" w:rsidRPr="00D72069">
        <w:rPr>
          <w:rFonts w:cstheme="minorHAnsi"/>
        </w:rPr>
        <w:t xml:space="preserve"> budowlane związane </w:t>
      </w:r>
      <w:r w:rsidRPr="00D72069">
        <w:rPr>
          <w:rFonts w:cstheme="minorHAnsi"/>
        </w:rPr>
        <w:t>z wymianą izolacji remontem podpór etc.,</w:t>
      </w:r>
    </w:p>
    <w:p w14:paraId="2E4AC681" w14:textId="77777777" w:rsidR="00C578D8" w:rsidRPr="00D72069" w:rsidRDefault="00C9011F" w:rsidP="00F95008">
      <w:pPr>
        <w:pStyle w:val="Akapitzlist"/>
        <w:numPr>
          <w:ilvl w:val="0"/>
          <w:numId w:val="31"/>
        </w:numPr>
        <w:spacing w:after="0"/>
        <w:ind w:left="2127" w:hanging="426"/>
        <w:rPr>
          <w:rFonts w:cstheme="minorHAnsi"/>
          <w:b/>
          <w:sz w:val="24"/>
          <w:szCs w:val="24"/>
        </w:rPr>
      </w:pPr>
      <w:r w:rsidRPr="00D72069">
        <w:rPr>
          <w:rFonts w:cstheme="minorHAnsi"/>
        </w:rPr>
        <w:t xml:space="preserve">roboty wykończeniowe </w:t>
      </w:r>
    </w:p>
    <w:p w14:paraId="05ADFF56" w14:textId="77777777" w:rsidR="00EE12CF" w:rsidRPr="00D72069" w:rsidRDefault="009F28A1" w:rsidP="00F95008">
      <w:pPr>
        <w:pStyle w:val="Akapitzlist"/>
        <w:numPr>
          <w:ilvl w:val="0"/>
          <w:numId w:val="30"/>
        </w:numPr>
        <w:spacing w:after="0"/>
        <w:ind w:left="1701" w:hanging="567"/>
        <w:rPr>
          <w:rFonts w:cstheme="minorHAnsi"/>
          <w:b/>
        </w:rPr>
      </w:pPr>
      <w:r w:rsidRPr="00D72069">
        <w:rPr>
          <w:rFonts w:cstheme="minorHAnsi"/>
        </w:rPr>
        <w:t>Zakres opracowania BIOZ</w:t>
      </w:r>
    </w:p>
    <w:p w14:paraId="7F2929C1" w14:textId="77777777" w:rsidR="00C578D8" w:rsidRPr="00D72069" w:rsidRDefault="009F28A1" w:rsidP="00F95008">
      <w:pPr>
        <w:numPr>
          <w:ilvl w:val="0"/>
          <w:numId w:val="32"/>
        </w:numPr>
        <w:tabs>
          <w:tab w:val="clear" w:pos="720"/>
          <w:tab w:val="num" w:pos="2127"/>
        </w:tabs>
        <w:spacing w:after="0"/>
        <w:ind w:left="2127" w:hanging="426"/>
        <w:jc w:val="both"/>
        <w:rPr>
          <w:rFonts w:cstheme="minorHAnsi"/>
        </w:rPr>
      </w:pPr>
      <w:r w:rsidRPr="00D72069">
        <w:rPr>
          <w:rFonts w:cstheme="minorHAnsi"/>
        </w:rPr>
        <w:t>w</w:t>
      </w:r>
      <w:r w:rsidR="00C578D8" w:rsidRPr="00D72069">
        <w:rPr>
          <w:rFonts w:cstheme="minorHAnsi"/>
        </w:rPr>
        <w:t xml:space="preserve">skazanie prowadzonych robót budowlanych, które mogą stwarzać zagrożenie bezpieczeństwa i zdrowia ludzi. </w:t>
      </w:r>
    </w:p>
    <w:p w14:paraId="6933D50F" w14:textId="77777777" w:rsidR="00C578D8" w:rsidRPr="00D72069" w:rsidRDefault="009F28A1" w:rsidP="00F95008">
      <w:pPr>
        <w:numPr>
          <w:ilvl w:val="0"/>
          <w:numId w:val="32"/>
        </w:numPr>
        <w:tabs>
          <w:tab w:val="clear" w:pos="720"/>
          <w:tab w:val="num" w:pos="2127"/>
        </w:tabs>
        <w:spacing w:after="0"/>
        <w:ind w:left="2127" w:hanging="426"/>
        <w:jc w:val="both"/>
        <w:rPr>
          <w:rFonts w:cstheme="minorHAnsi"/>
        </w:rPr>
      </w:pPr>
      <w:r w:rsidRPr="00D72069">
        <w:rPr>
          <w:rFonts w:cstheme="minorHAnsi"/>
        </w:rPr>
        <w:t>w</w:t>
      </w:r>
      <w:r w:rsidR="00C578D8" w:rsidRPr="00D72069">
        <w:rPr>
          <w:rFonts w:cstheme="minorHAnsi"/>
        </w:rPr>
        <w:t>ydzielenie pomieszczeń higie</w:t>
      </w:r>
      <w:r w:rsidRPr="00D72069">
        <w:rPr>
          <w:rFonts w:cstheme="minorHAnsi"/>
        </w:rPr>
        <w:t xml:space="preserve">niczno </w:t>
      </w:r>
      <w:r w:rsidR="00816180" w:rsidRPr="00D72069">
        <w:rPr>
          <w:rFonts w:cstheme="minorHAnsi"/>
        </w:rPr>
        <w:t xml:space="preserve">- </w:t>
      </w:r>
      <w:r w:rsidRPr="00D72069">
        <w:rPr>
          <w:rFonts w:cstheme="minorHAnsi"/>
        </w:rPr>
        <w:t>sanitarnych i socjalnych,</w:t>
      </w:r>
    </w:p>
    <w:p w14:paraId="04819BB6" w14:textId="77777777" w:rsidR="00C578D8" w:rsidRPr="00D72069" w:rsidRDefault="009F28A1" w:rsidP="00F95008">
      <w:pPr>
        <w:numPr>
          <w:ilvl w:val="0"/>
          <w:numId w:val="32"/>
        </w:numPr>
        <w:tabs>
          <w:tab w:val="clear" w:pos="720"/>
          <w:tab w:val="num" w:pos="2127"/>
        </w:tabs>
        <w:spacing w:after="0"/>
        <w:ind w:left="2127" w:hanging="426"/>
        <w:jc w:val="both"/>
        <w:rPr>
          <w:rFonts w:cstheme="minorHAnsi"/>
        </w:rPr>
      </w:pPr>
      <w:r w:rsidRPr="00D72069">
        <w:rPr>
          <w:rFonts w:cstheme="minorHAnsi"/>
        </w:rPr>
        <w:t>w</w:t>
      </w:r>
      <w:r w:rsidR="00C578D8" w:rsidRPr="00D72069">
        <w:rPr>
          <w:rFonts w:cstheme="minorHAnsi"/>
        </w:rPr>
        <w:t>s</w:t>
      </w:r>
      <w:r w:rsidRPr="00D72069">
        <w:rPr>
          <w:rFonts w:cstheme="minorHAnsi"/>
        </w:rPr>
        <w:t>kazanie punktu pomocy medycznej,</w:t>
      </w:r>
    </w:p>
    <w:p w14:paraId="7B3F40DF" w14:textId="77777777" w:rsidR="00C578D8" w:rsidRPr="00D72069" w:rsidRDefault="009F28A1" w:rsidP="00F95008">
      <w:pPr>
        <w:numPr>
          <w:ilvl w:val="0"/>
          <w:numId w:val="32"/>
        </w:numPr>
        <w:tabs>
          <w:tab w:val="clear" w:pos="720"/>
          <w:tab w:val="num" w:pos="2127"/>
        </w:tabs>
        <w:spacing w:after="0"/>
        <w:ind w:left="2127" w:hanging="426"/>
        <w:jc w:val="both"/>
        <w:rPr>
          <w:rFonts w:cstheme="minorHAnsi"/>
        </w:rPr>
      </w:pPr>
      <w:r w:rsidRPr="00D72069">
        <w:rPr>
          <w:rFonts w:cstheme="minorHAnsi"/>
        </w:rPr>
        <w:t>z</w:t>
      </w:r>
      <w:r w:rsidR="00C578D8" w:rsidRPr="00D72069">
        <w:rPr>
          <w:rFonts w:cstheme="minorHAnsi"/>
        </w:rPr>
        <w:t>ap</w:t>
      </w:r>
      <w:r w:rsidR="00EE12CF" w:rsidRPr="00D72069">
        <w:rPr>
          <w:rFonts w:cstheme="minorHAnsi"/>
        </w:rPr>
        <w:t>ewnienie łączności</w:t>
      </w:r>
      <w:r w:rsidRPr="00D72069">
        <w:rPr>
          <w:rFonts w:cstheme="minorHAnsi"/>
        </w:rPr>
        <w:t>,</w:t>
      </w:r>
    </w:p>
    <w:p w14:paraId="44A8AE36" w14:textId="77777777" w:rsidR="00C578D8" w:rsidRPr="00D72069" w:rsidRDefault="009F28A1" w:rsidP="00F95008">
      <w:pPr>
        <w:numPr>
          <w:ilvl w:val="0"/>
          <w:numId w:val="32"/>
        </w:numPr>
        <w:tabs>
          <w:tab w:val="clear" w:pos="720"/>
          <w:tab w:val="num" w:pos="2127"/>
        </w:tabs>
        <w:spacing w:after="0"/>
        <w:ind w:left="2127" w:hanging="426"/>
        <w:jc w:val="both"/>
        <w:rPr>
          <w:rFonts w:cstheme="minorHAnsi"/>
        </w:rPr>
      </w:pPr>
      <w:r w:rsidRPr="00D72069">
        <w:rPr>
          <w:rFonts w:cstheme="minorHAnsi"/>
        </w:rPr>
        <w:t>urządzenie magazynu podręcznego,</w:t>
      </w:r>
    </w:p>
    <w:p w14:paraId="1630298F" w14:textId="77777777" w:rsidR="00C578D8" w:rsidRPr="00D72069" w:rsidRDefault="009F28A1" w:rsidP="00F95008">
      <w:pPr>
        <w:numPr>
          <w:ilvl w:val="0"/>
          <w:numId w:val="32"/>
        </w:numPr>
        <w:tabs>
          <w:tab w:val="clear" w:pos="720"/>
          <w:tab w:val="num" w:pos="2127"/>
        </w:tabs>
        <w:spacing w:after="0"/>
        <w:ind w:left="2127" w:hanging="426"/>
        <w:jc w:val="both"/>
        <w:rPr>
          <w:rFonts w:cstheme="minorHAnsi"/>
        </w:rPr>
      </w:pPr>
      <w:r w:rsidRPr="00D72069">
        <w:rPr>
          <w:rFonts w:cstheme="minorHAnsi"/>
        </w:rPr>
        <w:t>o</w:t>
      </w:r>
      <w:r w:rsidR="00C578D8" w:rsidRPr="00D72069">
        <w:rPr>
          <w:rFonts w:cstheme="minorHAnsi"/>
        </w:rPr>
        <w:t>kreślenie wysokości składowania</w:t>
      </w:r>
      <w:r w:rsidRPr="00D72069">
        <w:rPr>
          <w:rFonts w:cstheme="minorHAnsi"/>
        </w:rPr>
        <w:t xml:space="preserve"> materiałów,</w:t>
      </w:r>
    </w:p>
    <w:p w14:paraId="50B7018E" w14:textId="77777777" w:rsidR="00C578D8" w:rsidRPr="00D72069" w:rsidRDefault="009F28A1" w:rsidP="00F95008">
      <w:pPr>
        <w:numPr>
          <w:ilvl w:val="0"/>
          <w:numId w:val="32"/>
        </w:numPr>
        <w:tabs>
          <w:tab w:val="clear" w:pos="720"/>
          <w:tab w:val="num" w:pos="2127"/>
        </w:tabs>
        <w:spacing w:after="0"/>
        <w:ind w:left="2127" w:hanging="426"/>
        <w:jc w:val="both"/>
        <w:rPr>
          <w:rFonts w:cstheme="minorHAnsi"/>
        </w:rPr>
      </w:pPr>
      <w:r w:rsidRPr="00D72069">
        <w:rPr>
          <w:rFonts w:cstheme="minorHAnsi"/>
        </w:rPr>
        <w:t>wskazanie</w:t>
      </w:r>
      <w:r w:rsidR="00C578D8" w:rsidRPr="00D72069">
        <w:rPr>
          <w:rFonts w:cstheme="minorHAnsi"/>
        </w:rPr>
        <w:t xml:space="preserve"> punktu ochrony pożarowej</w:t>
      </w:r>
      <w:r w:rsidRPr="00D72069">
        <w:rPr>
          <w:rFonts w:cstheme="minorHAnsi"/>
        </w:rPr>
        <w:t xml:space="preserve"> wyposażonego w sprzęt gaśniczy,</w:t>
      </w:r>
    </w:p>
    <w:p w14:paraId="17C37DAE" w14:textId="77777777" w:rsidR="00C578D8" w:rsidRPr="00D72069" w:rsidRDefault="009F28A1" w:rsidP="00F95008">
      <w:pPr>
        <w:numPr>
          <w:ilvl w:val="0"/>
          <w:numId w:val="32"/>
        </w:numPr>
        <w:tabs>
          <w:tab w:val="clear" w:pos="720"/>
          <w:tab w:val="num" w:pos="2127"/>
        </w:tabs>
        <w:spacing w:after="0"/>
        <w:ind w:left="2127" w:hanging="426"/>
        <w:jc w:val="both"/>
        <w:rPr>
          <w:rFonts w:cstheme="minorHAnsi"/>
        </w:rPr>
      </w:pPr>
      <w:r w:rsidRPr="00D72069">
        <w:rPr>
          <w:rFonts w:cstheme="minorHAnsi"/>
        </w:rPr>
        <w:t>wskazanie czynników psychofizycznych pracownikom – polegających</w:t>
      </w:r>
      <w:r w:rsidR="00C578D8" w:rsidRPr="00D72069">
        <w:rPr>
          <w:rFonts w:cstheme="minorHAnsi"/>
        </w:rPr>
        <w:t xml:space="preserve"> na lekceważeniu zagrożenia, nie stosowania się do poleceń kierownika budowy, nie przestrzeganiu obowiązujących przepisów i zasad BHP.</w:t>
      </w:r>
    </w:p>
    <w:p w14:paraId="41B92E90" w14:textId="77777777" w:rsidR="00C578D8" w:rsidRPr="00D72069" w:rsidRDefault="009F28A1" w:rsidP="00F95008">
      <w:pPr>
        <w:numPr>
          <w:ilvl w:val="0"/>
          <w:numId w:val="32"/>
        </w:numPr>
        <w:tabs>
          <w:tab w:val="clear" w:pos="720"/>
          <w:tab w:val="num" w:pos="2127"/>
        </w:tabs>
        <w:spacing w:after="0"/>
        <w:ind w:left="2127" w:hanging="426"/>
        <w:jc w:val="both"/>
        <w:rPr>
          <w:rFonts w:cstheme="minorHAnsi"/>
        </w:rPr>
      </w:pPr>
      <w:r w:rsidRPr="00D72069">
        <w:rPr>
          <w:rFonts w:cstheme="minorHAnsi"/>
        </w:rPr>
        <w:t>wskazanie sposobów przeciwdziałania</w:t>
      </w:r>
      <w:r w:rsidR="00C578D8" w:rsidRPr="00D72069">
        <w:rPr>
          <w:rFonts w:cstheme="minorHAnsi"/>
        </w:rPr>
        <w:t xml:space="preserve"> zagrożeniu pożarowemu, które może powstać podczas wykonywanych robót oraz zagrożeń spowodowanych przez osoby trzecie.</w:t>
      </w:r>
    </w:p>
    <w:p w14:paraId="783C268C" w14:textId="77777777" w:rsidR="00C578D8" w:rsidRPr="00D72069" w:rsidRDefault="00C578D8" w:rsidP="00F95008">
      <w:pPr>
        <w:spacing w:after="0"/>
        <w:ind w:left="1134"/>
        <w:jc w:val="both"/>
        <w:rPr>
          <w:rFonts w:cstheme="minorHAnsi"/>
        </w:rPr>
      </w:pPr>
      <w:r w:rsidRPr="00D72069">
        <w:rPr>
          <w:rFonts w:cstheme="minorHAnsi"/>
        </w:rPr>
        <w:t>W razie stwierdzenia bezpośredniego zagrożenia życia lub zdrowia pracowników, osoba</w:t>
      </w:r>
      <w:r w:rsidR="00EE12CF" w:rsidRPr="00D72069">
        <w:rPr>
          <w:rFonts w:cstheme="minorHAnsi"/>
        </w:rPr>
        <w:t xml:space="preserve"> kierująca robotami</w:t>
      </w:r>
      <w:r w:rsidRPr="00D72069">
        <w:rPr>
          <w:rFonts w:cstheme="minorHAnsi"/>
        </w:rPr>
        <w:t xml:space="preserve"> zobowiązana jest do natychmiastowego wstrzymania robót i podjęcia działania w celu likwidacji wszelkich zagrożeń.</w:t>
      </w:r>
    </w:p>
    <w:p w14:paraId="369FB9B4" w14:textId="77777777" w:rsidR="00C578D8" w:rsidRPr="00D72069" w:rsidRDefault="00C578D8" w:rsidP="00F95008">
      <w:pPr>
        <w:spacing w:after="0"/>
        <w:ind w:left="1134"/>
        <w:jc w:val="both"/>
        <w:rPr>
          <w:rFonts w:cstheme="minorHAnsi"/>
        </w:rPr>
      </w:pPr>
      <w:r w:rsidRPr="00D72069">
        <w:rPr>
          <w:rFonts w:cstheme="minorHAnsi"/>
        </w:rPr>
        <w:t>Wszystki</w:t>
      </w:r>
      <w:r w:rsidR="00EE12CF" w:rsidRPr="00D72069">
        <w:rPr>
          <w:rFonts w:cstheme="minorHAnsi"/>
        </w:rPr>
        <w:t xml:space="preserve">e roboty budowlane, malarskie, </w:t>
      </w:r>
      <w:r w:rsidR="00B2200A" w:rsidRPr="00D72069">
        <w:rPr>
          <w:rFonts w:cstheme="minorHAnsi"/>
        </w:rPr>
        <w:t xml:space="preserve">antykorozyjne </w:t>
      </w:r>
      <w:r w:rsidRPr="00D72069">
        <w:rPr>
          <w:rFonts w:cstheme="minorHAnsi"/>
        </w:rPr>
        <w:t>powinny być prowadzone zgodnie z obowiązującymi przepisami, sztuką budowlaną z zachowaniem zasad bezpieczeństwa i higieny pracy – powinny być prowadzone pod nadzorem osób z uprawnieniami.</w:t>
      </w:r>
    </w:p>
    <w:p w14:paraId="28A3F726" w14:textId="77777777" w:rsidR="009D2DA6" w:rsidRPr="00D72069" w:rsidRDefault="009D2DA6" w:rsidP="00F95008">
      <w:pPr>
        <w:spacing w:after="0"/>
        <w:ind w:left="1134"/>
        <w:jc w:val="both"/>
        <w:rPr>
          <w:rFonts w:cstheme="minorHAnsi"/>
        </w:rPr>
      </w:pPr>
    </w:p>
    <w:p w14:paraId="354D2E98" w14:textId="77777777" w:rsidR="00C578D8" w:rsidRPr="00D72069" w:rsidRDefault="00B2200A" w:rsidP="00F95008">
      <w:pPr>
        <w:spacing w:after="0"/>
        <w:ind w:left="1134"/>
        <w:jc w:val="both"/>
        <w:rPr>
          <w:rFonts w:cstheme="minorHAnsi"/>
        </w:rPr>
      </w:pPr>
      <w:r w:rsidRPr="00D72069">
        <w:rPr>
          <w:rFonts w:cstheme="minorHAnsi"/>
        </w:rPr>
        <w:t>P</w:t>
      </w:r>
      <w:r w:rsidR="00C578D8" w:rsidRPr="00D72069">
        <w:rPr>
          <w:rFonts w:cstheme="minorHAnsi"/>
        </w:rPr>
        <w:t>rzepisy prawa dotyczące bhp:</w:t>
      </w:r>
    </w:p>
    <w:p w14:paraId="6D014320" w14:textId="77777777" w:rsidR="00C578D8" w:rsidRPr="00D72069" w:rsidRDefault="00C578D8" w:rsidP="00F95008">
      <w:pPr>
        <w:pStyle w:val="Akapitzlist"/>
        <w:numPr>
          <w:ilvl w:val="0"/>
          <w:numId w:val="34"/>
        </w:numPr>
        <w:spacing w:after="0"/>
        <w:ind w:left="2268" w:hanging="567"/>
        <w:jc w:val="both"/>
        <w:rPr>
          <w:rFonts w:cstheme="minorHAnsi"/>
        </w:rPr>
      </w:pPr>
      <w:r w:rsidRPr="00D72069">
        <w:rPr>
          <w:rFonts w:cstheme="minorHAnsi"/>
        </w:rPr>
        <w:t xml:space="preserve">ustawa z dn. 26.06.1974 – Kodeks pracy (Dz.U. z dn. 1998 nr 21 poz. 94 ), </w:t>
      </w:r>
    </w:p>
    <w:p w14:paraId="64790E85" w14:textId="77777777" w:rsidR="00C578D8" w:rsidRPr="00D72069" w:rsidRDefault="00C578D8" w:rsidP="00F95008">
      <w:pPr>
        <w:pStyle w:val="Akapitzlist"/>
        <w:numPr>
          <w:ilvl w:val="0"/>
          <w:numId w:val="34"/>
        </w:numPr>
        <w:spacing w:after="0"/>
        <w:ind w:left="2268" w:hanging="567"/>
        <w:jc w:val="both"/>
        <w:rPr>
          <w:rFonts w:cstheme="minorHAnsi"/>
        </w:rPr>
      </w:pPr>
      <w:r w:rsidRPr="00D72069">
        <w:rPr>
          <w:rFonts w:cstheme="minorHAnsi"/>
        </w:rPr>
        <w:t>art. 21a ustawy z dn. 7.07.1994 – Prawo budowlane (Dz.U. z 2000r nr 106 poz. 1126),</w:t>
      </w:r>
    </w:p>
    <w:p w14:paraId="132EF3BD" w14:textId="77777777" w:rsidR="00C578D8" w:rsidRPr="00D72069" w:rsidRDefault="00C578D8" w:rsidP="00F95008">
      <w:pPr>
        <w:pStyle w:val="Akapitzlist"/>
        <w:numPr>
          <w:ilvl w:val="0"/>
          <w:numId w:val="34"/>
        </w:numPr>
        <w:spacing w:after="0"/>
        <w:ind w:left="2268" w:hanging="567"/>
        <w:jc w:val="both"/>
        <w:rPr>
          <w:rFonts w:cstheme="minorHAnsi"/>
        </w:rPr>
      </w:pPr>
      <w:r w:rsidRPr="00D72069">
        <w:rPr>
          <w:rFonts w:cstheme="minorHAnsi"/>
        </w:rPr>
        <w:lastRenderedPageBreak/>
        <w:t>ustawa z dn. 21.12 2000 o dozorze technicznym (Dz.U. nr 122 poz. 1321),</w:t>
      </w:r>
    </w:p>
    <w:p w14:paraId="0B4950F6" w14:textId="77777777" w:rsidR="00C578D8" w:rsidRPr="00D72069" w:rsidRDefault="00C578D8" w:rsidP="00F95008">
      <w:pPr>
        <w:pStyle w:val="Akapitzlist"/>
        <w:numPr>
          <w:ilvl w:val="0"/>
          <w:numId w:val="34"/>
        </w:numPr>
        <w:spacing w:after="0"/>
        <w:ind w:left="2268" w:hanging="567"/>
        <w:jc w:val="both"/>
        <w:rPr>
          <w:rFonts w:cstheme="minorHAnsi"/>
        </w:rPr>
      </w:pPr>
      <w:r w:rsidRPr="00D72069">
        <w:rPr>
          <w:rFonts w:cstheme="minorHAnsi"/>
        </w:rPr>
        <w:t>rozporządzenie Ministra Infrastruktury z dn. 27.08.2002 w sprawie szczegółowego zakresu i formy planu bezpieczeństwa i ochrony zdrowia oraz szczegółowego zakresu rodzaju robót budowlanych stwarzających zagrożenie bezpieczeństwa i zdrowia ludzi (Dz.U. nr 151 poz.1256),</w:t>
      </w:r>
    </w:p>
    <w:p w14:paraId="16B3A2CB" w14:textId="77777777" w:rsidR="00C578D8" w:rsidRPr="00D72069" w:rsidRDefault="00C578D8" w:rsidP="00F95008">
      <w:pPr>
        <w:pStyle w:val="Akapitzlist"/>
        <w:numPr>
          <w:ilvl w:val="0"/>
          <w:numId w:val="34"/>
        </w:numPr>
        <w:spacing w:after="0"/>
        <w:ind w:left="2268" w:hanging="567"/>
        <w:jc w:val="both"/>
        <w:rPr>
          <w:rFonts w:cstheme="minorHAnsi"/>
        </w:rPr>
      </w:pPr>
      <w:r w:rsidRPr="00D72069">
        <w:rPr>
          <w:rFonts w:cstheme="minorHAnsi"/>
        </w:rPr>
        <w:t>rozporządzenie Ministra Pracy i Polityki Socjalnej z dn. 28.05.1996 w sprawie szczegółowych zasad szkolenia w dziedzinie bhp (Dz.U. nr 62 poz.285),</w:t>
      </w:r>
    </w:p>
    <w:p w14:paraId="04790CC8" w14:textId="77777777" w:rsidR="00C578D8" w:rsidRPr="00D72069" w:rsidRDefault="00C578D8" w:rsidP="00F95008">
      <w:pPr>
        <w:pStyle w:val="Akapitzlist"/>
        <w:numPr>
          <w:ilvl w:val="0"/>
          <w:numId w:val="34"/>
        </w:numPr>
        <w:spacing w:after="0"/>
        <w:ind w:left="2268" w:hanging="567"/>
        <w:jc w:val="both"/>
        <w:rPr>
          <w:rFonts w:cstheme="minorHAnsi"/>
        </w:rPr>
      </w:pPr>
      <w:r w:rsidRPr="00D72069">
        <w:rPr>
          <w:rFonts w:cstheme="minorHAnsi"/>
        </w:rPr>
        <w:t>rozporządzenie ministra Pracy i polityki socjalnej z dn. 28.05.1996 w sprawie rodzajów prac, które powinny być wykonywane przez co najmniej dwie osoby (Dz.U. nr 62 poz.288),</w:t>
      </w:r>
    </w:p>
    <w:p w14:paraId="32EC0FA0" w14:textId="77777777" w:rsidR="00C578D8" w:rsidRPr="00D72069" w:rsidRDefault="00C578D8" w:rsidP="00F95008">
      <w:pPr>
        <w:pStyle w:val="Akapitzlist"/>
        <w:numPr>
          <w:ilvl w:val="0"/>
          <w:numId w:val="34"/>
        </w:numPr>
        <w:spacing w:after="0"/>
        <w:ind w:left="2268" w:hanging="567"/>
        <w:jc w:val="both"/>
        <w:rPr>
          <w:rFonts w:cstheme="minorHAnsi"/>
        </w:rPr>
      </w:pPr>
      <w:r w:rsidRPr="00D72069">
        <w:rPr>
          <w:rFonts w:cstheme="minorHAnsi"/>
        </w:rPr>
        <w:t>rozporządzenie Ministra Pracy i Polityki Socjalnej z dn. 26.09.1997 w sprawie ogólnych przepisów bhp (Dz.U. nr 129 poz. 844).</w:t>
      </w:r>
    </w:p>
    <w:p w14:paraId="25204518" w14:textId="77777777" w:rsidR="00C578D8" w:rsidRPr="00D72069" w:rsidRDefault="00C578D8" w:rsidP="00F95008">
      <w:pPr>
        <w:pStyle w:val="Akapitzlist"/>
        <w:spacing w:after="0"/>
        <w:ind w:left="2268" w:hanging="567"/>
        <w:jc w:val="both"/>
        <w:rPr>
          <w:rFonts w:cstheme="minorHAnsi"/>
          <w:b/>
          <w:sz w:val="24"/>
          <w:szCs w:val="24"/>
        </w:rPr>
      </w:pPr>
    </w:p>
    <w:p w14:paraId="620766A2" w14:textId="77777777" w:rsidR="00AE7912" w:rsidRPr="00D72069" w:rsidRDefault="00AE7912" w:rsidP="00F95008">
      <w:pPr>
        <w:pStyle w:val="Akapitzlist"/>
        <w:numPr>
          <w:ilvl w:val="0"/>
          <w:numId w:val="8"/>
        </w:numPr>
        <w:spacing w:after="0"/>
        <w:ind w:left="1134" w:hanging="425"/>
        <w:jc w:val="both"/>
        <w:outlineLvl w:val="0"/>
        <w:rPr>
          <w:rFonts w:cstheme="minorHAnsi"/>
          <w:sz w:val="24"/>
          <w:szCs w:val="24"/>
        </w:rPr>
      </w:pPr>
      <w:bookmarkStart w:id="37" w:name="_Toc493756161"/>
      <w:bookmarkStart w:id="38" w:name="_Toc30504149"/>
      <w:r w:rsidRPr="00D72069">
        <w:rPr>
          <w:rFonts w:cstheme="minorHAnsi"/>
          <w:sz w:val="24"/>
          <w:szCs w:val="24"/>
        </w:rPr>
        <w:t>NORMY I PRZEPISY ZWIĄZANE</w:t>
      </w:r>
      <w:bookmarkEnd w:id="37"/>
      <w:bookmarkEnd w:id="38"/>
    </w:p>
    <w:p w14:paraId="50F9488A" w14:textId="77777777" w:rsidR="00AE7912" w:rsidRPr="00D72069" w:rsidRDefault="00AE7912" w:rsidP="00F95008">
      <w:pPr>
        <w:pStyle w:val="Akapitzlist"/>
        <w:spacing w:after="0"/>
        <w:ind w:left="1701"/>
        <w:jc w:val="both"/>
        <w:rPr>
          <w:rFonts w:cstheme="minorHAnsi"/>
        </w:rPr>
      </w:pPr>
      <w:r w:rsidRPr="00D72069">
        <w:rPr>
          <w:rFonts w:cstheme="minorHAnsi"/>
        </w:rPr>
        <w:t xml:space="preserve">Wykonawca zobowiązany jest do wykonania przedmiotu zamówienia zgodnie z aktualnymi przepisami, Normami i wiedza techniczną. </w:t>
      </w:r>
    </w:p>
    <w:p w14:paraId="0660C15C" w14:textId="77777777" w:rsidR="00AE7912" w:rsidRPr="00D72069" w:rsidRDefault="00AE7912" w:rsidP="00F95008">
      <w:pPr>
        <w:pStyle w:val="Akapitzlist"/>
        <w:spacing w:after="0"/>
        <w:ind w:left="1701"/>
        <w:jc w:val="both"/>
        <w:rPr>
          <w:rFonts w:cstheme="minorHAnsi"/>
          <w:sz w:val="20"/>
          <w:szCs w:val="24"/>
        </w:rPr>
      </w:pPr>
      <w:r w:rsidRPr="00D72069">
        <w:rPr>
          <w:rFonts w:cstheme="minorHAnsi"/>
          <w:sz w:val="20"/>
          <w:szCs w:val="24"/>
        </w:rPr>
        <w:t>Przepisy:</w:t>
      </w:r>
    </w:p>
    <w:p w14:paraId="48E69720"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Prawo budowlane z dn. 7 lipca 1994r (tekst jednolity Dz.U.2003, nr 207, poz. 2016 z późniejszymi zmianami);</w:t>
      </w:r>
    </w:p>
    <w:p w14:paraId="51408303"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Dyrektywa Rady Europejskiej 89/106/EWG z dn. 21 grudnia 1988r. w sprawie zbliżenia przepisów ustawowych Państw Członkowskich odnoszących się do wyrobów budowlanych;</w:t>
      </w:r>
    </w:p>
    <w:p w14:paraId="32EEE282"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Ustawa z dn. 16 kwietnia 2004r. o wyrobach budowlanych (Dz. U. 2004 nr 92, poz.881 z późniejszymi zmianami);</w:t>
      </w:r>
    </w:p>
    <w:p w14:paraId="11745598"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Ustawa z dn. 24 sierpnia 1991r – o ochronie przeciwpożarowej (tekst jednolity Dz. U. 2009 nr 178, poz. 1380);</w:t>
      </w:r>
    </w:p>
    <w:p w14:paraId="37045CD2"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Ustawa z dn. 27 kwietnia 2001r – Prawo ochrony środowiska (Dz. U. 2001 nr 62, poz. 627 z późniejszymi zmianami);</w:t>
      </w:r>
    </w:p>
    <w:p w14:paraId="3D69AB66"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Ustawa z dn. 27 kwietnia 2001 r. o odpadach (Dz. U. 2001 nr 62, poz. 628 z późniejszymi zmianami);</w:t>
      </w:r>
    </w:p>
    <w:p w14:paraId="19E129FF"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Rozporządzenie Ministra Infrastruktury z dnia 11 sierpnia 2004 r. w sprawie systemów oceny zgodności, wymagań, jakie powinny spełniać notyfikowane jednostki uczestniczące w ocenie zgodności, oraz sposobu oznaczania wyrobów budowlanych oznakowaniem CE (Dz. U. 2004 nr 195, poz. 2011);</w:t>
      </w:r>
    </w:p>
    <w:p w14:paraId="6E14C91E"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Rozporządzenie Ministra Infrastruktury z dnia 14 października 2004 r. w sprawie europejskich aprobat technicznych oraz polskich jednostek organizacyjnych upoważnionych do ich wydawania (Dz. U. 2004 nr 237 poz. 2375);</w:t>
      </w:r>
    </w:p>
    <w:p w14:paraId="2E74678E"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Rozporządzenie Ministra Pracy i Polityki Socjalnej z dnia 26 września 1997 r. w sprawie ogólnych przepisów bezpieczeństwa i higieny pracy (tekst jednolity Dz.U. 2003 nr 169 poz. 1650);</w:t>
      </w:r>
    </w:p>
    <w:p w14:paraId="42B57C8A"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Rozporządzenie Ministra Infrastruktury z dnia 6 lutego 2003 r. w sprawie bezpieczeństwa i higieny pracy podczas wykonywania robót budowlanych (Dz.U. 2003 nr 47 poz.401)</w:t>
      </w:r>
    </w:p>
    <w:p w14:paraId="47779EB0"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Rozporządzenie Ministra Gospodarki z dnia 20 września 2001 r. w sprawie bezpieczeństwa i higieny pracy podczas eksploatacji maszyn i innych urządzeń technicznych do robót ziemnych, budowlanych i drogowych (Dz. U. 2001 nr 118 poz.1263)</w:t>
      </w:r>
    </w:p>
    <w:p w14:paraId="530F96A2"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lastRenderedPageBreak/>
        <w:t>Rozporządzenie Ministra Gospodarki z dnia 21 grudnia 2005 r. w sprawie zasadniczych wymagań dla środków ochrony indywidualnej (Dz. U. 2005 nr 259 poz.2173)</w:t>
      </w:r>
    </w:p>
    <w:p w14:paraId="1812B6BF"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Rozporządzenie Ministra Infrastruktury z dnia 2 września 2004 r. w sprawie szczegółowego zakresu i formy dokumentacji projektowej, specyfikacji technicznych wykonania i odbioru robót budowlanych oraz programu funkcjonalno-użytkowego (Dz. U. 2004 nr 202 poz. 2072);</w:t>
      </w:r>
    </w:p>
    <w:p w14:paraId="20F97476"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Rozporządzenie Ministra Infrastruktury z dnia 11 sierpnia 2004 r. w sprawie sposobów deklarowania zgodności wyrobów budowlanych oraz sposobu znakowania ich znakiem budowlanym (Dz. U. 2004 nr 198 poz. 2041);</w:t>
      </w:r>
    </w:p>
    <w:p w14:paraId="1CF599C0"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Rozporządzenie Ministra Spraw Wewnętrznych i Administracji z dnia 7 czerwca 2010 r. w sprawie ochrony przeciwpożarowej budynków, innych obiektów budowlanych i terenów (Dz. U. 2010 nr 109 poz. 719);</w:t>
      </w:r>
    </w:p>
    <w:p w14:paraId="15182E26"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Warunki techniczne wykonania i odbioru robót budowlano-montażowych, tom II.</w:t>
      </w:r>
    </w:p>
    <w:p w14:paraId="5BAF21A6" w14:textId="77777777" w:rsidR="00703DF9" w:rsidRPr="00D72069" w:rsidRDefault="00703DF9" w:rsidP="00F95008">
      <w:pPr>
        <w:pStyle w:val="Akapitzlist"/>
        <w:numPr>
          <w:ilvl w:val="0"/>
          <w:numId w:val="45"/>
        </w:numPr>
        <w:spacing w:after="0"/>
        <w:ind w:left="2127"/>
        <w:jc w:val="both"/>
        <w:rPr>
          <w:rFonts w:cstheme="minorHAnsi"/>
          <w:sz w:val="20"/>
          <w:szCs w:val="24"/>
        </w:rPr>
      </w:pPr>
      <w:r w:rsidRPr="00D72069">
        <w:rPr>
          <w:rFonts w:cstheme="minorHAnsi"/>
          <w:sz w:val="20"/>
          <w:szCs w:val="24"/>
        </w:rPr>
        <w:t>Warunki techniczne wykonania i odbioru robót budowlanych. Część C: Zabezpieczenia i izolacje. Zeszyt 10.</w:t>
      </w:r>
    </w:p>
    <w:p w14:paraId="68AABFD5" w14:textId="77777777" w:rsidR="00703DF9" w:rsidRPr="00D72069" w:rsidRDefault="00703DF9" w:rsidP="00F95008">
      <w:pPr>
        <w:pStyle w:val="Akapitzlist"/>
        <w:spacing w:after="0"/>
        <w:ind w:left="2127"/>
        <w:jc w:val="both"/>
        <w:rPr>
          <w:rFonts w:cstheme="minorHAnsi"/>
          <w:sz w:val="20"/>
          <w:szCs w:val="24"/>
        </w:rPr>
      </w:pPr>
    </w:p>
    <w:p w14:paraId="798E491C" w14:textId="77777777" w:rsidR="00703DF9" w:rsidRPr="00D72069" w:rsidRDefault="00AE7912" w:rsidP="00F95008">
      <w:pPr>
        <w:spacing w:after="0"/>
        <w:ind w:left="709" w:firstLine="709"/>
        <w:jc w:val="both"/>
        <w:rPr>
          <w:rFonts w:cstheme="minorHAnsi"/>
          <w:sz w:val="20"/>
          <w:szCs w:val="24"/>
        </w:rPr>
      </w:pPr>
      <w:r w:rsidRPr="00D72069">
        <w:rPr>
          <w:rFonts w:cstheme="minorHAnsi"/>
          <w:sz w:val="20"/>
        </w:rPr>
        <w:t>Normy:</w:t>
      </w:r>
    </w:p>
    <w:p w14:paraId="6297A53D"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 xml:space="preserve">PN-EN 10346:2011, Stal – Blachy i taśmy ocynkowane; </w:t>
      </w:r>
    </w:p>
    <w:p w14:paraId="6EAB0EEB"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 xml:space="preserve">PN-ISO 3545-3:1996, Rury stalowe i kształtki. Symbole stosowane w specyfikacjach technicznych. Kształtki rurowe o przekroju okrągłym; </w:t>
      </w:r>
    </w:p>
    <w:p w14:paraId="33682D95"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PN-B-02421:2000, Ogrzewnictwo i ciepłownictwo – Izolacja cieplna przewodów, armatury i urządzeń – Wymagania i badania odbiorcze;</w:t>
      </w:r>
    </w:p>
    <w:p w14:paraId="3EA9694C"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 xml:space="preserve"> PN-M-34030:1977, Izolacja cieplna urządzeń energetycznych. Wymagania i badania;</w:t>
      </w:r>
    </w:p>
    <w:p w14:paraId="04395CFC"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PN-B-02421:2000, Ogrzewnictwo i ciepłownictwo – Izolacja cieplna przewodów, armatury i urządzeń – Wymagania i badania odbiorcze;</w:t>
      </w:r>
    </w:p>
    <w:p w14:paraId="27B0D0E4"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PN-C-81918:2002, Farby i emalie termoodporne;</w:t>
      </w:r>
    </w:p>
    <w:p w14:paraId="454A8E26"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 xml:space="preserve"> PN-EN ISO 4590:2005/Ap1:2008, Sztywne tworzywa sztuczne porowate – Oznaczanie udziału procentowego objętości otwartych i zamkniętych komórek;</w:t>
      </w:r>
    </w:p>
    <w:p w14:paraId="583C210B"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PN-EN ISO 845:2010, Tworzywa sztuczne porowate i gumy. Oznaczanie gęstości pozornej;</w:t>
      </w:r>
    </w:p>
    <w:p w14:paraId="15CC89A7"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PN-EN ISO 8497:1999, Izolacja cieplna. Określanie właściwości w zakresie przepływu ciepła w stanie ustalonym przez izolacje cieplne przewodów rurowych;</w:t>
      </w:r>
    </w:p>
    <w:p w14:paraId="62C9794C"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PN-C-89071:1993, Tworzywa sztuczne porowate. Próba ściskania sztywnych tworzyw sztucznych;</w:t>
      </w:r>
    </w:p>
    <w:p w14:paraId="663F4A33"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PN-EN 253:2009, Sieci ciepłownicze. System preizolowanych zespolonych rur do wodnych sieci ciepłowniczych układanych bezpośrednio w gruncie. Zespół rurowy ze stalowej rury przewodowej, izolacji cieplnej z poliuretanu i płaszcza osłonowego z polietylenu;</w:t>
      </w:r>
    </w:p>
    <w:p w14:paraId="250E6E74" w14:textId="77777777" w:rsidR="00703DF9" w:rsidRPr="00D72069" w:rsidRDefault="00703DF9" w:rsidP="00F95008">
      <w:pPr>
        <w:pStyle w:val="Akapitzlist"/>
        <w:numPr>
          <w:ilvl w:val="0"/>
          <w:numId w:val="28"/>
        </w:numPr>
        <w:spacing w:after="0"/>
        <w:ind w:left="2268" w:hanging="567"/>
        <w:jc w:val="both"/>
        <w:rPr>
          <w:rFonts w:cstheme="minorHAnsi"/>
          <w:sz w:val="20"/>
          <w:szCs w:val="24"/>
        </w:rPr>
      </w:pPr>
      <w:r w:rsidRPr="00D72069">
        <w:rPr>
          <w:rFonts w:cstheme="minorHAnsi"/>
          <w:sz w:val="20"/>
          <w:szCs w:val="24"/>
        </w:rPr>
        <w:t>PN-C-89083:1992, Sztywne tworzywa. Badanie stabilności wymiarów.</w:t>
      </w:r>
    </w:p>
    <w:p w14:paraId="35B02F82" w14:textId="77777777" w:rsidR="00AE7912" w:rsidRPr="00D72069" w:rsidRDefault="00703DF9" w:rsidP="00490CE3">
      <w:pPr>
        <w:pStyle w:val="Akapitzlist"/>
        <w:numPr>
          <w:ilvl w:val="0"/>
          <w:numId w:val="28"/>
        </w:numPr>
        <w:spacing w:after="0"/>
        <w:ind w:left="2268" w:hanging="567"/>
        <w:jc w:val="both"/>
        <w:rPr>
          <w:rFonts w:cstheme="minorHAnsi"/>
          <w:sz w:val="20"/>
        </w:rPr>
      </w:pPr>
      <w:r w:rsidRPr="00D72069">
        <w:rPr>
          <w:rFonts w:cstheme="minorHAnsi"/>
          <w:sz w:val="20"/>
          <w:szCs w:val="24"/>
        </w:rPr>
        <w:t xml:space="preserve">PN-EN ISO 8501-1:2008 Przygotowanie podłoży stalowych przed nakładaniem farb i podobnych produktów – Wzrokowa ocena czystości powierzchni – Część 1: Stopnie skorodowania i stopnie przygotowania niepokrytych podłoży stalowych oraz podłoży stalowych po całkowitym usunięciu wcześniej nałożonych powłokPN-H-74246:1996, Rury stalowe bez szwu walcowane na gorąco określonego zastosowania ze zmianami Ap1 </w:t>
      </w:r>
    </w:p>
    <w:p w14:paraId="431B6020" w14:textId="77777777" w:rsidR="00AA7A4A" w:rsidRPr="007A46F5" w:rsidRDefault="00AE7912" w:rsidP="00F95008">
      <w:pPr>
        <w:pStyle w:val="Akapitzlist"/>
        <w:spacing w:after="0"/>
        <w:ind w:left="1854" w:hanging="153"/>
        <w:jc w:val="both"/>
        <w:rPr>
          <w:rFonts w:cstheme="minorHAnsi"/>
          <w:b/>
          <w:sz w:val="20"/>
          <w:u w:val="single"/>
        </w:rPr>
      </w:pPr>
      <w:r w:rsidRPr="00D72069">
        <w:rPr>
          <w:rFonts w:cstheme="minorHAnsi"/>
          <w:iCs/>
          <w:sz w:val="20"/>
          <w:u w:val="single"/>
          <w:lang w:eastAsia="pl-PL"/>
        </w:rPr>
        <w:t>Dopuszcza się zastosowanie odpowiedników podanych powyżej norm.</w:t>
      </w:r>
    </w:p>
    <w:sectPr w:rsidR="00AA7A4A" w:rsidRPr="007A46F5" w:rsidSect="00B01285">
      <w:headerReference w:type="default" r:id="rId11"/>
      <w:footerReference w:type="default" r:id="rId12"/>
      <w:pgSz w:w="11906" w:h="16838"/>
      <w:pgMar w:top="1417" w:right="1274"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3775DEA" w16cid:durableId="21CAEC57"/>
  <w16cid:commentId w16cid:paraId="76EC4400" w16cid:durableId="21CAED7E"/>
  <w16cid:commentId w16cid:paraId="1CAB4FB0" w16cid:durableId="21CAEC71"/>
  <w16cid:commentId w16cid:paraId="74B98195" w16cid:durableId="21CAEC36"/>
  <w16cid:commentId w16cid:paraId="5499EE76" w16cid:durableId="21CAEC1C"/>
  <w16cid:commentId w16cid:paraId="305E14A9" w16cid:durableId="21CAEC03"/>
  <w16cid:commentId w16cid:paraId="25203031" w16cid:durableId="21CAEE6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B6DFC" w14:textId="77777777" w:rsidR="00490CE3" w:rsidRDefault="00490CE3" w:rsidP="003F05ED">
      <w:pPr>
        <w:spacing w:after="0" w:line="240" w:lineRule="auto"/>
      </w:pPr>
      <w:r>
        <w:separator/>
      </w:r>
    </w:p>
  </w:endnote>
  <w:endnote w:type="continuationSeparator" w:id="0">
    <w:p w14:paraId="3B159B9F" w14:textId="77777777" w:rsidR="00490CE3" w:rsidRDefault="00490CE3" w:rsidP="003F0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ill Sans MT">
    <w:altName w:val="Segoe UI"/>
    <w:charset w:val="EE"/>
    <w:family w:val="swiss"/>
    <w:pitch w:val="variable"/>
    <w:sig w:usb0="00000007" w:usb1="00000000" w:usb2="00000000" w:usb3="00000000" w:csb0="00000003" w:csb1="00000000"/>
  </w:font>
  <w:font w:name="Univers Condensed">
    <w:altName w:val="Univers Condensed"/>
    <w:panose1 w:val="020B060602020206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8802546"/>
      <w:docPartObj>
        <w:docPartGallery w:val="Page Numbers (Bottom of Page)"/>
        <w:docPartUnique/>
      </w:docPartObj>
    </w:sdtPr>
    <w:sdtEndPr/>
    <w:sdtContent>
      <w:sdt>
        <w:sdtPr>
          <w:id w:val="-1769616900"/>
          <w:docPartObj>
            <w:docPartGallery w:val="Page Numbers (Top of Page)"/>
            <w:docPartUnique/>
          </w:docPartObj>
        </w:sdtPr>
        <w:sdtEndPr/>
        <w:sdtContent>
          <w:p w14:paraId="6B13185F" w14:textId="77777777" w:rsidR="00490CE3" w:rsidRDefault="00490CE3">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1C64B9">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1C64B9">
              <w:rPr>
                <w:b/>
                <w:bCs/>
                <w:noProof/>
              </w:rPr>
              <w:t>14</w:t>
            </w:r>
            <w:r>
              <w:rPr>
                <w:b/>
                <w:bCs/>
                <w:sz w:val="24"/>
                <w:szCs w:val="24"/>
              </w:rPr>
              <w:fldChar w:fldCharType="end"/>
            </w:r>
          </w:p>
        </w:sdtContent>
      </w:sdt>
    </w:sdtContent>
  </w:sdt>
  <w:p w14:paraId="569AE26E" w14:textId="77777777" w:rsidR="00490CE3" w:rsidRPr="003F05ED" w:rsidRDefault="00490CE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4E93ED" w14:textId="77777777" w:rsidR="00490CE3" w:rsidRDefault="00490CE3" w:rsidP="003F05ED">
      <w:pPr>
        <w:spacing w:after="0" w:line="240" w:lineRule="auto"/>
      </w:pPr>
      <w:r>
        <w:separator/>
      </w:r>
    </w:p>
  </w:footnote>
  <w:footnote w:type="continuationSeparator" w:id="0">
    <w:p w14:paraId="4438EC4E" w14:textId="77777777" w:rsidR="00490CE3" w:rsidRDefault="00490CE3" w:rsidP="003F0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83107" w14:textId="77777777" w:rsidR="00490CE3" w:rsidRPr="00495491" w:rsidRDefault="00490CE3" w:rsidP="00495491">
    <w:pPr>
      <w:pStyle w:val="Nagwek"/>
      <w:jc w:val="right"/>
      <w:rPr>
        <w:b/>
      </w:rPr>
    </w:pPr>
    <w:r w:rsidRPr="00495491">
      <w:rPr>
        <w:b/>
      </w:rPr>
      <w:t xml:space="preserve">Załącznik nr </w:t>
    </w:r>
    <w:r>
      <w:rPr>
        <w:b/>
      </w:rPr>
      <w:t>3</w:t>
    </w:r>
    <w:r w:rsidRPr="00495491">
      <w:rPr>
        <w:b/>
      </w:rPr>
      <w:t xml:space="preserve"> do SIWZ</w:t>
    </w:r>
  </w:p>
  <w:p w14:paraId="638DC164" w14:textId="77777777" w:rsidR="00490CE3" w:rsidRDefault="00490CE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tabs>
          <w:tab w:val="num" w:pos="792"/>
        </w:tabs>
        <w:ind w:left="792" w:hanging="432"/>
      </w:pPr>
    </w:lvl>
    <w:lvl w:ilvl="1">
      <w:start w:val="1"/>
      <w:numFmt w:val="decimal"/>
      <w:pStyle w:val="Nagwek2"/>
      <w:lvlText w:val="%1.%2"/>
      <w:lvlJc w:val="left"/>
      <w:pPr>
        <w:tabs>
          <w:tab w:val="num" w:pos="936"/>
        </w:tabs>
        <w:ind w:left="936" w:hanging="349"/>
      </w:pPr>
    </w:lvl>
    <w:lvl w:ilvl="2">
      <w:start w:val="1"/>
      <w:numFmt w:val="decimal"/>
      <w:pStyle w:val="Nagwek3"/>
      <w:lvlText w:val="%1.%2.%3"/>
      <w:lvlJc w:val="left"/>
      <w:pPr>
        <w:tabs>
          <w:tab w:val="num" w:pos="1080"/>
        </w:tabs>
        <w:ind w:left="1080" w:hanging="153"/>
      </w:pPr>
    </w:lvl>
    <w:lvl w:ilvl="3">
      <w:start w:val="1"/>
      <w:numFmt w:val="decimal"/>
      <w:lvlText w:val="%1.%2.%3.%4"/>
      <w:lvlJc w:val="left"/>
      <w:pPr>
        <w:tabs>
          <w:tab w:val="num" w:pos="1224"/>
        </w:tabs>
        <w:ind w:left="1224" w:hanging="127"/>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1" w15:restartNumberingAfterBreak="0">
    <w:nsid w:val="04DC2A24"/>
    <w:multiLevelType w:val="hybridMultilevel"/>
    <w:tmpl w:val="9E0E0D26"/>
    <w:lvl w:ilvl="0" w:tplc="BED6D0E2">
      <w:start w:val="1"/>
      <w:numFmt w:val="decimal"/>
      <w:lvlText w:val="%1)"/>
      <w:lvlJc w:val="left"/>
      <w:pPr>
        <w:ind w:left="1854" w:hanging="360"/>
      </w:pPr>
      <w:rPr>
        <w:b w:val="0"/>
        <w:sz w:val="22"/>
        <w:szCs w:val="22"/>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 w15:restartNumberingAfterBreak="0">
    <w:nsid w:val="053856FB"/>
    <w:multiLevelType w:val="hybridMultilevel"/>
    <w:tmpl w:val="34BEB654"/>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 w15:restartNumberingAfterBreak="0">
    <w:nsid w:val="090771E1"/>
    <w:multiLevelType w:val="hybridMultilevel"/>
    <w:tmpl w:val="0C06BB22"/>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 w15:restartNumberingAfterBreak="0">
    <w:nsid w:val="13932C9A"/>
    <w:multiLevelType w:val="hybridMultilevel"/>
    <w:tmpl w:val="6E30AF58"/>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76165C"/>
    <w:multiLevelType w:val="hybridMultilevel"/>
    <w:tmpl w:val="D8CC866E"/>
    <w:lvl w:ilvl="0" w:tplc="8B0EFE18">
      <w:numFmt w:val="bullet"/>
      <w:lvlText w:val="-"/>
      <w:lvlJc w:val="left"/>
      <w:pPr>
        <w:ind w:left="2988" w:hanging="360"/>
      </w:pPr>
      <w:rPr>
        <w:rFonts w:ascii="Arial" w:hAnsi="Arial"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6" w15:restartNumberingAfterBreak="0">
    <w:nsid w:val="16E5072F"/>
    <w:multiLevelType w:val="hybridMultilevel"/>
    <w:tmpl w:val="99445506"/>
    <w:lvl w:ilvl="0" w:tplc="271CAAB2">
      <w:start w:val="1"/>
      <w:numFmt w:val="decimal"/>
      <w:lvlText w:val="%1)"/>
      <w:lvlJc w:val="left"/>
      <w:pPr>
        <w:ind w:left="1944" w:hanging="360"/>
      </w:pPr>
      <w:rPr>
        <w:sz w:val="22"/>
        <w:szCs w:val="22"/>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7" w15:restartNumberingAfterBreak="0">
    <w:nsid w:val="18B6324A"/>
    <w:multiLevelType w:val="hybridMultilevel"/>
    <w:tmpl w:val="8AC078DA"/>
    <w:lvl w:ilvl="0" w:tplc="CA9AF9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9C7520"/>
    <w:multiLevelType w:val="hybridMultilevel"/>
    <w:tmpl w:val="4CEC71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EE72D4E"/>
    <w:multiLevelType w:val="hybridMultilevel"/>
    <w:tmpl w:val="209097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EC68EA"/>
    <w:multiLevelType w:val="hybridMultilevel"/>
    <w:tmpl w:val="8F5401CE"/>
    <w:lvl w:ilvl="0" w:tplc="9DEE6586">
      <w:start w:val="1"/>
      <w:numFmt w:val="upperRoman"/>
      <w:lvlText w:val="%1."/>
      <w:lvlJc w:val="right"/>
      <w:pPr>
        <w:ind w:left="720" w:hanging="360"/>
      </w:pPr>
      <w:rPr>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34538D0"/>
    <w:multiLevelType w:val="hybridMultilevel"/>
    <w:tmpl w:val="AAD07360"/>
    <w:lvl w:ilvl="0" w:tplc="CA828740">
      <w:start w:val="1"/>
      <w:numFmt w:val="decimal"/>
      <w:lvlText w:val="%1)"/>
      <w:lvlJc w:val="left"/>
      <w:pPr>
        <w:ind w:left="7590" w:hanging="360"/>
      </w:pPr>
      <w:rPr>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248E1242"/>
    <w:multiLevelType w:val="hybridMultilevel"/>
    <w:tmpl w:val="E09A1E14"/>
    <w:lvl w:ilvl="0" w:tplc="458A4FE8">
      <w:start w:val="1"/>
      <w:numFmt w:val="decimal"/>
      <w:lvlText w:val="%1)"/>
      <w:lvlJc w:val="left"/>
      <w:pPr>
        <w:ind w:left="1854"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571F4C"/>
    <w:multiLevelType w:val="hybridMultilevel"/>
    <w:tmpl w:val="4E7A0966"/>
    <w:lvl w:ilvl="0" w:tplc="EF1A3EE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FC262D3"/>
    <w:multiLevelType w:val="hybridMultilevel"/>
    <w:tmpl w:val="FC6ECAF2"/>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02A7131"/>
    <w:multiLevelType w:val="hybridMultilevel"/>
    <w:tmpl w:val="8962E19E"/>
    <w:lvl w:ilvl="0" w:tplc="99E0C796">
      <w:start w:val="2"/>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11A73FF"/>
    <w:multiLevelType w:val="hybridMultilevel"/>
    <w:tmpl w:val="B73E7D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1E850B8"/>
    <w:multiLevelType w:val="multilevel"/>
    <w:tmpl w:val="4E86E752"/>
    <w:lvl w:ilvl="0">
      <w:start w:val="1"/>
      <w:numFmt w:val="upperRoman"/>
      <w:lvlText w:val="%1."/>
      <w:lvlJc w:val="right"/>
      <w:pPr>
        <w:ind w:left="720" w:hanging="360"/>
      </w:pPr>
    </w:lvl>
    <w:lvl w:ilvl="1">
      <w:start w:val="3"/>
      <w:numFmt w:val="decimal"/>
      <w:isLgl/>
      <w:lvlText w:val="%1.%2"/>
      <w:lvlJc w:val="left"/>
      <w:pPr>
        <w:ind w:left="823" w:hanging="360"/>
      </w:pPr>
      <w:rPr>
        <w:rFonts w:hint="default"/>
      </w:rPr>
    </w:lvl>
    <w:lvl w:ilvl="2">
      <w:start w:val="2"/>
      <w:numFmt w:val="decimal"/>
      <w:isLgl/>
      <w:lvlText w:val="%1.%2.%3"/>
      <w:lvlJc w:val="left"/>
      <w:pPr>
        <w:ind w:left="1286" w:hanging="720"/>
      </w:pPr>
      <w:rPr>
        <w:rFonts w:hint="default"/>
      </w:rPr>
    </w:lvl>
    <w:lvl w:ilvl="3">
      <w:start w:val="1"/>
      <w:numFmt w:val="decimal"/>
      <w:isLgl/>
      <w:lvlText w:val="%1.%2.%3.%4"/>
      <w:lvlJc w:val="left"/>
      <w:pPr>
        <w:ind w:left="1389" w:hanging="720"/>
      </w:pPr>
      <w:rPr>
        <w:rFonts w:hint="default"/>
      </w:rPr>
    </w:lvl>
    <w:lvl w:ilvl="4">
      <w:start w:val="1"/>
      <w:numFmt w:val="decimal"/>
      <w:isLgl/>
      <w:lvlText w:val="%1.%2.%3.%4.%5"/>
      <w:lvlJc w:val="left"/>
      <w:pPr>
        <w:ind w:left="1492" w:hanging="720"/>
      </w:pPr>
      <w:rPr>
        <w:rFonts w:hint="default"/>
      </w:rPr>
    </w:lvl>
    <w:lvl w:ilvl="5">
      <w:start w:val="1"/>
      <w:numFmt w:val="decimal"/>
      <w:isLgl/>
      <w:lvlText w:val="%1.%2.%3.%4.%5.%6"/>
      <w:lvlJc w:val="left"/>
      <w:pPr>
        <w:ind w:left="1955" w:hanging="1080"/>
      </w:pPr>
      <w:rPr>
        <w:rFonts w:hint="default"/>
      </w:rPr>
    </w:lvl>
    <w:lvl w:ilvl="6">
      <w:start w:val="1"/>
      <w:numFmt w:val="decimal"/>
      <w:isLgl/>
      <w:lvlText w:val="%1.%2.%3.%4.%5.%6.%7"/>
      <w:lvlJc w:val="left"/>
      <w:pPr>
        <w:ind w:left="2058" w:hanging="1080"/>
      </w:pPr>
      <w:rPr>
        <w:rFonts w:hint="default"/>
      </w:rPr>
    </w:lvl>
    <w:lvl w:ilvl="7">
      <w:start w:val="1"/>
      <w:numFmt w:val="decimal"/>
      <w:isLgl/>
      <w:lvlText w:val="%1.%2.%3.%4.%5.%6.%7.%8"/>
      <w:lvlJc w:val="left"/>
      <w:pPr>
        <w:ind w:left="2521" w:hanging="1440"/>
      </w:pPr>
      <w:rPr>
        <w:rFonts w:hint="default"/>
      </w:rPr>
    </w:lvl>
    <w:lvl w:ilvl="8">
      <w:start w:val="1"/>
      <w:numFmt w:val="decimal"/>
      <w:isLgl/>
      <w:lvlText w:val="%1.%2.%3.%4.%5.%6.%7.%8.%9"/>
      <w:lvlJc w:val="left"/>
      <w:pPr>
        <w:ind w:left="2624" w:hanging="1440"/>
      </w:pPr>
      <w:rPr>
        <w:rFonts w:hint="default"/>
      </w:rPr>
    </w:lvl>
  </w:abstractNum>
  <w:abstractNum w:abstractNumId="18" w15:restartNumberingAfterBreak="0">
    <w:nsid w:val="34AE2CF6"/>
    <w:multiLevelType w:val="hybridMultilevel"/>
    <w:tmpl w:val="4814B6C2"/>
    <w:lvl w:ilvl="0" w:tplc="9E3AB862">
      <w:start w:val="1"/>
      <w:numFmt w:val="lowerLetter"/>
      <w:lvlText w:val="%1)"/>
      <w:lvlJc w:val="left"/>
      <w:pPr>
        <w:ind w:left="2771" w:hanging="360"/>
      </w:pPr>
      <w:rPr>
        <w:b w:val="0"/>
        <w:sz w:val="22"/>
        <w:szCs w:val="22"/>
      </w:r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19" w15:restartNumberingAfterBreak="0">
    <w:nsid w:val="34C82BC2"/>
    <w:multiLevelType w:val="hybridMultilevel"/>
    <w:tmpl w:val="E6025D18"/>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0" w15:restartNumberingAfterBreak="0">
    <w:nsid w:val="371C7418"/>
    <w:multiLevelType w:val="hybridMultilevel"/>
    <w:tmpl w:val="1E4CA39A"/>
    <w:lvl w:ilvl="0" w:tplc="04150011">
      <w:start w:val="1"/>
      <w:numFmt w:val="decimal"/>
      <w:lvlText w:val="%1)"/>
      <w:lvlJc w:val="left"/>
      <w:pPr>
        <w:ind w:left="1070"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3BC65C1E"/>
    <w:multiLevelType w:val="hybridMultilevel"/>
    <w:tmpl w:val="AFFA75F2"/>
    <w:lvl w:ilvl="0" w:tplc="04150017">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536057"/>
    <w:multiLevelType w:val="hybridMultilevel"/>
    <w:tmpl w:val="6C8CD53E"/>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3E371150"/>
    <w:multiLevelType w:val="hybridMultilevel"/>
    <w:tmpl w:val="94285824"/>
    <w:lvl w:ilvl="0" w:tplc="0415000F">
      <w:start w:val="1"/>
      <w:numFmt w:val="decimal"/>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4" w15:restartNumberingAfterBreak="0">
    <w:nsid w:val="43AB2B1C"/>
    <w:multiLevelType w:val="hybridMultilevel"/>
    <w:tmpl w:val="18CEEC74"/>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5" w15:restartNumberingAfterBreak="0">
    <w:nsid w:val="44AE108E"/>
    <w:multiLevelType w:val="hybridMultilevel"/>
    <w:tmpl w:val="7A0464BC"/>
    <w:lvl w:ilvl="0" w:tplc="0415000B">
      <w:start w:val="1"/>
      <w:numFmt w:val="bullet"/>
      <w:lvlText w:val=""/>
      <w:lvlJc w:val="left"/>
      <w:pPr>
        <w:ind w:left="2280" w:hanging="360"/>
      </w:pPr>
      <w:rPr>
        <w:rFonts w:ascii="Wingdings" w:hAnsi="Wingdings" w:hint="default"/>
      </w:rPr>
    </w:lvl>
    <w:lvl w:ilvl="1" w:tplc="04150003" w:tentative="1">
      <w:start w:val="1"/>
      <w:numFmt w:val="bullet"/>
      <w:lvlText w:val="o"/>
      <w:lvlJc w:val="left"/>
      <w:pPr>
        <w:ind w:left="3000" w:hanging="360"/>
      </w:pPr>
      <w:rPr>
        <w:rFonts w:ascii="Courier New" w:hAnsi="Courier New" w:cs="Courier New"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6" w15:restartNumberingAfterBreak="0">
    <w:nsid w:val="46D06629"/>
    <w:multiLevelType w:val="hybridMultilevel"/>
    <w:tmpl w:val="053AE410"/>
    <w:lvl w:ilvl="0" w:tplc="0415000F">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A666123"/>
    <w:multiLevelType w:val="hybridMultilevel"/>
    <w:tmpl w:val="AF9EF6E8"/>
    <w:lvl w:ilvl="0" w:tplc="04150003">
      <w:start w:val="1"/>
      <w:numFmt w:val="bullet"/>
      <w:lvlText w:val="o"/>
      <w:lvlJc w:val="left"/>
      <w:pPr>
        <w:ind w:left="2988" w:hanging="360"/>
      </w:pPr>
      <w:rPr>
        <w:rFonts w:ascii="Courier New" w:hAnsi="Courier New" w:cs="Courier New" w:hint="default"/>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28" w15:restartNumberingAfterBreak="0">
    <w:nsid w:val="4D0C7C8D"/>
    <w:multiLevelType w:val="hybridMultilevel"/>
    <w:tmpl w:val="19E83BB2"/>
    <w:lvl w:ilvl="0" w:tplc="777070D2">
      <w:start w:val="2"/>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F7D26AA"/>
    <w:multiLevelType w:val="hybridMultilevel"/>
    <w:tmpl w:val="A8542F00"/>
    <w:lvl w:ilvl="0" w:tplc="04150017">
      <w:start w:val="1"/>
      <w:numFmt w:val="lowerLetter"/>
      <w:lvlText w:val="%1)"/>
      <w:lvlJc w:val="left"/>
      <w:pPr>
        <w:tabs>
          <w:tab w:val="num" w:pos="720"/>
        </w:tabs>
        <w:ind w:left="720" w:hanging="360"/>
      </w:pPr>
    </w:lvl>
    <w:lvl w:ilvl="1" w:tplc="10AE315C">
      <w:start w:val="3"/>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52960C2E"/>
    <w:multiLevelType w:val="hybridMultilevel"/>
    <w:tmpl w:val="199A7DF4"/>
    <w:lvl w:ilvl="0" w:tplc="B66A9D74">
      <w:start w:val="1"/>
      <w:numFmt w:val="lowerLetter"/>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6E01606"/>
    <w:multiLevelType w:val="hybridMultilevel"/>
    <w:tmpl w:val="55308812"/>
    <w:lvl w:ilvl="0" w:tplc="04150017">
      <w:start w:val="1"/>
      <w:numFmt w:val="lowerLetter"/>
      <w:lvlText w:val="%1)"/>
      <w:lvlJc w:val="left"/>
      <w:pPr>
        <w:ind w:left="2421" w:hanging="360"/>
      </w:p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2" w15:restartNumberingAfterBreak="0">
    <w:nsid w:val="5C1553B0"/>
    <w:multiLevelType w:val="hybridMultilevel"/>
    <w:tmpl w:val="DBEA4642"/>
    <w:lvl w:ilvl="0" w:tplc="04150017">
      <w:start w:val="1"/>
      <w:numFmt w:val="lowerLetter"/>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33" w15:restartNumberingAfterBreak="0">
    <w:nsid w:val="5F700B31"/>
    <w:multiLevelType w:val="hybridMultilevel"/>
    <w:tmpl w:val="163C4424"/>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4" w15:restartNumberingAfterBreak="0">
    <w:nsid w:val="63632901"/>
    <w:multiLevelType w:val="hybridMultilevel"/>
    <w:tmpl w:val="F6C8F2A0"/>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9266C30A">
      <w:start w:val="1"/>
      <w:numFmt w:val="lowerRoman"/>
      <w:lvlText w:val="%3."/>
      <w:lvlJc w:val="right"/>
      <w:pPr>
        <w:ind w:left="2727" w:hanging="180"/>
      </w:pPr>
      <w:rPr>
        <w:rFonts w:hint="default"/>
      </w:r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5" w15:restartNumberingAfterBreak="0">
    <w:nsid w:val="63D35F5C"/>
    <w:multiLevelType w:val="hybridMultilevel"/>
    <w:tmpl w:val="ECC84D3C"/>
    <w:lvl w:ilvl="0" w:tplc="0415000F">
      <w:start w:val="1"/>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61F0DF1"/>
    <w:multiLevelType w:val="hybridMultilevel"/>
    <w:tmpl w:val="FCA26254"/>
    <w:lvl w:ilvl="0" w:tplc="81368010">
      <w:start w:val="1"/>
      <w:numFmt w:val="bullet"/>
      <w:lvlText w:val=""/>
      <w:lvlJc w:val="left"/>
      <w:pPr>
        <w:tabs>
          <w:tab w:val="num" w:pos="720"/>
        </w:tabs>
        <w:ind w:left="720" w:hanging="360"/>
      </w:pPr>
      <w:rPr>
        <w:rFonts w:ascii="Wingdings 2" w:hAnsi="Wingdings 2" w:hint="default"/>
      </w:rPr>
    </w:lvl>
    <w:lvl w:ilvl="1" w:tplc="EC8A19B6">
      <w:start w:val="1"/>
      <w:numFmt w:val="bullet"/>
      <w:lvlText w:val=""/>
      <w:lvlJc w:val="left"/>
      <w:pPr>
        <w:tabs>
          <w:tab w:val="num" w:pos="1040"/>
        </w:tabs>
        <w:ind w:left="1021" w:hanging="341"/>
      </w:pPr>
      <w:rPr>
        <w:rFonts w:ascii="Wingdings 2" w:hAnsi="Wingdings 2"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D51D6A"/>
    <w:multiLevelType w:val="hybridMultilevel"/>
    <w:tmpl w:val="3B7A4638"/>
    <w:lvl w:ilvl="0" w:tplc="0415000F">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8" w15:restartNumberingAfterBreak="0">
    <w:nsid w:val="69E36E2A"/>
    <w:multiLevelType w:val="hybridMultilevel"/>
    <w:tmpl w:val="A0EC0E14"/>
    <w:lvl w:ilvl="0" w:tplc="4AEEFF46">
      <w:start w:val="1"/>
      <w:numFmt w:val="decimal"/>
      <w:lvlText w:val="%1)"/>
      <w:lvlJc w:val="left"/>
      <w:pPr>
        <w:ind w:left="1854"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8035C6"/>
    <w:multiLevelType w:val="hybridMultilevel"/>
    <w:tmpl w:val="DBEA4642"/>
    <w:lvl w:ilvl="0" w:tplc="04150017">
      <w:start w:val="1"/>
      <w:numFmt w:val="lowerLetter"/>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40" w15:restartNumberingAfterBreak="0">
    <w:nsid w:val="6F6305E9"/>
    <w:multiLevelType w:val="multilevel"/>
    <w:tmpl w:val="68841090"/>
    <w:lvl w:ilvl="0">
      <w:start w:val="2"/>
      <w:numFmt w:val="bullet"/>
      <w:lvlText w:val="-"/>
      <w:lvlJc w:val="left"/>
      <w:pPr>
        <w:tabs>
          <w:tab w:val="num" w:pos="1545"/>
        </w:tabs>
        <w:ind w:left="1545" w:hanging="360"/>
      </w:pPr>
      <w:rPr>
        <w:rFonts w:ascii="Times New Roman" w:eastAsia="Times New Roman" w:hAnsi="Times New Roman" w:cs="Times New Roman" w:hint="default"/>
      </w:rPr>
    </w:lvl>
    <w:lvl w:ilvl="1">
      <w:start w:val="1"/>
      <w:numFmt w:val="decimal"/>
      <w:lvlText w:val="%2."/>
      <w:lvlJc w:val="left"/>
      <w:pPr>
        <w:tabs>
          <w:tab w:val="num" w:pos="2265"/>
        </w:tabs>
        <w:ind w:left="2265" w:hanging="360"/>
      </w:pPr>
      <w:rPr>
        <w:rFonts w:hint="default"/>
      </w:rPr>
    </w:lvl>
    <w:lvl w:ilvl="2">
      <w:start w:val="1"/>
      <w:numFmt w:val="bullet"/>
      <w:lvlText w:val=""/>
      <w:lvlJc w:val="left"/>
      <w:pPr>
        <w:tabs>
          <w:tab w:val="num" w:pos="2985"/>
        </w:tabs>
        <w:ind w:left="2985" w:hanging="360"/>
      </w:pPr>
      <w:rPr>
        <w:rFonts w:ascii="Wingdings" w:hAnsi="Wingdings" w:hint="default"/>
      </w:rPr>
    </w:lvl>
    <w:lvl w:ilvl="3">
      <w:start w:val="1"/>
      <w:numFmt w:val="bullet"/>
      <w:lvlText w:val=""/>
      <w:lvlJc w:val="left"/>
      <w:pPr>
        <w:tabs>
          <w:tab w:val="num" w:pos="3705"/>
        </w:tabs>
        <w:ind w:left="3705" w:hanging="360"/>
      </w:pPr>
      <w:rPr>
        <w:rFonts w:ascii="Symbol" w:hAnsi="Symbol" w:hint="default"/>
      </w:rPr>
    </w:lvl>
    <w:lvl w:ilvl="4" w:tentative="1">
      <w:start w:val="1"/>
      <w:numFmt w:val="bullet"/>
      <w:lvlText w:val="o"/>
      <w:lvlJc w:val="left"/>
      <w:pPr>
        <w:tabs>
          <w:tab w:val="num" w:pos="4425"/>
        </w:tabs>
        <w:ind w:left="4425" w:hanging="360"/>
      </w:pPr>
      <w:rPr>
        <w:rFonts w:ascii="Courier New" w:hAnsi="Courier New" w:hint="default"/>
      </w:rPr>
    </w:lvl>
    <w:lvl w:ilvl="5" w:tentative="1">
      <w:start w:val="1"/>
      <w:numFmt w:val="bullet"/>
      <w:lvlText w:val=""/>
      <w:lvlJc w:val="left"/>
      <w:pPr>
        <w:tabs>
          <w:tab w:val="num" w:pos="5145"/>
        </w:tabs>
        <w:ind w:left="5145" w:hanging="360"/>
      </w:pPr>
      <w:rPr>
        <w:rFonts w:ascii="Wingdings" w:hAnsi="Wingdings" w:hint="default"/>
      </w:rPr>
    </w:lvl>
    <w:lvl w:ilvl="6" w:tentative="1">
      <w:start w:val="1"/>
      <w:numFmt w:val="bullet"/>
      <w:lvlText w:val=""/>
      <w:lvlJc w:val="left"/>
      <w:pPr>
        <w:tabs>
          <w:tab w:val="num" w:pos="5865"/>
        </w:tabs>
        <w:ind w:left="5865" w:hanging="360"/>
      </w:pPr>
      <w:rPr>
        <w:rFonts w:ascii="Symbol" w:hAnsi="Symbol" w:hint="default"/>
      </w:rPr>
    </w:lvl>
    <w:lvl w:ilvl="7" w:tentative="1">
      <w:start w:val="1"/>
      <w:numFmt w:val="bullet"/>
      <w:lvlText w:val="o"/>
      <w:lvlJc w:val="left"/>
      <w:pPr>
        <w:tabs>
          <w:tab w:val="num" w:pos="6585"/>
        </w:tabs>
        <w:ind w:left="6585" w:hanging="360"/>
      </w:pPr>
      <w:rPr>
        <w:rFonts w:ascii="Courier New" w:hAnsi="Courier New" w:hint="default"/>
      </w:rPr>
    </w:lvl>
    <w:lvl w:ilvl="8" w:tentative="1">
      <w:start w:val="1"/>
      <w:numFmt w:val="bullet"/>
      <w:lvlText w:val=""/>
      <w:lvlJc w:val="left"/>
      <w:pPr>
        <w:tabs>
          <w:tab w:val="num" w:pos="7305"/>
        </w:tabs>
        <w:ind w:left="7305" w:hanging="360"/>
      </w:pPr>
      <w:rPr>
        <w:rFonts w:ascii="Wingdings" w:hAnsi="Wingdings" w:hint="default"/>
      </w:rPr>
    </w:lvl>
  </w:abstractNum>
  <w:abstractNum w:abstractNumId="41" w15:restartNumberingAfterBreak="0">
    <w:nsid w:val="700E0BC7"/>
    <w:multiLevelType w:val="hybridMultilevel"/>
    <w:tmpl w:val="2A4C1EFA"/>
    <w:lvl w:ilvl="0" w:tplc="04150001">
      <w:start w:val="1"/>
      <w:numFmt w:val="bullet"/>
      <w:lvlText w:val=""/>
      <w:lvlJc w:val="left"/>
      <w:pPr>
        <w:ind w:left="2421" w:hanging="360"/>
      </w:pPr>
      <w:rPr>
        <w:rFonts w:ascii="Symbol" w:hAnsi="Symbo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42" w15:restartNumberingAfterBreak="0">
    <w:nsid w:val="74C85E3F"/>
    <w:multiLevelType w:val="hybridMultilevel"/>
    <w:tmpl w:val="DBEA4642"/>
    <w:lvl w:ilvl="0" w:tplc="04150017">
      <w:start w:val="1"/>
      <w:numFmt w:val="lowerLetter"/>
      <w:lvlText w:val="%1)"/>
      <w:lvlJc w:val="left"/>
      <w:pPr>
        <w:ind w:left="3447" w:hanging="360"/>
      </w:pPr>
    </w:lvl>
    <w:lvl w:ilvl="1" w:tplc="04150019" w:tentative="1">
      <w:start w:val="1"/>
      <w:numFmt w:val="lowerLetter"/>
      <w:lvlText w:val="%2."/>
      <w:lvlJc w:val="left"/>
      <w:pPr>
        <w:ind w:left="4167" w:hanging="360"/>
      </w:pPr>
    </w:lvl>
    <w:lvl w:ilvl="2" w:tplc="0415001B" w:tentative="1">
      <w:start w:val="1"/>
      <w:numFmt w:val="lowerRoman"/>
      <w:lvlText w:val="%3."/>
      <w:lvlJc w:val="right"/>
      <w:pPr>
        <w:ind w:left="4887" w:hanging="180"/>
      </w:pPr>
    </w:lvl>
    <w:lvl w:ilvl="3" w:tplc="0415000F" w:tentative="1">
      <w:start w:val="1"/>
      <w:numFmt w:val="decimal"/>
      <w:lvlText w:val="%4."/>
      <w:lvlJc w:val="left"/>
      <w:pPr>
        <w:ind w:left="5607" w:hanging="360"/>
      </w:pPr>
    </w:lvl>
    <w:lvl w:ilvl="4" w:tplc="04150019" w:tentative="1">
      <w:start w:val="1"/>
      <w:numFmt w:val="lowerLetter"/>
      <w:lvlText w:val="%5."/>
      <w:lvlJc w:val="left"/>
      <w:pPr>
        <w:ind w:left="6327" w:hanging="360"/>
      </w:pPr>
    </w:lvl>
    <w:lvl w:ilvl="5" w:tplc="0415001B" w:tentative="1">
      <w:start w:val="1"/>
      <w:numFmt w:val="lowerRoman"/>
      <w:lvlText w:val="%6."/>
      <w:lvlJc w:val="right"/>
      <w:pPr>
        <w:ind w:left="7047" w:hanging="180"/>
      </w:pPr>
    </w:lvl>
    <w:lvl w:ilvl="6" w:tplc="0415000F" w:tentative="1">
      <w:start w:val="1"/>
      <w:numFmt w:val="decimal"/>
      <w:lvlText w:val="%7."/>
      <w:lvlJc w:val="left"/>
      <w:pPr>
        <w:ind w:left="7767" w:hanging="360"/>
      </w:pPr>
    </w:lvl>
    <w:lvl w:ilvl="7" w:tplc="04150019" w:tentative="1">
      <w:start w:val="1"/>
      <w:numFmt w:val="lowerLetter"/>
      <w:lvlText w:val="%8."/>
      <w:lvlJc w:val="left"/>
      <w:pPr>
        <w:ind w:left="8487" w:hanging="360"/>
      </w:pPr>
    </w:lvl>
    <w:lvl w:ilvl="8" w:tplc="0415001B" w:tentative="1">
      <w:start w:val="1"/>
      <w:numFmt w:val="lowerRoman"/>
      <w:lvlText w:val="%9."/>
      <w:lvlJc w:val="right"/>
      <w:pPr>
        <w:ind w:left="9207" w:hanging="180"/>
      </w:pPr>
    </w:lvl>
  </w:abstractNum>
  <w:abstractNum w:abstractNumId="43" w15:restartNumberingAfterBreak="0">
    <w:nsid w:val="793B1000"/>
    <w:multiLevelType w:val="hybridMultilevel"/>
    <w:tmpl w:val="E196D3B8"/>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4" w15:restartNumberingAfterBreak="0">
    <w:nsid w:val="7A8E66A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D7303A2"/>
    <w:multiLevelType w:val="hybridMultilevel"/>
    <w:tmpl w:val="2042FC90"/>
    <w:lvl w:ilvl="0" w:tplc="368E5360">
      <w:start w:val="3"/>
      <w:numFmt w:val="decimal"/>
      <w:lvlText w:val="%1)"/>
      <w:lvlJc w:val="left"/>
      <w:pPr>
        <w:ind w:left="185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E8D3274"/>
    <w:multiLevelType w:val="hybridMultilevel"/>
    <w:tmpl w:val="A3C2BA5C"/>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9"/>
  </w:num>
  <w:num w:numId="2">
    <w:abstractNumId w:val="44"/>
  </w:num>
  <w:num w:numId="3">
    <w:abstractNumId w:val="6"/>
  </w:num>
  <w:num w:numId="4">
    <w:abstractNumId w:val="11"/>
  </w:num>
  <w:num w:numId="5">
    <w:abstractNumId w:val="10"/>
  </w:num>
  <w:num w:numId="6">
    <w:abstractNumId w:val="7"/>
  </w:num>
  <w:num w:numId="7">
    <w:abstractNumId w:val="17"/>
  </w:num>
  <w:num w:numId="8">
    <w:abstractNumId w:val="13"/>
  </w:num>
  <w:num w:numId="9">
    <w:abstractNumId w:val="23"/>
  </w:num>
  <w:num w:numId="10">
    <w:abstractNumId w:val="43"/>
  </w:num>
  <w:num w:numId="11">
    <w:abstractNumId w:val="1"/>
  </w:num>
  <w:num w:numId="12">
    <w:abstractNumId w:val="26"/>
  </w:num>
  <w:num w:numId="13">
    <w:abstractNumId w:val="0"/>
  </w:num>
  <w:num w:numId="14">
    <w:abstractNumId w:val="34"/>
  </w:num>
  <w:num w:numId="15">
    <w:abstractNumId w:val="32"/>
  </w:num>
  <w:num w:numId="16">
    <w:abstractNumId w:val="25"/>
  </w:num>
  <w:num w:numId="17">
    <w:abstractNumId w:val="15"/>
  </w:num>
  <w:num w:numId="18">
    <w:abstractNumId w:val="5"/>
  </w:num>
  <w:num w:numId="19">
    <w:abstractNumId w:val="40"/>
  </w:num>
  <w:num w:numId="20">
    <w:abstractNumId w:val="24"/>
  </w:num>
  <w:num w:numId="21">
    <w:abstractNumId w:val="30"/>
  </w:num>
  <w:num w:numId="22">
    <w:abstractNumId w:val="14"/>
  </w:num>
  <w:num w:numId="23">
    <w:abstractNumId w:val="45"/>
  </w:num>
  <w:num w:numId="24">
    <w:abstractNumId w:val="35"/>
  </w:num>
  <w:num w:numId="25">
    <w:abstractNumId w:val="41"/>
  </w:num>
  <w:num w:numId="26">
    <w:abstractNumId w:val="12"/>
  </w:num>
  <w:num w:numId="27">
    <w:abstractNumId w:val="28"/>
  </w:num>
  <w:num w:numId="28">
    <w:abstractNumId w:val="21"/>
  </w:num>
  <w:num w:numId="29">
    <w:abstractNumId w:val="4"/>
  </w:num>
  <w:num w:numId="30">
    <w:abstractNumId w:val="38"/>
  </w:num>
  <w:num w:numId="31">
    <w:abstractNumId w:val="18"/>
  </w:num>
  <w:num w:numId="32">
    <w:abstractNumId w:val="29"/>
  </w:num>
  <w:num w:numId="33">
    <w:abstractNumId w:val="36"/>
  </w:num>
  <w:num w:numId="34">
    <w:abstractNumId w:val="19"/>
  </w:num>
  <w:num w:numId="35">
    <w:abstractNumId w:val="22"/>
  </w:num>
  <w:num w:numId="36">
    <w:abstractNumId w:val="33"/>
  </w:num>
  <w:num w:numId="37">
    <w:abstractNumId w:val="20"/>
  </w:num>
  <w:num w:numId="38">
    <w:abstractNumId w:val="46"/>
  </w:num>
  <w:num w:numId="39">
    <w:abstractNumId w:val="27"/>
  </w:num>
  <w:num w:numId="40">
    <w:abstractNumId w:val="3"/>
  </w:num>
  <w:num w:numId="41">
    <w:abstractNumId w:val="42"/>
  </w:num>
  <w:num w:numId="42">
    <w:abstractNumId w:val="39"/>
  </w:num>
  <w:num w:numId="43">
    <w:abstractNumId w:val="2"/>
  </w:num>
  <w:num w:numId="44">
    <w:abstractNumId w:val="16"/>
  </w:num>
  <w:num w:numId="45">
    <w:abstractNumId w:val="31"/>
  </w:num>
  <w:num w:numId="46">
    <w:abstractNumId w:val="37"/>
  </w:num>
  <w:num w:numId="47">
    <w:abstractNumId w:val="8"/>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0C4"/>
    <w:rsid w:val="00023B40"/>
    <w:rsid w:val="00035B47"/>
    <w:rsid w:val="00067F92"/>
    <w:rsid w:val="00096B5C"/>
    <w:rsid w:val="000A304D"/>
    <w:rsid w:val="000B2B71"/>
    <w:rsid w:val="000B4AE5"/>
    <w:rsid w:val="000C5ADF"/>
    <w:rsid w:val="000D66A3"/>
    <w:rsid w:val="000E26CC"/>
    <w:rsid w:val="00124965"/>
    <w:rsid w:val="00124AC9"/>
    <w:rsid w:val="001600C4"/>
    <w:rsid w:val="00175128"/>
    <w:rsid w:val="0018716B"/>
    <w:rsid w:val="001A1E26"/>
    <w:rsid w:val="001B2FC7"/>
    <w:rsid w:val="001C64B9"/>
    <w:rsid w:val="001C67DC"/>
    <w:rsid w:val="001C6BB2"/>
    <w:rsid w:val="00222880"/>
    <w:rsid w:val="002305F0"/>
    <w:rsid w:val="00285684"/>
    <w:rsid w:val="002A0093"/>
    <w:rsid w:val="002D766F"/>
    <w:rsid w:val="002E1CEB"/>
    <w:rsid w:val="002F1BD2"/>
    <w:rsid w:val="003068E6"/>
    <w:rsid w:val="003311C2"/>
    <w:rsid w:val="003328F0"/>
    <w:rsid w:val="00353311"/>
    <w:rsid w:val="003658DA"/>
    <w:rsid w:val="00382387"/>
    <w:rsid w:val="003A5FDF"/>
    <w:rsid w:val="003D1F22"/>
    <w:rsid w:val="003F05ED"/>
    <w:rsid w:val="00411094"/>
    <w:rsid w:val="00415AF5"/>
    <w:rsid w:val="00417F1B"/>
    <w:rsid w:val="004308A9"/>
    <w:rsid w:val="00437F85"/>
    <w:rsid w:val="00477B26"/>
    <w:rsid w:val="00490CE3"/>
    <w:rsid w:val="0049446B"/>
    <w:rsid w:val="00495491"/>
    <w:rsid w:val="004B6F4B"/>
    <w:rsid w:val="004B7BB4"/>
    <w:rsid w:val="004D2F69"/>
    <w:rsid w:val="004F3841"/>
    <w:rsid w:val="00524B06"/>
    <w:rsid w:val="00536D03"/>
    <w:rsid w:val="00540BA2"/>
    <w:rsid w:val="0055081B"/>
    <w:rsid w:val="00550AE3"/>
    <w:rsid w:val="00556B20"/>
    <w:rsid w:val="0056151C"/>
    <w:rsid w:val="00573BDB"/>
    <w:rsid w:val="005A1813"/>
    <w:rsid w:val="005C2438"/>
    <w:rsid w:val="005E11A9"/>
    <w:rsid w:val="0060100C"/>
    <w:rsid w:val="006358D8"/>
    <w:rsid w:val="00665D3F"/>
    <w:rsid w:val="00692889"/>
    <w:rsid w:val="006A00D5"/>
    <w:rsid w:val="006E1EF9"/>
    <w:rsid w:val="006E5B9E"/>
    <w:rsid w:val="006F2BDF"/>
    <w:rsid w:val="00703DF9"/>
    <w:rsid w:val="007375DA"/>
    <w:rsid w:val="007578AF"/>
    <w:rsid w:val="00781826"/>
    <w:rsid w:val="007829CA"/>
    <w:rsid w:val="00792B20"/>
    <w:rsid w:val="007A46F5"/>
    <w:rsid w:val="007B01B3"/>
    <w:rsid w:val="007B1232"/>
    <w:rsid w:val="007B7B2A"/>
    <w:rsid w:val="007E27A5"/>
    <w:rsid w:val="007F6EFF"/>
    <w:rsid w:val="007F71F0"/>
    <w:rsid w:val="00816180"/>
    <w:rsid w:val="00825A07"/>
    <w:rsid w:val="00841C65"/>
    <w:rsid w:val="00847A21"/>
    <w:rsid w:val="00862909"/>
    <w:rsid w:val="00880455"/>
    <w:rsid w:val="00891246"/>
    <w:rsid w:val="00893C56"/>
    <w:rsid w:val="008B016C"/>
    <w:rsid w:val="008B5272"/>
    <w:rsid w:val="008C1A1A"/>
    <w:rsid w:val="008C1EB5"/>
    <w:rsid w:val="008D3FC8"/>
    <w:rsid w:val="008E24E7"/>
    <w:rsid w:val="00910FE5"/>
    <w:rsid w:val="00935747"/>
    <w:rsid w:val="009549BD"/>
    <w:rsid w:val="00980BCB"/>
    <w:rsid w:val="00992677"/>
    <w:rsid w:val="00995A3C"/>
    <w:rsid w:val="009A2CA3"/>
    <w:rsid w:val="009A68BF"/>
    <w:rsid w:val="009B3FC2"/>
    <w:rsid w:val="009D2DA6"/>
    <w:rsid w:val="009E2B07"/>
    <w:rsid w:val="009F28A1"/>
    <w:rsid w:val="00A059D6"/>
    <w:rsid w:val="00A14CA2"/>
    <w:rsid w:val="00A32E06"/>
    <w:rsid w:val="00A41367"/>
    <w:rsid w:val="00A62E55"/>
    <w:rsid w:val="00A64A7F"/>
    <w:rsid w:val="00A67446"/>
    <w:rsid w:val="00A96340"/>
    <w:rsid w:val="00A9741D"/>
    <w:rsid w:val="00AA7A4A"/>
    <w:rsid w:val="00AB5844"/>
    <w:rsid w:val="00AE7912"/>
    <w:rsid w:val="00B01285"/>
    <w:rsid w:val="00B12623"/>
    <w:rsid w:val="00B16095"/>
    <w:rsid w:val="00B2200A"/>
    <w:rsid w:val="00B43341"/>
    <w:rsid w:val="00B47E39"/>
    <w:rsid w:val="00B51386"/>
    <w:rsid w:val="00B54117"/>
    <w:rsid w:val="00BC26E1"/>
    <w:rsid w:val="00BC7B01"/>
    <w:rsid w:val="00BD29CD"/>
    <w:rsid w:val="00BE4370"/>
    <w:rsid w:val="00BE7528"/>
    <w:rsid w:val="00C147DF"/>
    <w:rsid w:val="00C21491"/>
    <w:rsid w:val="00C21B1C"/>
    <w:rsid w:val="00C26B18"/>
    <w:rsid w:val="00C578D8"/>
    <w:rsid w:val="00C72770"/>
    <w:rsid w:val="00C77316"/>
    <w:rsid w:val="00C9011F"/>
    <w:rsid w:val="00CB556B"/>
    <w:rsid w:val="00CD20D2"/>
    <w:rsid w:val="00CF08B9"/>
    <w:rsid w:val="00CF1ED3"/>
    <w:rsid w:val="00CF653A"/>
    <w:rsid w:val="00D0333A"/>
    <w:rsid w:val="00D07435"/>
    <w:rsid w:val="00D33085"/>
    <w:rsid w:val="00D72069"/>
    <w:rsid w:val="00D85385"/>
    <w:rsid w:val="00D97780"/>
    <w:rsid w:val="00DA1E75"/>
    <w:rsid w:val="00DA4C4C"/>
    <w:rsid w:val="00DC2018"/>
    <w:rsid w:val="00DC275E"/>
    <w:rsid w:val="00DD635D"/>
    <w:rsid w:val="00E26529"/>
    <w:rsid w:val="00E47AB8"/>
    <w:rsid w:val="00E502E8"/>
    <w:rsid w:val="00E55056"/>
    <w:rsid w:val="00E765A7"/>
    <w:rsid w:val="00E85580"/>
    <w:rsid w:val="00EA05F8"/>
    <w:rsid w:val="00EB359B"/>
    <w:rsid w:val="00EC238C"/>
    <w:rsid w:val="00EC26A2"/>
    <w:rsid w:val="00ED4016"/>
    <w:rsid w:val="00EE12CF"/>
    <w:rsid w:val="00F05D15"/>
    <w:rsid w:val="00F10CC9"/>
    <w:rsid w:val="00F137D0"/>
    <w:rsid w:val="00F5084C"/>
    <w:rsid w:val="00F555B9"/>
    <w:rsid w:val="00F62BAB"/>
    <w:rsid w:val="00F95008"/>
    <w:rsid w:val="00FB1E20"/>
    <w:rsid w:val="00FB31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AC344"/>
  <w15:docId w15:val="{1CA9F6B0-BCFA-4BB6-ACEC-2F6745A97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02E8"/>
  </w:style>
  <w:style w:type="paragraph" w:styleId="Nagwek1">
    <w:name w:val="heading 1"/>
    <w:basedOn w:val="Normalny"/>
    <w:next w:val="Normalny"/>
    <w:link w:val="Nagwek1Znak"/>
    <w:uiPriority w:val="9"/>
    <w:qFormat/>
    <w:rsid w:val="00C578D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qFormat/>
    <w:rsid w:val="009B3FC2"/>
    <w:pPr>
      <w:keepNext/>
      <w:numPr>
        <w:ilvl w:val="1"/>
        <w:numId w:val="13"/>
      </w:numPr>
      <w:suppressAutoHyphens/>
      <w:spacing w:before="240" w:after="240" w:line="240" w:lineRule="auto"/>
      <w:outlineLvl w:val="1"/>
    </w:pPr>
    <w:rPr>
      <w:rFonts w:ascii="Gill Sans MT" w:eastAsia="Times New Roman" w:hAnsi="Gill Sans MT" w:cs="Times New Roman"/>
      <w:b/>
      <w:caps/>
      <w:sz w:val="24"/>
      <w:szCs w:val="20"/>
      <w:u w:val="single"/>
      <w:lang w:eastAsia="ar-SA"/>
    </w:rPr>
  </w:style>
  <w:style w:type="paragraph" w:styleId="Nagwek3">
    <w:name w:val="heading 3"/>
    <w:basedOn w:val="Normalny"/>
    <w:next w:val="Normalny"/>
    <w:link w:val="Nagwek3Znak"/>
    <w:qFormat/>
    <w:rsid w:val="009B3FC2"/>
    <w:pPr>
      <w:keepNext/>
      <w:numPr>
        <w:ilvl w:val="2"/>
        <w:numId w:val="13"/>
      </w:numPr>
      <w:suppressAutoHyphens/>
      <w:spacing w:before="240" w:after="240" w:line="240" w:lineRule="auto"/>
      <w:outlineLvl w:val="2"/>
    </w:pPr>
    <w:rPr>
      <w:rFonts w:ascii="Univers Condensed" w:eastAsia="Times New Roman" w:hAnsi="Univers Condensed" w:cs="Arial"/>
      <w:b/>
      <w:bCs/>
      <w:caps/>
      <w:spacing w:val="14"/>
      <w:sz w:val="24"/>
      <w:szCs w:val="26"/>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1600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8D3FC8"/>
    <w:pPr>
      <w:ind w:left="720"/>
      <w:contextualSpacing/>
    </w:pPr>
  </w:style>
  <w:style w:type="paragraph" w:styleId="Tekstpodstawowy2">
    <w:name w:val="Body Text 2"/>
    <w:basedOn w:val="Normalny"/>
    <w:link w:val="Tekstpodstawowy2Znak"/>
    <w:semiHidden/>
    <w:rsid w:val="00353311"/>
    <w:pPr>
      <w:autoSpaceDE w:val="0"/>
      <w:autoSpaceDN w:val="0"/>
      <w:adjustRightInd w:val="0"/>
      <w:spacing w:after="0" w:line="360" w:lineRule="auto"/>
      <w:ind w:right="1365"/>
    </w:pPr>
    <w:rPr>
      <w:rFonts w:ascii="Tahoma" w:eastAsia="Times New Roman" w:hAnsi="Tahoma" w:cs="Tahoma"/>
      <w:color w:val="000000"/>
      <w:sz w:val="20"/>
      <w:szCs w:val="20"/>
      <w:lang w:eastAsia="pl-PL"/>
    </w:rPr>
  </w:style>
  <w:style w:type="character" w:customStyle="1" w:styleId="Tekstpodstawowy2Znak">
    <w:name w:val="Tekst podstawowy 2 Znak"/>
    <w:basedOn w:val="Domylnaczcionkaakapitu"/>
    <w:link w:val="Tekstpodstawowy2"/>
    <w:semiHidden/>
    <w:rsid w:val="00353311"/>
    <w:rPr>
      <w:rFonts w:ascii="Tahoma" w:eastAsia="Times New Roman" w:hAnsi="Tahoma" w:cs="Tahoma"/>
      <w:color w:val="000000"/>
      <w:sz w:val="20"/>
      <w:szCs w:val="20"/>
      <w:lang w:eastAsia="pl-PL"/>
    </w:rPr>
  </w:style>
  <w:style w:type="paragraph" w:styleId="Tekstdymka">
    <w:name w:val="Balloon Text"/>
    <w:basedOn w:val="Normalny"/>
    <w:link w:val="TekstdymkaZnak"/>
    <w:uiPriority w:val="99"/>
    <w:semiHidden/>
    <w:unhideWhenUsed/>
    <w:rsid w:val="00EC238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C238C"/>
    <w:rPr>
      <w:rFonts w:ascii="Tahoma" w:hAnsi="Tahoma" w:cs="Tahoma"/>
      <w:sz w:val="16"/>
      <w:szCs w:val="16"/>
    </w:rPr>
  </w:style>
  <w:style w:type="character" w:customStyle="1" w:styleId="Nagwek2Znak">
    <w:name w:val="Nagłówek 2 Znak"/>
    <w:basedOn w:val="Domylnaczcionkaakapitu"/>
    <w:link w:val="Nagwek2"/>
    <w:rsid w:val="009B3FC2"/>
    <w:rPr>
      <w:rFonts w:ascii="Gill Sans MT" w:eastAsia="Times New Roman" w:hAnsi="Gill Sans MT" w:cs="Times New Roman"/>
      <w:b/>
      <w:caps/>
      <w:sz w:val="24"/>
      <w:szCs w:val="20"/>
      <w:u w:val="single"/>
      <w:lang w:eastAsia="ar-SA"/>
    </w:rPr>
  </w:style>
  <w:style w:type="character" w:customStyle="1" w:styleId="Nagwek3Znak">
    <w:name w:val="Nagłówek 3 Znak"/>
    <w:basedOn w:val="Domylnaczcionkaakapitu"/>
    <w:link w:val="Nagwek3"/>
    <w:rsid w:val="009B3FC2"/>
    <w:rPr>
      <w:rFonts w:ascii="Univers Condensed" w:eastAsia="Times New Roman" w:hAnsi="Univers Condensed" w:cs="Arial"/>
      <w:b/>
      <w:bCs/>
      <w:caps/>
      <w:spacing w:val="14"/>
      <w:sz w:val="24"/>
      <w:szCs w:val="26"/>
      <w:u w:val="single"/>
      <w:lang w:eastAsia="ar-SA"/>
    </w:rPr>
  </w:style>
  <w:style w:type="paragraph" w:customStyle="1" w:styleId="Zawartotabeli">
    <w:name w:val="Zawartość tabeli"/>
    <w:basedOn w:val="Normalny"/>
    <w:rsid w:val="007B01B3"/>
    <w:pPr>
      <w:suppressLineNumbers/>
      <w:suppressAutoHyphens/>
      <w:spacing w:after="0" w:line="240" w:lineRule="auto"/>
    </w:pPr>
    <w:rPr>
      <w:rFonts w:ascii="Bookman Old Style" w:eastAsia="Times New Roman" w:hAnsi="Bookman Old Style" w:cs="Times New Roman"/>
      <w:sz w:val="24"/>
      <w:szCs w:val="20"/>
      <w:lang w:eastAsia="ar-SA"/>
    </w:rPr>
  </w:style>
  <w:style w:type="character" w:customStyle="1" w:styleId="Nagwek1Znak">
    <w:name w:val="Nagłówek 1 Znak"/>
    <w:basedOn w:val="Domylnaczcionkaakapitu"/>
    <w:link w:val="Nagwek1"/>
    <w:uiPriority w:val="9"/>
    <w:rsid w:val="00C578D8"/>
    <w:rPr>
      <w:rFonts w:asciiTheme="majorHAnsi" w:eastAsiaTheme="majorEastAsia" w:hAnsiTheme="majorHAnsi" w:cstheme="majorBidi"/>
      <w:b/>
      <w:bCs/>
      <w:color w:val="365F91" w:themeColor="accent1" w:themeShade="BF"/>
      <w:sz w:val="28"/>
      <w:szCs w:val="28"/>
    </w:rPr>
  </w:style>
  <w:style w:type="paragraph" w:styleId="Tekstpodstawowy">
    <w:name w:val="Body Text"/>
    <w:basedOn w:val="Normalny"/>
    <w:link w:val="TekstpodstawowyZnak"/>
    <w:uiPriority w:val="99"/>
    <w:semiHidden/>
    <w:unhideWhenUsed/>
    <w:rsid w:val="00C578D8"/>
    <w:pPr>
      <w:spacing w:after="120"/>
    </w:pPr>
  </w:style>
  <w:style w:type="character" w:customStyle="1" w:styleId="TekstpodstawowyZnak">
    <w:name w:val="Tekst podstawowy Znak"/>
    <w:basedOn w:val="Domylnaczcionkaakapitu"/>
    <w:link w:val="Tekstpodstawowy"/>
    <w:uiPriority w:val="99"/>
    <w:semiHidden/>
    <w:rsid w:val="00C578D8"/>
  </w:style>
  <w:style w:type="paragraph" w:styleId="Nagwek">
    <w:name w:val="header"/>
    <w:basedOn w:val="Normalny"/>
    <w:link w:val="NagwekZnak"/>
    <w:uiPriority w:val="99"/>
    <w:unhideWhenUsed/>
    <w:rsid w:val="003F05E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F05ED"/>
  </w:style>
  <w:style w:type="paragraph" w:styleId="Stopka">
    <w:name w:val="footer"/>
    <w:basedOn w:val="Normalny"/>
    <w:link w:val="StopkaZnak"/>
    <w:uiPriority w:val="99"/>
    <w:unhideWhenUsed/>
    <w:rsid w:val="003F05E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F05ED"/>
  </w:style>
  <w:style w:type="paragraph" w:styleId="Nagwekspisutreci">
    <w:name w:val="TOC Heading"/>
    <w:basedOn w:val="Nagwek1"/>
    <w:next w:val="Normalny"/>
    <w:uiPriority w:val="39"/>
    <w:unhideWhenUsed/>
    <w:qFormat/>
    <w:rsid w:val="003328F0"/>
    <w:pPr>
      <w:spacing w:before="240" w:line="259" w:lineRule="auto"/>
      <w:outlineLvl w:val="9"/>
    </w:pPr>
    <w:rPr>
      <w:b w:val="0"/>
      <w:bCs w:val="0"/>
      <w:sz w:val="32"/>
      <w:szCs w:val="32"/>
      <w:lang w:eastAsia="pl-PL"/>
    </w:rPr>
  </w:style>
  <w:style w:type="paragraph" w:styleId="Spistreci1">
    <w:name w:val="toc 1"/>
    <w:basedOn w:val="Normalny"/>
    <w:next w:val="Normalny"/>
    <w:autoRedefine/>
    <w:uiPriority w:val="39"/>
    <w:unhideWhenUsed/>
    <w:rsid w:val="003328F0"/>
    <w:pPr>
      <w:spacing w:after="100"/>
    </w:pPr>
  </w:style>
  <w:style w:type="paragraph" w:styleId="Spistreci2">
    <w:name w:val="toc 2"/>
    <w:basedOn w:val="Normalny"/>
    <w:next w:val="Normalny"/>
    <w:autoRedefine/>
    <w:uiPriority w:val="39"/>
    <w:unhideWhenUsed/>
    <w:rsid w:val="003328F0"/>
    <w:pPr>
      <w:spacing w:after="100"/>
      <w:ind w:left="220"/>
    </w:pPr>
  </w:style>
  <w:style w:type="character" w:styleId="Hipercze">
    <w:name w:val="Hyperlink"/>
    <w:basedOn w:val="Domylnaczcionkaakapitu"/>
    <w:uiPriority w:val="99"/>
    <w:unhideWhenUsed/>
    <w:rsid w:val="003328F0"/>
    <w:rPr>
      <w:color w:val="0000FF" w:themeColor="hyperlink"/>
      <w:u w:val="single"/>
    </w:rPr>
  </w:style>
  <w:style w:type="paragraph" w:styleId="Spistreci3">
    <w:name w:val="toc 3"/>
    <w:basedOn w:val="Normalny"/>
    <w:next w:val="Normalny"/>
    <w:autoRedefine/>
    <w:uiPriority w:val="39"/>
    <w:unhideWhenUsed/>
    <w:rsid w:val="003328F0"/>
    <w:pPr>
      <w:spacing w:after="100" w:line="259" w:lineRule="auto"/>
      <w:ind w:left="440"/>
    </w:pPr>
    <w:rPr>
      <w:rFonts w:eastAsiaTheme="minorEastAsia" w:cs="Times New Roman"/>
      <w:lang w:eastAsia="pl-PL"/>
    </w:rPr>
  </w:style>
  <w:style w:type="paragraph" w:customStyle="1" w:styleId="Default">
    <w:name w:val="Default"/>
    <w:rsid w:val="00992677"/>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E26529"/>
    <w:rPr>
      <w:sz w:val="16"/>
      <w:szCs w:val="16"/>
    </w:rPr>
  </w:style>
  <w:style w:type="paragraph" w:styleId="Tekstkomentarza">
    <w:name w:val="annotation text"/>
    <w:basedOn w:val="Normalny"/>
    <w:link w:val="TekstkomentarzaZnak"/>
    <w:uiPriority w:val="99"/>
    <w:semiHidden/>
    <w:unhideWhenUsed/>
    <w:rsid w:val="00E2652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26529"/>
    <w:rPr>
      <w:sz w:val="20"/>
      <w:szCs w:val="20"/>
    </w:rPr>
  </w:style>
  <w:style w:type="paragraph" w:styleId="Tematkomentarza">
    <w:name w:val="annotation subject"/>
    <w:basedOn w:val="Tekstkomentarza"/>
    <w:next w:val="Tekstkomentarza"/>
    <w:link w:val="TematkomentarzaZnak"/>
    <w:uiPriority w:val="99"/>
    <w:semiHidden/>
    <w:unhideWhenUsed/>
    <w:rsid w:val="00E26529"/>
    <w:rPr>
      <w:b/>
      <w:bCs/>
    </w:rPr>
  </w:style>
  <w:style w:type="character" w:customStyle="1" w:styleId="TematkomentarzaZnak">
    <w:name w:val="Temat komentarza Znak"/>
    <w:basedOn w:val="TekstkomentarzaZnak"/>
    <w:link w:val="Tematkomentarza"/>
    <w:uiPriority w:val="99"/>
    <w:semiHidden/>
    <w:rsid w:val="00E2652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215133">
      <w:bodyDiv w:val="1"/>
      <w:marLeft w:val="0"/>
      <w:marRight w:val="0"/>
      <w:marTop w:val="0"/>
      <w:marBottom w:val="0"/>
      <w:divBdr>
        <w:top w:val="none" w:sz="0" w:space="0" w:color="auto"/>
        <w:left w:val="none" w:sz="0" w:space="0" w:color="auto"/>
        <w:bottom w:val="none" w:sz="0" w:space="0" w:color="auto"/>
        <w:right w:val="none" w:sz="0" w:space="0" w:color="auto"/>
      </w:divBdr>
    </w:div>
    <w:div w:id="1872716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https://www.portalzp.pl/przetargi/cpv/45442200-9/wielkopolskie/1/" TargetMode="External"/><Relationship Id="rId4" Type="http://schemas.openxmlformats.org/officeDocument/2006/relationships/settings" Target="settings.xml"/><Relationship Id="rId9" Type="http://schemas.openxmlformats.org/officeDocument/2006/relationships/hyperlink" Target="https://www.portalzp.pl/przetargi/cpv/45321000-3/wielkopolskie/1/"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C5DEA4-15C3-4A0D-938C-B5C086AC16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14</Pages>
  <Words>5038</Words>
  <Characters>30231</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Ryszard Orłowski</dc:creator>
  <cp:lastModifiedBy>Katarzyna Durzynska</cp:lastModifiedBy>
  <cp:revision>42</cp:revision>
  <cp:lastPrinted>2020-01-24T13:36:00Z</cp:lastPrinted>
  <dcterms:created xsi:type="dcterms:W3CDTF">2018-04-09T11:04:00Z</dcterms:created>
  <dcterms:modified xsi:type="dcterms:W3CDTF">2020-01-24T13:36:00Z</dcterms:modified>
</cp:coreProperties>
</file>