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3" w:type="dxa"/>
        <w:tblInd w:w="-48" w:type="dxa"/>
        <w:tblLayout w:type="fixed"/>
        <w:tblCellMar>
          <w:left w:w="7" w:type="dxa"/>
          <w:right w:w="94" w:type="dxa"/>
        </w:tblCellMar>
        <w:tblLook w:val="0000" w:firstRow="0" w:lastRow="0" w:firstColumn="0" w:lastColumn="0" w:noHBand="0" w:noVBand="0"/>
      </w:tblPr>
      <w:tblGrid>
        <w:gridCol w:w="449"/>
        <w:gridCol w:w="4253"/>
        <w:gridCol w:w="2791"/>
        <w:gridCol w:w="785"/>
        <w:gridCol w:w="964"/>
        <w:gridCol w:w="862"/>
        <w:gridCol w:w="951"/>
        <w:gridCol w:w="753"/>
        <w:gridCol w:w="1475"/>
        <w:gridCol w:w="1280"/>
      </w:tblGrid>
      <w:tr w:rsidR="00673ED7" w14:paraId="431BD933" w14:textId="77777777">
        <w:tc>
          <w:tcPr>
            <w:tcW w:w="44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6F7D431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33842C2A" w14:textId="77777777" w:rsidR="00673ED7" w:rsidRDefault="00673ED7">
            <w:pPr>
              <w:widowControl w:val="0"/>
              <w:snapToGrid w:val="0"/>
              <w:jc w:val="center"/>
              <w:rPr>
                <w:b/>
                <w:szCs w:val="24"/>
              </w:rPr>
            </w:pPr>
          </w:p>
          <w:p w14:paraId="709F1A80" w14:textId="77777777" w:rsidR="00673ED7" w:rsidRDefault="00745752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Nazwa artykułu</w:t>
            </w:r>
          </w:p>
          <w:p w14:paraId="22C89923" w14:textId="77777777" w:rsidR="00673ED7" w:rsidRDefault="00673ED7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79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04A7984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Nazwa artykułu oferowanego przez Wykonawcę (marka, typ, parametry)</w:t>
            </w:r>
          </w:p>
        </w:tc>
        <w:tc>
          <w:tcPr>
            <w:tcW w:w="7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2C8996F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Jedn.</w:t>
            </w:r>
          </w:p>
          <w:p w14:paraId="35722E6B" w14:textId="77777777" w:rsidR="00673ED7" w:rsidRDefault="00745752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miary</w:t>
            </w:r>
          </w:p>
        </w:tc>
        <w:tc>
          <w:tcPr>
            <w:tcW w:w="9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786B95C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8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525E34D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Cena</w:t>
            </w:r>
          </w:p>
          <w:p w14:paraId="031DB01E" w14:textId="77777777" w:rsidR="00673ED7" w:rsidRDefault="00745752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jedn. netto</w:t>
            </w:r>
          </w:p>
        </w:tc>
        <w:tc>
          <w:tcPr>
            <w:tcW w:w="9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24FA0F1F" w14:textId="77777777" w:rsidR="00673ED7" w:rsidRDefault="00745752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14:paraId="2822CFCA" w14:textId="77777777" w:rsidR="00673ED7" w:rsidRDefault="00745752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jedn. brutto</w:t>
            </w:r>
          </w:p>
        </w:tc>
        <w:tc>
          <w:tcPr>
            <w:tcW w:w="75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5A8A335A" w14:textId="77777777" w:rsidR="00673ED7" w:rsidRDefault="00745752">
            <w:pPr>
              <w:widowControl w:val="0"/>
              <w:snapToGrid w:val="0"/>
              <w:jc w:val="center"/>
            </w:pPr>
            <w:r>
              <w:rPr>
                <w:b/>
                <w:sz w:val="22"/>
                <w:szCs w:val="22"/>
              </w:rPr>
              <w:t>VAT%</w:t>
            </w:r>
          </w:p>
        </w:tc>
        <w:tc>
          <w:tcPr>
            <w:tcW w:w="14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02E0DBAA" w14:textId="77777777" w:rsidR="00673ED7" w:rsidRDefault="00745752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</w:t>
            </w:r>
          </w:p>
          <w:p w14:paraId="0757C5AE" w14:textId="77777777" w:rsidR="00673ED7" w:rsidRDefault="00745752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FFFF"/>
            <w:vAlign w:val="center"/>
          </w:tcPr>
          <w:p w14:paraId="4D474B2D" w14:textId="77777777" w:rsidR="00673ED7" w:rsidRDefault="00745752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73ED7" w14:paraId="4EDC2038" w14:textId="77777777">
        <w:trPr>
          <w:trHeight w:val="349"/>
        </w:trPr>
        <w:tc>
          <w:tcPr>
            <w:tcW w:w="44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99"/>
            <w:vAlign w:val="center"/>
          </w:tcPr>
          <w:p w14:paraId="1E685E9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25023B6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1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61AE734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85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7C894AD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64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3A0961C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14F95F1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51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3DC10377" w14:textId="77777777" w:rsidR="00673ED7" w:rsidRDefault="00745752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30AEC279" w14:textId="77777777" w:rsidR="00673ED7" w:rsidRDefault="00745752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3B67786B" w14:textId="77777777" w:rsidR="00673ED7" w:rsidRDefault="0074575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tcMar>
              <w:left w:w="28" w:type="dxa"/>
            </w:tcMar>
            <w:vAlign w:val="center"/>
          </w:tcPr>
          <w:p w14:paraId="0B838042" w14:textId="77777777" w:rsidR="00673ED7" w:rsidRDefault="0074575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ED7" w14:paraId="2235C8D6" w14:textId="77777777">
        <w:trPr>
          <w:trHeight w:val="658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CCDFA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7AE0028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Gaza bawełniana szer.90 cm, 13-to nitkowa.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48F8B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7B4E5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mb</w:t>
            </w:r>
            <w:proofErr w:type="spellEnd"/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78433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B8050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6A69CA9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D4F08A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41C9C40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8A30CFA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02658B14" w14:textId="77777777">
        <w:trPr>
          <w:trHeight w:val="485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66708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F74953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Gaza jałowa 1 m</w:t>
            </w:r>
            <w:r>
              <w:rPr>
                <w:szCs w:val="24"/>
                <w:vertAlign w:val="superscript"/>
              </w:rPr>
              <w:t>2.</w:t>
            </w:r>
            <w:r>
              <w:rPr>
                <w:szCs w:val="24"/>
              </w:rPr>
              <w:t>. Klasa IIA reguła 7, sterylizowana parą wodną lub tlenkiem etylenu.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1C4D90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C6E69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48A05A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07B1BC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3A3982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CBD239E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0C33C0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2A0DF0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07F7E452" w14:textId="77777777">
        <w:trPr>
          <w:trHeight w:val="485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953E6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87E1D7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Gaza jałowa 0,5 m². Klasa IIA reguła 7, sterylizowana parą wodną lub tlenkiem etylenu.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BEFDF91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C60B2D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BAA56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768F19B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009AB30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F92F25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B928F0E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870C83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38631BB2" w14:textId="77777777">
        <w:trPr>
          <w:trHeight w:val="931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FED27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9DCED4F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Hydrożelowy opatrunek nawilżający z poliuretanową osłoną, samoprzylepny 12,5cm x 12,5cm. (warstwa przyranna 8cm x 8 cm)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B88AD83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75752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61CF91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8DCF7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B5CBA5C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F6622C0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C501CF5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3AA8F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125BB374" w14:textId="77777777">
        <w:trPr>
          <w:trHeight w:val="804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2A5D2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D443A57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Hydrożel przeźroczysty, amorficzny w dozowniku w formie strzykawki o poj.15g do zaopatrywania ran ostrych i przewlekłych w fazie </w:t>
            </w:r>
            <w:proofErr w:type="spellStart"/>
            <w:r>
              <w:rPr>
                <w:szCs w:val="24"/>
              </w:rPr>
              <w:t>naskórkowania</w:t>
            </w:r>
            <w:proofErr w:type="spellEnd"/>
            <w:r>
              <w:rPr>
                <w:szCs w:val="24"/>
              </w:rPr>
              <w:t xml:space="preserve"> i ziarninowania, przeznaczony do ran o małym wysięku lub prawie suchych głębokich  i powierzchownych.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D7F1D01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088A3E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503B39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0DCBA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4A7BB1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A780DB8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B30C36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1E82838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2F07AEB3" w14:textId="77777777">
        <w:trPr>
          <w:trHeight w:val="804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002B1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81721D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Kompresy gazowe jałowe 10 cm x 10 cm , 17-to nitkowe, 8 warstwowe, pakowane po </w:t>
            </w:r>
          </w:p>
          <w:p w14:paraId="39037FD4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 xml:space="preserve"> x 25 (w sumie 50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 xml:space="preserve"> w pudełku) Klasa IIA reguła 7, sterylizowane parą wodną lub tlenkiem etylenu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4BB1D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F19BE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FF6EC3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D1117B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98A687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C3952D9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2C2572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A585B7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63005F1A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C5CE2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383D404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Kompresy gazowe jałowe  5 cm x 5 cm , 17-to nitkowe, 8 warstwowe, pakowane po 2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 xml:space="preserve"> x 25 (w sumie 50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 xml:space="preserve"> w pudełku) Klasa IIA reguła 7, sterylizowane parą </w:t>
            </w:r>
            <w:r>
              <w:rPr>
                <w:szCs w:val="24"/>
              </w:rPr>
              <w:lastRenderedPageBreak/>
              <w:t>wodną lub tlenkiem etylenu.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369695B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DFBA1F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981A61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CDE26D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74452A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D8E46BB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3C520B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3244F3B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64A9F893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4D4C0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06A6B61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Kompresy gazowe niejałowe 10 cm x 10 cm , 17-to nitkowe , 8 warstwowe x 100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DA642FB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644964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602944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C1BE86C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B06574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30F466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1CBE0E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B3E01F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13C49FC1" w14:textId="77777777">
        <w:trPr>
          <w:trHeight w:val="1186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B20E2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D58D1D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Lignina płaty 37 cm x 57 cm, (+/ -5 %) miękka, chłonna, posiadająca gładką powierzchnię, nie pyląca, </w:t>
            </w:r>
          </w:p>
          <w:p w14:paraId="7F936C0C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łatwa w dzieleniu na arkusze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5A4F26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3F3745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kg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DC3062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DD09448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5D5873E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BB21D62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1DF37F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7132022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6F3E75D5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317C10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71608E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Opaska dziana podtrzymująca 4m x 10cm pakowana pojedynczo w folię PE lub opakowanie papierowe.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A921368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FF654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DE4A1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CD0549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5097EA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CE0B00B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CE6D23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43DBB12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665AC9E4" w14:textId="77777777">
        <w:trPr>
          <w:trHeight w:val="510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3B537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FE6D20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Opaska elastyczna, tkana z zapinką 5m x 10cm pakowana pojedynczo w kartonik.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BAD3D7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1CCE9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C2E12B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E91594A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1B3F0E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4EC764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440FDC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13E2C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5FB4063B" w14:textId="77777777">
        <w:trPr>
          <w:trHeight w:val="510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001A9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095990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Opaska elastyczna, tkana z zapinką  5 m x 15 cm pakowana pojedynczo w kartonik.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8BDDE6D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AD1C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1E21B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FFF8D2B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D78CDA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D43660D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AEFF47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8418B0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275E6BA1" w14:textId="77777777">
        <w:trPr>
          <w:trHeight w:val="360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5FEDA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32D3946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Opatrunek jałowy </w:t>
            </w:r>
            <w:proofErr w:type="spellStart"/>
            <w:r>
              <w:rPr>
                <w:szCs w:val="24"/>
              </w:rPr>
              <w:t>hydrokoloidowy</w:t>
            </w:r>
            <w:proofErr w:type="spellEnd"/>
            <w:r>
              <w:rPr>
                <w:szCs w:val="24"/>
              </w:rPr>
              <w:t xml:space="preserve"> bez substancji odzwierzęcych do leczenia ran i odleżyn 10cm x 10cm typu </w:t>
            </w:r>
            <w:proofErr w:type="spellStart"/>
            <w:r>
              <w:rPr>
                <w:szCs w:val="24"/>
              </w:rPr>
              <w:t>Hydrocoll</w:t>
            </w:r>
            <w:proofErr w:type="spellEnd"/>
            <w:r>
              <w:rPr>
                <w:szCs w:val="24"/>
              </w:rPr>
              <w:t xml:space="preserve"> samoprzylepny.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FAF3D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696EE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D047B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5B3EEC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989B39D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BC3347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907E8D6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C1C82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7BC53417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53C3D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8DB23D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Opatrunek do mocowania kaniul i </w:t>
            </w:r>
            <w:proofErr w:type="spellStart"/>
            <w:r>
              <w:rPr>
                <w:szCs w:val="24"/>
              </w:rPr>
              <w:t>venflonów</w:t>
            </w:r>
            <w:proofErr w:type="spellEnd"/>
            <w:r>
              <w:rPr>
                <w:szCs w:val="24"/>
              </w:rPr>
              <w:t>, jałowy, wykonany z cienkiej, przeźroczystej, wodoodpornej i oddychającej folii poliuretanowej z wycięciem pod kaniulę o zaokrąglonych brzegach, wszystkie brzegi i skrzydełka dodatkowo wzmocnione włókniną, transparentne w miejscu wkłucia.  (przedstawić kartę danych technicznych.) Wymiary 7cm x 9cm x 50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FBB231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4EFC81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DDBB60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E21F2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D2E0E1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E0A0849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1EC90CB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B7B7F08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427046B6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6C538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1CE82DE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Jałowy, samoprzylepny opatrunek piankowy z warstwą siatkowego hydrożelu kontaktowego i paroprzepuszczalną warstwą zewnętrzną w kształcie okolicy krzyżowej, w </w:t>
            </w:r>
            <w:r>
              <w:rPr>
                <w:szCs w:val="24"/>
              </w:rPr>
              <w:lastRenderedPageBreak/>
              <w:t>rozmiarze 18 x 18 cm lub 15 x 15 cm.</w:t>
            </w:r>
          </w:p>
          <w:p w14:paraId="1A7F6A66" w14:textId="77777777" w:rsidR="00673ED7" w:rsidRDefault="00673ED7">
            <w:pPr>
              <w:widowControl w:val="0"/>
              <w:rPr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5218653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22AEBA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39E524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BC78958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ECD21A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845272E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FCF3BE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61F864E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478D987B" w14:textId="77777777">
        <w:trPr>
          <w:trHeight w:val="2474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558EE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591FFF" w14:textId="77777777" w:rsidR="00673ED7" w:rsidRDefault="00745752">
            <w:pPr>
              <w:widowControl w:val="0"/>
              <w:rPr>
                <w:szCs w:val="24"/>
              </w:rPr>
            </w:pPr>
            <w:r>
              <w:rPr>
                <w:rFonts w:cs="Arial CE"/>
                <w:szCs w:val="24"/>
              </w:rPr>
              <w:t xml:space="preserve">Opatrunek z mechanizmem płucząco-absorpcyjnym z płynem </w:t>
            </w:r>
            <w:proofErr w:type="spellStart"/>
            <w:r>
              <w:rPr>
                <w:rFonts w:cs="Arial CE"/>
                <w:szCs w:val="24"/>
              </w:rPr>
              <w:t>Ringera</w:t>
            </w:r>
            <w:proofErr w:type="spellEnd"/>
            <w:r>
              <w:rPr>
                <w:rFonts w:cs="Arial CE"/>
                <w:szCs w:val="24"/>
              </w:rPr>
              <w:t>. Wewnętrzna strona opatrunku pokryta nieprzywierającymi do rany paskami silikonu. Zewnętrzna warstwa pokryta wodoszczelną folią. Opatrunek dla ran wymagających aktywnego oczyszczania, gotowy do użycia, o wymiarach 10 cm x 10 cm może pozostawać na ranie do 3 dni.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72D43D1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E8F7C0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195B684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87B29B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BDBB72F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70F3581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846EE0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C9E7F7C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511BDE3F" w14:textId="77777777">
        <w:trPr>
          <w:trHeight w:val="993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1F77C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42157C" w14:textId="77777777" w:rsidR="00673ED7" w:rsidRDefault="00745752">
            <w:pPr>
              <w:widowControl w:val="0"/>
              <w:rPr>
                <w:szCs w:val="24"/>
              </w:rPr>
            </w:pPr>
            <w:r>
              <w:rPr>
                <w:rFonts w:cs="Arial CE"/>
                <w:szCs w:val="24"/>
              </w:rPr>
              <w:t xml:space="preserve">Opatrunek z mechanizmem płucząco-absorpcyjnym z płynem </w:t>
            </w:r>
            <w:proofErr w:type="spellStart"/>
            <w:r>
              <w:rPr>
                <w:rFonts w:cs="Arial CE"/>
                <w:szCs w:val="24"/>
              </w:rPr>
              <w:t>Ringera</w:t>
            </w:r>
            <w:proofErr w:type="spellEnd"/>
            <w:r>
              <w:rPr>
                <w:rFonts w:cs="Arial CE"/>
                <w:szCs w:val="24"/>
              </w:rPr>
              <w:t>. Wewnętrzna strona opatrunku pokryta nieprzywierającymi do rany paskami silikonu. Zewnętrzna warstwa pokryta wodoszczelną folią. Opatrunek dla ran wymagających aktywnego oczyszczania, gotowy do użycia, o wymiarach 7,5cm x 7,5cm może pozostawać na ranie do 3 dni.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A3EFEE0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DC4C67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0FFB7E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3FC502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75A344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6050A64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6CA25B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9D498F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753D5627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29F4E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5A5DA00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Opatrunek z miękkich włókien </w:t>
            </w:r>
            <w:proofErr w:type="spellStart"/>
            <w:r>
              <w:rPr>
                <w:szCs w:val="24"/>
              </w:rPr>
              <w:t>alginianów</w:t>
            </w:r>
            <w:proofErr w:type="spellEnd"/>
            <w:r>
              <w:rPr>
                <w:szCs w:val="24"/>
              </w:rPr>
              <w:t xml:space="preserve"> wapnia 10cm x 10cm</w:t>
            </w:r>
          </w:p>
          <w:p w14:paraId="66A90ACA" w14:textId="77777777" w:rsidR="00673ED7" w:rsidRDefault="00673ED7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0FCA9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EDBC93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C30C0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5B192EF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85E9040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D0AE48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BAE17D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695060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2768AD6E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1F09D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CA01C8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Opatrunek z miękkich włókien </w:t>
            </w:r>
            <w:proofErr w:type="spellStart"/>
            <w:r>
              <w:rPr>
                <w:szCs w:val="24"/>
              </w:rPr>
              <w:t>alginianów</w:t>
            </w:r>
            <w:proofErr w:type="spellEnd"/>
            <w:r>
              <w:rPr>
                <w:szCs w:val="24"/>
              </w:rPr>
              <w:t xml:space="preserve"> wapnia 5cm x 5cm lub 6cm x 6cm</w:t>
            </w:r>
          </w:p>
          <w:p w14:paraId="72B32CB8" w14:textId="77777777" w:rsidR="00673ED7" w:rsidRDefault="00673ED7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EC79198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9294CB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70A97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D21779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7F6D63F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385ED74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3F34852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72A28B5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7DD53483" w14:textId="77777777">
        <w:trPr>
          <w:trHeight w:val="369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D20A3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DF7F42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Opatrunek jałowy wykonany z siatki poliamidowej z zawartością jonów Ag+ i maścią na bazie neutralnej o wymiarach 10cm x10cm  x10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21CA5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D5C2A6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3D346C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B4EEADB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D948DA2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A2A90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C0F9E51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39789E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1472CFDD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4C942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FDD75A9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Opatrunek z siatki bawełnianej o dużych oczkach, impregnowanej neutralną maścią, nie zawierającą składników czynnych i uczulających. Rozmiar 10cm </w:t>
            </w:r>
            <w:r>
              <w:rPr>
                <w:szCs w:val="24"/>
              </w:rPr>
              <w:lastRenderedPageBreak/>
              <w:t>x10cm x10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F7C33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508E14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B67784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13FB4A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09C14C8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ED620C3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7B3A617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1F7A49D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1DBEA2F3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9D06F0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1FF1C5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Plaster na tkaninie wiskozowej z opatrunkiem 5m x 6cm,  (hypoalergiczny klej z  syntetycznego kauczuku, lub akrylowy), impregnowany hydrofobowo w celu zabezpieczenia przed zawilgoceniem.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68AB81C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2C5BDBA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70C3AD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B3A6C1A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51F00B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172C498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ECB297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58C2D9C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2C57D698" w14:textId="77777777">
        <w:trPr>
          <w:trHeight w:val="379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7DFFB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DC72B14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Plaster do łączenia brzegów ran typu </w:t>
            </w:r>
            <w:proofErr w:type="spellStart"/>
            <w:r>
              <w:rPr>
                <w:szCs w:val="24"/>
              </w:rPr>
              <w:t>Omnistrip</w:t>
            </w:r>
            <w:proofErr w:type="spellEnd"/>
            <w:r>
              <w:rPr>
                <w:szCs w:val="24"/>
              </w:rPr>
              <w:t xml:space="preserve"> (12 mm x 101mm lub 13mm x 100 mm )50 x 6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CCC68D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DE0FD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13676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71C2C3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499A77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B7A915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DE935F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FC89062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5D6801A0" w14:textId="77777777">
        <w:trPr>
          <w:trHeight w:val="69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D05AA3" w14:textId="77777777" w:rsidR="00673ED7" w:rsidRDefault="00745752">
            <w:pPr>
              <w:widowControl w:val="0"/>
              <w:snapToGrid w:val="0"/>
              <w:jc w:val="center"/>
              <w:textAlignment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431FBC1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Plaster do łączenia brzegów ran typu </w:t>
            </w:r>
            <w:proofErr w:type="spellStart"/>
            <w:r>
              <w:rPr>
                <w:szCs w:val="24"/>
              </w:rPr>
              <w:t>Omnistrip</w:t>
            </w:r>
            <w:proofErr w:type="spellEnd"/>
            <w:r>
              <w:rPr>
                <w:szCs w:val="24"/>
              </w:rPr>
              <w:t xml:space="preserve">  6 mm x 38 mm 50 x 6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C93DB1A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F4952E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FF502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B38E6A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66B3799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A40C02D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1193EC9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8A86F4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648695BE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133FC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F837742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Plaster do łączenia brzegów ran typu </w:t>
            </w:r>
            <w:proofErr w:type="spellStart"/>
            <w:r>
              <w:rPr>
                <w:szCs w:val="24"/>
              </w:rPr>
              <w:t>Omnistrip</w:t>
            </w:r>
            <w:proofErr w:type="spellEnd"/>
            <w:r>
              <w:rPr>
                <w:szCs w:val="24"/>
              </w:rPr>
              <w:t xml:space="preserve"> 3 mm x 76 mm</w:t>
            </w:r>
          </w:p>
          <w:p w14:paraId="01830C73" w14:textId="77777777" w:rsidR="00673ED7" w:rsidRDefault="0074575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lub 3 mm x 75 mm 50 x 5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B8159B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C5B955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7C804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3532F1D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435243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6B7AF62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FCFEA50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65CE33D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7A81CBFE" w14:textId="77777777">
        <w:trPr>
          <w:trHeight w:val="1257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2B7A2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FA2C19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Plastry </w:t>
            </w:r>
            <w:proofErr w:type="spellStart"/>
            <w:r>
              <w:rPr>
                <w:szCs w:val="24"/>
              </w:rPr>
              <w:t>poiniekcyjne</w:t>
            </w:r>
            <w:proofErr w:type="spellEnd"/>
            <w:r>
              <w:rPr>
                <w:szCs w:val="24"/>
              </w:rPr>
              <w:t>, hipoalergiczne o wysokiej przepuszczalności powietrza i pary wodnej, z klejem z syntetycznego kauczuku naniesionego paskami, nie przyklejające się do rany i usuwane bezboleśnie, 16-20 mm x 40mm x 250 szt.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A6D35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BBC77F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8527C1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7078BF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D4F5CE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CE69F13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671816F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B7F3786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29767B92" w14:textId="77777777">
        <w:trPr>
          <w:trHeight w:val="1257"/>
        </w:trPr>
        <w:tc>
          <w:tcPr>
            <w:tcW w:w="44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7BD7F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181E62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Przylepiec na białej tkaninie wiskozowej lub bawełnianej 5 m x 5 cm, dobrze przylegający, wytrzymały, nierozciągliwy, od strony zewnętrznej impregnowany hydrofobowo</w:t>
            </w:r>
          </w:p>
        </w:tc>
        <w:tc>
          <w:tcPr>
            <w:tcW w:w="27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A52434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ECFFE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F21D7F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8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68296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7083C9E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0A2CB9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B629F4E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8654F7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44939C8B" w14:textId="77777777">
        <w:trPr>
          <w:trHeight w:val="675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6F62D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92F7A91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Przylepiec na białej włókninie typ </w:t>
            </w:r>
            <w:proofErr w:type="spellStart"/>
            <w:r>
              <w:rPr>
                <w:szCs w:val="24"/>
              </w:rPr>
              <w:t>Mikropore</w:t>
            </w:r>
            <w:proofErr w:type="spellEnd"/>
            <w:r>
              <w:rPr>
                <w:szCs w:val="24"/>
              </w:rPr>
              <w:t xml:space="preserve">  5 cm x 9,10 - 9,20 m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D7DE9CF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27FA1E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7431B4" w14:textId="2829CD7E" w:rsidR="00673ED7" w:rsidRDefault="0022483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45752">
              <w:rPr>
                <w:szCs w:val="24"/>
              </w:rPr>
              <w:t>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A3A51A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01A0B3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7ECD18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8ED1EF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C188ADA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2C0EE8DD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E9680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E496F40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Przylepiec na przezroczystej porowatej folii 5 cm x 9,10 - 9,20 m, nie powodujący </w:t>
            </w:r>
            <w:proofErr w:type="spellStart"/>
            <w:r>
              <w:rPr>
                <w:szCs w:val="24"/>
              </w:rPr>
              <w:t>odparzeń</w:t>
            </w:r>
            <w:proofErr w:type="spellEnd"/>
            <w:r>
              <w:rPr>
                <w:szCs w:val="24"/>
              </w:rPr>
              <w:t>, posiadający zabezpieczenia rolek przed zabrudzeniem, łatwy w dzieleniu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23DAA7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2C16442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030075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95E2B3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26EE6D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295C01C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5F7DD66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F542C3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56624D2D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083EB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5A3FC0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Przylepiec chirurgiczny typu </w:t>
            </w:r>
            <w:proofErr w:type="spellStart"/>
            <w:r>
              <w:rPr>
                <w:szCs w:val="24"/>
              </w:rPr>
              <w:t>Omnifix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elastic</w:t>
            </w:r>
            <w:proofErr w:type="spellEnd"/>
            <w:r>
              <w:rPr>
                <w:szCs w:val="24"/>
              </w:rPr>
              <w:t xml:space="preserve"> 10 m x 10 cm, rozciągliwy, włókninowy, hypoalergiczny, posiadający zabezpieczenie rolek przed zabrudzeniem, warstwę papieru z  przecięciem co ułatwia aplikację oraz podziałką.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74CAA13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25888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F34C8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CCAF30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69BFD8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3F1A19A" w14:textId="77777777" w:rsidR="00673ED7" w:rsidRDefault="00673E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7D16C82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83C8FB7" w14:textId="77777777" w:rsidR="00673ED7" w:rsidRDefault="00673ED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673ED7" w14:paraId="4E04CF7C" w14:textId="77777777"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378E3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56B549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Przylepiec z białego sztucznego jedwabiu typu </w:t>
            </w:r>
            <w:proofErr w:type="spellStart"/>
            <w:r>
              <w:rPr>
                <w:szCs w:val="24"/>
              </w:rPr>
              <w:t>Omnisilk</w:t>
            </w:r>
            <w:proofErr w:type="spellEnd"/>
            <w:r>
              <w:rPr>
                <w:szCs w:val="24"/>
              </w:rPr>
              <w:t xml:space="preserve"> 1,25 cm x 9,2 m lub 9,14 m hypoalergiczny klej z syntetycznego kauczuku, łatwy w usuwaniu, łatwy w dzieleniu w dowolnym miejscu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3756FEF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B54096E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1FA8020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122A2F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DE92FC1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5D9E17F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AC8B93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732FFD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7F6A6A9D" w14:textId="77777777">
        <w:trPr>
          <w:trHeight w:val="40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9898F9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E314286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Przylepiec z białego sztucznego jedwabiu typu </w:t>
            </w:r>
            <w:proofErr w:type="spellStart"/>
            <w:r>
              <w:rPr>
                <w:szCs w:val="24"/>
              </w:rPr>
              <w:t>Omnisilk</w:t>
            </w:r>
            <w:proofErr w:type="spellEnd"/>
            <w:r>
              <w:rPr>
                <w:szCs w:val="24"/>
              </w:rPr>
              <w:t xml:space="preserve"> 2,5 cm x 9,2 m lub 9,14 m hypoalergiczny klej z syntetycznego kauczuku, łatwy w usuwaniu, łatwy w dzieleniu w dowolnym miejscu.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2D2061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E4174E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2EB11C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4D6E4A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78CF509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A12054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6209FC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925EFB9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30A5C465" w14:textId="77777777">
        <w:trPr>
          <w:trHeight w:val="40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89042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370C3B4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Rękaw opatrunkowy nr 1 x 25 m z zawartością bawełny powyżej 50 % o dużej elastyczności (przedstawić kartę danych technicznych. )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10961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F5A2DE4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19F7F9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EEF6034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04AB79B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D7293F2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FA26E32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6A78B7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47D09D6E" w14:textId="77777777">
        <w:trPr>
          <w:trHeight w:val="402"/>
        </w:trPr>
        <w:tc>
          <w:tcPr>
            <w:tcW w:w="44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6C2E35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B358716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Rękaw opatrunkowy nr 2  x 25 m z zawartością bawełny powyżej 50 %, o dużej elastyczności (przedstawić kartę danych technicznych.)</w:t>
            </w:r>
          </w:p>
        </w:tc>
        <w:tc>
          <w:tcPr>
            <w:tcW w:w="27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F8C3D0A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20EB81F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BA511B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BC65C7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D60B09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5722EE3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7D9368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48CC790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39549789" w14:textId="77777777">
        <w:trPr>
          <w:trHeight w:val="40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344EB1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BBABF3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Rękaw opatrunkowy nr 3  x 25 m z zawartością bawełny powyżej 50 %, o dużej elastyczności (przedstawić kartę danych technicznych.)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8C06656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822E20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D454ECD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6ECF3C7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B50E2F2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1F4CF6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0D83456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15C9F35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28041C6F" w14:textId="77777777">
        <w:trPr>
          <w:trHeight w:val="40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46301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8AFF3F2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Rękaw opatrunkowy nr 4  x 25 m z zawartością bawełny powyżej 50 %, o dużej elastyczności (przedstawić kartę danych technicznych.)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12E3BB1" w14:textId="77777777" w:rsidR="00673ED7" w:rsidRDefault="00673ED7">
            <w:pPr>
              <w:widowControl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B4D8A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szt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5E87953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834C42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11310F" w14:textId="77777777" w:rsidR="00673ED7" w:rsidRDefault="00673ED7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93BEF3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7117174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33A20AB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673ED7" w14:paraId="5DFC4860" w14:textId="77777777">
        <w:trPr>
          <w:trHeight w:val="402"/>
        </w:trPr>
        <w:tc>
          <w:tcPr>
            <w:tcW w:w="44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C39FC6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BD5336A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Wata opatrunkowa o zawartości bawełny min. 70% a 0,5 kg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224419" w14:textId="77777777" w:rsidR="00673ED7" w:rsidRDefault="00673E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69B3DB7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C9B45A8" w14:textId="77777777" w:rsidR="00673ED7" w:rsidRDefault="00745752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CC365E" w14:textId="77777777" w:rsidR="00673ED7" w:rsidRDefault="00673ED7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4E830C" w14:textId="77777777" w:rsidR="00673ED7" w:rsidRDefault="00673ED7">
            <w:pPr>
              <w:widowControl w:val="0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064778" w14:textId="77777777" w:rsidR="00673ED7" w:rsidRDefault="00673ED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2F06D7C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CA4EBF0" w14:textId="77777777" w:rsidR="00673ED7" w:rsidRDefault="00673ED7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73ED7" w14:paraId="4B4675A3" w14:textId="77777777">
        <w:trPr>
          <w:trHeight w:val="514"/>
        </w:trPr>
        <w:tc>
          <w:tcPr>
            <w:tcW w:w="10102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71842F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Razem wartość netto</w:t>
            </w:r>
            <w:r>
              <w:rPr>
                <w:szCs w:val="24"/>
              </w:rPr>
              <w:t xml:space="preserve"> Części nr 1 (poz. 1-37):</w:t>
            </w:r>
          </w:p>
        </w:tc>
        <w:tc>
          <w:tcPr>
            <w:tcW w:w="4459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47E8DBD6" w14:textId="55B0DE14" w:rsidR="00673ED7" w:rsidRDefault="004950E6">
            <w:pPr>
              <w:widowControl w:val="0"/>
              <w:snapToGrid w:val="0"/>
              <w:jc w:val="right"/>
              <w:rPr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……………………………..</w:t>
            </w:r>
            <w:r w:rsidR="007457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673ED7" w14:paraId="09745B22" w14:textId="77777777">
        <w:trPr>
          <w:trHeight w:val="564"/>
        </w:trPr>
        <w:tc>
          <w:tcPr>
            <w:tcW w:w="10102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1BC056" w14:textId="4C022E51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Razem wartość podatku VAT</w:t>
            </w:r>
            <w:r>
              <w:rPr>
                <w:szCs w:val="24"/>
              </w:rPr>
              <w:t xml:space="preserve"> Części nr 1: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459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68AE8014" w14:textId="70571C4E" w:rsidR="00673ED7" w:rsidRDefault="004950E6">
            <w:pPr>
              <w:widowControl w:val="0"/>
              <w:snapToGrid w:val="0"/>
              <w:jc w:val="right"/>
              <w:rPr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……………………………..</w:t>
            </w:r>
            <w:r w:rsidR="007457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673ED7" w14:paraId="795D8699" w14:textId="77777777">
        <w:trPr>
          <w:trHeight w:val="701"/>
        </w:trPr>
        <w:tc>
          <w:tcPr>
            <w:tcW w:w="10102" w:type="dxa"/>
            <w:gridSpan w:val="6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14:paraId="4FD8CEFD" w14:textId="77777777" w:rsidR="00673ED7" w:rsidRDefault="00745752">
            <w:pPr>
              <w:widowControl w:val="0"/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Razem wartość brutto</w:t>
            </w:r>
            <w:r>
              <w:rPr>
                <w:szCs w:val="24"/>
              </w:rPr>
              <w:t xml:space="preserve"> Części nr 1 (razem wartość netto + razem wartość podatku VAT):</w:t>
            </w:r>
          </w:p>
        </w:tc>
        <w:tc>
          <w:tcPr>
            <w:tcW w:w="4459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4B899D1F" w14:textId="3C168764" w:rsidR="00673ED7" w:rsidRDefault="00745752">
            <w:pPr>
              <w:widowControl w:val="0"/>
              <w:snapToGrid w:val="0"/>
              <w:jc w:val="right"/>
              <w:rPr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950E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 </w:t>
            </w:r>
          </w:p>
        </w:tc>
      </w:tr>
    </w:tbl>
    <w:p w14:paraId="1401A1B5" w14:textId="77777777" w:rsidR="00673ED7" w:rsidRDefault="00673ED7"/>
    <w:p w14:paraId="1DA555A0" w14:textId="77777777" w:rsidR="00673ED7" w:rsidRDefault="00673ED7"/>
    <w:p w14:paraId="6AD2AFCB" w14:textId="77777777" w:rsidR="00673ED7" w:rsidRDefault="00745752">
      <w:r>
        <w:t xml:space="preserve">………………………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EE254" w14:textId="77777777" w:rsidR="00673ED7" w:rsidRDefault="00745752">
      <w:r>
        <w:t>(miejscowość 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32D736D" w14:textId="77777777" w:rsidR="00673ED7" w:rsidRDefault="00673ED7"/>
    <w:p w14:paraId="61B1FE4D" w14:textId="77777777" w:rsidR="00673ED7" w:rsidRDefault="00673ED7"/>
    <w:p w14:paraId="0475CAC9" w14:textId="77777777" w:rsidR="00673ED7" w:rsidRDefault="00673ED7"/>
    <w:p w14:paraId="35F12955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7FCB7113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3ABDE5E1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2228CBDF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221E967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3A03E185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1EF81A2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C4D0749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521D306B" w14:textId="77777777" w:rsidR="00673ED7" w:rsidRDefault="00673ED7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4D75BDA" w14:textId="77777777" w:rsidR="00673ED7" w:rsidRDefault="00745752">
      <w:pPr>
        <w:widowControl w:val="0"/>
        <w:suppressAutoHyphens w:val="0"/>
        <w:jc w:val="both"/>
        <w:rPr>
          <w:b/>
          <w:bCs/>
          <w:i/>
          <w:iCs/>
          <w:color w:val="auto"/>
          <w:sz w:val="20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Uwaga: Informacja dla Wykonawcy:</w:t>
      </w:r>
      <w:r>
        <w:rPr>
          <w:rFonts w:ascii="Arial" w:hAnsi="Arial" w:cs="Arial"/>
          <w:b/>
          <w:bCs/>
          <w:i/>
          <w:iCs/>
          <w:color w:val="auto"/>
          <w:sz w:val="20"/>
        </w:rPr>
        <w:t xml:space="preserve"> Formularz musi być opatrzony przez osobę lub osoby uprawnione do reprezentowania firmy kwalifikowanym podpisem elektronicznym, podpisem zaufanych lub podpisem osobistym.</w:t>
      </w:r>
    </w:p>
    <w:p w14:paraId="14EB9204" w14:textId="77777777" w:rsidR="00673ED7" w:rsidRDefault="00745752">
      <w:pPr>
        <w:suppressAutoHyphens w:val="0"/>
        <w:spacing w:line="276" w:lineRule="auto"/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  <w:t xml:space="preserve">Zamawiający zaleca, aby podpis złożony był na podpisywanym 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u w:val="single"/>
          <w:lang w:val="pl"/>
        </w:rPr>
        <w:t>dokumencie PDF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  <w:t xml:space="preserve"> (podpis wewnętrzny) – taki sposób podpisu umożliwia szybką i prawidłową weryfikację.</w:t>
      </w:r>
    </w:p>
    <w:p w14:paraId="2C4D526F" w14:textId="77777777" w:rsidR="00673ED7" w:rsidRDefault="00673ED7"/>
    <w:sectPr w:rsidR="00673ED7">
      <w:headerReference w:type="default" r:id="rId6"/>
      <w:pgSz w:w="16838" w:h="11906" w:orient="landscape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E153" w14:textId="77777777" w:rsidR="001E4B3D" w:rsidRDefault="001E4B3D">
      <w:r>
        <w:separator/>
      </w:r>
    </w:p>
  </w:endnote>
  <w:endnote w:type="continuationSeparator" w:id="0">
    <w:p w14:paraId="2D8A926C" w14:textId="77777777" w:rsidR="001E4B3D" w:rsidRDefault="001E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0EF4" w14:textId="77777777" w:rsidR="001E4B3D" w:rsidRDefault="001E4B3D">
      <w:r>
        <w:separator/>
      </w:r>
    </w:p>
  </w:footnote>
  <w:footnote w:type="continuationSeparator" w:id="0">
    <w:p w14:paraId="330A8D8C" w14:textId="77777777" w:rsidR="001E4B3D" w:rsidRDefault="001E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73A3" w14:textId="77777777" w:rsidR="00673ED7" w:rsidRDefault="00745752">
    <w:pPr>
      <w:pStyle w:val="Nagwek"/>
      <w:rPr>
        <w:rFonts w:hint="eastAsia"/>
        <w:sz w:val="24"/>
        <w:szCs w:val="24"/>
      </w:rPr>
    </w:pPr>
    <w:r>
      <w:rPr>
        <w:sz w:val="24"/>
        <w:szCs w:val="24"/>
      </w:rPr>
      <w:t>Część nr 1                                      Formularz asortymentowo-cenowy (opis przedmiotu zamówienia)        Załącznik nr 2 do SWZ</w:t>
    </w:r>
  </w:p>
  <w:p w14:paraId="79C2EF1B" w14:textId="77777777" w:rsidR="00673ED7" w:rsidRDefault="00673ED7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D7"/>
    <w:rsid w:val="001E4B3D"/>
    <w:rsid w:val="00224832"/>
    <w:rsid w:val="004950E6"/>
    <w:rsid w:val="00673ED7"/>
    <w:rsid w:val="00745752"/>
    <w:rsid w:val="00DC453A"/>
    <w:rsid w:val="00F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609F"/>
  <w15:docId w15:val="{66F74F14-9A87-499F-9CE5-1BAF318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59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E59D5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59D5"/>
    <w:rPr>
      <w:rFonts w:ascii="Liberation Sans" w:eastAsia="Microsoft YaHei" w:hAnsi="Liberation Sans" w:cs="Mangal"/>
      <w:color w:val="00000A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4E59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993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dc:description/>
  <cp:lastModifiedBy>Marta Bachańska</cp:lastModifiedBy>
  <cp:revision>16</cp:revision>
  <cp:lastPrinted>2019-02-14T14:14:00Z</cp:lastPrinted>
  <dcterms:created xsi:type="dcterms:W3CDTF">2021-03-09T14:29:00Z</dcterms:created>
  <dcterms:modified xsi:type="dcterms:W3CDTF">2021-03-12T10:46:00Z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