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7FA9" w14:textId="77777777"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43C2C" w:rsidRPr="00C01E87">
        <w:rPr>
          <w:rFonts w:ascii="Arial" w:hAnsi="Arial" w:cs="Arial"/>
          <w:b/>
          <w:bCs/>
          <w:sz w:val="20"/>
          <w:szCs w:val="20"/>
        </w:rPr>
        <w:t>Procedura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D0766" w:rsidRPr="00C01E87">
        <w:rPr>
          <w:rFonts w:ascii="Arial" w:hAnsi="Arial" w:cs="Arial"/>
          <w:b/>
          <w:bCs/>
          <w:sz w:val="20"/>
          <w:szCs w:val="20"/>
        </w:rPr>
        <w:t>d</w:t>
      </w:r>
      <w:r w:rsidR="00143C2C" w:rsidRPr="00C01E87">
        <w:rPr>
          <w:rFonts w:ascii="Arial" w:hAnsi="Arial" w:cs="Arial"/>
          <w:b/>
          <w:bCs/>
          <w:sz w:val="20"/>
          <w:szCs w:val="20"/>
        </w:rPr>
        <w:t>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F8D2419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0429E0A" w14:textId="77777777" w:rsidR="005F0801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(oryginał i kolorowa kopia potwierdzona przez Kierownika </w:t>
      </w:r>
      <w:r w:rsidR="009E3501">
        <w:rPr>
          <w:rFonts w:ascii="Arial" w:hAnsi="Arial" w:cs="Arial"/>
          <w:sz w:val="20"/>
          <w:szCs w:val="20"/>
        </w:rPr>
        <w:t>Robót</w:t>
      </w:r>
      <w:r w:rsidRPr="00C01E87">
        <w:rPr>
          <w:rFonts w:ascii="Arial" w:hAnsi="Arial" w:cs="Arial"/>
          <w:sz w:val="20"/>
          <w:szCs w:val="20"/>
        </w:rPr>
        <w:t xml:space="preserve"> za zgodność z oryginałem) w wersji papierowej oraz dwa egzemplarze w wersji elektronicznej. 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</w:t>
      </w:r>
    </w:p>
    <w:p w14:paraId="14AECBA5" w14:textId="68F8F7D7" w:rsidR="00143C2C" w:rsidRPr="00C01E87" w:rsidRDefault="00143C2C" w:rsidP="005F0801">
      <w:pPr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i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podpisane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przez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Kierownika 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="009E3501">
        <w:rPr>
          <w:rFonts w:ascii="Arial" w:hAnsi="Arial" w:cs="Arial"/>
          <w:sz w:val="20"/>
          <w:szCs w:val="20"/>
        </w:rPr>
        <w:t>Robót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 xml:space="preserve"> </w:t>
      </w:r>
      <w:r w:rsidR="005F0801">
        <w:rPr>
          <w:rFonts w:ascii="Arial" w:hAnsi="Arial" w:cs="Arial"/>
          <w:sz w:val="20"/>
          <w:szCs w:val="20"/>
        </w:rPr>
        <w:t xml:space="preserve"> </w:t>
      </w:r>
      <w:r w:rsidRPr="00C01E87">
        <w:rPr>
          <w:rFonts w:ascii="Arial" w:hAnsi="Arial" w:cs="Arial"/>
          <w:sz w:val="20"/>
          <w:szCs w:val="20"/>
        </w:rPr>
        <w:t>(</w:t>
      </w:r>
      <w:r w:rsidR="005F0801">
        <w:rPr>
          <w:rFonts w:ascii="Arial" w:hAnsi="Arial" w:cs="Arial"/>
          <w:sz w:val="20"/>
          <w:szCs w:val="20"/>
        </w:rPr>
        <w:t xml:space="preserve">  </w:t>
      </w:r>
      <w:r w:rsidRPr="00C01E87">
        <w:rPr>
          <w:rFonts w:ascii="Arial" w:hAnsi="Arial" w:cs="Arial"/>
          <w:sz w:val="20"/>
          <w:szCs w:val="20"/>
        </w:rPr>
        <w:t>niedopuszczalna jest kopia podpisu). Dodatkowo każda deklaracja, certyfikat, atest itp. muszą zawierać adnotację „Materiał wbudowano na budowie ….”.  Każdy dokument w każdym z tomów ma zawierać oznaczenie numerowe w prawym górnym rogu dokumentu odpowiadające jego miejscu w spisie zawartości dokumentacji powykonawczej (np. 3/1/12 – czyt. Egz.3 Tom.1 Dok. 12).</w:t>
      </w:r>
    </w:p>
    <w:p w14:paraId="45810537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42168E9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 potwierdzający fakt przekazania materiałów z rozbiórki właściwemu odbiorcy,</w:t>
      </w:r>
    </w:p>
    <w:p w14:paraId="7667F11E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14:paraId="0ACC8A45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Instrukcje eksploatacji i konserwacji, które winna zawierać listę wszystkich urządzeń, procedur i zasad wykonywania czynności koniecznych dla prawidłowego użytkowania,</w:t>
      </w:r>
    </w:p>
    <w:p w14:paraId="63E134DB" w14:textId="3823B9CF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Oświadczenie Wykonawcy  o zakończeniu robót </w:t>
      </w:r>
      <w:r w:rsidR="005875F8">
        <w:rPr>
          <w:rFonts w:ascii="Arial" w:hAnsi="Arial" w:cs="Arial"/>
          <w:sz w:val="20"/>
          <w:szCs w:val="20"/>
        </w:rPr>
        <w:t>.</w:t>
      </w:r>
    </w:p>
    <w:p w14:paraId="51B5B3D0" w14:textId="77777777"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Protokoły sprawdzeń i odbioru robót częściowych, zakrywanych, zanikających,</w:t>
      </w:r>
    </w:p>
    <w:p w14:paraId="02B2FB24" w14:textId="70DBFDE0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Inspektora Nadzoru Inwestorskiego, Wykonawcy i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, potwierdzające zgodność wykonania obiektu budowlanego z </w:t>
      </w:r>
      <w:r w:rsidR="005F0801">
        <w:rPr>
          <w:sz w:val="20"/>
          <w:szCs w:val="20"/>
        </w:rPr>
        <w:t xml:space="preserve">opisem przedmiotu </w:t>
      </w:r>
      <w:proofErr w:type="spellStart"/>
      <w:r w:rsidR="005F0801">
        <w:rPr>
          <w:sz w:val="20"/>
          <w:szCs w:val="20"/>
        </w:rPr>
        <w:t>zamówwienia</w:t>
      </w:r>
      <w:proofErr w:type="spellEnd"/>
      <w:r w:rsidR="00143C2C" w:rsidRPr="00C01E87">
        <w:rPr>
          <w:sz w:val="20"/>
          <w:szCs w:val="20"/>
        </w:rPr>
        <w:t xml:space="preserve"> oraz Polskimi Normami.</w:t>
      </w:r>
    </w:p>
    <w:p w14:paraId="2737A2F8" w14:textId="68E40419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43C2C" w:rsidRPr="00C01E87">
        <w:rPr>
          <w:sz w:val="20"/>
          <w:szCs w:val="20"/>
        </w:rPr>
        <w:t xml:space="preserve">świadczenie Kierownika </w:t>
      </w:r>
      <w:r>
        <w:rPr>
          <w:sz w:val="20"/>
          <w:szCs w:val="20"/>
        </w:rPr>
        <w:t>Robót</w:t>
      </w:r>
      <w:r w:rsidR="00143C2C" w:rsidRPr="00C01E87">
        <w:rPr>
          <w:sz w:val="20"/>
          <w:szCs w:val="20"/>
        </w:rPr>
        <w:t xml:space="preserve"> o wbudowaniu materiałów, na które dostarczono dokumenty odbiorowe oraz o zgodności materiałów ze </w:t>
      </w:r>
      <w:r w:rsidR="005F0801">
        <w:rPr>
          <w:sz w:val="20"/>
          <w:szCs w:val="20"/>
        </w:rPr>
        <w:t xml:space="preserve">opisem przedmiotu </w:t>
      </w:r>
      <w:r w:rsidR="005F0801">
        <w:rPr>
          <w:sz w:val="20"/>
          <w:szCs w:val="20"/>
        </w:rPr>
        <w:t>zamówienia.</w:t>
      </w:r>
    </w:p>
    <w:p w14:paraId="1C73CB47" w14:textId="56EFC7C5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43C2C" w:rsidRPr="00C01E87">
        <w:rPr>
          <w:sz w:val="20"/>
          <w:szCs w:val="20"/>
        </w:rPr>
        <w:t xml:space="preserve">otwierdzenie zagospodarowania odpadów, </w:t>
      </w:r>
    </w:p>
    <w:p w14:paraId="214A2BB3" w14:textId="528A9C78" w:rsidR="00143C2C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 xml:space="preserve">okumentację powykonawczą budowy podpisaną przez Wykonawcę i </w:t>
      </w:r>
      <w:r>
        <w:rPr>
          <w:sz w:val="20"/>
          <w:szCs w:val="20"/>
        </w:rPr>
        <w:t>K</w:t>
      </w:r>
      <w:r w:rsidR="00143C2C" w:rsidRPr="00C01E87">
        <w:rPr>
          <w:sz w:val="20"/>
          <w:szCs w:val="20"/>
        </w:rPr>
        <w:t xml:space="preserve">ierownika </w:t>
      </w:r>
      <w:r>
        <w:rPr>
          <w:sz w:val="20"/>
          <w:szCs w:val="20"/>
        </w:rPr>
        <w:t>Robot</w:t>
      </w:r>
      <w:r w:rsidR="00143C2C" w:rsidRPr="00C01E87">
        <w:rPr>
          <w:sz w:val="20"/>
          <w:szCs w:val="20"/>
        </w:rPr>
        <w:t xml:space="preserve"> oraz, w przypadku wystąpienia istotnych zmian, potwierdzoną przez Inspektora Nadzoru Inwestorskiego </w:t>
      </w:r>
      <w:r w:rsidR="005875F8">
        <w:rPr>
          <w:sz w:val="20"/>
          <w:szCs w:val="20"/>
        </w:rPr>
        <w:t>.</w:t>
      </w:r>
    </w:p>
    <w:p w14:paraId="03E895D4" w14:textId="77777777" w:rsidR="00464F26" w:rsidRDefault="00464F26" w:rsidP="00464F26">
      <w:pPr>
        <w:pStyle w:val="Default"/>
        <w:spacing w:line="360" w:lineRule="auto"/>
        <w:jc w:val="both"/>
        <w:rPr>
          <w:sz w:val="20"/>
          <w:szCs w:val="20"/>
        </w:rPr>
      </w:pPr>
    </w:p>
    <w:p w14:paraId="043A0508" w14:textId="77777777" w:rsidR="00464F26" w:rsidRDefault="00464F26" w:rsidP="00464F26">
      <w:pPr>
        <w:pStyle w:val="Default"/>
        <w:spacing w:line="360" w:lineRule="auto"/>
        <w:jc w:val="both"/>
        <w:rPr>
          <w:sz w:val="20"/>
          <w:szCs w:val="20"/>
        </w:rPr>
      </w:pPr>
    </w:p>
    <w:p w14:paraId="169FB5F1" w14:textId="77777777" w:rsidR="005F0801" w:rsidRDefault="005F0801" w:rsidP="00464F26">
      <w:pPr>
        <w:pStyle w:val="Default"/>
        <w:spacing w:line="360" w:lineRule="auto"/>
        <w:jc w:val="both"/>
        <w:rPr>
          <w:sz w:val="20"/>
          <w:szCs w:val="20"/>
        </w:rPr>
      </w:pPr>
    </w:p>
    <w:p w14:paraId="72BBDDDE" w14:textId="77777777" w:rsidR="005F0801" w:rsidRDefault="005F0801" w:rsidP="00464F26">
      <w:pPr>
        <w:pStyle w:val="Default"/>
        <w:spacing w:line="360" w:lineRule="auto"/>
        <w:jc w:val="both"/>
        <w:rPr>
          <w:sz w:val="20"/>
          <w:szCs w:val="20"/>
        </w:rPr>
      </w:pPr>
    </w:p>
    <w:p w14:paraId="4A43881F" w14:textId="77777777" w:rsidR="005875F8" w:rsidRDefault="005875F8" w:rsidP="00464F26">
      <w:pPr>
        <w:pStyle w:val="Default"/>
        <w:spacing w:line="360" w:lineRule="auto"/>
        <w:jc w:val="both"/>
        <w:rPr>
          <w:sz w:val="20"/>
          <w:szCs w:val="20"/>
        </w:rPr>
      </w:pPr>
    </w:p>
    <w:p w14:paraId="5FFB6E40" w14:textId="77777777" w:rsidR="00464F26" w:rsidRPr="00C01E87" w:rsidRDefault="00464F26" w:rsidP="00464F26">
      <w:pPr>
        <w:pStyle w:val="Default"/>
        <w:spacing w:line="360" w:lineRule="auto"/>
        <w:jc w:val="both"/>
        <w:rPr>
          <w:sz w:val="20"/>
          <w:szCs w:val="20"/>
        </w:rPr>
      </w:pPr>
    </w:p>
    <w:p w14:paraId="24262CF1" w14:textId="3486B6F2" w:rsidR="00143C2C" w:rsidRPr="00C01E87" w:rsidRDefault="009E3501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143C2C" w:rsidRPr="00C01E87">
        <w:rPr>
          <w:sz w:val="20"/>
          <w:szCs w:val="20"/>
        </w:rPr>
        <w:t>omplet atestów, aprobat, wyniki badań, prób i pomiarów, świadectwa kontroli jakości, certyfikaty na wbudowane materiały, karty gwarancyjne obiektu budowlanego, potwierdzonymi przez  Inspektora Nadzoru, oraz inne dokumenty dotyczące materiałów, wyrobów budowlanych i urządzeń, zgodnie z:</w:t>
      </w:r>
    </w:p>
    <w:p w14:paraId="6796DB8F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2171FE21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2D2EF129" w14:textId="77777777"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innymi obowiązującymi w Polsce przepisami.</w:t>
      </w:r>
    </w:p>
    <w:p w14:paraId="7CE67C12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AB3D5F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29CF" w14:textId="77777777" w:rsidR="0086000F" w:rsidRDefault="0086000F" w:rsidP="00361609">
      <w:pPr>
        <w:spacing w:line="240" w:lineRule="auto"/>
      </w:pPr>
      <w:r>
        <w:separator/>
      </w:r>
    </w:p>
  </w:endnote>
  <w:endnote w:type="continuationSeparator" w:id="0">
    <w:p w14:paraId="7703BA3C" w14:textId="77777777" w:rsidR="0086000F" w:rsidRDefault="0086000F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B800" w14:textId="77777777" w:rsidR="0086000F" w:rsidRDefault="0086000F" w:rsidP="00361609">
      <w:pPr>
        <w:spacing w:line="240" w:lineRule="auto"/>
      </w:pPr>
      <w:r>
        <w:separator/>
      </w:r>
    </w:p>
  </w:footnote>
  <w:footnote w:type="continuationSeparator" w:id="0">
    <w:p w14:paraId="2E823BC4" w14:textId="77777777" w:rsidR="0086000F" w:rsidRDefault="0086000F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158B" w14:textId="77777777" w:rsidR="006926E6" w:rsidRDefault="00B95215" w:rsidP="00AB6E39">
    <w:pPr>
      <w:pStyle w:val="Tekstpodstawowy"/>
      <w:spacing w:after="0" w:line="360" w:lineRule="auto"/>
      <w:rPr>
        <w:rFonts w:ascii="Verdana" w:hAnsi="Verdana" w:cs="Arial"/>
        <w:i/>
        <w:iCs/>
        <w:sz w:val="16"/>
        <w:szCs w:val="16"/>
      </w:rPr>
    </w:pPr>
    <w:r w:rsidRPr="00B95215">
      <w:rPr>
        <w:rFonts w:ascii="Verdana" w:hAnsi="Verdana" w:cs="Arial"/>
        <w:i/>
        <w:iCs/>
        <w:sz w:val="16"/>
        <w:szCs w:val="16"/>
      </w:rPr>
      <w:t xml:space="preserve">                                         </w:t>
    </w:r>
    <w:r w:rsidR="00373E9B" w:rsidRPr="00B95215">
      <w:rPr>
        <w:rFonts w:ascii="Verdana" w:hAnsi="Verdana" w:cs="Arial"/>
        <w:i/>
        <w:iCs/>
        <w:sz w:val="16"/>
        <w:szCs w:val="16"/>
      </w:rPr>
      <w:t xml:space="preserve">Załącznik </w:t>
    </w:r>
  </w:p>
  <w:p w14:paraId="496DE3A9" w14:textId="05E51BCA" w:rsidR="006926E6" w:rsidRDefault="006926E6" w:rsidP="006926E6">
    <w:pPr>
      <w:pStyle w:val="Tekstpodstawowy"/>
      <w:spacing w:after="0" w:line="36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i/>
        <w:iCs/>
        <w:sz w:val="16"/>
        <w:szCs w:val="16"/>
      </w:rPr>
      <w:t xml:space="preserve">                                      </w:t>
    </w:r>
    <w:r w:rsidR="00F26138" w:rsidRPr="00B95215">
      <w:rPr>
        <w:rFonts w:ascii="Verdana" w:hAnsi="Verdana" w:cs="Arial"/>
        <w:i/>
        <w:iCs/>
        <w:sz w:val="16"/>
        <w:szCs w:val="16"/>
      </w:rPr>
      <w:t xml:space="preserve">  </w:t>
    </w:r>
    <w:bookmarkStart w:id="0" w:name="_Hlk107569118"/>
    <w:bookmarkStart w:id="1" w:name="_Hlk107819661"/>
    <w:r w:rsidR="00AB6E39" w:rsidRPr="001A76DB">
      <w:rPr>
        <w:rFonts w:ascii="Verdana" w:hAnsi="Verdana" w:cs="Arial"/>
        <w:b/>
        <w:bCs/>
        <w:sz w:val="16"/>
        <w:szCs w:val="16"/>
      </w:rPr>
      <w:t>„</w:t>
    </w:r>
    <w:r>
      <w:rPr>
        <w:rFonts w:ascii="Verdana" w:hAnsi="Verdana" w:cs="Arial"/>
        <w:sz w:val="16"/>
        <w:szCs w:val="16"/>
      </w:rPr>
      <w:t xml:space="preserve">Wykonanie  remontu posadzki polegający na wymianie wykładziny w Sali nr 127 </w:t>
    </w:r>
  </w:p>
  <w:p w14:paraId="17C3B804" w14:textId="70403893" w:rsidR="006926E6" w:rsidRDefault="006926E6" w:rsidP="006926E6">
    <w:pPr>
      <w:pStyle w:val="Tekstpodstawowy"/>
      <w:spacing w:after="0" w:line="36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                                          i nr 103 w Szkole Podstawowej w Świętej Katarzynie  przy ul Głównej 94„</w:t>
    </w:r>
  </w:p>
  <w:p w14:paraId="7F021754" w14:textId="4A774154" w:rsidR="00AB6E39" w:rsidRPr="001A76DB" w:rsidRDefault="00AB6E39" w:rsidP="00AB6E39">
    <w:pPr>
      <w:pStyle w:val="Tekstpodstawowy"/>
      <w:spacing w:after="0" w:line="360" w:lineRule="auto"/>
      <w:rPr>
        <w:rFonts w:ascii="Verdana" w:hAnsi="Verdana" w:cs="Arial"/>
        <w:sz w:val="16"/>
        <w:szCs w:val="16"/>
      </w:rPr>
    </w:pPr>
    <w:r w:rsidRPr="001A76DB">
      <w:rPr>
        <w:rFonts w:ascii="Verdana" w:hAnsi="Verdana" w:cs="Arial"/>
        <w:sz w:val="16"/>
        <w:szCs w:val="16"/>
      </w:rPr>
      <w:t>„</w:t>
    </w:r>
  </w:p>
  <w:p w14:paraId="0E45F1CC" w14:textId="77777777" w:rsidR="00AB6E39" w:rsidRPr="0048614C" w:rsidRDefault="00AB6E39" w:rsidP="00AB6E39">
    <w:pPr>
      <w:pStyle w:val="Tekstpodstawowy"/>
      <w:spacing w:after="0" w:line="360" w:lineRule="auto"/>
      <w:jc w:val="both"/>
      <w:rPr>
        <w:rFonts w:ascii="Arial" w:hAnsi="Arial" w:cs="Arial"/>
        <w:b/>
        <w:bCs/>
        <w:i/>
        <w:iCs/>
        <w:sz w:val="16"/>
        <w:szCs w:val="16"/>
      </w:rPr>
    </w:pPr>
  </w:p>
  <w:p w14:paraId="4D8C69A3" w14:textId="2C59D163" w:rsidR="00B95215" w:rsidRPr="00B95215" w:rsidRDefault="00B95215" w:rsidP="00AB6E39">
    <w:pPr>
      <w:pStyle w:val="Tekstpodstawowy"/>
      <w:spacing w:after="0" w:line="240" w:lineRule="auto"/>
      <w:rPr>
        <w:rFonts w:ascii="Verdana" w:hAnsi="Verdana" w:cs="Arial"/>
        <w:sz w:val="16"/>
        <w:szCs w:val="16"/>
      </w:rPr>
    </w:pPr>
  </w:p>
  <w:p w14:paraId="1EBD6E4E" w14:textId="2348677D" w:rsidR="00B95215" w:rsidRPr="00B95215" w:rsidRDefault="00B95215" w:rsidP="00B95215">
    <w:pPr>
      <w:pStyle w:val="Standard"/>
      <w:tabs>
        <w:tab w:val="left" w:pos="708"/>
        <w:tab w:val="left" w:pos="121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10198"/>
      </w:tabs>
      <w:spacing w:line="276" w:lineRule="auto"/>
      <w:rPr>
        <w:rFonts w:ascii="Verdana" w:hAnsi="Verdana" w:cs="Arial"/>
        <w:b/>
        <w:bCs/>
        <w:i/>
        <w:iCs/>
        <w:sz w:val="16"/>
        <w:szCs w:val="16"/>
      </w:rPr>
    </w:pPr>
    <w:r w:rsidRPr="00B95215">
      <w:rPr>
        <w:rFonts w:ascii="Verdana" w:hAnsi="Verdana" w:cs="Arial"/>
        <w:b/>
        <w:bCs/>
        <w:i/>
        <w:iCs/>
        <w:sz w:val="16"/>
        <w:szCs w:val="16"/>
      </w:rPr>
      <w:t xml:space="preserve">  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343243">
    <w:abstractNumId w:val="2"/>
  </w:num>
  <w:num w:numId="2" w16cid:durableId="1816412079">
    <w:abstractNumId w:val="1"/>
  </w:num>
  <w:num w:numId="3" w16cid:durableId="798572647">
    <w:abstractNumId w:val="3"/>
  </w:num>
  <w:num w:numId="4" w16cid:durableId="389227421">
    <w:abstractNumId w:val="0"/>
  </w:num>
  <w:num w:numId="5" w16cid:durableId="1523546163">
    <w:abstractNumId w:val="5"/>
  </w:num>
  <w:num w:numId="6" w16cid:durableId="532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27E3B"/>
    <w:rsid w:val="00044733"/>
    <w:rsid w:val="00060774"/>
    <w:rsid w:val="00071961"/>
    <w:rsid w:val="000C2FB0"/>
    <w:rsid w:val="000D2C99"/>
    <w:rsid w:val="00143C2C"/>
    <w:rsid w:val="001A526E"/>
    <w:rsid w:val="001B32FB"/>
    <w:rsid w:val="001E29D6"/>
    <w:rsid w:val="00286496"/>
    <w:rsid w:val="00297D50"/>
    <w:rsid w:val="002A2534"/>
    <w:rsid w:val="002C2193"/>
    <w:rsid w:val="002F4903"/>
    <w:rsid w:val="00361609"/>
    <w:rsid w:val="00364185"/>
    <w:rsid w:val="00373E9B"/>
    <w:rsid w:val="00397B31"/>
    <w:rsid w:val="003C2E3A"/>
    <w:rsid w:val="003D0766"/>
    <w:rsid w:val="003F2AD4"/>
    <w:rsid w:val="004412CB"/>
    <w:rsid w:val="00453A77"/>
    <w:rsid w:val="00464F26"/>
    <w:rsid w:val="00466A6D"/>
    <w:rsid w:val="004869E6"/>
    <w:rsid w:val="0049037A"/>
    <w:rsid w:val="004A5F45"/>
    <w:rsid w:val="004B5341"/>
    <w:rsid w:val="004E3C3F"/>
    <w:rsid w:val="005875F8"/>
    <w:rsid w:val="005D5AF3"/>
    <w:rsid w:val="005E1942"/>
    <w:rsid w:val="005F0801"/>
    <w:rsid w:val="005F0925"/>
    <w:rsid w:val="005F47B4"/>
    <w:rsid w:val="006226C8"/>
    <w:rsid w:val="006358AB"/>
    <w:rsid w:val="00684713"/>
    <w:rsid w:val="006926E6"/>
    <w:rsid w:val="006B6486"/>
    <w:rsid w:val="006E727B"/>
    <w:rsid w:val="006F0EC1"/>
    <w:rsid w:val="007135BE"/>
    <w:rsid w:val="00723A5F"/>
    <w:rsid w:val="008004AD"/>
    <w:rsid w:val="0086000F"/>
    <w:rsid w:val="00867314"/>
    <w:rsid w:val="008B0361"/>
    <w:rsid w:val="009E2398"/>
    <w:rsid w:val="009E2A19"/>
    <w:rsid w:val="009E32B0"/>
    <w:rsid w:val="009E3501"/>
    <w:rsid w:val="00A5576B"/>
    <w:rsid w:val="00A76E04"/>
    <w:rsid w:val="00AB3D5F"/>
    <w:rsid w:val="00AB6E39"/>
    <w:rsid w:val="00AB70F7"/>
    <w:rsid w:val="00B10D8B"/>
    <w:rsid w:val="00B24A58"/>
    <w:rsid w:val="00B47CE0"/>
    <w:rsid w:val="00B95215"/>
    <w:rsid w:val="00BA5A0A"/>
    <w:rsid w:val="00BC49AD"/>
    <w:rsid w:val="00BD24E1"/>
    <w:rsid w:val="00C01E87"/>
    <w:rsid w:val="00CD4869"/>
    <w:rsid w:val="00D12F8D"/>
    <w:rsid w:val="00D716F7"/>
    <w:rsid w:val="00DD0DBC"/>
    <w:rsid w:val="00DE5E72"/>
    <w:rsid w:val="00E42C48"/>
    <w:rsid w:val="00E47076"/>
    <w:rsid w:val="00EF305E"/>
    <w:rsid w:val="00F26138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F65B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  <w:style w:type="paragraph" w:customStyle="1" w:styleId="Standard">
    <w:name w:val="Standard"/>
    <w:rsid w:val="00B95215"/>
    <w:pPr>
      <w:widowControl w:val="0"/>
      <w:suppressAutoHyphens/>
    </w:pPr>
    <w:rPr>
      <w:rFonts w:ascii="Times New Roman" w:eastAsia="ヒラギノ角ゴ Pro W3" w:hAnsi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95215"/>
    <w:pPr>
      <w:spacing w:after="120" w:line="276" w:lineRule="auto"/>
      <w:ind w:left="0" w:firstLine="0"/>
      <w:jc w:val="left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52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Zenon Ptak</cp:lastModifiedBy>
  <cp:revision>19</cp:revision>
  <cp:lastPrinted>2023-05-31T12:39:00Z</cp:lastPrinted>
  <dcterms:created xsi:type="dcterms:W3CDTF">2020-07-06T05:03:00Z</dcterms:created>
  <dcterms:modified xsi:type="dcterms:W3CDTF">2023-05-31T12:47:00Z</dcterms:modified>
</cp:coreProperties>
</file>