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D07F" w14:textId="77777777" w:rsidR="00443E1F" w:rsidRPr="00443E1F" w:rsidRDefault="00443E1F" w:rsidP="00F76B97">
      <w:pPr>
        <w:spacing w:after="0" w:line="259" w:lineRule="auto"/>
        <w:ind w:left="4253" w:firstLine="708"/>
        <w:jc w:val="right"/>
        <w:rPr>
          <w:rFonts w:eastAsia="Calibri" w:cs="Arial"/>
          <w:color w:val="auto"/>
          <w:spacing w:val="0"/>
          <w:szCs w:val="20"/>
        </w:rPr>
      </w:pPr>
      <w:r w:rsidRPr="00443E1F">
        <w:rPr>
          <w:rFonts w:eastAsia="Calibri" w:cs="Arial"/>
          <w:b/>
          <w:color w:val="auto"/>
          <w:spacing w:val="0"/>
          <w:szCs w:val="20"/>
        </w:rPr>
        <w:t xml:space="preserve">Załącznik nr </w:t>
      </w:r>
      <w:r w:rsidR="00033924">
        <w:rPr>
          <w:rFonts w:eastAsia="Calibri" w:cs="Arial"/>
          <w:b/>
          <w:color w:val="auto"/>
          <w:spacing w:val="0"/>
          <w:szCs w:val="20"/>
        </w:rPr>
        <w:t>4</w:t>
      </w:r>
      <w:r w:rsidRPr="00443E1F">
        <w:rPr>
          <w:rFonts w:eastAsia="Calibri" w:cs="Arial"/>
          <w:b/>
          <w:color w:val="auto"/>
          <w:spacing w:val="0"/>
          <w:szCs w:val="20"/>
        </w:rPr>
        <w:t xml:space="preserve"> do SWZ</w:t>
      </w:r>
    </w:p>
    <w:p w14:paraId="359F5547" w14:textId="023ED979" w:rsidR="00443E1F" w:rsidRDefault="00443E1F" w:rsidP="00FF25B1">
      <w:pPr>
        <w:spacing w:after="0" w:line="259" w:lineRule="auto"/>
        <w:ind w:left="4395" w:firstLine="708"/>
        <w:jc w:val="center"/>
        <w:rPr>
          <w:rFonts w:eastAsia="Calibri" w:cs="Tahoma"/>
          <w:b/>
          <w:color w:val="auto"/>
          <w:spacing w:val="0"/>
          <w:szCs w:val="20"/>
        </w:rPr>
      </w:pPr>
      <w:r w:rsidRPr="00443E1F">
        <w:rPr>
          <w:rFonts w:eastAsia="Calibri" w:cs="Arial"/>
          <w:color w:val="auto"/>
          <w:spacing w:val="0"/>
          <w:szCs w:val="20"/>
        </w:rPr>
        <w:t>Nr sprawy:</w:t>
      </w:r>
      <w:r w:rsidRPr="00443E1F">
        <w:rPr>
          <w:rFonts w:eastAsia="Calibri" w:cs="Tahoma"/>
          <w:b/>
          <w:color w:val="auto"/>
          <w:spacing w:val="0"/>
          <w:szCs w:val="20"/>
        </w:rPr>
        <w:t xml:space="preserve"> PO.271</w:t>
      </w:r>
      <w:r w:rsidR="00FF25B1">
        <w:rPr>
          <w:rFonts w:eastAsia="Calibri" w:cs="Tahoma"/>
          <w:b/>
          <w:color w:val="auto"/>
          <w:spacing w:val="0"/>
          <w:szCs w:val="20"/>
        </w:rPr>
        <w:t>.67</w:t>
      </w:r>
      <w:r w:rsidRPr="00443E1F">
        <w:rPr>
          <w:rFonts w:eastAsia="Calibri" w:cs="Tahoma"/>
          <w:b/>
          <w:color w:val="auto"/>
          <w:spacing w:val="0"/>
          <w:szCs w:val="20"/>
        </w:rPr>
        <w:t>.202</w:t>
      </w:r>
      <w:r w:rsidR="00FD7524">
        <w:rPr>
          <w:rFonts w:eastAsia="Calibri" w:cs="Tahoma"/>
          <w:b/>
          <w:color w:val="auto"/>
          <w:spacing w:val="0"/>
          <w:szCs w:val="20"/>
        </w:rPr>
        <w:t>3</w:t>
      </w:r>
    </w:p>
    <w:p w14:paraId="01A14F3B" w14:textId="77777777" w:rsidR="00AA43E4" w:rsidRPr="00443E1F" w:rsidRDefault="00AA43E4" w:rsidP="00F76B97">
      <w:pPr>
        <w:spacing w:after="0" w:line="259" w:lineRule="auto"/>
        <w:ind w:left="4395" w:firstLine="708"/>
        <w:jc w:val="right"/>
        <w:rPr>
          <w:rFonts w:eastAsia="Calibri" w:cs="Tahoma"/>
          <w:b/>
          <w:color w:val="auto"/>
          <w:spacing w:val="0"/>
          <w:szCs w:val="20"/>
        </w:rPr>
      </w:pPr>
    </w:p>
    <w:p w14:paraId="4FF9BB79" w14:textId="77777777" w:rsidR="00443E1F" w:rsidRPr="00443E1F" w:rsidRDefault="00443E1F" w:rsidP="00443E1F">
      <w:pPr>
        <w:spacing w:before="120" w:after="0" w:line="240" w:lineRule="auto"/>
        <w:jc w:val="center"/>
        <w:rPr>
          <w:rFonts w:eastAsia="Calibri" w:cs="Arial"/>
          <w:b/>
          <w:color w:val="auto"/>
          <w:spacing w:val="0"/>
          <w:szCs w:val="20"/>
          <w:u w:val="single"/>
        </w:rPr>
      </w:pPr>
      <w:r w:rsidRPr="00443E1F">
        <w:rPr>
          <w:rFonts w:eastAsia="Calibri" w:cs="Arial"/>
          <w:b/>
          <w:color w:val="auto"/>
          <w:spacing w:val="0"/>
          <w:szCs w:val="20"/>
          <w:u w:val="single"/>
        </w:rPr>
        <w:t xml:space="preserve">OŚWIADCZENIE WYKONAWCY  </w:t>
      </w:r>
    </w:p>
    <w:p w14:paraId="226A9616" w14:textId="1B5B2EA4" w:rsidR="00443E1F" w:rsidRPr="00443E1F" w:rsidRDefault="001676D6" w:rsidP="0074462E">
      <w:pPr>
        <w:spacing w:after="0" w:line="240" w:lineRule="auto"/>
        <w:jc w:val="center"/>
        <w:rPr>
          <w:rFonts w:eastAsia="Calibri" w:cs="Arial"/>
          <w:b/>
          <w:color w:val="auto"/>
          <w:spacing w:val="0"/>
          <w:szCs w:val="20"/>
        </w:rPr>
      </w:pPr>
      <w:r>
        <w:rPr>
          <w:rFonts w:eastAsia="Calibri" w:cs="Arial"/>
          <w:b/>
          <w:color w:val="auto"/>
          <w:spacing w:val="0"/>
          <w:szCs w:val="20"/>
        </w:rPr>
        <w:t xml:space="preserve">Na </w:t>
      </w:r>
      <w:r w:rsidR="00443E1F" w:rsidRPr="00443E1F">
        <w:rPr>
          <w:rFonts w:eastAsia="Calibri" w:cs="Arial"/>
          <w:b/>
          <w:color w:val="auto"/>
          <w:spacing w:val="0"/>
          <w:szCs w:val="20"/>
        </w:rPr>
        <w:t xml:space="preserve">podstawie art. </w:t>
      </w:r>
      <w:r w:rsidR="00A81C42">
        <w:rPr>
          <w:rFonts w:eastAsia="Calibri" w:cs="Arial"/>
          <w:b/>
          <w:color w:val="auto"/>
          <w:spacing w:val="0"/>
          <w:szCs w:val="20"/>
        </w:rPr>
        <w:t>125</w:t>
      </w:r>
      <w:r w:rsidR="00443E1F" w:rsidRPr="00443E1F">
        <w:rPr>
          <w:rFonts w:eastAsia="Calibri" w:cs="Arial"/>
          <w:b/>
          <w:color w:val="auto"/>
          <w:spacing w:val="0"/>
          <w:szCs w:val="20"/>
        </w:rPr>
        <w:t xml:space="preserve"> ust. 1 ustawy </w:t>
      </w:r>
      <w:r w:rsidR="0074462E">
        <w:rPr>
          <w:rFonts w:eastAsia="Calibri" w:cs="Arial"/>
          <w:b/>
          <w:color w:val="auto"/>
          <w:spacing w:val="0"/>
          <w:szCs w:val="20"/>
        </w:rPr>
        <w:t>PZP</w:t>
      </w:r>
      <w:r w:rsidR="00F76B97">
        <w:rPr>
          <w:rFonts w:eastAsia="Calibri" w:cs="Arial"/>
          <w:b/>
          <w:color w:val="auto"/>
          <w:spacing w:val="0"/>
          <w:szCs w:val="20"/>
        </w:rPr>
        <w:br/>
      </w:r>
    </w:p>
    <w:p w14:paraId="6E0C81A9" w14:textId="77777777" w:rsidR="00443E1F" w:rsidRPr="00443E1F" w:rsidRDefault="00443E1F" w:rsidP="00443E1F">
      <w:pPr>
        <w:spacing w:after="0" w:line="240" w:lineRule="auto"/>
        <w:jc w:val="center"/>
        <w:rPr>
          <w:rFonts w:eastAsia="Calibri" w:cs="Arial"/>
          <w:b/>
          <w:color w:val="auto"/>
          <w:spacing w:val="0"/>
          <w:szCs w:val="20"/>
        </w:rPr>
      </w:pPr>
      <w:r w:rsidRPr="00443E1F">
        <w:rPr>
          <w:rFonts w:eastAsia="Calibri" w:cs="Arial"/>
          <w:b/>
          <w:color w:val="auto"/>
          <w:spacing w:val="0"/>
          <w:szCs w:val="20"/>
        </w:rPr>
        <w:t xml:space="preserve"> </w:t>
      </w:r>
    </w:p>
    <w:p w14:paraId="723A1911" w14:textId="24693D3D" w:rsidR="00E73E9D" w:rsidRPr="00443E1F" w:rsidRDefault="00443E1F" w:rsidP="00443E1F">
      <w:pPr>
        <w:spacing w:after="0" w:line="360" w:lineRule="auto"/>
        <w:rPr>
          <w:rFonts w:eastAsia="Calibri" w:cs="Arial"/>
          <w:color w:val="auto"/>
          <w:spacing w:val="0"/>
          <w:szCs w:val="20"/>
        </w:rPr>
      </w:pPr>
      <w:r w:rsidRPr="00443E1F">
        <w:rPr>
          <w:rFonts w:eastAsia="Calibri" w:cs="Arial"/>
          <w:color w:val="auto"/>
          <w:spacing w:val="0"/>
          <w:szCs w:val="20"/>
        </w:rPr>
        <w:t>Na potrzeby postępowania o udzielenie zamówienia publicznego pn.:</w:t>
      </w:r>
    </w:p>
    <w:p w14:paraId="03BE4ED9" w14:textId="4D4F8523" w:rsidR="009A475C" w:rsidRPr="00BD59A4" w:rsidRDefault="009A475C" w:rsidP="009A475C">
      <w:pPr>
        <w:spacing w:after="0" w:line="240" w:lineRule="auto"/>
        <w:jc w:val="center"/>
        <w:rPr>
          <w:rFonts w:ascii="Verdana" w:eastAsia="Times New Roman" w:hAnsi="Verdana" w:cs="Tahoma"/>
          <w:b/>
          <w:bCs/>
          <w:color w:val="000000"/>
          <w:szCs w:val="20"/>
        </w:rPr>
      </w:pPr>
      <w:r w:rsidRPr="00BA25DD">
        <w:rPr>
          <w:rFonts w:ascii="Verdana" w:eastAsia="Times New Roman" w:hAnsi="Verdana" w:cs="Tahoma"/>
          <w:b/>
          <w:bCs/>
          <w:color w:val="000000"/>
          <w:szCs w:val="20"/>
        </w:rPr>
        <w:t>„Dostawa mikroskopów dla Sieć Badawcza Łukasiewicz PORT – Polskiego Ośrodka Rozwoju Technologii z podziałem na</w:t>
      </w:r>
      <w:r w:rsidR="00FF25B1">
        <w:rPr>
          <w:rFonts w:ascii="Verdana" w:eastAsia="Times New Roman" w:hAnsi="Verdana" w:cs="Tahoma"/>
          <w:b/>
          <w:bCs/>
          <w:color w:val="000000"/>
          <w:szCs w:val="20"/>
        </w:rPr>
        <w:t xml:space="preserve"> 2</w:t>
      </w:r>
      <w:r w:rsidRPr="00BA25DD">
        <w:rPr>
          <w:rFonts w:ascii="Verdana" w:eastAsia="Times New Roman" w:hAnsi="Verdana" w:cs="Tahoma"/>
          <w:b/>
          <w:bCs/>
          <w:color w:val="000000"/>
          <w:szCs w:val="20"/>
        </w:rPr>
        <w:t xml:space="preserve"> części”</w:t>
      </w:r>
    </w:p>
    <w:p w14:paraId="2AA58846" w14:textId="77777777" w:rsidR="00AA43E4" w:rsidRPr="00AA43E4" w:rsidRDefault="00AA43E4" w:rsidP="00AA43E4">
      <w:pPr>
        <w:spacing w:after="0" w:line="240" w:lineRule="auto"/>
        <w:jc w:val="center"/>
        <w:rPr>
          <w:rFonts w:eastAsia="Times New Roman" w:cs="Tahoma"/>
          <w:b/>
          <w:color w:val="auto"/>
          <w:spacing w:val="0"/>
          <w:szCs w:val="20"/>
          <w:lang w:eastAsia="x-none"/>
        </w:rPr>
      </w:pPr>
    </w:p>
    <w:p w14:paraId="704174EA" w14:textId="5A6A8518" w:rsidR="0074462E" w:rsidRPr="0074462E" w:rsidRDefault="0074462E" w:rsidP="0074462E">
      <w:pPr>
        <w:spacing w:after="0" w:line="360" w:lineRule="auto"/>
        <w:rPr>
          <w:rFonts w:eastAsia="Calibri" w:cs="Arial"/>
          <w:color w:val="auto"/>
          <w:spacing w:val="0"/>
          <w:szCs w:val="20"/>
        </w:rPr>
      </w:pPr>
      <w:r w:rsidRPr="0074462E">
        <w:rPr>
          <w:rFonts w:eastAsia="Calibri" w:cs="Arial"/>
          <w:color w:val="auto"/>
          <w:spacing w:val="0"/>
          <w:szCs w:val="20"/>
        </w:rPr>
        <w:t>Ja/My, niżej podpisany/i ……………………………………………………………………</w:t>
      </w:r>
      <w:r>
        <w:rPr>
          <w:rFonts w:eastAsia="Calibri" w:cs="Arial"/>
          <w:color w:val="auto"/>
          <w:spacing w:val="0"/>
          <w:szCs w:val="20"/>
        </w:rPr>
        <w:t>………..</w:t>
      </w:r>
      <w:r w:rsidRPr="0074462E">
        <w:rPr>
          <w:rFonts w:eastAsia="Calibri" w:cs="Arial"/>
          <w:color w:val="auto"/>
          <w:spacing w:val="0"/>
          <w:szCs w:val="20"/>
        </w:rPr>
        <w:t>……</w:t>
      </w:r>
    </w:p>
    <w:p w14:paraId="1A2F34D7" w14:textId="77777777" w:rsidR="0074462E" w:rsidRPr="0074462E" w:rsidRDefault="0074462E" w:rsidP="0074462E">
      <w:pPr>
        <w:spacing w:after="0" w:line="360" w:lineRule="auto"/>
        <w:rPr>
          <w:rFonts w:eastAsia="Calibri" w:cs="Arial"/>
          <w:color w:val="auto"/>
          <w:spacing w:val="0"/>
          <w:szCs w:val="20"/>
        </w:rPr>
      </w:pPr>
    </w:p>
    <w:p w14:paraId="200ACB16" w14:textId="6BFD435C" w:rsidR="0074462E" w:rsidRPr="0074462E" w:rsidRDefault="0074462E" w:rsidP="0074462E">
      <w:pPr>
        <w:spacing w:after="0" w:line="360" w:lineRule="auto"/>
        <w:rPr>
          <w:rFonts w:eastAsia="Calibri" w:cs="Arial"/>
          <w:color w:val="auto"/>
          <w:spacing w:val="0"/>
          <w:szCs w:val="20"/>
        </w:rPr>
      </w:pPr>
      <w:r w:rsidRPr="0074462E">
        <w:rPr>
          <w:rFonts w:eastAsia="Calibri" w:cs="Arial"/>
          <w:color w:val="auto"/>
          <w:spacing w:val="0"/>
          <w:szCs w:val="20"/>
        </w:rPr>
        <w:t>działając w imieniu i na rzecz: .................................................................</w:t>
      </w:r>
    </w:p>
    <w:p w14:paraId="591DE08F" w14:textId="77777777" w:rsidR="0074462E" w:rsidRPr="0074462E" w:rsidRDefault="0074462E" w:rsidP="0074462E">
      <w:pPr>
        <w:spacing w:after="0" w:line="360" w:lineRule="auto"/>
        <w:jc w:val="right"/>
        <w:rPr>
          <w:rFonts w:eastAsia="Calibri" w:cs="Arial"/>
          <w:i/>
          <w:iCs/>
          <w:color w:val="auto"/>
          <w:spacing w:val="0"/>
          <w:szCs w:val="20"/>
        </w:rPr>
      </w:pPr>
      <w:r w:rsidRPr="0074462E">
        <w:rPr>
          <w:rFonts w:eastAsia="Calibri" w:cs="Arial"/>
          <w:i/>
          <w:iCs/>
          <w:color w:val="auto"/>
          <w:spacing w:val="0"/>
          <w:szCs w:val="20"/>
        </w:rPr>
        <w:t>(pełna nazwa Wykonawcy/Wykonawców wspólnie ubiegających się)</w:t>
      </w:r>
    </w:p>
    <w:p w14:paraId="367BE558" w14:textId="2B96D372" w:rsidR="0074462E" w:rsidRPr="0074462E" w:rsidRDefault="0074462E" w:rsidP="0074462E">
      <w:pPr>
        <w:spacing w:after="0" w:line="360" w:lineRule="auto"/>
        <w:rPr>
          <w:rFonts w:eastAsia="Calibri" w:cs="Arial"/>
          <w:color w:val="auto"/>
          <w:spacing w:val="0"/>
          <w:szCs w:val="20"/>
        </w:rPr>
      </w:pPr>
      <w:r w:rsidRPr="0074462E">
        <w:rPr>
          <w:rFonts w:eastAsia="Calibri" w:cs="Arial"/>
          <w:color w:val="auto"/>
          <w:spacing w:val="0"/>
          <w:szCs w:val="20"/>
        </w:rPr>
        <w:t>................................................................................................................</w:t>
      </w:r>
    </w:p>
    <w:p w14:paraId="331D16DC" w14:textId="4A1A4034" w:rsidR="0074462E" w:rsidRPr="0074462E" w:rsidRDefault="0074462E" w:rsidP="0074462E">
      <w:pPr>
        <w:spacing w:after="0" w:line="360" w:lineRule="auto"/>
        <w:jc w:val="right"/>
        <w:rPr>
          <w:rFonts w:eastAsia="Calibri" w:cs="Arial"/>
          <w:i/>
          <w:iCs/>
          <w:color w:val="auto"/>
          <w:spacing w:val="0"/>
          <w:szCs w:val="20"/>
        </w:rPr>
      </w:pPr>
      <w:r w:rsidRPr="0074462E">
        <w:rPr>
          <w:rFonts w:eastAsia="Calibri" w:cs="Arial"/>
          <w:i/>
          <w:iCs/>
          <w:color w:val="auto"/>
          <w:spacing w:val="0"/>
          <w:szCs w:val="20"/>
        </w:rPr>
        <w:t>(adres siedziby Wykonawcy/Wykonawców wspólnie ubiegających się)</w:t>
      </w:r>
    </w:p>
    <w:p w14:paraId="75DDEA27" w14:textId="77777777" w:rsidR="00443E1F" w:rsidRPr="00443E1F" w:rsidRDefault="00443E1F" w:rsidP="00443E1F">
      <w:pPr>
        <w:shd w:val="clear" w:color="auto" w:fill="BFBFBF"/>
        <w:spacing w:after="0" w:line="360" w:lineRule="auto"/>
        <w:jc w:val="left"/>
        <w:rPr>
          <w:rFonts w:eastAsia="Calibri" w:cs="Arial"/>
          <w:b/>
          <w:color w:val="auto"/>
          <w:spacing w:val="0"/>
          <w:szCs w:val="20"/>
        </w:rPr>
      </w:pPr>
      <w:r w:rsidRPr="00443E1F">
        <w:rPr>
          <w:rFonts w:eastAsia="Calibri" w:cs="Arial"/>
          <w:b/>
          <w:color w:val="auto"/>
          <w:spacing w:val="0"/>
          <w:szCs w:val="20"/>
        </w:rPr>
        <w:t>OŚWIADCZENIA DOTYCZĄCE WYKONAWCY:</w:t>
      </w:r>
    </w:p>
    <w:p w14:paraId="5D6CDC2B" w14:textId="6CD6D754" w:rsidR="00443E1F" w:rsidRDefault="00443E1F" w:rsidP="00E82B5D">
      <w:pPr>
        <w:numPr>
          <w:ilvl w:val="0"/>
          <w:numId w:val="11"/>
        </w:numPr>
        <w:spacing w:after="0" w:line="276" w:lineRule="auto"/>
        <w:ind w:left="284" w:hanging="284"/>
        <w:contextualSpacing/>
        <w:rPr>
          <w:rFonts w:eastAsia="Calibri" w:cs="Arial"/>
          <w:color w:val="auto"/>
          <w:spacing w:val="0"/>
          <w:szCs w:val="20"/>
        </w:rPr>
      </w:pPr>
      <w:r w:rsidRPr="00443E1F">
        <w:rPr>
          <w:rFonts w:eastAsia="Calibri" w:cs="Arial"/>
          <w:color w:val="auto"/>
          <w:spacing w:val="0"/>
          <w:szCs w:val="20"/>
        </w:rPr>
        <w:t xml:space="preserve">Oświadczam, że nie podlegam wykluczeniu z postępowania na podstawie art. </w:t>
      </w:r>
      <w:r w:rsidR="00A81C42">
        <w:rPr>
          <w:rFonts w:eastAsia="Calibri" w:cs="Arial"/>
          <w:color w:val="auto"/>
          <w:spacing w:val="0"/>
          <w:szCs w:val="20"/>
        </w:rPr>
        <w:t>108 ust. 1</w:t>
      </w:r>
      <w:r w:rsidRPr="00443E1F">
        <w:rPr>
          <w:rFonts w:eastAsia="Calibri" w:cs="Arial"/>
          <w:color w:val="auto"/>
          <w:spacing w:val="0"/>
          <w:szCs w:val="20"/>
        </w:rPr>
        <w:t xml:space="preserve"> ustawy Pzp.</w:t>
      </w:r>
    </w:p>
    <w:p w14:paraId="2C01F1B6" w14:textId="77777777" w:rsidR="00443E1F" w:rsidRPr="00443E1F" w:rsidRDefault="00443E1F" w:rsidP="00E42407">
      <w:pPr>
        <w:spacing w:after="0" w:line="276" w:lineRule="auto"/>
        <w:rPr>
          <w:rFonts w:eastAsia="Calibri" w:cs="Arial"/>
          <w:i/>
          <w:color w:val="auto"/>
          <w:spacing w:val="0"/>
          <w:szCs w:val="20"/>
        </w:rPr>
      </w:pPr>
    </w:p>
    <w:p w14:paraId="54455A14" w14:textId="6BF59667" w:rsidR="00244AA4" w:rsidRDefault="00244AA4" w:rsidP="00E42407">
      <w:pPr>
        <w:pStyle w:val="Akapitzlist"/>
        <w:numPr>
          <w:ilvl w:val="1"/>
          <w:numId w:val="11"/>
        </w:numPr>
        <w:tabs>
          <w:tab w:val="left" w:pos="567"/>
        </w:tabs>
        <w:spacing w:after="0" w:line="276" w:lineRule="auto"/>
        <w:ind w:left="426" w:hanging="426"/>
      </w:pPr>
      <w:r>
        <w:t>Oświadczam, że zachodzą w stosunku do mnie (nas) podstawy wykluczenia z postępowania na podstawie art. ………………………………………………………………….……………. Ustawy PZP (</w:t>
      </w:r>
      <w:r w:rsidRPr="0074462E">
        <w:rPr>
          <w:i/>
          <w:iCs/>
        </w:rPr>
        <w:t>należy podać mającą zastosowanie podstawę wykluczenia spośród przesłanek określonych w pkt. 6.1 SWZ)</w:t>
      </w:r>
    </w:p>
    <w:p w14:paraId="2407B256" w14:textId="44EEFE8A" w:rsidR="001A1120" w:rsidRDefault="001A1120" w:rsidP="00E42407">
      <w:pPr>
        <w:pStyle w:val="Akapitzlist"/>
        <w:numPr>
          <w:ilvl w:val="1"/>
          <w:numId w:val="11"/>
        </w:numPr>
        <w:tabs>
          <w:tab w:val="left" w:pos="567"/>
        </w:tabs>
        <w:spacing w:after="0" w:line="276" w:lineRule="auto"/>
        <w:ind w:left="426" w:hanging="426"/>
      </w:pPr>
      <w:r>
        <w:t>Jednocześnie oświadczam, że w związku z ww. okolicznością, na podstawie art. 110 ust. 2 Pzp podjąłem następujące środki naprawcze: ………………………………………………………………………………………………………………………………………………………………………………………………………………………..…………………...........……………………………………………………………………………………………………………………</w:t>
      </w:r>
    </w:p>
    <w:p w14:paraId="3DD44EE4" w14:textId="56515BEA" w:rsidR="00766FD5" w:rsidRDefault="001A1120" w:rsidP="00E42407">
      <w:pPr>
        <w:spacing w:after="0" w:line="276" w:lineRule="auto"/>
        <w:jc w:val="right"/>
      </w:pPr>
      <w:r w:rsidRPr="00CF7B08">
        <w:rPr>
          <w:i/>
          <w:iCs/>
        </w:rPr>
        <w:t>(opisać wyczerpująco okoliczności, o których mowa w art. 110 ust. 2 Pzp</w:t>
      </w:r>
      <w:r>
        <w:t>)</w:t>
      </w:r>
    </w:p>
    <w:p w14:paraId="4FBDF3C8" w14:textId="5365550A" w:rsidR="00443E1F" w:rsidRDefault="00443E1F" w:rsidP="00E42407">
      <w:pPr>
        <w:spacing w:after="0" w:line="276" w:lineRule="auto"/>
        <w:rPr>
          <w:rFonts w:eastAsia="Calibri" w:cs="Arial"/>
          <w:color w:val="auto"/>
          <w:spacing w:val="0"/>
          <w:szCs w:val="20"/>
        </w:rPr>
      </w:pPr>
    </w:p>
    <w:p w14:paraId="6D7D3753" w14:textId="69367D79" w:rsidR="00E42407" w:rsidRPr="00550632" w:rsidRDefault="00E42407" w:rsidP="00E42407">
      <w:pPr>
        <w:numPr>
          <w:ilvl w:val="0"/>
          <w:numId w:val="11"/>
        </w:numPr>
        <w:spacing w:after="0" w:line="276" w:lineRule="auto"/>
        <w:ind w:left="284" w:hanging="284"/>
        <w:contextualSpacing/>
        <w:rPr>
          <w:rFonts w:ascii="Verdana" w:eastAsia="Times New Roman" w:hAnsi="Verdana" w:cs="Times New Roman"/>
          <w:color w:val="auto"/>
          <w:spacing w:val="0"/>
          <w:szCs w:val="20"/>
          <w:lang w:eastAsia="pl-PL"/>
        </w:rPr>
      </w:pPr>
      <w:r w:rsidRPr="00550632">
        <w:rPr>
          <w:rFonts w:ascii="Verdana" w:eastAsia="Times New Roman" w:hAnsi="Verdana" w:cs="Times New Roman"/>
          <w:color w:val="auto"/>
          <w:spacing w:val="0"/>
          <w:szCs w:val="20"/>
          <w:lang w:eastAsia="pl-PL"/>
        </w:rPr>
        <w:t>Wskazuję, że Zamawiający może uzyskać za pomocą bezpłatnych i ogólnodostępnych baz danych (</w:t>
      </w:r>
      <w:hyperlink r:id="rId8" w:history="1">
        <w:r w:rsidRPr="00550632">
          <w:rPr>
            <w:rStyle w:val="Hipercze"/>
            <w:rFonts w:ascii="Verdana" w:eastAsia="Times New Roman" w:hAnsi="Verdana" w:cs="Times New Roman"/>
            <w:spacing w:val="0"/>
            <w:szCs w:val="20"/>
            <w:lang w:eastAsia="pl-PL"/>
          </w:rPr>
          <w:t>https://ekrs.ms.gov.pl/</w:t>
        </w:r>
      </w:hyperlink>
      <w:r w:rsidRPr="00550632">
        <w:rPr>
          <w:rFonts w:ascii="Verdana" w:eastAsia="Times New Roman" w:hAnsi="Verdana" w:cs="Times New Roman"/>
          <w:color w:val="auto"/>
          <w:spacing w:val="0"/>
          <w:szCs w:val="20"/>
          <w:lang w:eastAsia="pl-PL"/>
        </w:rPr>
        <w:t xml:space="preserve"> lub </w:t>
      </w:r>
      <w:hyperlink r:id="rId9" w:history="1">
        <w:r w:rsidR="003A2849" w:rsidRPr="00BF7B14">
          <w:rPr>
            <w:rStyle w:val="Hipercze"/>
          </w:rPr>
          <w:t>https://prod.ceidg.gov.pl/CEIDG/CEIDG.Public.UI/Search.aspx</w:t>
        </w:r>
      </w:hyperlink>
      <w:r w:rsidRPr="00550632">
        <w:rPr>
          <w:rFonts w:ascii="Verdana" w:eastAsia="Times New Roman" w:hAnsi="Verdana" w:cs="Times New Roman"/>
          <w:color w:val="auto"/>
          <w:spacing w:val="0"/>
          <w:szCs w:val="20"/>
          <w:lang w:eastAsia="pl-PL"/>
        </w:rPr>
        <w:t xml:space="preserve">) </w:t>
      </w:r>
      <w:r w:rsidRPr="007165AA">
        <w:rPr>
          <w:rFonts w:ascii="Verdana" w:eastAsia="Times New Roman" w:hAnsi="Verdana" w:cs="Times New Roman"/>
          <w:b/>
          <w:bCs/>
          <w:color w:val="auto"/>
          <w:spacing w:val="0"/>
          <w:szCs w:val="20"/>
          <w:lang w:eastAsia="pl-PL"/>
        </w:rPr>
        <w:t>odpis lub informację z Krajowego Rejestru Sądowego / Centralnej Ewidencji i</w:t>
      </w:r>
      <w:r w:rsidRPr="00550632">
        <w:rPr>
          <w:rFonts w:ascii="Verdana" w:eastAsia="Times New Roman" w:hAnsi="Verdana" w:cs="Times New Roman"/>
          <w:b/>
          <w:bCs/>
          <w:color w:val="auto"/>
          <w:spacing w:val="0"/>
          <w:szCs w:val="20"/>
          <w:lang w:eastAsia="pl-PL"/>
        </w:rPr>
        <w:t xml:space="preserve"> Informacji o Działalności Gospodarczej</w:t>
      </w:r>
      <w:r w:rsidRPr="00550632">
        <w:rPr>
          <w:rFonts w:ascii="Verdana" w:eastAsia="Times New Roman" w:hAnsi="Verdana" w:cs="Times New Roman"/>
          <w:color w:val="auto"/>
          <w:spacing w:val="0"/>
          <w:szCs w:val="20"/>
          <w:lang w:eastAsia="pl-PL"/>
        </w:rPr>
        <w:t>* lub innego właściwego rejestru pod adresem: http//: …………………</w:t>
      </w:r>
      <w:r>
        <w:rPr>
          <w:rFonts w:ascii="Verdana" w:eastAsia="Times New Roman" w:hAnsi="Verdana" w:cs="Times New Roman"/>
          <w:color w:val="auto"/>
          <w:spacing w:val="0"/>
          <w:szCs w:val="20"/>
          <w:lang w:eastAsia="pl-PL"/>
        </w:rPr>
        <w:t>…………………………………..</w:t>
      </w:r>
      <w:r w:rsidRPr="00550632">
        <w:rPr>
          <w:rFonts w:ascii="Verdana" w:eastAsia="Times New Roman" w:hAnsi="Verdana" w:cs="Times New Roman"/>
          <w:color w:val="auto"/>
          <w:spacing w:val="0"/>
          <w:szCs w:val="20"/>
          <w:lang w:eastAsia="pl-PL"/>
        </w:rPr>
        <w:t xml:space="preserve">……………….………. </w:t>
      </w:r>
      <w:r w:rsidRPr="00550632">
        <w:rPr>
          <w:rFonts w:ascii="Verdana" w:eastAsia="Times New Roman" w:hAnsi="Verdana" w:cs="Times New Roman"/>
          <w:i/>
          <w:iCs/>
          <w:color w:val="auto"/>
          <w:spacing w:val="0"/>
          <w:szCs w:val="20"/>
          <w:lang w:eastAsia="pl-PL"/>
        </w:rPr>
        <w:t>(wskazać adres strony internetowej).</w:t>
      </w:r>
      <w:r w:rsidRPr="00550632">
        <w:rPr>
          <w:rFonts w:ascii="Verdana" w:eastAsia="Times New Roman" w:hAnsi="Verdana" w:cs="Times New Roman"/>
          <w:color w:val="auto"/>
          <w:spacing w:val="0"/>
          <w:szCs w:val="20"/>
          <w:lang w:eastAsia="pl-PL"/>
        </w:rPr>
        <w:t xml:space="preserve"> </w:t>
      </w:r>
    </w:p>
    <w:p w14:paraId="2DC70E17" w14:textId="77777777" w:rsidR="00362D43" w:rsidRPr="00362D43" w:rsidRDefault="00362D43" w:rsidP="00362D43">
      <w:pPr>
        <w:spacing w:after="0" w:line="276" w:lineRule="auto"/>
        <w:rPr>
          <w:rFonts w:eastAsia="Calibri" w:cs="Arial"/>
          <w:i/>
          <w:iCs/>
          <w:color w:val="auto"/>
          <w:spacing w:val="0"/>
          <w:sz w:val="18"/>
          <w:szCs w:val="18"/>
        </w:rPr>
      </w:pPr>
    </w:p>
    <w:p w14:paraId="2799A805" w14:textId="3B725F84" w:rsidR="00362D43" w:rsidRPr="00362D43" w:rsidRDefault="00362D43" w:rsidP="00362D43">
      <w:pPr>
        <w:spacing w:after="0" w:line="276" w:lineRule="auto"/>
        <w:rPr>
          <w:rFonts w:eastAsia="Calibri" w:cs="Arial"/>
          <w:i/>
          <w:iCs/>
          <w:color w:val="auto"/>
          <w:spacing w:val="0"/>
          <w:sz w:val="18"/>
          <w:szCs w:val="18"/>
        </w:rPr>
      </w:pPr>
      <w:r w:rsidRPr="00362D43">
        <w:rPr>
          <w:rFonts w:eastAsia="Calibri" w:cs="Arial"/>
          <w:i/>
          <w:iCs/>
          <w:color w:val="auto"/>
          <w:spacing w:val="0"/>
          <w:sz w:val="18"/>
          <w:szCs w:val="18"/>
        </w:rPr>
        <w:t>*niepotrzebne skreślić</w:t>
      </w:r>
    </w:p>
    <w:p w14:paraId="717C4184" w14:textId="4DA0A39A" w:rsidR="00E42407" w:rsidRDefault="00622445" w:rsidP="00622445">
      <w:pPr>
        <w:tabs>
          <w:tab w:val="left" w:pos="3210"/>
        </w:tabs>
        <w:spacing w:after="0" w:line="360" w:lineRule="auto"/>
        <w:rPr>
          <w:rFonts w:eastAsia="Calibri" w:cs="Arial"/>
          <w:color w:val="auto"/>
          <w:spacing w:val="0"/>
          <w:szCs w:val="20"/>
        </w:rPr>
      </w:pPr>
      <w:r>
        <w:rPr>
          <w:rFonts w:eastAsia="Calibri" w:cs="Arial"/>
          <w:color w:val="auto"/>
          <w:spacing w:val="0"/>
          <w:szCs w:val="20"/>
        </w:rPr>
        <w:tab/>
      </w:r>
    </w:p>
    <w:p w14:paraId="395EBBDE" w14:textId="0A06B891" w:rsidR="00150F89" w:rsidRPr="00150F89" w:rsidRDefault="00150F89" w:rsidP="00150F89">
      <w:pPr>
        <w:pStyle w:val="Akapitzlist"/>
        <w:numPr>
          <w:ilvl w:val="0"/>
          <w:numId w:val="11"/>
        </w:numPr>
        <w:spacing w:after="0" w:line="360" w:lineRule="auto"/>
        <w:rPr>
          <w:rFonts w:eastAsia="Calibri" w:cs="Arial"/>
          <w:color w:val="auto"/>
          <w:spacing w:val="0"/>
          <w:szCs w:val="20"/>
        </w:rPr>
      </w:pPr>
      <w:bookmarkStart w:id="0" w:name="_Hlk101524571"/>
      <w:r w:rsidRPr="00150F89">
        <w:rPr>
          <w:rFonts w:eastAsia="Calibri" w:cs="Arial"/>
          <w:color w:val="auto"/>
          <w:spacing w:val="0"/>
          <w:szCs w:val="20"/>
        </w:rPr>
        <w:lastRenderedPageBreak/>
        <w:t>Mając na uwadze przesłanki wykluczenia zawarte w art. 7 ust. 1 pkt 1-3 ustawy z dnia 13 kwietnia 2022 r. o szczególnych rozwiązaniach w zakresie przeciwdziałania wspieraniu agresji na Ukrainę oraz służących ochronie bezpieczeństwa narodowego (Dz.U.2022 poz. 835):</w:t>
      </w:r>
    </w:p>
    <w:p w14:paraId="0259F6F0" w14:textId="3DE3D602" w:rsidR="00150F89" w:rsidRDefault="00150F89" w:rsidP="00150F89">
      <w:pPr>
        <w:spacing w:after="0" w:line="360" w:lineRule="auto"/>
        <w:ind w:left="708"/>
        <w:rPr>
          <w:rFonts w:eastAsia="Calibri" w:cs="Arial"/>
          <w:color w:val="auto"/>
          <w:spacing w:val="0"/>
          <w:szCs w:val="20"/>
        </w:rPr>
      </w:pPr>
      <w:r w:rsidRPr="00402E5C">
        <w:rPr>
          <w:rFonts w:eastAsia="Calibri" w:cs="Arial"/>
          <w:color w:val="auto"/>
          <w:spacing w:val="0"/>
          <w:szCs w:val="20"/>
        </w:rPr>
        <w:t>oświadczam, że nie podlegam wykluczeniu z postępowania na podstawie art. 7 ust. 1 pkt 1-3 ustawy z dnia 13 kwietnia 2022 r. o szczególnych rozwiązaniach w zakresie przeciwdziałania wspieraniu agresji na Ukrainę oraz służących ochronie bezpieczeństwa narodowego (Dz.U.</w:t>
      </w:r>
      <w:r w:rsidR="00C3187B">
        <w:rPr>
          <w:rFonts w:eastAsia="Calibri" w:cs="Arial"/>
          <w:color w:val="auto"/>
          <w:spacing w:val="0"/>
          <w:szCs w:val="20"/>
        </w:rPr>
        <w:t xml:space="preserve"> </w:t>
      </w:r>
      <w:r w:rsidR="009A475C">
        <w:rPr>
          <w:rFonts w:eastAsia="Calibri" w:cs="Arial"/>
          <w:color w:val="auto"/>
          <w:spacing w:val="0"/>
          <w:szCs w:val="20"/>
        </w:rPr>
        <w:t>2022</w:t>
      </w:r>
      <w:r w:rsidRPr="00402E5C">
        <w:rPr>
          <w:rFonts w:eastAsia="Calibri" w:cs="Arial"/>
          <w:color w:val="auto"/>
          <w:spacing w:val="0"/>
          <w:szCs w:val="20"/>
        </w:rPr>
        <w:t xml:space="preserve"> poz. 835).</w:t>
      </w:r>
    </w:p>
    <w:p w14:paraId="50630D02" w14:textId="77777777" w:rsidR="00150F89" w:rsidRPr="00607346" w:rsidRDefault="00150F89" w:rsidP="00150F89">
      <w:pPr>
        <w:pStyle w:val="Akapitzlist"/>
        <w:numPr>
          <w:ilvl w:val="0"/>
          <w:numId w:val="11"/>
        </w:numPr>
        <w:spacing w:after="0" w:line="360" w:lineRule="auto"/>
        <w:rPr>
          <w:rFonts w:eastAsia="Calibri" w:cs="Arial"/>
          <w:color w:val="auto"/>
          <w:spacing w:val="0"/>
          <w:szCs w:val="20"/>
        </w:rPr>
      </w:pPr>
      <w:r w:rsidRPr="00607346">
        <w:rPr>
          <w:rFonts w:eastAsia="Calibri" w:cs="Arial"/>
          <w:color w:val="auto"/>
          <w:spacing w:val="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>
        <w:rPr>
          <w:rFonts w:eastAsia="Calibri" w:cs="Arial"/>
          <w:color w:val="auto"/>
          <w:spacing w:val="0"/>
          <w:szCs w:val="20"/>
        </w:rPr>
        <w:t xml:space="preserve">. </w:t>
      </w:r>
    </w:p>
    <w:bookmarkEnd w:id="0"/>
    <w:p w14:paraId="02F6EBEF" w14:textId="77777777" w:rsidR="00150F89" w:rsidRDefault="00150F89" w:rsidP="00150F89">
      <w:pPr>
        <w:spacing w:after="0" w:line="360" w:lineRule="auto"/>
        <w:ind w:left="708"/>
        <w:rPr>
          <w:rFonts w:eastAsia="Calibri" w:cs="Arial"/>
          <w:color w:val="auto"/>
          <w:spacing w:val="0"/>
          <w:szCs w:val="20"/>
        </w:rPr>
      </w:pPr>
    </w:p>
    <w:p w14:paraId="55C5F103" w14:textId="77777777" w:rsidR="00150F89" w:rsidRDefault="00150F89" w:rsidP="00271D43">
      <w:pPr>
        <w:spacing w:after="0" w:line="360" w:lineRule="auto"/>
        <w:rPr>
          <w:rFonts w:eastAsia="Calibri" w:cs="Arial"/>
          <w:color w:val="auto"/>
          <w:spacing w:val="0"/>
          <w:szCs w:val="20"/>
        </w:rPr>
      </w:pPr>
    </w:p>
    <w:p w14:paraId="25BBDAFB" w14:textId="77777777" w:rsidR="00150F89" w:rsidRDefault="00150F89" w:rsidP="00271D43">
      <w:pPr>
        <w:spacing w:after="0" w:line="360" w:lineRule="auto"/>
        <w:rPr>
          <w:rFonts w:eastAsia="Calibri" w:cs="Arial"/>
          <w:color w:val="auto"/>
          <w:spacing w:val="0"/>
          <w:szCs w:val="20"/>
        </w:rPr>
      </w:pPr>
    </w:p>
    <w:p w14:paraId="32CCA654" w14:textId="77777777" w:rsidR="00150F89" w:rsidRPr="00AB7AD9" w:rsidRDefault="00150F89" w:rsidP="00271D43">
      <w:pPr>
        <w:spacing w:after="200" w:line="360" w:lineRule="auto"/>
        <w:contextualSpacing/>
        <w:rPr>
          <w:rFonts w:asciiTheme="majorHAnsi" w:eastAsia="Calibri" w:hAnsiTheme="majorHAnsi" w:cstheme="majorHAnsi"/>
          <w:color w:val="auto"/>
          <w:spacing w:val="0"/>
          <w:szCs w:val="20"/>
          <w:lang w:eastAsia="pl-PL"/>
        </w:rPr>
      </w:pPr>
      <w:r w:rsidRPr="00AB7AD9">
        <w:rPr>
          <w:rFonts w:ascii="Verdana" w:eastAsia="Times New Roman" w:hAnsi="Verdana" w:cs="Times New Roman"/>
          <w:b/>
          <w:i/>
          <w:color w:val="00B0F0"/>
          <w:spacing w:val="0"/>
          <w:sz w:val="16"/>
          <w:szCs w:val="16"/>
          <w:lang w:eastAsia="pl-PL"/>
        </w:rPr>
        <w:t>Formularz musi być opatrzony przez osobę lub osoby uprawnione do reprezentowania Wykonawcy kwalifikowanym podpisem elektronicznym lub podpisem zaufanym lub podpisem osobistym.</w:t>
      </w:r>
    </w:p>
    <w:p w14:paraId="4A8C407C" w14:textId="77777777" w:rsidR="00150F89" w:rsidRPr="00443E1F" w:rsidRDefault="00150F89" w:rsidP="00443E1F">
      <w:pPr>
        <w:spacing w:after="0" w:line="360" w:lineRule="auto"/>
        <w:rPr>
          <w:rFonts w:eastAsia="Calibri" w:cs="Arial"/>
          <w:color w:val="auto"/>
          <w:spacing w:val="0"/>
          <w:szCs w:val="20"/>
        </w:rPr>
      </w:pPr>
    </w:p>
    <w:sectPr w:rsidR="00150F89" w:rsidRPr="00443E1F" w:rsidSect="00C9720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843" w:right="1021" w:bottom="2155" w:left="2722" w:header="709" w:footer="12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E7AF" w14:textId="77777777" w:rsidR="0056074C" w:rsidRDefault="0056074C" w:rsidP="006747BD">
      <w:pPr>
        <w:spacing w:after="0" w:line="240" w:lineRule="auto"/>
      </w:pPr>
      <w:r>
        <w:separator/>
      </w:r>
    </w:p>
  </w:endnote>
  <w:endnote w:type="continuationSeparator" w:id="0">
    <w:p w14:paraId="65C0AF76" w14:textId="77777777" w:rsidR="0056074C" w:rsidRDefault="0056074C" w:rsidP="00674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0886537"/>
      <w:docPartObj>
        <w:docPartGallery w:val="Page Numbers (Bottom of Page)"/>
        <w:docPartUnique/>
      </w:docPartObj>
    </w:sdtPr>
    <w:sdtEndPr/>
    <w:sdtContent>
      <w:sdt>
        <w:sdtPr>
          <w:id w:val="-987856715"/>
          <w:docPartObj>
            <w:docPartGallery w:val="Page Numbers (Top of Page)"/>
            <w:docPartUnique/>
          </w:docPartObj>
        </w:sdtPr>
        <w:sdtEndPr/>
        <w:sdtContent>
          <w:p w14:paraId="72D3E952" w14:textId="5826A7C0" w:rsidR="006B7DFB" w:rsidRDefault="006B7DFB">
            <w:pPr>
              <w:pStyle w:val="Stopka"/>
            </w:pPr>
          </w:p>
          <w:p w14:paraId="2BB609F3" w14:textId="6EBD64E0" w:rsidR="00D40690" w:rsidRDefault="00D40690">
            <w:pPr>
              <w:pStyle w:val="Stopka"/>
            </w:pPr>
            <w:r>
              <w:t xml:space="preserve">Strona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033924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033924">
              <w:rPr>
                <w:bCs/>
                <w:noProof/>
              </w:rPr>
              <w:t>2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1A87E55" w14:textId="77777777" w:rsidR="00D40690" w:rsidRDefault="00DA52A1">
    <w:pPr>
      <w:pStyle w:val="Stopka"/>
    </w:pPr>
    <w:r w:rsidRPr="00DA52A1"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1CAF719A" wp14:editId="11A5E176">
          <wp:simplePos x="0" y="0"/>
          <wp:positionH relativeFrom="column">
            <wp:posOffset>4589780</wp:posOffset>
          </wp:positionH>
          <wp:positionV relativeFrom="page">
            <wp:posOffset>9825990</wp:posOffset>
          </wp:positionV>
          <wp:extent cx="1231200" cy="849600"/>
          <wp:effectExtent l="0" t="0" r="0" b="0"/>
          <wp:wrapNone/>
          <wp:docPr id="27" name="Obraz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A52A1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23C72E68" wp14:editId="2B4C0AA6">
              <wp:simplePos x="0" y="0"/>
              <wp:positionH relativeFrom="margin">
                <wp:posOffset>-4445</wp:posOffset>
              </wp:positionH>
              <wp:positionV relativeFrom="page">
                <wp:posOffset>9822180</wp:posOffset>
              </wp:positionV>
              <wp:extent cx="4269600" cy="439200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600" cy="439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D61C3" w14:textId="77777777" w:rsidR="00CA738C" w:rsidRDefault="00CA738C" w:rsidP="00CA738C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693C3647" w14:textId="77777777" w:rsidR="00CA738C" w:rsidRDefault="00CA738C" w:rsidP="00CA738C">
                          <w:pPr>
                            <w:pStyle w:val="LukStopka-adres"/>
                          </w:pPr>
                          <w:r>
                            <w:t>54-066 Wrocław, ul. Stabłowicka 147, Tel: +48 71 734 77 77, Fax: +48 71 720 16 00</w:t>
                          </w:r>
                        </w:p>
                        <w:p w14:paraId="45FB23B9" w14:textId="77777777" w:rsidR="00CA738C" w:rsidRPr="00CA738C" w:rsidRDefault="00CA738C" w:rsidP="00CA738C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CA738C">
                            <w:rPr>
                              <w:lang w:val="en-US"/>
                            </w:rPr>
                            <w:t>E-mail: biuro@port.lukasiewicz.gov.pl | NIP: 894 314 05 23, REGON: 386585168</w:t>
                          </w:r>
                        </w:p>
                        <w:p w14:paraId="4E96598E" w14:textId="77777777" w:rsidR="00CA738C" w:rsidRDefault="00CA738C" w:rsidP="00CA738C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78F68542" w14:textId="77777777" w:rsidR="00DA52A1" w:rsidRPr="00ED7972" w:rsidRDefault="00CA738C" w:rsidP="00CA738C">
                          <w:pPr>
                            <w:pStyle w:val="LukStopka-adres"/>
                          </w:pPr>
                          <w:r>
                            <w:t>Nr KRS: 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72E68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-.35pt;margin-top:773.4pt;width:336.2pt;height:34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" filled="f" stroked="f">
              <o:lock v:ext="edit" aspectratio="t"/>
              <v:textbox style="mso-fit-shape-to-text:t" inset="0,0,0,0">
                <w:txbxContent>
                  <w:p w14:paraId="131D61C3" w14:textId="77777777" w:rsidR="00CA738C" w:rsidRDefault="00CA738C" w:rsidP="00CA738C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693C3647" w14:textId="77777777" w:rsidR="00CA738C" w:rsidRDefault="00CA738C" w:rsidP="00CA738C">
                    <w:pPr>
                      <w:pStyle w:val="LukStopka-adres"/>
                    </w:pPr>
                    <w:r>
                      <w:t>54-066 Wrocław, ul. Stabłowicka 147, Tel: +48 71 734 77 77, Fax: +48 71 720 16 00</w:t>
                    </w:r>
                  </w:p>
                  <w:p w14:paraId="45FB23B9" w14:textId="77777777" w:rsidR="00CA738C" w:rsidRPr="00CA738C" w:rsidRDefault="00CA738C" w:rsidP="00CA738C">
                    <w:pPr>
                      <w:pStyle w:val="LukStopka-adres"/>
                      <w:rPr>
                        <w:lang w:val="en-US"/>
                      </w:rPr>
                    </w:pPr>
                    <w:r w:rsidRPr="00CA738C">
                      <w:rPr>
                        <w:lang w:val="en-US"/>
                      </w:rPr>
                      <w:t>E-mail: biuro@port.lukasiewicz.gov.pl | NIP: 894 314 05 23, REGON: 386585168</w:t>
                    </w:r>
                  </w:p>
                  <w:p w14:paraId="4E96598E" w14:textId="77777777" w:rsidR="00CA738C" w:rsidRDefault="00CA738C" w:rsidP="00CA738C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78F68542" w14:textId="77777777" w:rsidR="00DA52A1" w:rsidRPr="00ED7972" w:rsidRDefault="00CA738C" w:rsidP="00CA738C">
                    <w:pPr>
                      <w:pStyle w:val="LukStopka-adres"/>
                    </w:pPr>
                    <w:r>
                      <w:t>Nr KRS: 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0530958"/>
      <w:docPartObj>
        <w:docPartGallery w:val="Page Numbers (Bottom of Page)"/>
        <w:docPartUnique/>
      </w:docPartObj>
    </w:sdtPr>
    <w:sdtEndPr/>
    <w:sdtContent>
      <w:sdt>
        <w:sdtPr>
          <w:id w:val="1348214732"/>
          <w:docPartObj>
            <w:docPartGallery w:val="Page Numbers (Top of Page)"/>
            <w:docPartUnique/>
          </w:docPartObj>
        </w:sdtPr>
        <w:sdtEndPr/>
        <w:sdtContent>
          <w:p w14:paraId="74593098" w14:textId="278146AD" w:rsidR="006B7DFB" w:rsidRDefault="006B7DFB" w:rsidP="00D40690">
            <w:pPr>
              <w:pStyle w:val="Stopka"/>
            </w:pPr>
          </w:p>
          <w:p w14:paraId="1415F959" w14:textId="7277ADF3" w:rsidR="004F5805" w:rsidRPr="00D40690" w:rsidRDefault="004F5805" w:rsidP="00D40690">
            <w:pPr>
              <w:pStyle w:val="Stopka"/>
            </w:pPr>
            <w:r w:rsidRPr="00D40690">
              <w:t xml:space="preserve">Strona </w:t>
            </w:r>
            <w:r w:rsidRPr="00D40690">
              <w:fldChar w:fldCharType="begin"/>
            </w:r>
            <w:r w:rsidRPr="00D40690">
              <w:instrText>PAGE</w:instrText>
            </w:r>
            <w:r w:rsidRPr="00D40690">
              <w:fldChar w:fldCharType="separate"/>
            </w:r>
            <w:r w:rsidR="00033924">
              <w:rPr>
                <w:noProof/>
              </w:rPr>
              <w:t>1</w:t>
            </w:r>
            <w:r w:rsidRPr="00D40690">
              <w:fldChar w:fldCharType="end"/>
            </w:r>
            <w:r w:rsidRPr="00D40690">
              <w:t xml:space="preserve"> z </w:t>
            </w:r>
            <w:r w:rsidRPr="00D40690">
              <w:fldChar w:fldCharType="begin"/>
            </w:r>
            <w:r w:rsidRPr="00D40690">
              <w:instrText>NUMPAGES</w:instrText>
            </w:r>
            <w:r w:rsidRPr="00D40690">
              <w:fldChar w:fldCharType="separate"/>
            </w:r>
            <w:r w:rsidR="00033924">
              <w:rPr>
                <w:noProof/>
              </w:rPr>
              <w:t>2</w:t>
            </w:r>
            <w:r w:rsidRPr="00D40690">
              <w:fldChar w:fldCharType="end"/>
            </w:r>
          </w:p>
        </w:sdtContent>
      </w:sdt>
    </w:sdtContent>
  </w:sdt>
  <w:p w14:paraId="2A0B7465" w14:textId="77777777" w:rsidR="003F4BA3" w:rsidRPr="00D06D36" w:rsidRDefault="004F5805" w:rsidP="00D06D36">
    <w:pPr>
      <w:pStyle w:val="LukStopka-adres"/>
      <w:rPr>
        <w:spacing w:val="2"/>
      </w:rPr>
    </w:pPr>
    <w:r>
      <w:rPr>
        <w:spacing w:val="2"/>
        <w:lang w:eastAsia="pl-PL"/>
      </w:rPr>
      <w:drawing>
        <wp:anchor distT="0" distB="0" distL="114300" distR="114300" simplePos="0" relativeHeight="251653120" behindDoc="1" locked="1" layoutInCell="1" allowOverlap="1" wp14:anchorId="7ECA66B5" wp14:editId="35D321AB">
          <wp:simplePos x="0" y="0"/>
          <wp:positionH relativeFrom="column">
            <wp:posOffset>4594627</wp:posOffset>
          </wp:positionH>
          <wp:positionV relativeFrom="page">
            <wp:posOffset>9846945</wp:posOffset>
          </wp:positionV>
          <wp:extent cx="1231200" cy="849600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1200" cy="84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pacing w:val="2"/>
        <w:lang w:eastAsia="pl-PL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7FBF76F5" wp14:editId="6F438D09">
              <wp:simplePos x="0" y="0"/>
              <wp:positionH relativeFrom="margin">
                <wp:align>left</wp:align>
              </wp:positionH>
              <wp:positionV relativeFrom="page">
                <wp:posOffset>9841230</wp:posOffset>
              </wp:positionV>
              <wp:extent cx="4269105" cy="22288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2691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8EE7D0" w14:textId="77777777" w:rsidR="00CA738C" w:rsidRDefault="00CA738C" w:rsidP="00CA738C">
                          <w:pPr>
                            <w:pStyle w:val="LukStopka-adres"/>
                          </w:pPr>
                          <w:r>
                            <w:t>Sieć Badawcza Łukasiewicz – PORT Polski Ośrodek Rozwoju Technologii</w:t>
                          </w:r>
                        </w:p>
                        <w:p w14:paraId="045FBBE1" w14:textId="77777777" w:rsidR="00CA738C" w:rsidRDefault="00CA738C" w:rsidP="00CA738C">
                          <w:pPr>
                            <w:pStyle w:val="LukStopka-adres"/>
                          </w:pPr>
                          <w:r>
                            <w:t>54-066 Wrocław, ul. Stabłowicka 147, Tel: +48 71 734 77 77, Fax: +48 71 720 16 00</w:t>
                          </w:r>
                        </w:p>
                        <w:p w14:paraId="67B76BBF" w14:textId="77777777" w:rsidR="00CA738C" w:rsidRPr="00CA738C" w:rsidRDefault="00CA738C" w:rsidP="00CA738C">
                          <w:pPr>
                            <w:pStyle w:val="LukStopka-adres"/>
                            <w:rPr>
                              <w:lang w:val="en-US"/>
                            </w:rPr>
                          </w:pPr>
                          <w:r w:rsidRPr="00CA738C">
                            <w:rPr>
                              <w:lang w:val="en-US"/>
                            </w:rPr>
                            <w:t>E-mail: biuro@port.lukasiewicz.gov.pl | NIP: 894 314 05 23, REGON: 386585168</w:t>
                          </w:r>
                        </w:p>
                        <w:p w14:paraId="02AD6365" w14:textId="77777777" w:rsidR="00CA738C" w:rsidRDefault="00CA738C" w:rsidP="00CA738C">
                          <w:pPr>
                            <w:pStyle w:val="LukStopka-adres"/>
                          </w:pPr>
                          <w:r>
                            <w:t xml:space="preserve">Sąd Rejonowy dla Wrocławia – Fabrycznej we Wrocławiu, VI Wydział Gospodarczy KRS, </w:t>
                          </w:r>
                        </w:p>
                        <w:p w14:paraId="50CAC779" w14:textId="77777777" w:rsidR="004F5805" w:rsidRPr="00ED7972" w:rsidRDefault="00CA738C" w:rsidP="00CA738C">
                          <w:pPr>
                            <w:pStyle w:val="LukStopka-adres"/>
                          </w:pPr>
                          <w:r>
                            <w:t>Nr KRS: 0000850580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BF76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74.9pt;width:336.15pt;height:17.55pt;z-index:-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" filled="f" stroked="f">
              <o:lock v:ext="edit" aspectratio="t"/>
              <v:textbox style="mso-fit-shape-to-text:t" inset="0,0,0,0">
                <w:txbxContent>
                  <w:p w14:paraId="0B8EE7D0" w14:textId="77777777" w:rsidR="00CA738C" w:rsidRDefault="00CA738C" w:rsidP="00CA738C">
                    <w:pPr>
                      <w:pStyle w:val="LukStopka-adres"/>
                    </w:pPr>
                    <w:r>
                      <w:t>Sieć Badawcza Łukasiewicz – PORT Polski Ośrodek Rozwoju Technologii</w:t>
                    </w:r>
                  </w:p>
                  <w:p w14:paraId="045FBBE1" w14:textId="77777777" w:rsidR="00CA738C" w:rsidRDefault="00CA738C" w:rsidP="00CA738C">
                    <w:pPr>
                      <w:pStyle w:val="LukStopka-adres"/>
                    </w:pPr>
                    <w:r>
                      <w:t>54-066 Wrocław, ul. Stabłowicka 147, Tel: +48 71 734 77 77, Fax: +48 71 720 16 00</w:t>
                    </w:r>
                  </w:p>
                  <w:p w14:paraId="67B76BBF" w14:textId="77777777" w:rsidR="00CA738C" w:rsidRPr="00CA738C" w:rsidRDefault="00CA738C" w:rsidP="00CA738C">
                    <w:pPr>
                      <w:pStyle w:val="LukStopka-adres"/>
                      <w:rPr>
                        <w:lang w:val="en-US"/>
                      </w:rPr>
                    </w:pPr>
                    <w:r w:rsidRPr="00CA738C">
                      <w:rPr>
                        <w:lang w:val="en-US"/>
                      </w:rPr>
                      <w:t>E-mail: biuro@port.lukasiewicz.gov.pl | NIP: 894 314 05 23, REGON: 386585168</w:t>
                    </w:r>
                  </w:p>
                  <w:p w14:paraId="02AD6365" w14:textId="77777777" w:rsidR="00CA738C" w:rsidRDefault="00CA738C" w:rsidP="00CA738C">
                    <w:pPr>
                      <w:pStyle w:val="LukStopka-adres"/>
                    </w:pPr>
                    <w:r>
                      <w:t xml:space="preserve">Sąd Rejonowy dla Wrocławia – Fabrycznej we Wrocławiu, VI Wydział Gospodarczy KRS, </w:t>
                    </w:r>
                  </w:p>
                  <w:p w14:paraId="50CAC779" w14:textId="77777777" w:rsidR="004F5805" w:rsidRPr="00ED7972" w:rsidRDefault="00CA738C" w:rsidP="00CA738C">
                    <w:pPr>
                      <w:pStyle w:val="LukStopka-adres"/>
                    </w:pPr>
                    <w:r>
                      <w:t>Nr KRS: 0000850580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E7E47" w14:textId="77777777" w:rsidR="0056074C" w:rsidRDefault="0056074C" w:rsidP="006747BD">
      <w:pPr>
        <w:spacing w:after="0" w:line="240" w:lineRule="auto"/>
      </w:pPr>
      <w:r>
        <w:separator/>
      </w:r>
    </w:p>
  </w:footnote>
  <w:footnote w:type="continuationSeparator" w:id="0">
    <w:p w14:paraId="49C2BC24" w14:textId="77777777" w:rsidR="0056074C" w:rsidRDefault="0056074C" w:rsidP="00674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6ABFC" w14:textId="717F5ED6" w:rsidR="00FD7524" w:rsidRDefault="00C80906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82816" behindDoc="1" locked="0" layoutInCell="1" allowOverlap="1" wp14:anchorId="3E663CD1" wp14:editId="071F1A4C">
          <wp:simplePos x="0" y="0"/>
          <wp:positionH relativeFrom="column">
            <wp:posOffset>-1028700</wp:posOffset>
          </wp:positionH>
          <wp:positionV relativeFrom="paragraph">
            <wp:posOffset>209</wp:posOffset>
          </wp:positionV>
          <wp:extent cx="791625" cy="1609725"/>
          <wp:effectExtent l="0" t="0" r="8890" b="0"/>
          <wp:wrapNone/>
          <wp:docPr id="1096958986" name="Obraz 10969589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CB2C" w14:textId="77777777" w:rsidR="006747BD" w:rsidRPr="00DA52A1" w:rsidRDefault="005D102F">
    <w:pPr>
      <w:pStyle w:val="Nagwek"/>
    </w:pPr>
    <w:r w:rsidRPr="005D102F">
      <w:rPr>
        <w:noProof/>
        <w:lang w:eastAsia="pl-PL"/>
      </w:rPr>
      <w:drawing>
        <wp:anchor distT="0" distB="0" distL="114300" distR="114300" simplePos="0" relativeHeight="251680768" behindDoc="1" locked="0" layoutInCell="1" allowOverlap="1" wp14:anchorId="1F4144FE" wp14:editId="26009114">
          <wp:simplePos x="0" y="0"/>
          <wp:positionH relativeFrom="column">
            <wp:posOffset>-1080770</wp:posOffset>
          </wp:positionH>
          <wp:positionV relativeFrom="paragraph">
            <wp:posOffset>83185</wp:posOffset>
          </wp:positionV>
          <wp:extent cx="791625" cy="1609725"/>
          <wp:effectExtent l="0" t="0" r="889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625" cy="160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31EB4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C801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5AE8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A2EDF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31494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36FA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22F5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A65B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CF1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4C3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4509D7"/>
    <w:multiLevelType w:val="multilevel"/>
    <w:tmpl w:val="8F2E4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1" w15:restartNumberingAfterBreak="0">
    <w:nsid w:val="0FD05F0D"/>
    <w:multiLevelType w:val="multilevel"/>
    <w:tmpl w:val="8F2E4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 w15:restartNumberingAfterBreak="0">
    <w:nsid w:val="1840775A"/>
    <w:multiLevelType w:val="hybridMultilevel"/>
    <w:tmpl w:val="AA561620"/>
    <w:lvl w:ilvl="0" w:tplc="6FC2EB0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4F67C9"/>
    <w:multiLevelType w:val="multilevel"/>
    <w:tmpl w:val="8F2E4A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 w16cid:durableId="1685403070">
    <w:abstractNumId w:val="9"/>
  </w:num>
  <w:num w:numId="2" w16cid:durableId="1572690530">
    <w:abstractNumId w:val="8"/>
  </w:num>
  <w:num w:numId="3" w16cid:durableId="1182940214">
    <w:abstractNumId w:val="3"/>
  </w:num>
  <w:num w:numId="4" w16cid:durableId="343825023">
    <w:abstractNumId w:val="2"/>
  </w:num>
  <w:num w:numId="5" w16cid:durableId="975915880">
    <w:abstractNumId w:val="1"/>
  </w:num>
  <w:num w:numId="6" w16cid:durableId="1418793315">
    <w:abstractNumId w:val="0"/>
  </w:num>
  <w:num w:numId="7" w16cid:durableId="869682616">
    <w:abstractNumId w:val="7"/>
  </w:num>
  <w:num w:numId="8" w16cid:durableId="331227541">
    <w:abstractNumId w:val="6"/>
  </w:num>
  <w:num w:numId="9" w16cid:durableId="545218208">
    <w:abstractNumId w:val="5"/>
  </w:num>
  <w:num w:numId="10" w16cid:durableId="216823994">
    <w:abstractNumId w:val="4"/>
  </w:num>
  <w:num w:numId="11" w16cid:durableId="680010275">
    <w:abstractNumId w:val="10"/>
  </w:num>
  <w:num w:numId="12" w16cid:durableId="209198233">
    <w:abstractNumId w:val="12"/>
  </w:num>
  <w:num w:numId="13" w16cid:durableId="258951359">
    <w:abstractNumId w:val="11"/>
  </w:num>
  <w:num w:numId="14" w16cid:durableId="3097489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2F"/>
    <w:rsid w:val="00033924"/>
    <w:rsid w:val="000374F0"/>
    <w:rsid w:val="00042A59"/>
    <w:rsid w:val="00070438"/>
    <w:rsid w:val="00077647"/>
    <w:rsid w:val="000A2074"/>
    <w:rsid w:val="000A3B5F"/>
    <w:rsid w:val="000B241B"/>
    <w:rsid w:val="0011548B"/>
    <w:rsid w:val="00134929"/>
    <w:rsid w:val="00150F89"/>
    <w:rsid w:val="001676D6"/>
    <w:rsid w:val="001A0BD2"/>
    <w:rsid w:val="001A1120"/>
    <w:rsid w:val="00231524"/>
    <w:rsid w:val="00244AA4"/>
    <w:rsid w:val="00271D43"/>
    <w:rsid w:val="002D48BE"/>
    <w:rsid w:val="002F15D2"/>
    <w:rsid w:val="002F4540"/>
    <w:rsid w:val="00335F9F"/>
    <w:rsid w:val="00346C00"/>
    <w:rsid w:val="00354A18"/>
    <w:rsid w:val="00362D43"/>
    <w:rsid w:val="0039119B"/>
    <w:rsid w:val="003A2849"/>
    <w:rsid w:val="003D2F3B"/>
    <w:rsid w:val="003F4BA3"/>
    <w:rsid w:val="00443E1F"/>
    <w:rsid w:val="004F5805"/>
    <w:rsid w:val="00526CDD"/>
    <w:rsid w:val="0056074C"/>
    <w:rsid w:val="005D102F"/>
    <w:rsid w:val="005D1495"/>
    <w:rsid w:val="005E2084"/>
    <w:rsid w:val="00622445"/>
    <w:rsid w:val="00666486"/>
    <w:rsid w:val="006747BD"/>
    <w:rsid w:val="006919BD"/>
    <w:rsid w:val="006B7DFB"/>
    <w:rsid w:val="006D6DE5"/>
    <w:rsid w:val="006E55CB"/>
    <w:rsid w:val="006E5990"/>
    <w:rsid w:val="006F645A"/>
    <w:rsid w:val="0074462E"/>
    <w:rsid w:val="00766FD5"/>
    <w:rsid w:val="007D5D9D"/>
    <w:rsid w:val="00805DF6"/>
    <w:rsid w:val="00821F16"/>
    <w:rsid w:val="008368C0"/>
    <w:rsid w:val="00841EA2"/>
    <w:rsid w:val="0084396A"/>
    <w:rsid w:val="00854B7B"/>
    <w:rsid w:val="008C1729"/>
    <w:rsid w:val="008C75DD"/>
    <w:rsid w:val="008F027B"/>
    <w:rsid w:val="008F209D"/>
    <w:rsid w:val="008F4C94"/>
    <w:rsid w:val="009416C2"/>
    <w:rsid w:val="00987BC9"/>
    <w:rsid w:val="009A475C"/>
    <w:rsid w:val="009D4C4D"/>
    <w:rsid w:val="00A07654"/>
    <w:rsid w:val="00A36F46"/>
    <w:rsid w:val="00A4666C"/>
    <w:rsid w:val="00A52C29"/>
    <w:rsid w:val="00A81C42"/>
    <w:rsid w:val="00AA43E4"/>
    <w:rsid w:val="00AA7680"/>
    <w:rsid w:val="00AD173D"/>
    <w:rsid w:val="00AD6D8E"/>
    <w:rsid w:val="00B02CE5"/>
    <w:rsid w:val="00B41C93"/>
    <w:rsid w:val="00B61F8A"/>
    <w:rsid w:val="00B67248"/>
    <w:rsid w:val="00BA0034"/>
    <w:rsid w:val="00C3187B"/>
    <w:rsid w:val="00C4599A"/>
    <w:rsid w:val="00C736D5"/>
    <w:rsid w:val="00C80906"/>
    <w:rsid w:val="00C9720A"/>
    <w:rsid w:val="00CA738C"/>
    <w:rsid w:val="00CB1123"/>
    <w:rsid w:val="00CF7B08"/>
    <w:rsid w:val="00D005B3"/>
    <w:rsid w:val="00D06D36"/>
    <w:rsid w:val="00D268B8"/>
    <w:rsid w:val="00D40690"/>
    <w:rsid w:val="00D712E2"/>
    <w:rsid w:val="00DA52A1"/>
    <w:rsid w:val="00DD7861"/>
    <w:rsid w:val="00E36132"/>
    <w:rsid w:val="00E42407"/>
    <w:rsid w:val="00E73E9D"/>
    <w:rsid w:val="00E82B5D"/>
    <w:rsid w:val="00ED7972"/>
    <w:rsid w:val="00EE493C"/>
    <w:rsid w:val="00F76B97"/>
    <w:rsid w:val="00FD7524"/>
    <w:rsid w:val="00FF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51B7A3"/>
  <w15:docId w15:val="{5204F020-B5F1-42E1-A86E-10EF11594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D43"/>
    <w:pPr>
      <w:spacing w:after="280" w:line="280" w:lineRule="exact"/>
      <w:jc w:val="both"/>
    </w:pPr>
    <w:rPr>
      <w:color w:val="000000" w:themeColor="background1"/>
      <w:spacing w:val="4"/>
      <w:sz w:val="20"/>
    </w:rPr>
  </w:style>
  <w:style w:type="paragraph" w:styleId="Nagwek1">
    <w:name w:val="heading 1"/>
    <w:basedOn w:val="Normalny"/>
    <w:next w:val="Normalny"/>
    <w:link w:val="Nagwek1Znak"/>
    <w:uiPriority w:val="9"/>
    <w:rsid w:val="002315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uto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524"/>
    <w:rPr>
      <w:rFonts w:asciiTheme="majorHAnsi" w:eastAsiaTheme="majorEastAsia" w:hAnsiTheme="majorHAnsi" w:cstheme="majorBidi"/>
      <w:spacing w:val="4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674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47BD"/>
    <w:rPr>
      <w:color w:val="000000" w:themeColor="background1"/>
      <w:spacing w:val="4"/>
      <w:sz w:val="20"/>
    </w:rPr>
  </w:style>
  <w:style w:type="paragraph" w:styleId="Stopka">
    <w:name w:val="footer"/>
    <w:basedOn w:val="Normalny"/>
    <w:link w:val="StopkaZnak"/>
    <w:uiPriority w:val="99"/>
    <w:unhideWhenUsed/>
    <w:rsid w:val="004F5805"/>
    <w:pPr>
      <w:tabs>
        <w:tab w:val="center" w:pos="4536"/>
        <w:tab w:val="right" w:pos="9072"/>
      </w:tabs>
      <w:spacing w:after="0" w:line="240" w:lineRule="auto"/>
    </w:pPr>
    <w:rPr>
      <w:b/>
    </w:rPr>
  </w:style>
  <w:style w:type="character" w:customStyle="1" w:styleId="StopkaZnak">
    <w:name w:val="Stopka Znak"/>
    <w:basedOn w:val="Domylnaczcionkaakapitu"/>
    <w:link w:val="Stopka"/>
    <w:uiPriority w:val="99"/>
    <w:rsid w:val="004F5805"/>
    <w:rPr>
      <w:b/>
      <w:color w:val="000000" w:themeColor="background1"/>
      <w:spacing w:val="4"/>
      <w:sz w:val="20"/>
    </w:rPr>
  </w:style>
  <w:style w:type="paragraph" w:customStyle="1" w:styleId="LukSzanownaPani">
    <w:name w:val="Luk_Szanowna Pani"/>
    <w:basedOn w:val="Normalny"/>
    <w:autoRedefine/>
    <w:qFormat/>
    <w:rsid w:val="00A36F46"/>
    <w:pPr>
      <w:spacing w:before="540" w:after="0"/>
      <w:ind w:left="4026"/>
    </w:pPr>
    <w:rPr>
      <w:rFonts w:ascii="Verdana" w:hAnsi="Verdana" w:cs="Verdana"/>
      <w:color w:val="auto"/>
      <w:spacing w:val="0"/>
      <w:szCs w:val="20"/>
    </w:rPr>
  </w:style>
  <w:style w:type="paragraph" w:customStyle="1" w:styleId="LukImiiNazwwisko">
    <w:name w:val="Luk_Imię i Nazwwisko"/>
    <w:basedOn w:val="LucInstytut"/>
    <w:qFormat/>
    <w:rsid w:val="00D005B3"/>
    <w:rPr>
      <w:b/>
    </w:rPr>
  </w:style>
  <w:style w:type="paragraph" w:customStyle="1" w:styleId="LukNagloweklistu">
    <w:name w:val="Luk_Naglowek_listu"/>
    <w:basedOn w:val="LucInstytut"/>
    <w:autoRedefine/>
    <w:qFormat/>
    <w:rsid w:val="005D1495"/>
    <w:pPr>
      <w:spacing w:before="560" w:after="560"/>
      <w:ind w:left="0"/>
    </w:pPr>
    <w:rPr>
      <w:b/>
    </w:rPr>
  </w:style>
  <w:style w:type="paragraph" w:customStyle="1" w:styleId="LucInstytut">
    <w:name w:val="Luc_Instytut"/>
    <w:basedOn w:val="LukSzanownaPani"/>
    <w:qFormat/>
    <w:rsid w:val="00D005B3"/>
    <w:pPr>
      <w:spacing w:before="0"/>
    </w:pPr>
  </w:style>
  <w:style w:type="paragraph" w:customStyle="1" w:styleId="LukStopka-adres">
    <w:name w:val="Luk_Stopka-adres"/>
    <w:basedOn w:val="Normalny"/>
    <w:qFormat/>
    <w:rsid w:val="00D06D36"/>
    <w:pPr>
      <w:spacing w:after="0" w:line="170" w:lineRule="exact"/>
      <w:jc w:val="left"/>
    </w:pPr>
    <w:rPr>
      <w:noProof/>
      <w:color w:val="808080" w:themeColor="text2"/>
      <w:sz w:val="14"/>
      <w:szCs w:val="14"/>
    </w:rPr>
  </w:style>
  <w:style w:type="paragraph" w:styleId="Listapunktowana">
    <w:name w:val="List Bullet"/>
    <w:basedOn w:val="Normalny"/>
    <w:uiPriority w:val="99"/>
    <w:unhideWhenUsed/>
    <w:rsid w:val="00854B7B"/>
    <w:pPr>
      <w:numPr>
        <w:numId w:val="1"/>
      </w:numPr>
      <w:contextualSpacing/>
    </w:pPr>
  </w:style>
  <w:style w:type="table" w:styleId="Tabela-Siatka">
    <w:name w:val="Table Grid"/>
    <w:basedOn w:val="Standardowy"/>
    <w:uiPriority w:val="39"/>
    <w:rsid w:val="00A36F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ucZwyrazami">
    <w:name w:val="Luc_Z_wyrazami"/>
    <w:basedOn w:val="Normalny"/>
    <w:autoRedefine/>
    <w:qFormat/>
    <w:rsid w:val="00821F16"/>
    <w:pPr>
      <w:spacing w:before="1360" w:after="840"/>
      <w:jc w:val="left"/>
    </w:pPr>
  </w:style>
  <w:style w:type="paragraph" w:styleId="Bezodstpw">
    <w:name w:val="No Spacing"/>
    <w:aliases w:val="Luc_Bez odstępów"/>
    <w:basedOn w:val="Normalny"/>
    <w:autoRedefine/>
    <w:uiPriority w:val="1"/>
    <w:qFormat/>
    <w:rsid w:val="00821F16"/>
    <w:pPr>
      <w:spacing w:after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1C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C42"/>
    <w:rPr>
      <w:rFonts w:ascii="Tahoma" w:hAnsi="Tahoma" w:cs="Tahoma"/>
      <w:color w:val="000000" w:themeColor="background1"/>
      <w:spacing w:val="4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120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120"/>
    <w:rPr>
      <w:color w:val="000000" w:themeColor="background1"/>
      <w:spacing w:val="4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A1120"/>
    <w:rPr>
      <w:vertAlign w:val="superscript"/>
    </w:rPr>
  </w:style>
  <w:style w:type="paragraph" w:styleId="Akapitzlist">
    <w:name w:val="List Paragraph"/>
    <w:basedOn w:val="Normalny"/>
    <w:uiPriority w:val="34"/>
    <w:rsid w:val="00244A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4240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2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53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1_DZIA&#321;_KOMUNIKACJI\SIW_PORT\MATERIA&#321;Y_OD_CENTRUM\Papier%20firmowy_Instytuty%20&#321;ukasiewicza\Papier%20firmowy_Instytut%20&#321;ukasiewicza_PL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Lukasiewicz-kolory_Word">
      <a:dk1>
        <a:srgbClr val="000000"/>
      </a:dk1>
      <a:lt1>
        <a:srgbClr val="000000"/>
      </a:lt1>
      <a:dk2>
        <a:srgbClr val="808080"/>
      </a:dk2>
      <a:lt2>
        <a:srgbClr val="000000"/>
      </a:lt2>
      <a:accent1>
        <a:srgbClr val="44D62C"/>
      </a:accent1>
      <a:accent2>
        <a:srgbClr val="0085CA"/>
      </a:accent2>
      <a:accent3>
        <a:srgbClr val="EF3340"/>
      </a:accent3>
      <a:accent4>
        <a:srgbClr val="963CBD"/>
      </a:accent4>
      <a:accent5>
        <a:srgbClr val="FF0098"/>
      </a:accent5>
      <a:accent6>
        <a:srgbClr val="008578"/>
      </a:accent6>
      <a:hlink>
        <a:srgbClr val="0000FF"/>
      </a:hlink>
      <a:folHlink>
        <a:srgbClr val="800080"/>
      </a:folHlink>
    </a:clrScheme>
    <a:fontScheme name="Lukasiewicz-fonty-Word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626FF-2FC6-4D88-885B-B31CE7084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firmowy_Instytut Łukasiewicza_PL_szablon</Template>
  <TotalTime>5</TotalTime>
  <Pages>2</Pages>
  <Words>421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WCB EIT+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Wolynska</dc:creator>
  <cp:lastModifiedBy>Małgorzata Sopanska | Łukasiewicz - PORT</cp:lastModifiedBy>
  <cp:revision>4</cp:revision>
  <cp:lastPrinted>2020-10-21T10:15:00Z</cp:lastPrinted>
  <dcterms:created xsi:type="dcterms:W3CDTF">2023-06-05T09:55:00Z</dcterms:created>
  <dcterms:modified xsi:type="dcterms:W3CDTF">2023-07-03T06:59:00Z</dcterms:modified>
</cp:coreProperties>
</file>