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03D" w:rsidRDefault="0049603D" w:rsidP="0049603D">
      <w:pPr>
        <w:jc w:val="right"/>
        <w:rPr>
          <w:b/>
          <w:sz w:val="24"/>
          <w:szCs w:val="24"/>
        </w:rPr>
      </w:pPr>
      <w:r w:rsidRPr="0049603D">
        <w:rPr>
          <w:b/>
          <w:sz w:val="24"/>
          <w:szCs w:val="24"/>
        </w:rPr>
        <w:t>Opis przedmiotu zamówienia</w:t>
      </w:r>
    </w:p>
    <w:p w:rsidR="004E0538" w:rsidRDefault="0049603D" w:rsidP="007C1B5E">
      <w:pPr>
        <w:jc w:val="center"/>
        <w:rPr>
          <w:b/>
          <w:sz w:val="24"/>
          <w:szCs w:val="24"/>
        </w:rPr>
      </w:pPr>
      <w:r>
        <w:rPr>
          <w:b/>
          <w:sz w:val="24"/>
          <w:szCs w:val="24"/>
        </w:rPr>
        <w:t>Wykaz książek</w:t>
      </w:r>
      <w:r w:rsidR="00E3311F">
        <w:rPr>
          <w:b/>
          <w:sz w:val="24"/>
          <w:szCs w:val="24"/>
        </w:rPr>
        <w:t xml:space="preserve"> </w:t>
      </w:r>
      <w:r>
        <w:rPr>
          <w:b/>
          <w:sz w:val="24"/>
          <w:szCs w:val="24"/>
        </w:rPr>
        <w:t xml:space="preserve">dla biblioteki oświatowej klubu JW w </w:t>
      </w:r>
      <w:r w:rsidR="00692B1C">
        <w:rPr>
          <w:b/>
          <w:sz w:val="24"/>
          <w:szCs w:val="24"/>
        </w:rPr>
        <w:t>Chełmie</w:t>
      </w:r>
    </w:p>
    <w:tbl>
      <w:tblPr>
        <w:tblW w:w="9918" w:type="dxa"/>
        <w:tblCellMar>
          <w:left w:w="70" w:type="dxa"/>
          <w:right w:w="70" w:type="dxa"/>
        </w:tblCellMar>
        <w:tblLook w:val="04A0" w:firstRow="1" w:lastRow="0" w:firstColumn="1" w:lastColumn="0" w:noHBand="0" w:noVBand="1"/>
      </w:tblPr>
      <w:tblGrid>
        <w:gridCol w:w="520"/>
        <w:gridCol w:w="8689"/>
        <w:gridCol w:w="709"/>
      </w:tblGrid>
      <w:tr w:rsidR="00692B1C" w:rsidRPr="00692B1C" w:rsidTr="00E42C51">
        <w:trPr>
          <w:trHeight w:val="453"/>
        </w:trPr>
        <w:tc>
          <w:tcPr>
            <w:tcW w:w="520" w:type="dxa"/>
            <w:tcBorders>
              <w:top w:val="single" w:sz="4" w:space="0" w:color="auto"/>
              <w:left w:val="single" w:sz="4" w:space="0" w:color="auto"/>
              <w:bottom w:val="single" w:sz="4" w:space="0" w:color="auto"/>
              <w:right w:val="nil"/>
            </w:tcBorders>
            <w:shd w:val="clear" w:color="auto" w:fill="auto"/>
            <w:noWrap/>
            <w:vAlign w:val="center"/>
            <w:hideMark/>
          </w:tcPr>
          <w:p w:rsidR="00692B1C" w:rsidRPr="00692B1C" w:rsidRDefault="00692B1C" w:rsidP="00692B1C">
            <w:pPr>
              <w:spacing w:after="0" w:line="240" w:lineRule="auto"/>
              <w:jc w:val="right"/>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w:t>
            </w:r>
          </w:p>
        </w:tc>
        <w:tc>
          <w:tcPr>
            <w:tcW w:w="8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B1C" w:rsidRPr="00692B1C" w:rsidRDefault="00692B1C" w:rsidP="00692B1C">
            <w:pPr>
              <w:spacing w:after="0" w:line="240" w:lineRule="auto"/>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 xml:space="preserve">Aggarwal M., </w:t>
            </w:r>
            <w:bookmarkStart w:id="0" w:name="_GoBack"/>
            <w:r w:rsidRPr="0058766F">
              <w:rPr>
                <w:rFonts w:ascii="Times New Roman" w:eastAsia="Times New Roman" w:hAnsi="Times New Roman" w:cs="Times New Roman"/>
                <w:iCs/>
                <w:color w:val="000000"/>
                <w:lang w:eastAsia="pl-PL"/>
              </w:rPr>
              <w:t>Rao J., Przewlekłe stany zapalne – jak je rozpoznać i wyeliminować</w:t>
            </w:r>
            <w:bookmarkEnd w:id="0"/>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92B1C" w:rsidRPr="00692B1C" w:rsidRDefault="00692B1C" w:rsidP="00692B1C">
            <w:pPr>
              <w:spacing w:after="0" w:line="240" w:lineRule="auto"/>
              <w:jc w:val="center"/>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w:t>
            </w:r>
          </w:p>
        </w:tc>
      </w:tr>
      <w:tr w:rsidR="00692B1C" w:rsidRPr="00692B1C" w:rsidTr="00E42C51">
        <w:trPr>
          <w:trHeight w:val="315"/>
        </w:trPr>
        <w:tc>
          <w:tcPr>
            <w:tcW w:w="520" w:type="dxa"/>
            <w:tcBorders>
              <w:top w:val="nil"/>
              <w:left w:val="single" w:sz="4" w:space="0" w:color="auto"/>
              <w:bottom w:val="single" w:sz="4" w:space="0" w:color="auto"/>
              <w:right w:val="nil"/>
            </w:tcBorders>
            <w:shd w:val="clear" w:color="auto" w:fill="auto"/>
            <w:noWrap/>
            <w:vAlign w:val="center"/>
            <w:hideMark/>
          </w:tcPr>
          <w:p w:rsidR="00692B1C" w:rsidRPr="00692B1C" w:rsidRDefault="00692B1C" w:rsidP="00692B1C">
            <w:pPr>
              <w:spacing w:after="0" w:line="240" w:lineRule="auto"/>
              <w:jc w:val="right"/>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2</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692B1C" w:rsidRPr="00692B1C" w:rsidRDefault="00692B1C" w:rsidP="00692B1C">
            <w:pPr>
              <w:spacing w:after="0" w:line="240" w:lineRule="auto"/>
              <w:rPr>
                <w:rFonts w:ascii="Times New Roman" w:eastAsia="Times New Roman" w:hAnsi="Times New Roman" w:cs="Times New Roman"/>
                <w:color w:val="000000"/>
                <w:sz w:val="24"/>
                <w:szCs w:val="24"/>
                <w:lang w:eastAsia="pl-PL"/>
              </w:rPr>
            </w:pPr>
            <w:r w:rsidRPr="00692B1C">
              <w:rPr>
                <w:rFonts w:ascii="Times New Roman" w:eastAsia="Times New Roman" w:hAnsi="Times New Roman" w:cs="Times New Roman"/>
                <w:color w:val="000000"/>
                <w:sz w:val="24"/>
                <w:szCs w:val="24"/>
                <w:lang w:eastAsia="pl-PL"/>
              </w:rPr>
              <w:t>Bonda K., Balwierz</w:t>
            </w:r>
          </w:p>
        </w:tc>
        <w:tc>
          <w:tcPr>
            <w:tcW w:w="709" w:type="dxa"/>
            <w:tcBorders>
              <w:top w:val="nil"/>
              <w:left w:val="nil"/>
              <w:bottom w:val="single" w:sz="4" w:space="0" w:color="auto"/>
              <w:right w:val="single" w:sz="4" w:space="0" w:color="auto"/>
            </w:tcBorders>
            <w:shd w:val="clear" w:color="auto" w:fill="auto"/>
            <w:noWrap/>
            <w:vAlign w:val="center"/>
            <w:hideMark/>
          </w:tcPr>
          <w:p w:rsidR="00692B1C" w:rsidRPr="00692B1C" w:rsidRDefault="00692B1C" w:rsidP="00692B1C">
            <w:pPr>
              <w:spacing w:after="0" w:line="240" w:lineRule="auto"/>
              <w:jc w:val="center"/>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w:t>
            </w:r>
          </w:p>
        </w:tc>
      </w:tr>
      <w:tr w:rsidR="00692B1C" w:rsidRPr="00692B1C" w:rsidTr="00E42C51">
        <w:trPr>
          <w:trHeight w:val="414"/>
        </w:trPr>
        <w:tc>
          <w:tcPr>
            <w:tcW w:w="520" w:type="dxa"/>
            <w:tcBorders>
              <w:top w:val="nil"/>
              <w:left w:val="single" w:sz="4" w:space="0" w:color="auto"/>
              <w:bottom w:val="single" w:sz="4" w:space="0" w:color="auto"/>
              <w:right w:val="nil"/>
            </w:tcBorders>
            <w:shd w:val="clear" w:color="auto" w:fill="auto"/>
            <w:noWrap/>
            <w:vAlign w:val="center"/>
            <w:hideMark/>
          </w:tcPr>
          <w:p w:rsidR="00692B1C" w:rsidRPr="00692B1C" w:rsidRDefault="00692B1C" w:rsidP="00692B1C">
            <w:pPr>
              <w:spacing w:after="0" w:line="240" w:lineRule="auto"/>
              <w:jc w:val="right"/>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3</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692B1C" w:rsidRPr="00692B1C" w:rsidRDefault="00692B1C" w:rsidP="00692B1C">
            <w:pPr>
              <w:spacing w:after="0" w:line="240" w:lineRule="auto"/>
              <w:rPr>
                <w:rFonts w:ascii="Times New Roman" w:eastAsia="Times New Roman" w:hAnsi="Times New Roman" w:cs="Times New Roman"/>
                <w:color w:val="000000"/>
                <w:sz w:val="24"/>
                <w:szCs w:val="24"/>
                <w:lang w:eastAsia="pl-PL"/>
              </w:rPr>
            </w:pPr>
            <w:r w:rsidRPr="00692B1C">
              <w:rPr>
                <w:rFonts w:ascii="Times New Roman" w:eastAsia="Times New Roman" w:hAnsi="Times New Roman" w:cs="Times New Roman"/>
                <w:color w:val="000000"/>
                <w:sz w:val="24"/>
                <w:szCs w:val="24"/>
                <w:lang w:eastAsia="pl-PL"/>
              </w:rPr>
              <w:t>Bulicz-Kasprzak K., Saga wiejska t. 2: Gościniec</w:t>
            </w:r>
          </w:p>
        </w:tc>
        <w:tc>
          <w:tcPr>
            <w:tcW w:w="709" w:type="dxa"/>
            <w:tcBorders>
              <w:top w:val="nil"/>
              <w:left w:val="nil"/>
              <w:bottom w:val="single" w:sz="4" w:space="0" w:color="auto"/>
              <w:right w:val="single" w:sz="4" w:space="0" w:color="auto"/>
            </w:tcBorders>
            <w:shd w:val="clear" w:color="auto" w:fill="auto"/>
            <w:noWrap/>
            <w:vAlign w:val="center"/>
            <w:hideMark/>
          </w:tcPr>
          <w:p w:rsidR="00692B1C" w:rsidRPr="00692B1C" w:rsidRDefault="00692B1C" w:rsidP="00692B1C">
            <w:pPr>
              <w:spacing w:after="0" w:line="240" w:lineRule="auto"/>
              <w:jc w:val="center"/>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w:t>
            </w:r>
          </w:p>
        </w:tc>
      </w:tr>
      <w:tr w:rsidR="00692B1C" w:rsidRPr="00692B1C" w:rsidTr="00E42C51">
        <w:trPr>
          <w:trHeight w:val="338"/>
        </w:trPr>
        <w:tc>
          <w:tcPr>
            <w:tcW w:w="520" w:type="dxa"/>
            <w:tcBorders>
              <w:top w:val="nil"/>
              <w:left w:val="single" w:sz="4" w:space="0" w:color="auto"/>
              <w:bottom w:val="single" w:sz="4" w:space="0" w:color="auto"/>
              <w:right w:val="nil"/>
            </w:tcBorders>
            <w:shd w:val="clear" w:color="auto" w:fill="auto"/>
            <w:noWrap/>
            <w:vAlign w:val="center"/>
            <w:hideMark/>
          </w:tcPr>
          <w:p w:rsidR="00692B1C" w:rsidRPr="00692B1C" w:rsidRDefault="00692B1C" w:rsidP="00692B1C">
            <w:pPr>
              <w:spacing w:after="0" w:line="240" w:lineRule="auto"/>
              <w:jc w:val="right"/>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4</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692B1C" w:rsidRPr="00692B1C" w:rsidRDefault="00692B1C" w:rsidP="00692B1C">
            <w:pPr>
              <w:spacing w:after="0" w:line="240" w:lineRule="auto"/>
              <w:rPr>
                <w:rFonts w:ascii="Times New Roman" w:eastAsia="Times New Roman" w:hAnsi="Times New Roman" w:cs="Times New Roman"/>
                <w:color w:val="000000"/>
                <w:sz w:val="24"/>
                <w:szCs w:val="24"/>
                <w:lang w:eastAsia="pl-PL"/>
              </w:rPr>
            </w:pPr>
            <w:r w:rsidRPr="00692B1C">
              <w:rPr>
                <w:rFonts w:ascii="Times New Roman" w:eastAsia="Times New Roman" w:hAnsi="Times New Roman" w:cs="Times New Roman"/>
                <w:color w:val="000000"/>
                <w:sz w:val="24"/>
                <w:szCs w:val="24"/>
                <w:lang w:eastAsia="pl-PL"/>
              </w:rPr>
              <w:t>Bulicz-Kasprzak K., Saga wiejska t. 3: Zielone pastwiska</w:t>
            </w:r>
          </w:p>
        </w:tc>
        <w:tc>
          <w:tcPr>
            <w:tcW w:w="709" w:type="dxa"/>
            <w:tcBorders>
              <w:top w:val="nil"/>
              <w:left w:val="nil"/>
              <w:bottom w:val="single" w:sz="4" w:space="0" w:color="auto"/>
              <w:right w:val="single" w:sz="4" w:space="0" w:color="auto"/>
            </w:tcBorders>
            <w:shd w:val="clear" w:color="auto" w:fill="auto"/>
            <w:noWrap/>
            <w:vAlign w:val="center"/>
            <w:hideMark/>
          </w:tcPr>
          <w:p w:rsidR="00692B1C" w:rsidRPr="00692B1C" w:rsidRDefault="00692B1C" w:rsidP="00692B1C">
            <w:pPr>
              <w:spacing w:after="0" w:line="240" w:lineRule="auto"/>
              <w:jc w:val="center"/>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w:t>
            </w:r>
          </w:p>
        </w:tc>
      </w:tr>
      <w:tr w:rsidR="00692B1C" w:rsidRPr="00692B1C" w:rsidTr="00E42C51">
        <w:trPr>
          <w:trHeight w:val="315"/>
        </w:trPr>
        <w:tc>
          <w:tcPr>
            <w:tcW w:w="520" w:type="dxa"/>
            <w:tcBorders>
              <w:top w:val="nil"/>
              <w:left w:val="single" w:sz="4" w:space="0" w:color="auto"/>
              <w:bottom w:val="single" w:sz="4" w:space="0" w:color="auto"/>
              <w:right w:val="nil"/>
            </w:tcBorders>
            <w:shd w:val="clear" w:color="auto" w:fill="auto"/>
            <w:noWrap/>
            <w:vAlign w:val="center"/>
            <w:hideMark/>
          </w:tcPr>
          <w:p w:rsidR="00692B1C" w:rsidRPr="00692B1C" w:rsidRDefault="00692B1C" w:rsidP="00692B1C">
            <w:pPr>
              <w:spacing w:after="0" w:line="240" w:lineRule="auto"/>
              <w:jc w:val="right"/>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5</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692B1C" w:rsidRPr="00692B1C" w:rsidRDefault="00692B1C" w:rsidP="00692B1C">
            <w:pPr>
              <w:spacing w:after="0" w:line="240" w:lineRule="auto"/>
              <w:rPr>
                <w:rFonts w:ascii="Times New Roman" w:eastAsia="Times New Roman" w:hAnsi="Times New Roman" w:cs="Times New Roman"/>
                <w:color w:val="000000"/>
                <w:sz w:val="24"/>
                <w:szCs w:val="24"/>
                <w:lang w:eastAsia="pl-PL"/>
              </w:rPr>
            </w:pPr>
            <w:r w:rsidRPr="00692B1C">
              <w:rPr>
                <w:rFonts w:ascii="Times New Roman" w:eastAsia="Times New Roman" w:hAnsi="Times New Roman" w:cs="Times New Roman"/>
                <w:color w:val="000000"/>
                <w:sz w:val="24"/>
                <w:szCs w:val="24"/>
                <w:lang w:eastAsia="pl-PL"/>
              </w:rPr>
              <w:t>Cambron K., Dziewczyna z Paryża</w:t>
            </w:r>
          </w:p>
        </w:tc>
        <w:tc>
          <w:tcPr>
            <w:tcW w:w="709" w:type="dxa"/>
            <w:tcBorders>
              <w:top w:val="nil"/>
              <w:left w:val="nil"/>
              <w:bottom w:val="single" w:sz="4" w:space="0" w:color="auto"/>
              <w:right w:val="single" w:sz="4" w:space="0" w:color="auto"/>
            </w:tcBorders>
            <w:shd w:val="clear" w:color="auto" w:fill="auto"/>
            <w:noWrap/>
            <w:vAlign w:val="center"/>
            <w:hideMark/>
          </w:tcPr>
          <w:p w:rsidR="00692B1C" w:rsidRPr="00692B1C" w:rsidRDefault="00692B1C" w:rsidP="00692B1C">
            <w:pPr>
              <w:spacing w:after="0" w:line="240" w:lineRule="auto"/>
              <w:jc w:val="center"/>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w:t>
            </w:r>
          </w:p>
        </w:tc>
      </w:tr>
      <w:tr w:rsidR="00692B1C" w:rsidRPr="00692B1C" w:rsidTr="00E42C51">
        <w:trPr>
          <w:trHeight w:val="315"/>
        </w:trPr>
        <w:tc>
          <w:tcPr>
            <w:tcW w:w="520" w:type="dxa"/>
            <w:tcBorders>
              <w:top w:val="nil"/>
              <w:left w:val="single" w:sz="4" w:space="0" w:color="auto"/>
              <w:bottom w:val="single" w:sz="4" w:space="0" w:color="auto"/>
              <w:right w:val="nil"/>
            </w:tcBorders>
            <w:shd w:val="clear" w:color="auto" w:fill="auto"/>
            <w:noWrap/>
            <w:vAlign w:val="center"/>
            <w:hideMark/>
          </w:tcPr>
          <w:p w:rsidR="00692B1C" w:rsidRPr="00692B1C" w:rsidRDefault="00692B1C" w:rsidP="00692B1C">
            <w:pPr>
              <w:spacing w:after="0" w:line="240" w:lineRule="auto"/>
              <w:jc w:val="right"/>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6</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692B1C" w:rsidRPr="00692B1C" w:rsidRDefault="00692B1C" w:rsidP="00692B1C">
            <w:pPr>
              <w:spacing w:after="0" w:line="240" w:lineRule="auto"/>
              <w:rPr>
                <w:rFonts w:ascii="Times New Roman" w:eastAsia="Times New Roman" w:hAnsi="Times New Roman" w:cs="Times New Roman"/>
                <w:color w:val="000000"/>
                <w:sz w:val="24"/>
                <w:szCs w:val="24"/>
                <w:lang w:eastAsia="pl-PL"/>
              </w:rPr>
            </w:pPr>
            <w:r w:rsidRPr="00692B1C">
              <w:rPr>
                <w:rFonts w:ascii="Times New Roman" w:eastAsia="Times New Roman" w:hAnsi="Times New Roman" w:cs="Times New Roman"/>
                <w:color w:val="000000"/>
                <w:sz w:val="24"/>
                <w:szCs w:val="24"/>
                <w:lang w:eastAsia="pl-PL"/>
              </w:rPr>
              <w:t>Child L., Child A., Lepiej już umrzeć</w:t>
            </w:r>
          </w:p>
        </w:tc>
        <w:tc>
          <w:tcPr>
            <w:tcW w:w="709" w:type="dxa"/>
            <w:tcBorders>
              <w:top w:val="nil"/>
              <w:left w:val="nil"/>
              <w:bottom w:val="single" w:sz="4" w:space="0" w:color="auto"/>
              <w:right w:val="single" w:sz="4" w:space="0" w:color="auto"/>
            </w:tcBorders>
            <w:shd w:val="clear" w:color="auto" w:fill="auto"/>
            <w:noWrap/>
            <w:vAlign w:val="center"/>
            <w:hideMark/>
          </w:tcPr>
          <w:p w:rsidR="00692B1C" w:rsidRPr="00692B1C" w:rsidRDefault="00692B1C" w:rsidP="00692B1C">
            <w:pPr>
              <w:spacing w:after="0" w:line="240" w:lineRule="auto"/>
              <w:jc w:val="center"/>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w:t>
            </w:r>
          </w:p>
        </w:tc>
      </w:tr>
      <w:tr w:rsidR="00692B1C" w:rsidRPr="00692B1C" w:rsidTr="00E42C51">
        <w:trPr>
          <w:trHeight w:val="315"/>
        </w:trPr>
        <w:tc>
          <w:tcPr>
            <w:tcW w:w="520" w:type="dxa"/>
            <w:tcBorders>
              <w:top w:val="nil"/>
              <w:left w:val="single" w:sz="4" w:space="0" w:color="auto"/>
              <w:bottom w:val="single" w:sz="4" w:space="0" w:color="auto"/>
              <w:right w:val="nil"/>
            </w:tcBorders>
            <w:shd w:val="clear" w:color="auto" w:fill="auto"/>
            <w:noWrap/>
            <w:vAlign w:val="center"/>
            <w:hideMark/>
          </w:tcPr>
          <w:p w:rsidR="00692B1C" w:rsidRPr="00692B1C" w:rsidRDefault="00692B1C" w:rsidP="00692B1C">
            <w:pPr>
              <w:spacing w:after="0" w:line="240" w:lineRule="auto"/>
              <w:jc w:val="right"/>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7</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692B1C" w:rsidRPr="00692B1C" w:rsidRDefault="00692B1C" w:rsidP="00692B1C">
            <w:pPr>
              <w:spacing w:after="0" w:line="240" w:lineRule="auto"/>
              <w:rPr>
                <w:rFonts w:ascii="Times New Roman" w:eastAsia="Times New Roman" w:hAnsi="Times New Roman" w:cs="Times New Roman"/>
                <w:color w:val="000000"/>
                <w:sz w:val="24"/>
                <w:szCs w:val="24"/>
                <w:lang w:eastAsia="pl-PL"/>
              </w:rPr>
            </w:pPr>
            <w:r w:rsidRPr="00692B1C">
              <w:rPr>
                <w:rFonts w:ascii="Times New Roman" w:eastAsia="Times New Roman" w:hAnsi="Times New Roman" w:cs="Times New Roman"/>
                <w:color w:val="000000"/>
                <w:sz w:val="24"/>
                <w:szCs w:val="24"/>
                <w:lang w:eastAsia="pl-PL"/>
              </w:rPr>
              <w:t>Chmielarz W., Dług honorowy</w:t>
            </w:r>
          </w:p>
        </w:tc>
        <w:tc>
          <w:tcPr>
            <w:tcW w:w="709" w:type="dxa"/>
            <w:tcBorders>
              <w:top w:val="nil"/>
              <w:left w:val="nil"/>
              <w:bottom w:val="single" w:sz="4" w:space="0" w:color="auto"/>
              <w:right w:val="single" w:sz="4" w:space="0" w:color="auto"/>
            </w:tcBorders>
            <w:shd w:val="clear" w:color="auto" w:fill="auto"/>
            <w:noWrap/>
            <w:vAlign w:val="center"/>
            <w:hideMark/>
          </w:tcPr>
          <w:p w:rsidR="00692B1C" w:rsidRPr="00692B1C" w:rsidRDefault="00692B1C" w:rsidP="00692B1C">
            <w:pPr>
              <w:spacing w:after="0" w:line="240" w:lineRule="auto"/>
              <w:jc w:val="center"/>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w:t>
            </w:r>
          </w:p>
        </w:tc>
      </w:tr>
      <w:tr w:rsidR="00692B1C" w:rsidRPr="00692B1C" w:rsidTr="00E42C51">
        <w:trPr>
          <w:trHeight w:val="315"/>
        </w:trPr>
        <w:tc>
          <w:tcPr>
            <w:tcW w:w="520" w:type="dxa"/>
            <w:tcBorders>
              <w:top w:val="nil"/>
              <w:left w:val="single" w:sz="4" w:space="0" w:color="auto"/>
              <w:bottom w:val="single" w:sz="4" w:space="0" w:color="auto"/>
              <w:right w:val="nil"/>
            </w:tcBorders>
            <w:shd w:val="clear" w:color="auto" w:fill="auto"/>
            <w:noWrap/>
            <w:vAlign w:val="center"/>
            <w:hideMark/>
          </w:tcPr>
          <w:p w:rsidR="00692B1C" w:rsidRPr="00692B1C" w:rsidRDefault="00692B1C" w:rsidP="00692B1C">
            <w:pPr>
              <w:spacing w:after="0" w:line="240" w:lineRule="auto"/>
              <w:jc w:val="right"/>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8</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692B1C" w:rsidRPr="00692B1C" w:rsidRDefault="00692B1C" w:rsidP="00692B1C">
            <w:pPr>
              <w:spacing w:after="0" w:line="240" w:lineRule="auto"/>
              <w:rPr>
                <w:rFonts w:ascii="Times New Roman" w:eastAsia="Times New Roman" w:hAnsi="Times New Roman" w:cs="Times New Roman"/>
                <w:color w:val="000000"/>
                <w:sz w:val="24"/>
                <w:szCs w:val="24"/>
                <w:lang w:eastAsia="pl-PL"/>
              </w:rPr>
            </w:pPr>
            <w:r w:rsidRPr="00692B1C">
              <w:rPr>
                <w:rFonts w:ascii="Times New Roman" w:eastAsia="Times New Roman" w:hAnsi="Times New Roman" w:cs="Times New Roman"/>
                <w:color w:val="000000"/>
                <w:sz w:val="24"/>
                <w:szCs w:val="24"/>
                <w:lang w:eastAsia="pl-PL"/>
              </w:rPr>
              <w:t>Coben H., Mów mi Win</w:t>
            </w:r>
          </w:p>
        </w:tc>
        <w:tc>
          <w:tcPr>
            <w:tcW w:w="709" w:type="dxa"/>
            <w:tcBorders>
              <w:top w:val="nil"/>
              <w:left w:val="nil"/>
              <w:bottom w:val="single" w:sz="4" w:space="0" w:color="auto"/>
              <w:right w:val="single" w:sz="4" w:space="0" w:color="auto"/>
            </w:tcBorders>
            <w:shd w:val="clear" w:color="auto" w:fill="auto"/>
            <w:noWrap/>
            <w:vAlign w:val="center"/>
            <w:hideMark/>
          </w:tcPr>
          <w:p w:rsidR="00692B1C" w:rsidRPr="00692B1C" w:rsidRDefault="00692B1C" w:rsidP="00692B1C">
            <w:pPr>
              <w:spacing w:after="0" w:line="240" w:lineRule="auto"/>
              <w:jc w:val="center"/>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w:t>
            </w:r>
          </w:p>
        </w:tc>
      </w:tr>
      <w:tr w:rsidR="00692B1C" w:rsidRPr="00692B1C" w:rsidTr="00E42C51">
        <w:trPr>
          <w:trHeight w:val="315"/>
        </w:trPr>
        <w:tc>
          <w:tcPr>
            <w:tcW w:w="520" w:type="dxa"/>
            <w:tcBorders>
              <w:top w:val="nil"/>
              <w:left w:val="single" w:sz="4" w:space="0" w:color="auto"/>
              <w:bottom w:val="single" w:sz="4" w:space="0" w:color="auto"/>
              <w:right w:val="nil"/>
            </w:tcBorders>
            <w:shd w:val="clear" w:color="auto" w:fill="auto"/>
            <w:noWrap/>
            <w:vAlign w:val="center"/>
            <w:hideMark/>
          </w:tcPr>
          <w:p w:rsidR="00692B1C" w:rsidRPr="00692B1C" w:rsidRDefault="00692B1C" w:rsidP="00692B1C">
            <w:pPr>
              <w:spacing w:after="0" w:line="240" w:lineRule="auto"/>
              <w:jc w:val="right"/>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9</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692B1C" w:rsidRPr="00692B1C" w:rsidRDefault="00692B1C" w:rsidP="00692B1C">
            <w:pPr>
              <w:spacing w:after="0" w:line="240" w:lineRule="auto"/>
              <w:rPr>
                <w:rFonts w:ascii="Times New Roman" w:eastAsia="Times New Roman" w:hAnsi="Times New Roman" w:cs="Times New Roman"/>
                <w:color w:val="000000"/>
                <w:sz w:val="24"/>
                <w:szCs w:val="24"/>
                <w:lang w:eastAsia="pl-PL"/>
              </w:rPr>
            </w:pPr>
            <w:r w:rsidRPr="00692B1C">
              <w:rPr>
                <w:rFonts w:ascii="Times New Roman" w:eastAsia="Times New Roman" w:hAnsi="Times New Roman" w:cs="Times New Roman"/>
                <w:color w:val="000000"/>
                <w:sz w:val="24"/>
                <w:szCs w:val="24"/>
                <w:lang w:eastAsia="pl-PL"/>
              </w:rPr>
              <w:t>Czornyj M., Kat z Płaszowa</w:t>
            </w:r>
          </w:p>
        </w:tc>
        <w:tc>
          <w:tcPr>
            <w:tcW w:w="709" w:type="dxa"/>
            <w:tcBorders>
              <w:top w:val="nil"/>
              <w:left w:val="nil"/>
              <w:bottom w:val="single" w:sz="4" w:space="0" w:color="auto"/>
              <w:right w:val="single" w:sz="4" w:space="0" w:color="auto"/>
            </w:tcBorders>
            <w:shd w:val="clear" w:color="auto" w:fill="auto"/>
            <w:noWrap/>
            <w:vAlign w:val="center"/>
            <w:hideMark/>
          </w:tcPr>
          <w:p w:rsidR="00692B1C" w:rsidRPr="00692B1C" w:rsidRDefault="00692B1C" w:rsidP="00692B1C">
            <w:pPr>
              <w:spacing w:after="0" w:line="240" w:lineRule="auto"/>
              <w:jc w:val="center"/>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w:t>
            </w:r>
          </w:p>
        </w:tc>
      </w:tr>
      <w:tr w:rsidR="00692B1C" w:rsidRPr="00692B1C" w:rsidTr="00E42C51">
        <w:trPr>
          <w:trHeight w:val="315"/>
        </w:trPr>
        <w:tc>
          <w:tcPr>
            <w:tcW w:w="520" w:type="dxa"/>
            <w:tcBorders>
              <w:top w:val="nil"/>
              <w:left w:val="single" w:sz="4" w:space="0" w:color="auto"/>
              <w:bottom w:val="single" w:sz="4" w:space="0" w:color="auto"/>
              <w:right w:val="nil"/>
            </w:tcBorders>
            <w:shd w:val="clear" w:color="auto" w:fill="auto"/>
            <w:noWrap/>
            <w:vAlign w:val="center"/>
            <w:hideMark/>
          </w:tcPr>
          <w:p w:rsidR="00692B1C" w:rsidRPr="00692B1C" w:rsidRDefault="00692B1C" w:rsidP="00692B1C">
            <w:pPr>
              <w:spacing w:after="0" w:line="240" w:lineRule="auto"/>
              <w:jc w:val="right"/>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10</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692B1C" w:rsidRPr="00692B1C" w:rsidRDefault="00692B1C" w:rsidP="00692B1C">
            <w:pPr>
              <w:spacing w:after="0" w:line="240" w:lineRule="auto"/>
              <w:rPr>
                <w:rFonts w:ascii="Times New Roman" w:eastAsia="Times New Roman" w:hAnsi="Times New Roman" w:cs="Times New Roman"/>
                <w:color w:val="000000"/>
                <w:sz w:val="24"/>
                <w:szCs w:val="24"/>
                <w:lang w:eastAsia="pl-PL"/>
              </w:rPr>
            </w:pPr>
            <w:r w:rsidRPr="00692B1C">
              <w:rPr>
                <w:rFonts w:ascii="Times New Roman" w:eastAsia="Times New Roman" w:hAnsi="Times New Roman" w:cs="Times New Roman"/>
                <w:color w:val="000000"/>
                <w:sz w:val="24"/>
                <w:szCs w:val="24"/>
                <w:lang w:eastAsia="pl-PL"/>
              </w:rPr>
              <w:t>Czornyj M., Pacjent</w:t>
            </w:r>
          </w:p>
        </w:tc>
        <w:tc>
          <w:tcPr>
            <w:tcW w:w="709" w:type="dxa"/>
            <w:tcBorders>
              <w:top w:val="nil"/>
              <w:left w:val="nil"/>
              <w:bottom w:val="single" w:sz="4" w:space="0" w:color="auto"/>
              <w:right w:val="single" w:sz="4" w:space="0" w:color="auto"/>
            </w:tcBorders>
            <w:shd w:val="clear" w:color="auto" w:fill="auto"/>
            <w:noWrap/>
            <w:vAlign w:val="center"/>
            <w:hideMark/>
          </w:tcPr>
          <w:p w:rsidR="00692B1C" w:rsidRPr="00692B1C" w:rsidRDefault="00692B1C" w:rsidP="00692B1C">
            <w:pPr>
              <w:spacing w:after="0" w:line="240" w:lineRule="auto"/>
              <w:jc w:val="center"/>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w:t>
            </w:r>
          </w:p>
        </w:tc>
      </w:tr>
      <w:tr w:rsidR="00692B1C" w:rsidRPr="00692B1C" w:rsidTr="00E42C51">
        <w:trPr>
          <w:trHeight w:val="290"/>
        </w:trPr>
        <w:tc>
          <w:tcPr>
            <w:tcW w:w="520" w:type="dxa"/>
            <w:tcBorders>
              <w:top w:val="nil"/>
              <w:left w:val="single" w:sz="4" w:space="0" w:color="auto"/>
              <w:bottom w:val="single" w:sz="4" w:space="0" w:color="auto"/>
              <w:right w:val="nil"/>
            </w:tcBorders>
            <w:shd w:val="clear" w:color="auto" w:fill="auto"/>
            <w:noWrap/>
            <w:vAlign w:val="center"/>
            <w:hideMark/>
          </w:tcPr>
          <w:p w:rsidR="00692B1C" w:rsidRPr="00692B1C" w:rsidRDefault="00692B1C" w:rsidP="00692B1C">
            <w:pPr>
              <w:spacing w:after="0" w:line="240" w:lineRule="auto"/>
              <w:jc w:val="right"/>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11</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692B1C" w:rsidRPr="00692B1C" w:rsidRDefault="00692B1C" w:rsidP="00692B1C">
            <w:pPr>
              <w:spacing w:after="0" w:line="240" w:lineRule="auto"/>
              <w:rPr>
                <w:rFonts w:ascii="Times New Roman" w:eastAsia="Times New Roman" w:hAnsi="Times New Roman" w:cs="Times New Roman"/>
                <w:color w:val="000000"/>
                <w:sz w:val="24"/>
                <w:szCs w:val="24"/>
                <w:lang w:eastAsia="pl-PL"/>
              </w:rPr>
            </w:pPr>
            <w:r w:rsidRPr="00692B1C">
              <w:rPr>
                <w:rFonts w:ascii="Times New Roman" w:eastAsia="Times New Roman" w:hAnsi="Times New Roman" w:cs="Times New Roman"/>
                <w:color w:val="000000"/>
                <w:sz w:val="24"/>
                <w:szCs w:val="24"/>
                <w:lang w:eastAsia="pl-PL"/>
              </w:rPr>
              <w:t>Ćwirlej R., Błyskawiczna wypłata. Milicjanci z Poznania t. 6</w:t>
            </w:r>
          </w:p>
        </w:tc>
        <w:tc>
          <w:tcPr>
            <w:tcW w:w="709" w:type="dxa"/>
            <w:tcBorders>
              <w:top w:val="nil"/>
              <w:left w:val="nil"/>
              <w:bottom w:val="single" w:sz="4" w:space="0" w:color="auto"/>
              <w:right w:val="single" w:sz="4" w:space="0" w:color="auto"/>
            </w:tcBorders>
            <w:shd w:val="clear" w:color="auto" w:fill="auto"/>
            <w:noWrap/>
            <w:vAlign w:val="center"/>
            <w:hideMark/>
          </w:tcPr>
          <w:p w:rsidR="00692B1C" w:rsidRPr="00692B1C" w:rsidRDefault="00692B1C" w:rsidP="00692B1C">
            <w:pPr>
              <w:spacing w:after="0" w:line="240" w:lineRule="auto"/>
              <w:jc w:val="center"/>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w:t>
            </w:r>
          </w:p>
        </w:tc>
      </w:tr>
      <w:tr w:rsidR="00692B1C" w:rsidRPr="00692B1C" w:rsidTr="00E42C51">
        <w:trPr>
          <w:trHeight w:val="370"/>
        </w:trPr>
        <w:tc>
          <w:tcPr>
            <w:tcW w:w="520" w:type="dxa"/>
            <w:tcBorders>
              <w:top w:val="nil"/>
              <w:left w:val="single" w:sz="4" w:space="0" w:color="auto"/>
              <w:bottom w:val="single" w:sz="4" w:space="0" w:color="auto"/>
              <w:right w:val="nil"/>
            </w:tcBorders>
            <w:shd w:val="clear" w:color="auto" w:fill="auto"/>
            <w:noWrap/>
            <w:vAlign w:val="center"/>
            <w:hideMark/>
          </w:tcPr>
          <w:p w:rsidR="00692B1C" w:rsidRPr="00692B1C" w:rsidRDefault="00692B1C" w:rsidP="00692B1C">
            <w:pPr>
              <w:spacing w:after="0" w:line="240" w:lineRule="auto"/>
              <w:jc w:val="right"/>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12</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692B1C" w:rsidRPr="00692B1C" w:rsidRDefault="00692B1C" w:rsidP="00692B1C">
            <w:pPr>
              <w:spacing w:after="0" w:line="240" w:lineRule="auto"/>
              <w:rPr>
                <w:rFonts w:ascii="Times New Roman" w:eastAsia="Times New Roman" w:hAnsi="Times New Roman" w:cs="Times New Roman"/>
                <w:color w:val="000000"/>
                <w:sz w:val="24"/>
                <w:szCs w:val="24"/>
                <w:lang w:eastAsia="pl-PL"/>
              </w:rPr>
            </w:pPr>
            <w:r w:rsidRPr="00692B1C">
              <w:rPr>
                <w:rFonts w:ascii="Times New Roman" w:eastAsia="Times New Roman" w:hAnsi="Times New Roman" w:cs="Times New Roman"/>
                <w:color w:val="000000"/>
                <w:sz w:val="24"/>
                <w:szCs w:val="24"/>
                <w:lang w:eastAsia="pl-PL"/>
              </w:rPr>
              <w:t>Ćwirlej R., Śliski interes. Milicjanci z Poznania t. 7</w:t>
            </w:r>
          </w:p>
        </w:tc>
        <w:tc>
          <w:tcPr>
            <w:tcW w:w="709" w:type="dxa"/>
            <w:tcBorders>
              <w:top w:val="nil"/>
              <w:left w:val="nil"/>
              <w:bottom w:val="single" w:sz="4" w:space="0" w:color="auto"/>
              <w:right w:val="single" w:sz="4" w:space="0" w:color="auto"/>
            </w:tcBorders>
            <w:shd w:val="clear" w:color="auto" w:fill="auto"/>
            <w:noWrap/>
            <w:vAlign w:val="center"/>
            <w:hideMark/>
          </w:tcPr>
          <w:p w:rsidR="00692B1C" w:rsidRPr="00692B1C" w:rsidRDefault="00692B1C" w:rsidP="00692B1C">
            <w:pPr>
              <w:spacing w:after="0" w:line="240" w:lineRule="auto"/>
              <w:jc w:val="center"/>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w:t>
            </w:r>
          </w:p>
        </w:tc>
      </w:tr>
      <w:tr w:rsidR="00692B1C" w:rsidRPr="00692B1C" w:rsidTr="00E42C51">
        <w:trPr>
          <w:trHeight w:val="294"/>
        </w:trPr>
        <w:tc>
          <w:tcPr>
            <w:tcW w:w="520" w:type="dxa"/>
            <w:tcBorders>
              <w:top w:val="nil"/>
              <w:left w:val="single" w:sz="4" w:space="0" w:color="auto"/>
              <w:bottom w:val="single" w:sz="4" w:space="0" w:color="auto"/>
              <w:right w:val="nil"/>
            </w:tcBorders>
            <w:shd w:val="clear" w:color="auto" w:fill="auto"/>
            <w:noWrap/>
            <w:vAlign w:val="center"/>
            <w:hideMark/>
          </w:tcPr>
          <w:p w:rsidR="00692B1C" w:rsidRPr="00692B1C" w:rsidRDefault="00692B1C" w:rsidP="00692B1C">
            <w:pPr>
              <w:spacing w:after="0" w:line="240" w:lineRule="auto"/>
              <w:jc w:val="right"/>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13</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692B1C" w:rsidRPr="00692B1C" w:rsidRDefault="00692B1C" w:rsidP="00692B1C">
            <w:pPr>
              <w:spacing w:after="0" w:line="240" w:lineRule="auto"/>
              <w:rPr>
                <w:rFonts w:ascii="Times New Roman" w:eastAsia="Times New Roman" w:hAnsi="Times New Roman" w:cs="Times New Roman"/>
                <w:color w:val="000000"/>
                <w:sz w:val="24"/>
                <w:szCs w:val="24"/>
                <w:lang w:eastAsia="pl-PL"/>
              </w:rPr>
            </w:pPr>
            <w:r w:rsidRPr="00692B1C">
              <w:rPr>
                <w:rFonts w:ascii="Times New Roman" w:eastAsia="Times New Roman" w:hAnsi="Times New Roman" w:cs="Times New Roman"/>
                <w:color w:val="000000"/>
                <w:sz w:val="24"/>
                <w:szCs w:val="24"/>
                <w:lang w:eastAsia="pl-PL"/>
              </w:rPr>
              <w:t xml:space="preserve">Ćwirlej R., Śmiertelnie poważna sprawa. Milicjanci z Poznania t. 5, </w:t>
            </w:r>
          </w:p>
        </w:tc>
        <w:tc>
          <w:tcPr>
            <w:tcW w:w="709" w:type="dxa"/>
            <w:tcBorders>
              <w:top w:val="nil"/>
              <w:left w:val="nil"/>
              <w:bottom w:val="single" w:sz="4" w:space="0" w:color="auto"/>
              <w:right w:val="single" w:sz="4" w:space="0" w:color="auto"/>
            </w:tcBorders>
            <w:shd w:val="clear" w:color="auto" w:fill="auto"/>
            <w:noWrap/>
            <w:vAlign w:val="center"/>
            <w:hideMark/>
          </w:tcPr>
          <w:p w:rsidR="00692B1C" w:rsidRPr="00692B1C" w:rsidRDefault="00692B1C" w:rsidP="00692B1C">
            <w:pPr>
              <w:spacing w:after="0" w:line="240" w:lineRule="auto"/>
              <w:jc w:val="center"/>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w:t>
            </w:r>
          </w:p>
        </w:tc>
      </w:tr>
      <w:tr w:rsidR="00692B1C" w:rsidRPr="00692B1C" w:rsidTr="00E42C51">
        <w:trPr>
          <w:trHeight w:val="315"/>
        </w:trPr>
        <w:tc>
          <w:tcPr>
            <w:tcW w:w="520" w:type="dxa"/>
            <w:tcBorders>
              <w:top w:val="nil"/>
              <w:left w:val="single" w:sz="4" w:space="0" w:color="auto"/>
              <w:bottom w:val="single" w:sz="4" w:space="0" w:color="auto"/>
              <w:right w:val="nil"/>
            </w:tcBorders>
            <w:shd w:val="clear" w:color="auto" w:fill="auto"/>
            <w:noWrap/>
            <w:vAlign w:val="center"/>
            <w:hideMark/>
          </w:tcPr>
          <w:p w:rsidR="00692B1C" w:rsidRPr="00692B1C" w:rsidRDefault="00692B1C" w:rsidP="00692B1C">
            <w:pPr>
              <w:spacing w:after="0" w:line="240" w:lineRule="auto"/>
              <w:jc w:val="right"/>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14</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692B1C" w:rsidRPr="00692B1C" w:rsidRDefault="00692B1C" w:rsidP="00692B1C">
            <w:pPr>
              <w:spacing w:after="0" w:line="240" w:lineRule="auto"/>
              <w:rPr>
                <w:rFonts w:ascii="Times New Roman" w:eastAsia="Times New Roman" w:hAnsi="Times New Roman" w:cs="Times New Roman"/>
                <w:color w:val="000000"/>
                <w:sz w:val="24"/>
                <w:szCs w:val="24"/>
                <w:lang w:eastAsia="pl-PL"/>
              </w:rPr>
            </w:pPr>
            <w:r w:rsidRPr="00692B1C">
              <w:rPr>
                <w:rFonts w:ascii="Times New Roman" w:eastAsia="Times New Roman" w:hAnsi="Times New Roman" w:cs="Times New Roman"/>
                <w:color w:val="000000"/>
                <w:sz w:val="24"/>
                <w:szCs w:val="24"/>
                <w:lang w:eastAsia="pl-PL"/>
              </w:rPr>
              <w:t xml:space="preserve">Ernaux A., Lata, </w:t>
            </w:r>
          </w:p>
        </w:tc>
        <w:tc>
          <w:tcPr>
            <w:tcW w:w="709" w:type="dxa"/>
            <w:tcBorders>
              <w:top w:val="nil"/>
              <w:left w:val="nil"/>
              <w:bottom w:val="single" w:sz="4" w:space="0" w:color="auto"/>
              <w:right w:val="single" w:sz="4" w:space="0" w:color="auto"/>
            </w:tcBorders>
            <w:shd w:val="clear" w:color="auto" w:fill="auto"/>
            <w:noWrap/>
            <w:vAlign w:val="center"/>
            <w:hideMark/>
          </w:tcPr>
          <w:p w:rsidR="00692B1C" w:rsidRPr="00692B1C" w:rsidRDefault="00692B1C" w:rsidP="00692B1C">
            <w:pPr>
              <w:spacing w:after="0" w:line="240" w:lineRule="auto"/>
              <w:jc w:val="center"/>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w:t>
            </w:r>
          </w:p>
        </w:tc>
      </w:tr>
      <w:tr w:rsidR="00692B1C" w:rsidRPr="00692B1C" w:rsidTr="00E42C51">
        <w:trPr>
          <w:trHeight w:val="322"/>
        </w:trPr>
        <w:tc>
          <w:tcPr>
            <w:tcW w:w="520" w:type="dxa"/>
            <w:tcBorders>
              <w:top w:val="nil"/>
              <w:left w:val="single" w:sz="4" w:space="0" w:color="auto"/>
              <w:bottom w:val="single" w:sz="4" w:space="0" w:color="auto"/>
              <w:right w:val="nil"/>
            </w:tcBorders>
            <w:shd w:val="clear" w:color="auto" w:fill="auto"/>
            <w:noWrap/>
            <w:vAlign w:val="center"/>
            <w:hideMark/>
          </w:tcPr>
          <w:p w:rsidR="00692B1C" w:rsidRPr="00692B1C" w:rsidRDefault="00692B1C" w:rsidP="00692B1C">
            <w:pPr>
              <w:spacing w:after="0" w:line="240" w:lineRule="auto"/>
              <w:jc w:val="right"/>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15</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692B1C" w:rsidRPr="00692B1C" w:rsidRDefault="00692B1C" w:rsidP="00692B1C">
            <w:pPr>
              <w:spacing w:after="0" w:line="240" w:lineRule="auto"/>
              <w:rPr>
                <w:rFonts w:ascii="Times New Roman" w:eastAsia="Times New Roman" w:hAnsi="Times New Roman" w:cs="Times New Roman"/>
                <w:color w:val="000000"/>
                <w:sz w:val="24"/>
                <w:szCs w:val="24"/>
                <w:lang w:eastAsia="pl-PL"/>
              </w:rPr>
            </w:pPr>
            <w:r w:rsidRPr="00692B1C">
              <w:rPr>
                <w:rFonts w:ascii="Times New Roman" w:eastAsia="Times New Roman" w:hAnsi="Times New Roman" w:cs="Times New Roman"/>
                <w:color w:val="000000"/>
                <w:sz w:val="24"/>
                <w:szCs w:val="24"/>
                <w:lang w:eastAsia="pl-PL"/>
              </w:rPr>
              <w:t xml:space="preserve">Flanagan J., Ucieczka z zamku Falaise. Zwiadowcy t. 16, </w:t>
            </w:r>
          </w:p>
        </w:tc>
        <w:tc>
          <w:tcPr>
            <w:tcW w:w="709" w:type="dxa"/>
            <w:tcBorders>
              <w:top w:val="nil"/>
              <w:left w:val="nil"/>
              <w:bottom w:val="single" w:sz="4" w:space="0" w:color="auto"/>
              <w:right w:val="single" w:sz="4" w:space="0" w:color="auto"/>
            </w:tcBorders>
            <w:shd w:val="clear" w:color="auto" w:fill="auto"/>
            <w:noWrap/>
            <w:vAlign w:val="center"/>
            <w:hideMark/>
          </w:tcPr>
          <w:p w:rsidR="00692B1C" w:rsidRPr="00692B1C" w:rsidRDefault="00692B1C" w:rsidP="00692B1C">
            <w:pPr>
              <w:spacing w:after="0" w:line="240" w:lineRule="auto"/>
              <w:jc w:val="center"/>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w:t>
            </w:r>
          </w:p>
        </w:tc>
      </w:tr>
      <w:tr w:rsidR="00692B1C" w:rsidRPr="00692B1C" w:rsidTr="00E42C51">
        <w:trPr>
          <w:trHeight w:val="315"/>
        </w:trPr>
        <w:tc>
          <w:tcPr>
            <w:tcW w:w="520" w:type="dxa"/>
            <w:tcBorders>
              <w:top w:val="nil"/>
              <w:left w:val="single" w:sz="4" w:space="0" w:color="auto"/>
              <w:bottom w:val="single" w:sz="4" w:space="0" w:color="auto"/>
              <w:right w:val="nil"/>
            </w:tcBorders>
            <w:shd w:val="clear" w:color="auto" w:fill="auto"/>
            <w:noWrap/>
            <w:vAlign w:val="center"/>
            <w:hideMark/>
          </w:tcPr>
          <w:p w:rsidR="00692B1C" w:rsidRPr="00692B1C" w:rsidRDefault="00692B1C" w:rsidP="00692B1C">
            <w:pPr>
              <w:spacing w:after="0" w:line="240" w:lineRule="auto"/>
              <w:jc w:val="right"/>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16</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692B1C" w:rsidRPr="00692B1C" w:rsidRDefault="00692B1C" w:rsidP="00692B1C">
            <w:pPr>
              <w:spacing w:after="0" w:line="240" w:lineRule="auto"/>
              <w:rPr>
                <w:rFonts w:ascii="Times New Roman" w:eastAsia="Times New Roman" w:hAnsi="Times New Roman" w:cs="Times New Roman"/>
                <w:color w:val="000000"/>
                <w:sz w:val="24"/>
                <w:szCs w:val="24"/>
                <w:lang w:eastAsia="pl-PL"/>
              </w:rPr>
            </w:pPr>
            <w:r w:rsidRPr="00692B1C">
              <w:rPr>
                <w:rFonts w:ascii="Times New Roman" w:eastAsia="Times New Roman" w:hAnsi="Times New Roman" w:cs="Times New Roman"/>
                <w:color w:val="000000"/>
                <w:sz w:val="24"/>
                <w:szCs w:val="24"/>
                <w:lang w:eastAsia="pl-PL"/>
              </w:rPr>
              <w:t>Gabaldon D., Obca</w:t>
            </w:r>
          </w:p>
        </w:tc>
        <w:tc>
          <w:tcPr>
            <w:tcW w:w="709" w:type="dxa"/>
            <w:tcBorders>
              <w:top w:val="nil"/>
              <w:left w:val="nil"/>
              <w:bottom w:val="single" w:sz="4" w:space="0" w:color="auto"/>
              <w:right w:val="single" w:sz="4" w:space="0" w:color="auto"/>
            </w:tcBorders>
            <w:shd w:val="clear" w:color="auto" w:fill="auto"/>
            <w:noWrap/>
            <w:vAlign w:val="center"/>
            <w:hideMark/>
          </w:tcPr>
          <w:p w:rsidR="00692B1C" w:rsidRPr="00692B1C" w:rsidRDefault="00692B1C" w:rsidP="00692B1C">
            <w:pPr>
              <w:spacing w:after="0" w:line="240" w:lineRule="auto"/>
              <w:jc w:val="center"/>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w:t>
            </w:r>
          </w:p>
        </w:tc>
      </w:tr>
      <w:tr w:rsidR="00692B1C" w:rsidRPr="00692B1C" w:rsidTr="00E42C51">
        <w:trPr>
          <w:trHeight w:val="315"/>
        </w:trPr>
        <w:tc>
          <w:tcPr>
            <w:tcW w:w="520" w:type="dxa"/>
            <w:tcBorders>
              <w:top w:val="nil"/>
              <w:left w:val="single" w:sz="4" w:space="0" w:color="auto"/>
              <w:bottom w:val="single" w:sz="4" w:space="0" w:color="auto"/>
              <w:right w:val="nil"/>
            </w:tcBorders>
            <w:shd w:val="clear" w:color="auto" w:fill="auto"/>
            <w:noWrap/>
            <w:vAlign w:val="center"/>
            <w:hideMark/>
          </w:tcPr>
          <w:p w:rsidR="00692B1C" w:rsidRPr="00692B1C" w:rsidRDefault="00692B1C" w:rsidP="00692B1C">
            <w:pPr>
              <w:spacing w:after="0" w:line="240" w:lineRule="auto"/>
              <w:jc w:val="right"/>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17</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692B1C" w:rsidRPr="00692B1C" w:rsidRDefault="00692B1C" w:rsidP="00692B1C">
            <w:pPr>
              <w:spacing w:after="0" w:line="240" w:lineRule="auto"/>
              <w:rPr>
                <w:rFonts w:ascii="Times New Roman" w:eastAsia="Times New Roman" w:hAnsi="Times New Roman" w:cs="Times New Roman"/>
                <w:color w:val="000000"/>
                <w:sz w:val="24"/>
                <w:szCs w:val="24"/>
                <w:lang w:eastAsia="pl-PL"/>
              </w:rPr>
            </w:pPr>
            <w:r w:rsidRPr="00692B1C">
              <w:rPr>
                <w:rFonts w:ascii="Times New Roman" w:eastAsia="Times New Roman" w:hAnsi="Times New Roman" w:cs="Times New Roman"/>
                <w:color w:val="000000"/>
                <w:sz w:val="24"/>
                <w:szCs w:val="24"/>
                <w:lang w:eastAsia="pl-PL"/>
              </w:rPr>
              <w:t>Gabaldon D., Podróżniczka</w:t>
            </w:r>
          </w:p>
        </w:tc>
        <w:tc>
          <w:tcPr>
            <w:tcW w:w="709" w:type="dxa"/>
            <w:tcBorders>
              <w:top w:val="nil"/>
              <w:left w:val="nil"/>
              <w:bottom w:val="single" w:sz="4" w:space="0" w:color="auto"/>
              <w:right w:val="single" w:sz="4" w:space="0" w:color="auto"/>
            </w:tcBorders>
            <w:shd w:val="clear" w:color="auto" w:fill="auto"/>
            <w:noWrap/>
            <w:vAlign w:val="center"/>
            <w:hideMark/>
          </w:tcPr>
          <w:p w:rsidR="00692B1C" w:rsidRPr="00692B1C" w:rsidRDefault="00692B1C" w:rsidP="00692B1C">
            <w:pPr>
              <w:spacing w:after="0" w:line="240" w:lineRule="auto"/>
              <w:jc w:val="center"/>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w:t>
            </w:r>
          </w:p>
        </w:tc>
      </w:tr>
      <w:tr w:rsidR="00692B1C" w:rsidRPr="00692B1C" w:rsidTr="00E42C51">
        <w:trPr>
          <w:trHeight w:val="315"/>
        </w:trPr>
        <w:tc>
          <w:tcPr>
            <w:tcW w:w="520" w:type="dxa"/>
            <w:tcBorders>
              <w:top w:val="nil"/>
              <w:left w:val="single" w:sz="4" w:space="0" w:color="auto"/>
              <w:bottom w:val="single" w:sz="4" w:space="0" w:color="auto"/>
              <w:right w:val="nil"/>
            </w:tcBorders>
            <w:shd w:val="clear" w:color="auto" w:fill="auto"/>
            <w:noWrap/>
            <w:vAlign w:val="center"/>
            <w:hideMark/>
          </w:tcPr>
          <w:p w:rsidR="00692B1C" w:rsidRPr="00692B1C" w:rsidRDefault="00692B1C" w:rsidP="00692B1C">
            <w:pPr>
              <w:spacing w:after="0" w:line="240" w:lineRule="auto"/>
              <w:jc w:val="right"/>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18</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692B1C" w:rsidRPr="00692B1C" w:rsidRDefault="00692B1C" w:rsidP="00692B1C">
            <w:pPr>
              <w:spacing w:after="0" w:line="240" w:lineRule="auto"/>
              <w:rPr>
                <w:rFonts w:ascii="Times New Roman" w:eastAsia="Times New Roman" w:hAnsi="Times New Roman" w:cs="Times New Roman"/>
                <w:color w:val="000000"/>
                <w:sz w:val="24"/>
                <w:szCs w:val="24"/>
                <w:lang w:eastAsia="pl-PL"/>
              </w:rPr>
            </w:pPr>
            <w:r w:rsidRPr="00692B1C">
              <w:rPr>
                <w:rFonts w:ascii="Times New Roman" w:eastAsia="Times New Roman" w:hAnsi="Times New Roman" w:cs="Times New Roman"/>
                <w:color w:val="000000"/>
                <w:sz w:val="24"/>
                <w:szCs w:val="24"/>
                <w:lang w:eastAsia="pl-PL"/>
              </w:rPr>
              <w:t>Gabaldon D., Uwięziona w bursztynie</w:t>
            </w:r>
          </w:p>
        </w:tc>
        <w:tc>
          <w:tcPr>
            <w:tcW w:w="709" w:type="dxa"/>
            <w:tcBorders>
              <w:top w:val="nil"/>
              <w:left w:val="nil"/>
              <w:bottom w:val="single" w:sz="4" w:space="0" w:color="auto"/>
              <w:right w:val="single" w:sz="4" w:space="0" w:color="auto"/>
            </w:tcBorders>
            <w:shd w:val="clear" w:color="auto" w:fill="auto"/>
            <w:noWrap/>
            <w:vAlign w:val="center"/>
            <w:hideMark/>
          </w:tcPr>
          <w:p w:rsidR="00692B1C" w:rsidRPr="00692B1C" w:rsidRDefault="00692B1C" w:rsidP="00692B1C">
            <w:pPr>
              <w:spacing w:after="0" w:line="240" w:lineRule="auto"/>
              <w:jc w:val="center"/>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w:t>
            </w:r>
          </w:p>
        </w:tc>
      </w:tr>
      <w:tr w:rsidR="00692B1C" w:rsidRPr="00692B1C" w:rsidTr="00E42C51">
        <w:trPr>
          <w:trHeight w:val="402"/>
        </w:trPr>
        <w:tc>
          <w:tcPr>
            <w:tcW w:w="520" w:type="dxa"/>
            <w:tcBorders>
              <w:top w:val="nil"/>
              <w:left w:val="single" w:sz="4" w:space="0" w:color="auto"/>
              <w:bottom w:val="single" w:sz="4" w:space="0" w:color="auto"/>
              <w:right w:val="nil"/>
            </w:tcBorders>
            <w:shd w:val="clear" w:color="auto" w:fill="auto"/>
            <w:noWrap/>
            <w:vAlign w:val="center"/>
            <w:hideMark/>
          </w:tcPr>
          <w:p w:rsidR="00692B1C" w:rsidRPr="00692B1C" w:rsidRDefault="00692B1C" w:rsidP="00692B1C">
            <w:pPr>
              <w:spacing w:after="0" w:line="240" w:lineRule="auto"/>
              <w:jc w:val="right"/>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19</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692B1C" w:rsidRPr="00692B1C" w:rsidRDefault="00692B1C" w:rsidP="00692B1C">
            <w:pPr>
              <w:spacing w:after="0" w:line="240" w:lineRule="auto"/>
              <w:rPr>
                <w:rFonts w:ascii="Times New Roman" w:eastAsia="Times New Roman" w:hAnsi="Times New Roman" w:cs="Times New Roman"/>
                <w:color w:val="000000"/>
                <w:sz w:val="24"/>
                <w:szCs w:val="24"/>
                <w:lang w:eastAsia="pl-PL"/>
              </w:rPr>
            </w:pPr>
            <w:r w:rsidRPr="00692B1C">
              <w:rPr>
                <w:rFonts w:ascii="Times New Roman" w:eastAsia="Times New Roman" w:hAnsi="Times New Roman" w:cs="Times New Roman"/>
                <w:color w:val="000000"/>
                <w:sz w:val="24"/>
                <w:szCs w:val="24"/>
                <w:lang w:eastAsia="pl-PL"/>
              </w:rPr>
              <w:t>Galiński J., Konkurenci się Pani pozbyli</w:t>
            </w:r>
          </w:p>
        </w:tc>
        <w:tc>
          <w:tcPr>
            <w:tcW w:w="709" w:type="dxa"/>
            <w:tcBorders>
              <w:top w:val="nil"/>
              <w:left w:val="nil"/>
              <w:bottom w:val="single" w:sz="4" w:space="0" w:color="auto"/>
              <w:right w:val="single" w:sz="4" w:space="0" w:color="auto"/>
            </w:tcBorders>
            <w:shd w:val="clear" w:color="auto" w:fill="auto"/>
            <w:noWrap/>
            <w:vAlign w:val="center"/>
            <w:hideMark/>
          </w:tcPr>
          <w:p w:rsidR="00692B1C" w:rsidRPr="00692B1C" w:rsidRDefault="00692B1C" w:rsidP="00692B1C">
            <w:pPr>
              <w:spacing w:after="0" w:line="240" w:lineRule="auto"/>
              <w:jc w:val="center"/>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w:t>
            </w:r>
          </w:p>
        </w:tc>
      </w:tr>
      <w:tr w:rsidR="00692B1C" w:rsidRPr="00692B1C" w:rsidTr="00E42C51">
        <w:trPr>
          <w:trHeight w:val="184"/>
        </w:trPr>
        <w:tc>
          <w:tcPr>
            <w:tcW w:w="520" w:type="dxa"/>
            <w:tcBorders>
              <w:top w:val="nil"/>
              <w:left w:val="single" w:sz="4" w:space="0" w:color="auto"/>
              <w:bottom w:val="single" w:sz="4" w:space="0" w:color="auto"/>
              <w:right w:val="nil"/>
            </w:tcBorders>
            <w:shd w:val="clear" w:color="auto" w:fill="auto"/>
            <w:noWrap/>
            <w:vAlign w:val="center"/>
            <w:hideMark/>
          </w:tcPr>
          <w:p w:rsidR="00692B1C" w:rsidRPr="00692B1C" w:rsidRDefault="00692B1C" w:rsidP="00692B1C">
            <w:pPr>
              <w:spacing w:after="0" w:line="240" w:lineRule="auto"/>
              <w:jc w:val="right"/>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20</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692B1C" w:rsidRPr="00692B1C" w:rsidRDefault="00692B1C" w:rsidP="00692B1C">
            <w:pPr>
              <w:spacing w:after="0" w:line="240" w:lineRule="auto"/>
              <w:rPr>
                <w:rFonts w:ascii="Times New Roman" w:eastAsia="Times New Roman" w:hAnsi="Times New Roman" w:cs="Times New Roman"/>
                <w:color w:val="000000"/>
                <w:sz w:val="24"/>
                <w:szCs w:val="24"/>
                <w:lang w:eastAsia="pl-PL"/>
              </w:rPr>
            </w:pPr>
            <w:r w:rsidRPr="00692B1C">
              <w:rPr>
                <w:rFonts w:ascii="Times New Roman" w:eastAsia="Times New Roman" w:hAnsi="Times New Roman" w:cs="Times New Roman"/>
                <w:color w:val="000000"/>
                <w:sz w:val="24"/>
                <w:szCs w:val="24"/>
                <w:lang w:eastAsia="pl-PL"/>
              </w:rPr>
              <w:t>Geve T., Chłopiec, który namalował Auschwitz</w:t>
            </w:r>
          </w:p>
        </w:tc>
        <w:tc>
          <w:tcPr>
            <w:tcW w:w="709" w:type="dxa"/>
            <w:tcBorders>
              <w:top w:val="nil"/>
              <w:left w:val="nil"/>
              <w:bottom w:val="single" w:sz="4" w:space="0" w:color="auto"/>
              <w:right w:val="single" w:sz="4" w:space="0" w:color="auto"/>
            </w:tcBorders>
            <w:shd w:val="clear" w:color="auto" w:fill="auto"/>
            <w:noWrap/>
            <w:vAlign w:val="center"/>
            <w:hideMark/>
          </w:tcPr>
          <w:p w:rsidR="00692B1C" w:rsidRPr="00692B1C" w:rsidRDefault="00692B1C" w:rsidP="00692B1C">
            <w:pPr>
              <w:spacing w:after="0" w:line="240" w:lineRule="auto"/>
              <w:jc w:val="center"/>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w:t>
            </w:r>
          </w:p>
        </w:tc>
      </w:tr>
      <w:tr w:rsidR="00692B1C" w:rsidRPr="00692B1C" w:rsidTr="00E42C51">
        <w:trPr>
          <w:trHeight w:val="315"/>
        </w:trPr>
        <w:tc>
          <w:tcPr>
            <w:tcW w:w="520" w:type="dxa"/>
            <w:tcBorders>
              <w:top w:val="nil"/>
              <w:left w:val="single" w:sz="4" w:space="0" w:color="auto"/>
              <w:bottom w:val="single" w:sz="4" w:space="0" w:color="auto"/>
              <w:right w:val="nil"/>
            </w:tcBorders>
            <w:shd w:val="clear" w:color="auto" w:fill="auto"/>
            <w:noWrap/>
            <w:vAlign w:val="center"/>
            <w:hideMark/>
          </w:tcPr>
          <w:p w:rsidR="00692B1C" w:rsidRPr="00692B1C" w:rsidRDefault="00692B1C" w:rsidP="00692B1C">
            <w:pPr>
              <w:spacing w:after="0" w:line="240" w:lineRule="auto"/>
              <w:jc w:val="right"/>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21</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692B1C" w:rsidRPr="00692B1C" w:rsidRDefault="00692B1C" w:rsidP="00692B1C">
            <w:pPr>
              <w:spacing w:after="0" w:line="240" w:lineRule="auto"/>
              <w:rPr>
                <w:rFonts w:ascii="Times New Roman" w:eastAsia="Times New Roman" w:hAnsi="Times New Roman" w:cs="Times New Roman"/>
                <w:color w:val="000000"/>
                <w:sz w:val="24"/>
                <w:szCs w:val="24"/>
                <w:lang w:eastAsia="pl-PL"/>
              </w:rPr>
            </w:pPr>
            <w:r w:rsidRPr="00692B1C">
              <w:rPr>
                <w:rFonts w:ascii="Times New Roman" w:eastAsia="Times New Roman" w:hAnsi="Times New Roman" w:cs="Times New Roman"/>
                <w:color w:val="000000"/>
                <w:sz w:val="24"/>
                <w:szCs w:val="24"/>
                <w:lang w:eastAsia="pl-PL"/>
              </w:rPr>
              <w:t xml:space="preserve">Glukhovsky D., Outpost 2, </w:t>
            </w:r>
          </w:p>
        </w:tc>
        <w:tc>
          <w:tcPr>
            <w:tcW w:w="709" w:type="dxa"/>
            <w:tcBorders>
              <w:top w:val="nil"/>
              <w:left w:val="nil"/>
              <w:bottom w:val="single" w:sz="4" w:space="0" w:color="auto"/>
              <w:right w:val="single" w:sz="4" w:space="0" w:color="auto"/>
            </w:tcBorders>
            <w:shd w:val="clear" w:color="auto" w:fill="auto"/>
            <w:noWrap/>
            <w:vAlign w:val="center"/>
            <w:hideMark/>
          </w:tcPr>
          <w:p w:rsidR="00692B1C" w:rsidRPr="00692B1C" w:rsidRDefault="00692B1C" w:rsidP="00692B1C">
            <w:pPr>
              <w:spacing w:after="0" w:line="240" w:lineRule="auto"/>
              <w:jc w:val="center"/>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w:t>
            </w:r>
          </w:p>
        </w:tc>
      </w:tr>
      <w:tr w:rsidR="00692B1C" w:rsidRPr="00692B1C" w:rsidTr="00E42C51">
        <w:trPr>
          <w:trHeight w:val="315"/>
        </w:trPr>
        <w:tc>
          <w:tcPr>
            <w:tcW w:w="520" w:type="dxa"/>
            <w:tcBorders>
              <w:top w:val="nil"/>
              <w:left w:val="single" w:sz="4" w:space="0" w:color="auto"/>
              <w:bottom w:val="single" w:sz="4" w:space="0" w:color="auto"/>
              <w:right w:val="nil"/>
            </w:tcBorders>
            <w:shd w:val="clear" w:color="auto" w:fill="auto"/>
            <w:noWrap/>
            <w:vAlign w:val="center"/>
            <w:hideMark/>
          </w:tcPr>
          <w:p w:rsidR="00692B1C" w:rsidRPr="00692B1C" w:rsidRDefault="00692B1C" w:rsidP="00692B1C">
            <w:pPr>
              <w:spacing w:after="0" w:line="240" w:lineRule="auto"/>
              <w:jc w:val="right"/>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22</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692B1C" w:rsidRPr="00692B1C" w:rsidRDefault="00692B1C" w:rsidP="00692B1C">
            <w:pPr>
              <w:spacing w:after="0" w:line="240" w:lineRule="auto"/>
              <w:rPr>
                <w:rFonts w:ascii="Times New Roman" w:eastAsia="Times New Roman" w:hAnsi="Times New Roman" w:cs="Times New Roman"/>
                <w:color w:val="000000"/>
                <w:sz w:val="24"/>
                <w:szCs w:val="24"/>
                <w:lang w:eastAsia="pl-PL"/>
              </w:rPr>
            </w:pPr>
            <w:r w:rsidRPr="00692B1C">
              <w:rPr>
                <w:rFonts w:ascii="Times New Roman" w:eastAsia="Times New Roman" w:hAnsi="Times New Roman" w:cs="Times New Roman"/>
                <w:color w:val="000000"/>
                <w:sz w:val="24"/>
                <w:szCs w:val="24"/>
                <w:lang w:eastAsia="pl-PL"/>
              </w:rPr>
              <w:t>Glukhovsky D., Outpost</w:t>
            </w:r>
          </w:p>
        </w:tc>
        <w:tc>
          <w:tcPr>
            <w:tcW w:w="709" w:type="dxa"/>
            <w:tcBorders>
              <w:top w:val="nil"/>
              <w:left w:val="nil"/>
              <w:bottom w:val="single" w:sz="4" w:space="0" w:color="auto"/>
              <w:right w:val="single" w:sz="4" w:space="0" w:color="auto"/>
            </w:tcBorders>
            <w:shd w:val="clear" w:color="auto" w:fill="auto"/>
            <w:noWrap/>
            <w:vAlign w:val="center"/>
            <w:hideMark/>
          </w:tcPr>
          <w:p w:rsidR="00692B1C" w:rsidRPr="00692B1C" w:rsidRDefault="00692B1C" w:rsidP="00692B1C">
            <w:pPr>
              <w:spacing w:after="0" w:line="240" w:lineRule="auto"/>
              <w:jc w:val="center"/>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w:t>
            </w:r>
          </w:p>
        </w:tc>
      </w:tr>
      <w:tr w:rsidR="00692B1C" w:rsidRPr="00692B1C" w:rsidTr="00E42C51">
        <w:trPr>
          <w:trHeight w:val="316"/>
        </w:trPr>
        <w:tc>
          <w:tcPr>
            <w:tcW w:w="520" w:type="dxa"/>
            <w:tcBorders>
              <w:top w:val="nil"/>
              <w:left w:val="single" w:sz="4" w:space="0" w:color="auto"/>
              <w:bottom w:val="single" w:sz="4" w:space="0" w:color="auto"/>
              <w:right w:val="nil"/>
            </w:tcBorders>
            <w:shd w:val="clear" w:color="auto" w:fill="auto"/>
            <w:noWrap/>
            <w:vAlign w:val="center"/>
            <w:hideMark/>
          </w:tcPr>
          <w:p w:rsidR="00692B1C" w:rsidRPr="00692B1C" w:rsidRDefault="00692B1C" w:rsidP="00692B1C">
            <w:pPr>
              <w:spacing w:after="0" w:line="240" w:lineRule="auto"/>
              <w:jc w:val="right"/>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23</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692B1C" w:rsidRPr="00692B1C" w:rsidRDefault="00692B1C" w:rsidP="00692B1C">
            <w:pPr>
              <w:spacing w:after="0" w:line="240" w:lineRule="auto"/>
              <w:rPr>
                <w:rFonts w:ascii="Times New Roman" w:eastAsia="Times New Roman" w:hAnsi="Times New Roman" w:cs="Times New Roman"/>
                <w:color w:val="000000"/>
                <w:sz w:val="24"/>
                <w:szCs w:val="24"/>
                <w:lang w:eastAsia="pl-PL"/>
              </w:rPr>
            </w:pPr>
            <w:r w:rsidRPr="00692B1C">
              <w:rPr>
                <w:rFonts w:ascii="Times New Roman" w:eastAsia="Times New Roman" w:hAnsi="Times New Roman" w:cs="Times New Roman"/>
                <w:color w:val="000000"/>
                <w:sz w:val="24"/>
                <w:szCs w:val="24"/>
                <w:lang w:eastAsia="pl-PL"/>
              </w:rPr>
              <w:t>Grabowska A., Początek. Stulecie winnych</w:t>
            </w:r>
          </w:p>
        </w:tc>
        <w:tc>
          <w:tcPr>
            <w:tcW w:w="709" w:type="dxa"/>
            <w:tcBorders>
              <w:top w:val="nil"/>
              <w:left w:val="nil"/>
              <w:bottom w:val="single" w:sz="4" w:space="0" w:color="auto"/>
              <w:right w:val="single" w:sz="4" w:space="0" w:color="auto"/>
            </w:tcBorders>
            <w:shd w:val="clear" w:color="auto" w:fill="auto"/>
            <w:noWrap/>
            <w:vAlign w:val="center"/>
            <w:hideMark/>
          </w:tcPr>
          <w:p w:rsidR="00692B1C" w:rsidRPr="00692B1C" w:rsidRDefault="00692B1C" w:rsidP="00692B1C">
            <w:pPr>
              <w:spacing w:after="0" w:line="240" w:lineRule="auto"/>
              <w:jc w:val="center"/>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w:t>
            </w:r>
          </w:p>
        </w:tc>
      </w:tr>
      <w:tr w:rsidR="00692B1C" w:rsidRPr="00692B1C" w:rsidTr="00E42C51">
        <w:trPr>
          <w:trHeight w:val="315"/>
        </w:trPr>
        <w:tc>
          <w:tcPr>
            <w:tcW w:w="520" w:type="dxa"/>
            <w:tcBorders>
              <w:top w:val="nil"/>
              <w:left w:val="single" w:sz="4" w:space="0" w:color="auto"/>
              <w:bottom w:val="single" w:sz="4" w:space="0" w:color="auto"/>
              <w:right w:val="nil"/>
            </w:tcBorders>
            <w:shd w:val="clear" w:color="auto" w:fill="auto"/>
            <w:noWrap/>
            <w:vAlign w:val="center"/>
            <w:hideMark/>
          </w:tcPr>
          <w:p w:rsidR="00692B1C" w:rsidRPr="00692B1C" w:rsidRDefault="00692B1C" w:rsidP="00692B1C">
            <w:pPr>
              <w:spacing w:after="0" w:line="240" w:lineRule="auto"/>
              <w:jc w:val="right"/>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24</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692B1C" w:rsidRPr="00692B1C" w:rsidRDefault="00692B1C" w:rsidP="00692B1C">
            <w:pPr>
              <w:spacing w:after="0" w:line="240" w:lineRule="auto"/>
              <w:rPr>
                <w:rFonts w:ascii="Times New Roman" w:eastAsia="Times New Roman" w:hAnsi="Times New Roman" w:cs="Times New Roman"/>
                <w:color w:val="000000"/>
                <w:sz w:val="24"/>
                <w:szCs w:val="24"/>
                <w:lang w:eastAsia="pl-PL"/>
              </w:rPr>
            </w:pPr>
            <w:r w:rsidRPr="00692B1C">
              <w:rPr>
                <w:rFonts w:ascii="Times New Roman" w:eastAsia="Times New Roman" w:hAnsi="Times New Roman" w:cs="Times New Roman"/>
                <w:color w:val="000000"/>
                <w:sz w:val="24"/>
                <w:szCs w:val="24"/>
                <w:lang w:eastAsia="pl-PL"/>
              </w:rPr>
              <w:t>Gretkowska M., Mistrzyni</w:t>
            </w:r>
          </w:p>
        </w:tc>
        <w:tc>
          <w:tcPr>
            <w:tcW w:w="709" w:type="dxa"/>
            <w:tcBorders>
              <w:top w:val="nil"/>
              <w:left w:val="nil"/>
              <w:bottom w:val="single" w:sz="4" w:space="0" w:color="auto"/>
              <w:right w:val="single" w:sz="4" w:space="0" w:color="auto"/>
            </w:tcBorders>
            <w:shd w:val="clear" w:color="auto" w:fill="auto"/>
            <w:noWrap/>
            <w:vAlign w:val="center"/>
            <w:hideMark/>
          </w:tcPr>
          <w:p w:rsidR="00692B1C" w:rsidRPr="00692B1C" w:rsidRDefault="00692B1C" w:rsidP="00692B1C">
            <w:pPr>
              <w:spacing w:after="0" w:line="240" w:lineRule="auto"/>
              <w:jc w:val="center"/>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w:t>
            </w:r>
          </w:p>
        </w:tc>
      </w:tr>
      <w:tr w:rsidR="00692B1C" w:rsidRPr="00692B1C" w:rsidTr="00E42C51">
        <w:trPr>
          <w:trHeight w:val="315"/>
        </w:trPr>
        <w:tc>
          <w:tcPr>
            <w:tcW w:w="520" w:type="dxa"/>
            <w:tcBorders>
              <w:top w:val="nil"/>
              <w:left w:val="single" w:sz="4" w:space="0" w:color="auto"/>
              <w:bottom w:val="single" w:sz="4" w:space="0" w:color="auto"/>
              <w:right w:val="nil"/>
            </w:tcBorders>
            <w:shd w:val="clear" w:color="auto" w:fill="auto"/>
            <w:noWrap/>
            <w:vAlign w:val="center"/>
            <w:hideMark/>
          </w:tcPr>
          <w:p w:rsidR="00692B1C" w:rsidRPr="00692B1C" w:rsidRDefault="00692B1C" w:rsidP="00692B1C">
            <w:pPr>
              <w:spacing w:after="0" w:line="240" w:lineRule="auto"/>
              <w:jc w:val="right"/>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25</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692B1C" w:rsidRPr="00692B1C" w:rsidRDefault="00692B1C" w:rsidP="00692B1C">
            <w:pPr>
              <w:spacing w:after="0" w:line="240" w:lineRule="auto"/>
              <w:rPr>
                <w:rFonts w:ascii="Times New Roman" w:eastAsia="Times New Roman" w:hAnsi="Times New Roman" w:cs="Times New Roman"/>
                <w:color w:val="000000"/>
                <w:sz w:val="24"/>
                <w:szCs w:val="24"/>
                <w:lang w:eastAsia="pl-PL"/>
              </w:rPr>
            </w:pPr>
            <w:r w:rsidRPr="00692B1C">
              <w:rPr>
                <w:rFonts w:ascii="Times New Roman" w:eastAsia="Times New Roman" w:hAnsi="Times New Roman" w:cs="Times New Roman"/>
                <w:color w:val="000000"/>
                <w:sz w:val="24"/>
                <w:szCs w:val="24"/>
                <w:lang w:eastAsia="pl-PL"/>
              </w:rPr>
              <w:t>Grisham J., Czas łaski</w:t>
            </w:r>
          </w:p>
        </w:tc>
        <w:tc>
          <w:tcPr>
            <w:tcW w:w="709" w:type="dxa"/>
            <w:tcBorders>
              <w:top w:val="nil"/>
              <w:left w:val="nil"/>
              <w:bottom w:val="single" w:sz="4" w:space="0" w:color="auto"/>
              <w:right w:val="single" w:sz="4" w:space="0" w:color="auto"/>
            </w:tcBorders>
            <w:shd w:val="clear" w:color="auto" w:fill="auto"/>
            <w:noWrap/>
            <w:vAlign w:val="center"/>
            <w:hideMark/>
          </w:tcPr>
          <w:p w:rsidR="00692B1C" w:rsidRPr="00692B1C" w:rsidRDefault="00692B1C" w:rsidP="00692B1C">
            <w:pPr>
              <w:spacing w:after="0" w:line="240" w:lineRule="auto"/>
              <w:jc w:val="center"/>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w:t>
            </w:r>
          </w:p>
        </w:tc>
      </w:tr>
      <w:tr w:rsidR="00692B1C" w:rsidRPr="00692B1C" w:rsidTr="00E42C51">
        <w:trPr>
          <w:trHeight w:val="315"/>
        </w:trPr>
        <w:tc>
          <w:tcPr>
            <w:tcW w:w="520" w:type="dxa"/>
            <w:tcBorders>
              <w:top w:val="nil"/>
              <w:left w:val="single" w:sz="4" w:space="0" w:color="auto"/>
              <w:bottom w:val="single" w:sz="4" w:space="0" w:color="auto"/>
              <w:right w:val="nil"/>
            </w:tcBorders>
            <w:shd w:val="clear" w:color="auto" w:fill="auto"/>
            <w:noWrap/>
            <w:vAlign w:val="center"/>
            <w:hideMark/>
          </w:tcPr>
          <w:p w:rsidR="00692B1C" w:rsidRPr="00692B1C" w:rsidRDefault="00692B1C" w:rsidP="00692B1C">
            <w:pPr>
              <w:spacing w:after="0" w:line="240" w:lineRule="auto"/>
              <w:jc w:val="right"/>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26</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692B1C" w:rsidRPr="00692B1C" w:rsidRDefault="00692B1C" w:rsidP="00692B1C">
            <w:pPr>
              <w:spacing w:after="0" w:line="240" w:lineRule="auto"/>
              <w:rPr>
                <w:rFonts w:ascii="Times New Roman" w:eastAsia="Times New Roman" w:hAnsi="Times New Roman" w:cs="Times New Roman"/>
                <w:color w:val="000000"/>
                <w:sz w:val="24"/>
                <w:szCs w:val="24"/>
                <w:lang w:eastAsia="pl-PL"/>
              </w:rPr>
            </w:pPr>
            <w:r w:rsidRPr="00692B1C">
              <w:rPr>
                <w:rFonts w:ascii="Times New Roman" w:eastAsia="Times New Roman" w:hAnsi="Times New Roman" w:cs="Times New Roman"/>
                <w:color w:val="000000"/>
                <w:sz w:val="24"/>
                <w:szCs w:val="24"/>
                <w:lang w:eastAsia="pl-PL"/>
              </w:rPr>
              <w:t>Grisham J., Czas zabijania</w:t>
            </w:r>
          </w:p>
        </w:tc>
        <w:tc>
          <w:tcPr>
            <w:tcW w:w="709" w:type="dxa"/>
            <w:tcBorders>
              <w:top w:val="nil"/>
              <w:left w:val="nil"/>
              <w:bottom w:val="single" w:sz="4" w:space="0" w:color="auto"/>
              <w:right w:val="single" w:sz="4" w:space="0" w:color="auto"/>
            </w:tcBorders>
            <w:shd w:val="clear" w:color="auto" w:fill="auto"/>
            <w:noWrap/>
            <w:vAlign w:val="center"/>
            <w:hideMark/>
          </w:tcPr>
          <w:p w:rsidR="00692B1C" w:rsidRPr="00692B1C" w:rsidRDefault="00692B1C" w:rsidP="00692B1C">
            <w:pPr>
              <w:spacing w:after="0" w:line="240" w:lineRule="auto"/>
              <w:jc w:val="center"/>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w:t>
            </w:r>
          </w:p>
        </w:tc>
      </w:tr>
      <w:tr w:rsidR="00692B1C" w:rsidRPr="00692B1C" w:rsidTr="00E42C51">
        <w:trPr>
          <w:trHeight w:val="315"/>
        </w:trPr>
        <w:tc>
          <w:tcPr>
            <w:tcW w:w="520" w:type="dxa"/>
            <w:tcBorders>
              <w:top w:val="nil"/>
              <w:left w:val="single" w:sz="4" w:space="0" w:color="auto"/>
              <w:bottom w:val="single" w:sz="4" w:space="0" w:color="auto"/>
              <w:right w:val="nil"/>
            </w:tcBorders>
            <w:shd w:val="clear" w:color="auto" w:fill="auto"/>
            <w:noWrap/>
            <w:vAlign w:val="center"/>
            <w:hideMark/>
          </w:tcPr>
          <w:p w:rsidR="00692B1C" w:rsidRPr="00692B1C" w:rsidRDefault="00692B1C" w:rsidP="00692B1C">
            <w:pPr>
              <w:spacing w:after="0" w:line="240" w:lineRule="auto"/>
              <w:jc w:val="right"/>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27</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692B1C" w:rsidRPr="00692B1C" w:rsidRDefault="00692B1C" w:rsidP="00692B1C">
            <w:pPr>
              <w:spacing w:after="0" w:line="240" w:lineRule="auto"/>
              <w:rPr>
                <w:rFonts w:ascii="Times New Roman" w:eastAsia="Times New Roman" w:hAnsi="Times New Roman" w:cs="Times New Roman"/>
                <w:color w:val="000000"/>
                <w:sz w:val="24"/>
                <w:szCs w:val="24"/>
                <w:lang w:eastAsia="pl-PL"/>
              </w:rPr>
            </w:pPr>
            <w:r w:rsidRPr="00692B1C">
              <w:rPr>
                <w:rFonts w:ascii="Times New Roman" w:eastAsia="Times New Roman" w:hAnsi="Times New Roman" w:cs="Times New Roman"/>
                <w:color w:val="000000"/>
                <w:sz w:val="24"/>
                <w:szCs w:val="24"/>
                <w:lang w:eastAsia="pl-PL"/>
              </w:rPr>
              <w:t>Grisham J., Czas zapłaty</w:t>
            </w:r>
          </w:p>
        </w:tc>
        <w:tc>
          <w:tcPr>
            <w:tcW w:w="709" w:type="dxa"/>
            <w:tcBorders>
              <w:top w:val="nil"/>
              <w:left w:val="nil"/>
              <w:bottom w:val="single" w:sz="4" w:space="0" w:color="auto"/>
              <w:right w:val="single" w:sz="4" w:space="0" w:color="auto"/>
            </w:tcBorders>
            <w:shd w:val="clear" w:color="auto" w:fill="auto"/>
            <w:noWrap/>
            <w:vAlign w:val="center"/>
            <w:hideMark/>
          </w:tcPr>
          <w:p w:rsidR="00692B1C" w:rsidRPr="00692B1C" w:rsidRDefault="00692B1C" w:rsidP="00692B1C">
            <w:pPr>
              <w:spacing w:after="0" w:line="240" w:lineRule="auto"/>
              <w:jc w:val="center"/>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w:t>
            </w:r>
          </w:p>
        </w:tc>
      </w:tr>
      <w:tr w:rsidR="00692B1C" w:rsidRPr="00692B1C" w:rsidTr="00E42C51">
        <w:trPr>
          <w:trHeight w:val="254"/>
        </w:trPr>
        <w:tc>
          <w:tcPr>
            <w:tcW w:w="520" w:type="dxa"/>
            <w:tcBorders>
              <w:top w:val="nil"/>
              <w:left w:val="single" w:sz="4" w:space="0" w:color="auto"/>
              <w:bottom w:val="single" w:sz="4" w:space="0" w:color="auto"/>
              <w:right w:val="nil"/>
            </w:tcBorders>
            <w:shd w:val="clear" w:color="auto" w:fill="auto"/>
            <w:noWrap/>
            <w:vAlign w:val="center"/>
            <w:hideMark/>
          </w:tcPr>
          <w:p w:rsidR="00692B1C" w:rsidRPr="00692B1C" w:rsidRDefault="00692B1C" w:rsidP="00692B1C">
            <w:pPr>
              <w:spacing w:after="0" w:line="240" w:lineRule="auto"/>
              <w:jc w:val="right"/>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28</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692B1C" w:rsidRPr="00692B1C" w:rsidRDefault="00692B1C" w:rsidP="00692B1C">
            <w:pPr>
              <w:spacing w:after="0" w:line="240" w:lineRule="auto"/>
              <w:rPr>
                <w:rFonts w:ascii="Times New Roman" w:eastAsia="Times New Roman" w:hAnsi="Times New Roman" w:cs="Times New Roman"/>
                <w:color w:val="000000"/>
                <w:sz w:val="24"/>
                <w:szCs w:val="24"/>
                <w:lang w:eastAsia="pl-PL"/>
              </w:rPr>
            </w:pPr>
            <w:r w:rsidRPr="00692B1C">
              <w:rPr>
                <w:rFonts w:ascii="Times New Roman" w:eastAsia="Times New Roman" w:hAnsi="Times New Roman" w:cs="Times New Roman"/>
                <w:color w:val="000000"/>
                <w:sz w:val="24"/>
                <w:szCs w:val="24"/>
                <w:lang w:eastAsia="pl-PL"/>
              </w:rPr>
              <w:t>Gutowska-Adamczyk M., Osiedle Sielanka. Nieznajoma</w:t>
            </w:r>
          </w:p>
        </w:tc>
        <w:tc>
          <w:tcPr>
            <w:tcW w:w="709" w:type="dxa"/>
            <w:tcBorders>
              <w:top w:val="nil"/>
              <w:left w:val="nil"/>
              <w:bottom w:val="single" w:sz="4" w:space="0" w:color="auto"/>
              <w:right w:val="single" w:sz="4" w:space="0" w:color="auto"/>
            </w:tcBorders>
            <w:shd w:val="clear" w:color="auto" w:fill="auto"/>
            <w:noWrap/>
            <w:vAlign w:val="center"/>
            <w:hideMark/>
          </w:tcPr>
          <w:p w:rsidR="00692B1C" w:rsidRPr="00692B1C" w:rsidRDefault="00692B1C" w:rsidP="00692B1C">
            <w:pPr>
              <w:spacing w:after="0" w:line="240" w:lineRule="auto"/>
              <w:jc w:val="center"/>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w:t>
            </w:r>
          </w:p>
        </w:tc>
      </w:tr>
      <w:tr w:rsidR="00692B1C" w:rsidRPr="00692B1C" w:rsidTr="00E42C51">
        <w:trPr>
          <w:trHeight w:val="283"/>
        </w:trPr>
        <w:tc>
          <w:tcPr>
            <w:tcW w:w="520" w:type="dxa"/>
            <w:tcBorders>
              <w:top w:val="nil"/>
              <w:left w:val="single" w:sz="4" w:space="0" w:color="auto"/>
              <w:bottom w:val="single" w:sz="4" w:space="0" w:color="auto"/>
              <w:right w:val="nil"/>
            </w:tcBorders>
            <w:shd w:val="clear" w:color="auto" w:fill="auto"/>
            <w:noWrap/>
            <w:vAlign w:val="center"/>
            <w:hideMark/>
          </w:tcPr>
          <w:p w:rsidR="00692B1C" w:rsidRPr="00692B1C" w:rsidRDefault="00692B1C" w:rsidP="00692B1C">
            <w:pPr>
              <w:spacing w:after="0" w:line="240" w:lineRule="auto"/>
              <w:jc w:val="right"/>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29</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692B1C" w:rsidRPr="00692B1C" w:rsidRDefault="00692B1C" w:rsidP="00692B1C">
            <w:pPr>
              <w:spacing w:after="0" w:line="240" w:lineRule="auto"/>
              <w:rPr>
                <w:rFonts w:ascii="Times New Roman" w:eastAsia="Times New Roman" w:hAnsi="Times New Roman" w:cs="Times New Roman"/>
                <w:color w:val="000000"/>
                <w:sz w:val="24"/>
                <w:szCs w:val="24"/>
                <w:lang w:eastAsia="pl-PL"/>
              </w:rPr>
            </w:pPr>
            <w:r w:rsidRPr="00692B1C">
              <w:rPr>
                <w:rFonts w:ascii="Times New Roman" w:eastAsia="Times New Roman" w:hAnsi="Times New Roman" w:cs="Times New Roman"/>
                <w:color w:val="000000"/>
                <w:sz w:val="24"/>
                <w:szCs w:val="24"/>
                <w:lang w:eastAsia="pl-PL"/>
              </w:rPr>
              <w:t>Gutowska-Adamczyk M., Sąsiedzi. Osiedle Sielanka</w:t>
            </w:r>
          </w:p>
        </w:tc>
        <w:tc>
          <w:tcPr>
            <w:tcW w:w="709" w:type="dxa"/>
            <w:tcBorders>
              <w:top w:val="nil"/>
              <w:left w:val="nil"/>
              <w:bottom w:val="single" w:sz="4" w:space="0" w:color="auto"/>
              <w:right w:val="single" w:sz="4" w:space="0" w:color="auto"/>
            </w:tcBorders>
            <w:shd w:val="clear" w:color="auto" w:fill="auto"/>
            <w:noWrap/>
            <w:vAlign w:val="center"/>
            <w:hideMark/>
          </w:tcPr>
          <w:p w:rsidR="00692B1C" w:rsidRPr="00692B1C" w:rsidRDefault="00692B1C" w:rsidP="00692B1C">
            <w:pPr>
              <w:spacing w:after="0" w:line="240" w:lineRule="auto"/>
              <w:jc w:val="center"/>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w:t>
            </w:r>
          </w:p>
        </w:tc>
      </w:tr>
      <w:tr w:rsidR="00692B1C" w:rsidRPr="00692B1C" w:rsidTr="00E42C51">
        <w:trPr>
          <w:trHeight w:val="315"/>
        </w:trPr>
        <w:tc>
          <w:tcPr>
            <w:tcW w:w="520" w:type="dxa"/>
            <w:tcBorders>
              <w:top w:val="nil"/>
              <w:left w:val="single" w:sz="4" w:space="0" w:color="auto"/>
              <w:bottom w:val="single" w:sz="4" w:space="0" w:color="auto"/>
              <w:right w:val="nil"/>
            </w:tcBorders>
            <w:shd w:val="clear" w:color="auto" w:fill="auto"/>
            <w:noWrap/>
            <w:vAlign w:val="center"/>
            <w:hideMark/>
          </w:tcPr>
          <w:p w:rsidR="00692B1C" w:rsidRPr="00692B1C" w:rsidRDefault="00692B1C" w:rsidP="00692B1C">
            <w:pPr>
              <w:spacing w:after="0" w:line="240" w:lineRule="auto"/>
              <w:jc w:val="right"/>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30</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692B1C" w:rsidRPr="00692B1C" w:rsidRDefault="00692B1C" w:rsidP="00692B1C">
            <w:pPr>
              <w:spacing w:after="0" w:line="240" w:lineRule="auto"/>
              <w:rPr>
                <w:rFonts w:ascii="Times New Roman" w:eastAsia="Times New Roman" w:hAnsi="Times New Roman" w:cs="Times New Roman"/>
                <w:color w:val="000000"/>
                <w:sz w:val="24"/>
                <w:szCs w:val="24"/>
                <w:lang w:eastAsia="pl-PL"/>
              </w:rPr>
            </w:pPr>
            <w:r w:rsidRPr="00692B1C">
              <w:rPr>
                <w:rFonts w:ascii="Times New Roman" w:eastAsia="Times New Roman" w:hAnsi="Times New Roman" w:cs="Times New Roman"/>
                <w:color w:val="000000"/>
                <w:sz w:val="24"/>
                <w:szCs w:val="24"/>
                <w:lang w:eastAsia="pl-PL"/>
              </w:rPr>
              <w:t>Hannah K., Pozwól odejść</w:t>
            </w:r>
          </w:p>
        </w:tc>
        <w:tc>
          <w:tcPr>
            <w:tcW w:w="709" w:type="dxa"/>
            <w:tcBorders>
              <w:top w:val="nil"/>
              <w:left w:val="nil"/>
              <w:bottom w:val="single" w:sz="4" w:space="0" w:color="auto"/>
              <w:right w:val="single" w:sz="4" w:space="0" w:color="auto"/>
            </w:tcBorders>
            <w:shd w:val="clear" w:color="auto" w:fill="auto"/>
            <w:noWrap/>
            <w:vAlign w:val="center"/>
            <w:hideMark/>
          </w:tcPr>
          <w:p w:rsidR="00692B1C" w:rsidRPr="00692B1C" w:rsidRDefault="00692B1C" w:rsidP="00692B1C">
            <w:pPr>
              <w:spacing w:after="0" w:line="240" w:lineRule="auto"/>
              <w:jc w:val="center"/>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w:t>
            </w:r>
          </w:p>
        </w:tc>
      </w:tr>
      <w:tr w:rsidR="00692B1C" w:rsidRPr="00692B1C" w:rsidTr="00E42C51">
        <w:trPr>
          <w:trHeight w:val="453"/>
        </w:trPr>
        <w:tc>
          <w:tcPr>
            <w:tcW w:w="520" w:type="dxa"/>
            <w:tcBorders>
              <w:top w:val="nil"/>
              <w:left w:val="single" w:sz="4" w:space="0" w:color="auto"/>
              <w:bottom w:val="single" w:sz="4" w:space="0" w:color="auto"/>
              <w:right w:val="nil"/>
            </w:tcBorders>
            <w:shd w:val="clear" w:color="auto" w:fill="auto"/>
            <w:noWrap/>
            <w:vAlign w:val="center"/>
            <w:hideMark/>
          </w:tcPr>
          <w:p w:rsidR="00692B1C" w:rsidRPr="00692B1C" w:rsidRDefault="00692B1C" w:rsidP="00692B1C">
            <w:pPr>
              <w:spacing w:after="0" w:line="240" w:lineRule="auto"/>
              <w:jc w:val="right"/>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31</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692B1C" w:rsidRPr="00692B1C" w:rsidRDefault="00692B1C" w:rsidP="00692B1C">
            <w:pPr>
              <w:spacing w:after="0" w:line="240" w:lineRule="auto"/>
              <w:rPr>
                <w:rFonts w:ascii="Times New Roman" w:eastAsia="Times New Roman" w:hAnsi="Times New Roman" w:cs="Times New Roman"/>
                <w:color w:val="000000"/>
                <w:sz w:val="24"/>
                <w:szCs w:val="24"/>
                <w:lang w:eastAsia="pl-PL"/>
              </w:rPr>
            </w:pPr>
            <w:r w:rsidRPr="00692B1C">
              <w:rPr>
                <w:rFonts w:ascii="Times New Roman" w:eastAsia="Times New Roman" w:hAnsi="Times New Roman" w:cs="Times New Roman"/>
                <w:color w:val="000000"/>
                <w:sz w:val="24"/>
                <w:szCs w:val="24"/>
                <w:lang w:eastAsia="pl-PL"/>
              </w:rPr>
              <w:t>Harkness D., Cień nocy. Księga wszystkich dusz tom 2</w:t>
            </w:r>
          </w:p>
        </w:tc>
        <w:tc>
          <w:tcPr>
            <w:tcW w:w="709" w:type="dxa"/>
            <w:tcBorders>
              <w:top w:val="nil"/>
              <w:left w:val="nil"/>
              <w:bottom w:val="single" w:sz="4" w:space="0" w:color="auto"/>
              <w:right w:val="single" w:sz="4" w:space="0" w:color="auto"/>
            </w:tcBorders>
            <w:shd w:val="clear" w:color="auto" w:fill="auto"/>
            <w:noWrap/>
            <w:vAlign w:val="center"/>
            <w:hideMark/>
          </w:tcPr>
          <w:p w:rsidR="00692B1C" w:rsidRPr="00692B1C" w:rsidRDefault="00692B1C" w:rsidP="00692B1C">
            <w:pPr>
              <w:spacing w:after="0" w:line="240" w:lineRule="auto"/>
              <w:jc w:val="center"/>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w:t>
            </w:r>
          </w:p>
        </w:tc>
      </w:tr>
      <w:tr w:rsidR="00692B1C" w:rsidRPr="00692B1C" w:rsidTr="00E42C51">
        <w:trPr>
          <w:trHeight w:val="390"/>
        </w:trPr>
        <w:tc>
          <w:tcPr>
            <w:tcW w:w="520" w:type="dxa"/>
            <w:tcBorders>
              <w:top w:val="nil"/>
              <w:left w:val="single" w:sz="4" w:space="0" w:color="auto"/>
              <w:bottom w:val="single" w:sz="4" w:space="0" w:color="auto"/>
              <w:right w:val="nil"/>
            </w:tcBorders>
            <w:shd w:val="clear" w:color="auto" w:fill="auto"/>
            <w:noWrap/>
            <w:vAlign w:val="center"/>
            <w:hideMark/>
          </w:tcPr>
          <w:p w:rsidR="00692B1C" w:rsidRPr="00692B1C" w:rsidRDefault="00692B1C" w:rsidP="00692B1C">
            <w:pPr>
              <w:spacing w:after="0" w:line="240" w:lineRule="auto"/>
              <w:jc w:val="right"/>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32</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692B1C" w:rsidRPr="00692B1C" w:rsidRDefault="00692B1C" w:rsidP="00692B1C">
            <w:pPr>
              <w:spacing w:after="0" w:line="240" w:lineRule="auto"/>
              <w:rPr>
                <w:rFonts w:ascii="Times New Roman" w:eastAsia="Times New Roman" w:hAnsi="Times New Roman" w:cs="Times New Roman"/>
                <w:color w:val="000000"/>
                <w:sz w:val="24"/>
                <w:szCs w:val="24"/>
                <w:lang w:eastAsia="pl-PL"/>
              </w:rPr>
            </w:pPr>
            <w:r w:rsidRPr="00692B1C">
              <w:rPr>
                <w:rFonts w:ascii="Times New Roman" w:eastAsia="Times New Roman" w:hAnsi="Times New Roman" w:cs="Times New Roman"/>
                <w:color w:val="000000"/>
                <w:sz w:val="24"/>
                <w:szCs w:val="24"/>
                <w:lang w:eastAsia="pl-PL"/>
              </w:rPr>
              <w:t>Harkness D., Księga czarownic. Księga wszystkich dusz tom 1</w:t>
            </w:r>
          </w:p>
        </w:tc>
        <w:tc>
          <w:tcPr>
            <w:tcW w:w="709" w:type="dxa"/>
            <w:tcBorders>
              <w:top w:val="nil"/>
              <w:left w:val="nil"/>
              <w:bottom w:val="single" w:sz="4" w:space="0" w:color="auto"/>
              <w:right w:val="single" w:sz="4" w:space="0" w:color="auto"/>
            </w:tcBorders>
            <w:shd w:val="clear" w:color="auto" w:fill="auto"/>
            <w:noWrap/>
            <w:vAlign w:val="center"/>
            <w:hideMark/>
          </w:tcPr>
          <w:p w:rsidR="00692B1C" w:rsidRPr="00692B1C" w:rsidRDefault="00692B1C" w:rsidP="00692B1C">
            <w:pPr>
              <w:spacing w:after="0" w:line="240" w:lineRule="auto"/>
              <w:jc w:val="center"/>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w:t>
            </w:r>
          </w:p>
        </w:tc>
      </w:tr>
      <w:tr w:rsidR="00692B1C" w:rsidRPr="00692B1C" w:rsidTr="00E42C51">
        <w:trPr>
          <w:trHeight w:val="314"/>
        </w:trPr>
        <w:tc>
          <w:tcPr>
            <w:tcW w:w="520" w:type="dxa"/>
            <w:tcBorders>
              <w:top w:val="nil"/>
              <w:left w:val="single" w:sz="4" w:space="0" w:color="auto"/>
              <w:bottom w:val="single" w:sz="4" w:space="0" w:color="auto"/>
              <w:right w:val="nil"/>
            </w:tcBorders>
            <w:shd w:val="clear" w:color="auto" w:fill="auto"/>
            <w:noWrap/>
            <w:vAlign w:val="center"/>
            <w:hideMark/>
          </w:tcPr>
          <w:p w:rsidR="00692B1C" w:rsidRPr="00692B1C" w:rsidRDefault="00692B1C" w:rsidP="00692B1C">
            <w:pPr>
              <w:spacing w:after="0" w:line="240" w:lineRule="auto"/>
              <w:jc w:val="right"/>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33</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692B1C" w:rsidRPr="00692B1C" w:rsidRDefault="00692B1C" w:rsidP="00692B1C">
            <w:pPr>
              <w:spacing w:after="0" w:line="240" w:lineRule="auto"/>
              <w:rPr>
                <w:rFonts w:ascii="Times New Roman" w:eastAsia="Times New Roman" w:hAnsi="Times New Roman" w:cs="Times New Roman"/>
                <w:color w:val="000000"/>
                <w:sz w:val="24"/>
                <w:szCs w:val="24"/>
                <w:lang w:eastAsia="pl-PL"/>
              </w:rPr>
            </w:pPr>
            <w:r w:rsidRPr="00692B1C">
              <w:rPr>
                <w:rFonts w:ascii="Times New Roman" w:eastAsia="Times New Roman" w:hAnsi="Times New Roman" w:cs="Times New Roman"/>
                <w:color w:val="000000"/>
                <w:sz w:val="24"/>
                <w:szCs w:val="24"/>
                <w:lang w:eastAsia="pl-PL"/>
              </w:rPr>
              <w:t>Harkness D., Księga życia. Księga wszystkich dusz tom 3</w:t>
            </w:r>
          </w:p>
        </w:tc>
        <w:tc>
          <w:tcPr>
            <w:tcW w:w="709" w:type="dxa"/>
            <w:tcBorders>
              <w:top w:val="nil"/>
              <w:left w:val="nil"/>
              <w:bottom w:val="single" w:sz="4" w:space="0" w:color="auto"/>
              <w:right w:val="single" w:sz="4" w:space="0" w:color="auto"/>
            </w:tcBorders>
            <w:shd w:val="clear" w:color="auto" w:fill="auto"/>
            <w:noWrap/>
            <w:vAlign w:val="center"/>
            <w:hideMark/>
          </w:tcPr>
          <w:p w:rsidR="00692B1C" w:rsidRPr="00692B1C" w:rsidRDefault="00692B1C" w:rsidP="00692B1C">
            <w:pPr>
              <w:spacing w:after="0" w:line="240" w:lineRule="auto"/>
              <w:jc w:val="center"/>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w:t>
            </w:r>
          </w:p>
        </w:tc>
      </w:tr>
      <w:tr w:rsidR="00692B1C" w:rsidRPr="00692B1C" w:rsidTr="00E42C51">
        <w:trPr>
          <w:trHeight w:val="380"/>
        </w:trPr>
        <w:tc>
          <w:tcPr>
            <w:tcW w:w="520" w:type="dxa"/>
            <w:tcBorders>
              <w:top w:val="nil"/>
              <w:left w:val="single" w:sz="4" w:space="0" w:color="auto"/>
              <w:bottom w:val="single" w:sz="4" w:space="0" w:color="auto"/>
              <w:right w:val="nil"/>
            </w:tcBorders>
            <w:shd w:val="clear" w:color="auto" w:fill="auto"/>
            <w:noWrap/>
            <w:vAlign w:val="center"/>
            <w:hideMark/>
          </w:tcPr>
          <w:p w:rsidR="00692B1C" w:rsidRPr="00692B1C" w:rsidRDefault="00692B1C" w:rsidP="00692B1C">
            <w:pPr>
              <w:spacing w:after="0" w:line="240" w:lineRule="auto"/>
              <w:jc w:val="right"/>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34</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692B1C" w:rsidRPr="00692B1C" w:rsidRDefault="00692B1C" w:rsidP="00692B1C">
            <w:pPr>
              <w:spacing w:after="0" w:line="240" w:lineRule="auto"/>
              <w:rPr>
                <w:rFonts w:ascii="Times New Roman" w:eastAsia="Times New Roman" w:hAnsi="Times New Roman" w:cs="Times New Roman"/>
                <w:color w:val="000000"/>
                <w:sz w:val="24"/>
                <w:szCs w:val="24"/>
                <w:lang w:eastAsia="pl-PL"/>
              </w:rPr>
            </w:pPr>
            <w:r w:rsidRPr="00692B1C">
              <w:rPr>
                <w:rFonts w:ascii="Times New Roman" w:eastAsia="Times New Roman" w:hAnsi="Times New Roman" w:cs="Times New Roman"/>
                <w:color w:val="000000"/>
                <w:sz w:val="24"/>
                <w:szCs w:val="24"/>
                <w:lang w:eastAsia="pl-PL"/>
              </w:rPr>
              <w:t>Harkness D., Przemiana. Księga wszystkich dusz tom 4</w:t>
            </w:r>
          </w:p>
        </w:tc>
        <w:tc>
          <w:tcPr>
            <w:tcW w:w="709" w:type="dxa"/>
            <w:tcBorders>
              <w:top w:val="nil"/>
              <w:left w:val="nil"/>
              <w:bottom w:val="single" w:sz="4" w:space="0" w:color="auto"/>
              <w:right w:val="single" w:sz="4" w:space="0" w:color="auto"/>
            </w:tcBorders>
            <w:shd w:val="clear" w:color="auto" w:fill="auto"/>
            <w:noWrap/>
            <w:vAlign w:val="center"/>
            <w:hideMark/>
          </w:tcPr>
          <w:p w:rsidR="00692B1C" w:rsidRPr="00692B1C" w:rsidRDefault="00692B1C" w:rsidP="00692B1C">
            <w:pPr>
              <w:spacing w:after="0" w:line="240" w:lineRule="auto"/>
              <w:jc w:val="center"/>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w:t>
            </w:r>
          </w:p>
        </w:tc>
      </w:tr>
      <w:tr w:rsidR="00692B1C" w:rsidRPr="00692B1C" w:rsidTr="00E42C51">
        <w:trPr>
          <w:trHeight w:val="315"/>
        </w:trPr>
        <w:tc>
          <w:tcPr>
            <w:tcW w:w="520" w:type="dxa"/>
            <w:tcBorders>
              <w:top w:val="nil"/>
              <w:left w:val="single" w:sz="4" w:space="0" w:color="auto"/>
              <w:bottom w:val="single" w:sz="4" w:space="0" w:color="auto"/>
              <w:right w:val="nil"/>
            </w:tcBorders>
            <w:shd w:val="clear" w:color="auto" w:fill="auto"/>
            <w:noWrap/>
            <w:vAlign w:val="center"/>
            <w:hideMark/>
          </w:tcPr>
          <w:p w:rsidR="00692B1C" w:rsidRPr="00692B1C" w:rsidRDefault="00692B1C" w:rsidP="00692B1C">
            <w:pPr>
              <w:spacing w:after="0" w:line="240" w:lineRule="auto"/>
              <w:jc w:val="right"/>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35</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692B1C" w:rsidRPr="00692B1C" w:rsidRDefault="00692B1C" w:rsidP="00692B1C">
            <w:pPr>
              <w:spacing w:after="0" w:line="240" w:lineRule="auto"/>
              <w:rPr>
                <w:rFonts w:ascii="Times New Roman" w:eastAsia="Times New Roman" w:hAnsi="Times New Roman" w:cs="Times New Roman"/>
                <w:color w:val="000000"/>
                <w:sz w:val="24"/>
                <w:szCs w:val="24"/>
                <w:lang w:eastAsia="pl-PL"/>
              </w:rPr>
            </w:pPr>
            <w:r w:rsidRPr="00692B1C">
              <w:rPr>
                <w:rFonts w:ascii="Times New Roman" w:eastAsia="Times New Roman" w:hAnsi="Times New Roman" w:cs="Times New Roman"/>
                <w:color w:val="000000"/>
                <w:sz w:val="24"/>
                <w:szCs w:val="24"/>
                <w:lang w:eastAsia="pl-PL"/>
              </w:rPr>
              <w:t>Jax J., Drugi brzeg t.3: Bliski koniec</w:t>
            </w:r>
          </w:p>
        </w:tc>
        <w:tc>
          <w:tcPr>
            <w:tcW w:w="709" w:type="dxa"/>
            <w:tcBorders>
              <w:top w:val="nil"/>
              <w:left w:val="nil"/>
              <w:bottom w:val="single" w:sz="4" w:space="0" w:color="auto"/>
              <w:right w:val="single" w:sz="4" w:space="0" w:color="auto"/>
            </w:tcBorders>
            <w:shd w:val="clear" w:color="auto" w:fill="auto"/>
            <w:noWrap/>
            <w:vAlign w:val="center"/>
            <w:hideMark/>
          </w:tcPr>
          <w:p w:rsidR="00692B1C" w:rsidRPr="00692B1C" w:rsidRDefault="00692B1C" w:rsidP="00692B1C">
            <w:pPr>
              <w:spacing w:after="0" w:line="240" w:lineRule="auto"/>
              <w:jc w:val="center"/>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w:t>
            </w:r>
          </w:p>
        </w:tc>
      </w:tr>
      <w:tr w:rsidR="00692B1C" w:rsidRPr="00692B1C" w:rsidTr="00E42C51">
        <w:trPr>
          <w:trHeight w:val="266"/>
        </w:trPr>
        <w:tc>
          <w:tcPr>
            <w:tcW w:w="520" w:type="dxa"/>
            <w:tcBorders>
              <w:top w:val="nil"/>
              <w:left w:val="single" w:sz="4" w:space="0" w:color="auto"/>
              <w:bottom w:val="single" w:sz="4" w:space="0" w:color="auto"/>
              <w:right w:val="nil"/>
            </w:tcBorders>
            <w:shd w:val="clear" w:color="auto" w:fill="auto"/>
            <w:noWrap/>
            <w:vAlign w:val="center"/>
            <w:hideMark/>
          </w:tcPr>
          <w:p w:rsidR="00692B1C" w:rsidRPr="00692B1C" w:rsidRDefault="00692B1C" w:rsidP="00692B1C">
            <w:pPr>
              <w:spacing w:after="0" w:line="240" w:lineRule="auto"/>
              <w:jc w:val="right"/>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36</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692B1C" w:rsidRPr="00692B1C" w:rsidRDefault="00692B1C" w:rsidP="00692B1C">
            <w:pPr>
              <w:spacing w:after="0" w:line="240" w:lineRule="auto"/>
              <w:rPr>
                <w:rFonts w:ascii="Times New Roman" w:eastAsia="Times New Roman" w:hAnsi="Times New Roman" w:cs="Times New Roman"/>
                <w:color w:val="000000"/>
                <w:sz w:val="24"/>
                <w:szCs w:val="24"/>
                <w:lang w:eastAsia="pl-PL"/>
              </w:rPr>
            </w:pPr>
            <w:r w:rsidRPr="00692B1C">
              <w:rPr>
                <w:rFonts w:ascii="Times New Roman" w:eastAsia="Times New Roman" w:hAnsi="Times New Roman" w:cs="Times New Roman"/>
                <w:color w:val="000000"/>
                <w:sz w:val="24"/>
                <w:szCs w:val="24"/>
                <w:lang w:eastAsia="pl-PL"/>
              </w:rPr>
              <w:t>Jax J., Zimowy sen. Duchy minionych lat tom 4</w:t>
            </w:r>
          </w:p>
        </w:tc>
        <w:tc>
          <w:tcPr>
            <w:tcW w:w="709" w:type="dxa"/>
            <w:tcBorders>
              <w:top w:val="nil"/>
              <w:left w:val="nil"/>
              <w:bottom w:val="single" w:sz="4" w:space="0" w:color="auto"/>
              <w:right w:val="single" w:sz="4" w:space="0" w:color="auto"/>
            </w:tcBorders>
            <w:shd w:val="clear" w:color="auto" w:fill="auto"/>
            <w:noWrap/>
            <w:vAlign w:val="center"/>
            <w:hideMark/>
          </w:tcPr>
          <w:p w:rsidR="00692B1C" w:rsidRPr="00692B1C" w:rsidRDefault="00692B1C" w:rsidP="00692B1C">
            <w:pPr>
              <w:spacing w:after="0" w:line="240" w:lineRule="auto"/>
              <w:jc w:val="center"/>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w:t>
            </w:r>
          </w:p>
        </w:tc>
      </w:tr>
      <w:tr w:rsidR="00692B1C" w:rsidRPr="00692B1C" w:rsidTr="00E42C51">
        <w:trPr>
          <w:trHeight w:val="315"/>
        </w:trPr>
        <w:tc>
          <w:tcPr>
            <w:tcW w:w="520" w:type="dxa"/>
            <w:tcBorders>
              <w:top w:val="nil"/>
              <w:left w:val="single" w:sz="4" w:space="0" w:color="auto"/>
              <w:bottom w:val="single" w:sz="4" w:space="0" w:color="auto"/>
              <w:right w:val="nil"/>
            </w:tcBorders>
            <w:shd w:val="clear" w:color="auto" w:fill="auto"/>
            <w:noWrap/>
            <w:vAlign w:val="center"/>
            <w:hideMark/>
          </w:tcPr>
          <w:p w:rsidR="00692B1C" w:rsidRPr="00692B1C" w:rsidRDefault="00692B1C" w:rsidP="00692B1C">
            <w:pPr>
              <w:spacing w:after="0" w:line="240" w:lineRule="auto"/>
              <w:jc w:val="right"/>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37</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692B1C" w:rsidRPr="00692B1C" w:rsidRDefault="00692B1C" w:rsidP="00692B1C">
            <w:pPr>
              <w:spacing w:after="0" w:line="240" w:lineRule="auto"/>
              <w:rPr>
                <w:rFonts w:ascii="Times New Roman" w:eastAsia="Times New Roman" w:hAnsi="Times New Roman" w:cs="Times New Roman"/>
                <w:color w:val="000000"/>
                <w:sz w:val="24"/>
                <w:szCs w:val="24"/>
                <w:lang w:eastAsia="pl-PL"/>
              </w:rPr>
            </w:pPr>
            <w:r w:rsidRPr="00692B1C">
              <w:rPr>
                <w:rFonts w:ascii="Times New Roman" w:eastAsia="Times New Roman" w:hAnsi="Times New Roman" w:cs="Times New Roman"/>
                <w:color w:val="000000"/>
                <w:sz w:val="24"/>
                <w:szCs w:val="24"/>
                <w:lang w:eastAsia="pl-PL"/>
              </w:rPr>
              <w:t>Jelonek A., Koniec świata, umyj okna</w:t>
            </w:r>
          </w:p>
        </w:tc>
        <w:tc>
          <w:tcPr>
            <w:tcW w:w="709" w:type="dxa"/>
            <w:tcBorders>
              <w:top w:val="nil"/>
              <w:left w:val="nil"/>
              <w:bottom w:val="single" w:sz="4" w:space="0" w:color="auto"/>
              <w:right w:val="single" w:sz="4" w:space="0" w:color="auto"/>
            </w:tcBorders>
            <w:shd w:val="clear" w:color="auto" w:fill="auto"/>
            <w:noWrap/>
            <w:vAlign w:val="center"/>
            <w:hideMark/>
          </w:tcPr>
          <w:p w:rsidR="00692B1C" w:rsidRPr="00692B1C" w:rsidRDefault="00692B1C" w:rsidP="00692B1C">
            <w:pPr>
              <w:spacing w:after="0" w:line="240" w:lineRule="auto"/>
              <w:jc w:val="center"/>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w:t>
            </w:r>
          </w:p>
        </w:tc>
      </w:tr>
      <w:tr w:rsidR="00692B1C" w:rsidRPr="00692B1C" w:rsidTr="00E42C51">
        <w:trPr>
          <w:trHeight w:val="315"/>
        </w:trPr>
        <w:tc>
          <w:tcPr>
            <w:tcW w:w="520" w:type="dxa"/>
            <w:tcBorders>
              <w:top w:val="nil"/>
              <w:left w:val="single" w:sz="4" w:space="0" w:color="auto"/>
              <w:bottom w:val="single" w:sz="4" w:space="0" w:color="auto"/>
              <w:right w:val="nil"/>
            </w:tcBorders>
            <w:shd w:val="clear" w:color="auto" w:fill="auto"/>
            <w:noWrap/>
            <w:vAlign w:val="center"/>
            <w:hideMark/>
          </w:tcPr>
          <w:p w:rsidR="00692B1C" w:rsidRPr="00692B1C" w:rsidRDefault="00692B1C" w:rsidP="00692B1C">
            <w:pPr>
              <w:spacing w:after="0" w:line="240" w:lineRule="auto"/>
              <w:jc w:val="right"/>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38</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692B1C" w:rsidRPr="00692B1C" w:rsidRDefault="00692B1C" w:rsidP="00692B1C">
            <w:pPr>
              <w:spacing w:after="0" w:line="240" w:lineRule="auto"/>
              <w:rPr>
                <w:rFonts w:ascii="Times New Roman" w:eastAsia="Times New Roman" w:hAnsi="Times New Roman" w:cs="Times New Roman"/>
                <w:color w:val="000000"/>
                <w:sz w:val="24"/>
                <w:szCs w:val="24"/>
                <w:lang w:eastAsia="pl-PL"/>
              </w:rPr>
            </w:pPr>
            <w:r w:rsidRPr="00692B1C">
              <w:rPr>
                <w:rFonts w:ascii="Times New Roman" w:eastAsia="Times New Roman" w:hAnsi="Times New Roman" w:cs="Times New Roman"/>
                <w:color w:val="000000"/>
                <w:sz w:val="24"/>
                <w:szCs w:val="24"/>
                <w:lang w:eastAsia="pl-PL"/>
              </w:rPr>
              <w:t>Jelonek A., Trzeba być cicho</w:t>
            </w:r>
          </w:p>
        </w:tc>
        <w:tc>
          <w:tcPr>
            <w:tcW w:w="709" w:type="dxa"/>
            <w:tcBorders>
              <w:top w:val="nil"/>
              <w:left w:val="nil"/>
              <w:bottom w:val="single" w:sz="4" w:space="0" w:color="auto"/>
              <w:right w:val="single" w:sz="4" w:space="0" w:color="auto"/>
            </w:tcBorders>
            <w:shd w:val="clear" w:color="auto" w:fill="auto"/>
            <w:noWrap/>
            <w:vAlign w:val="center"/>
            <w:hideMark/>
          </w:tcPr>
          <w:p w:rsidR="00692B1C" w:rsidRPr="00692B1C" w:rsidRDefault="00692B1C" w:rsidP="00692B1C">
            <w:pPr>
              <w:spacing w:after="0" w:line="240" w:lineRule="auto"/>
              <w:jc w:val="center"/>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w:t>
            </w:r>
          </w:p>
        </w:tc>
      </w:tr>
      <w:tr w:rsidR="00692B1C" w:rsidRPr="00692B1C" w:rsidTr="00E42C51">
        <w:trPr>
          <w:trHeight w:val="256"/>
        </w:trPr>
        <w:tc>
          <w:tcPr>
            <w:tcW w:w="520" w:type="dxa"/>
            <w:tcBorders>
              <w:top w:val="nil"/>
              <w:left w:val="single" w:sz="4" w:space="0" w:color="auto"/>
              <w:bottom w:val="single" w:sz="4" w:space="0" w:color="auto"/>
              <w:right w:val="nil"/>
            </w:tcBorders>
            <w:shd w:val="clear" w:color="auto" w:fill="auto"/>
            <w:noWrap/>
            <w:vAlign w:val="center"/>
            <w:hideMark/>
          </w:tcPr>
          <w:p w:rsidR="00692B1C" w:rsidRPr="00692B1C" w:rsidRDefault="00692B1C" w:rsidP="00692B1C">
            <w:pPr>
              <w:spacing w:after="0" w:line="240" w:lineRule="auto"/>
              <w:jc w:val="right"/>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lastRenderedPageBreak/>
              <w:t>39</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692B1C" w:rsidRPr="00692B1C" w:rsidRDefault="00692B1C" w:rsidP="00692B1C">
            <w:pPr>
              <w:spacing w:after="0" w:line="240" w:lineRule="auto"/>
              <w:rPr>
                <w:rFonts w:ascii="Times New Roman" w:eastAsia="Times New Roman" w:hAnsi="Times New Roman" w:cs="Times New Roman"/>
                <w:color w:val="000000"/>
                <w:sz w:val="24"/>
                <w:szCs w:val="24"/>
                <w:lang w:eastAsia="pl-PL"/>
              </w:rPr>
            </w:pPr>
            <w:r w:rsidRPr="00692B1C">
              <w:rPr>
                <w:rFonts w:ascii="Times New Roman" w:eastAsia="Times New Roman" w:hAnsi="Times New Roman" w:cs="Times New Roman"/>
                <w:color w:val="000000"/>
                <w:sz w:val="24"/>
                <w:szCs w:val="24"/>
                <w:lang w:eastAsia="pl-PL"/>
              </w:rPr>
              <w:t>Jeromin-Gałuszka G., Gdybyś wiedziała</w:t>
            </w:r>
          </w:p>
        </w:tc>
        <w:tc>
          <w:tcPr>
            <w:tcW w:w="709" w:type="dxa"/>
            <w:tcBorders>
              <w:top w:val="nil"/>
              <w:left w:val="nil"/>
              <w:bottom w:val="single" w:sz="4" w:space="0" w:color="auto"/>
              <w:right w:val="single" w:sz="4" w:space="0" w:color="auto"/>
            </w:tcBorders>
            <w:shd w:val="clear" w:color="auto" w:fill="auto"/>
            <w:noWrap/>
            <w:vAlign w:val="center"/>
            <w:hideMark/>
          </w:tcPr>
          <w:p w:rsidR="00692B1C" w:rsidRPr="00692B1C" w:rsidRDefault="00692B1C" w:rsidP="00692B1C">
            <w:pPr>
              <w:spacing w:after="0" w:line="240" w:lineRule="auto"/>
              <w:jc w:val="center"/>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w:t>
            </w:r>
          </w:p>
        </w:tc>
      </w:tr>
      <w:tr w:rsidR="00692B1C" w:rsidRPr="00692B1C" w:rsidTr="00E42C51">
        <w:trPr>
          <w:trHeight w:val="605"/>
        </w:trPr>
        <w:tc>
          <w:tcPr>
            <w:tcW w:w="520" w:type="dxa"/>
            <w:tcBorders>
              <w:top w:val="nil"/>
              <w:left w:val="single" w:sz="4" w:space="0" w:color="auto"/>
              <w:bottom w:val="single" w:sz="4" w:space="0" w:color="auto"/>
              <w:right w:val="nil"/>
            </w:tcBorders>
            <w:shd w:val="clear" w:color="auto" w:fill="auto"/>
            <w:noWrap/>
            <w:vAlign w:val="center"/>
            <w:hideMark/>
          </w:tcPr>
          <w:p w:rsidR="00692B1C" w:rsidRPr="00692B1C" w:rsidRDefault="00692B1C" w:rsidP="00692B1C">
            <w:pPr>
              <w:spacing w:after="0" w:line="240" w:lineRule="auto"/>
              <w:jc w:val="right"/>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40</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692B1C" w:rsidRPr="00692B1C" w:rsidRDefault="00692B1C" w:rsidP="00692B1C">
            <w:pPr>
              <w:spacing w:after="0" w:line="240" w:lineRule="auto"/>
              <w:rPr>
                <w:rFonts w:ascii="Times New Roman" w:eastAsia="Times New Roman" w:hAnsi="Times New Roman" w:cs="Times New Roman"/>
                <w:color w:val="000000"/>
                <w:sz w:val="24"/>
                <w:szCs w:val="24"/>
                <w:lang w:eastAsia="pl-PL"/>
              </w:rPr>
            </w:pPr>
            <w:r w:rsidRPr="00692B1C">
              <w:rPr>
                <w:rFonts w:ascii="Times New Roman" w:eastAsia="Times New Roman" w:hAnsi="Times New Roman" w:cs="Times New Roman"/>
                <w:color w:val="000000"/>
                <w:sz w:val="24"/>
                <w:szCs w:val="24"/>
                <w:lang w:eastAsia="pl-PL"/>
              </w:rPr>
              <w:t>Kampe L., Anioł z Warszawy. Historia miłości i bohaterstwa Ireny Sendlerowej, Znak Literanova, 2022.</w:t>
            </w:r>
          </w:p>
        </w:tc>
        <w:tc>
          <w:tcPr>
            <w:tcW w:w="709" w:type="dxa"/>
            <w:tcBorders>
              <w:top w:val="nil"/>
              <w:left w:val="nil"/>
              <w:bottom w:val="single" w:sz="4" w:space="0" w:color="auto"/>
              <w:right w:val="single" w:sz="4" w:space="0" w:color="auto"/>
            </w:tcBorders>
            <w:shd w:val="clear" w:color="auto" w:fill="auto"/>
            <w:noWrap/>
            <w:vAlign w:val="center"/>
            <w:hideMark/>
          </w:tcPr>
          <w:p w:rsidR="00692B1C" w:rsidRPr="00692B1C" w:rsidRDefault="00692B1C" w:rsidP="00692B1C">
            <w:pPr>
              <w:spacing w:after="0" w:line="240" w:lineRule="auto"/>
              <w:jc w:val="center"/>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w:t>
            </w:r>
          </w:p>
        </w:tc>
      </w:tr>
      <w:tr w:rsidR="00692B1C" w:rsidRPr="00692B1C" w:rsidTr="00E42C51">
        <w:trPr>
          <w:trHeight w:val="364"/>
        </w:trPr>
        <w:tc>
          <w:tcPr>
            <w:tcW w:w="520" w:type="dxa"/>
            <w:tcBorders>
              <w:top w:val="nil"/>
              <w:left w:val="single" w:sz="4" w:space="0" w:color="auto"/>
              <w:bottom w:val="single" w:sz="4" w:space="0" w:color="auto"/>
              <w:right w:val="nil"/>
            </w:tcBorders>
            <w:shd w:val="clear" w:color="auto" w:fill="auto"/>
            <w:noWrap/>
            <w:vAlign w:val="center"/>
            <w:hideMark/>
          </w:tcPr>
          <w:p w:rsidR="00692B1C" w:rsidRPr="00692B1C" w:rsidRDefault="00692B1C" w:rsidP="00692B1C">
            <w:pPr>
              <w:spacing w:after="0" w:line="240" w:lineRule="auto"/>
              <w:jc w:val="right"/>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41</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692B1C" w:rsidRPr="00692B1C" w:rsidRDefault="00692B1C" w:rsidP="00692B1C">
            <w:pPr>
              <w:spacing w:after="0" w:line="240" w:lineRule="auto"/>
              <w:rPr>
                <w:rFonts w:ascii="Times New Roman" w:eastAsia="Times New Roman" w:hAnsi="Times New Roman" w:cs="Times New Roman"/>
                <w:color w:val="000000"/>
                <w:sz w:val="24"/>
                <w:szCs w:val="24"/>
                <w:lang w:eastAsia="pl-PL"/>
              </w:rPr>
            </w:pPr>
            <w:r w:rsidRPr="00692B1C">
              <w:rPr>
                <w:rFonts w:ascii="Times New Roman" w:eastAsia="Times New Roman" w:hAnsi="Times New Roman" w:cs="Times New Roman"/>
                <w:color w:val="000000"/>
                <w:sz w:val="24"/>
                <w:szCs w:val="24"/>
                <w:lang w:eastAsia="pl-PL"/>
              </w:rPr>
              <w:t>Kącki M., Maestro. Historia milczenia, Wydawnictwo Czarne, 2022.</w:t>
            </w:r>
          </w:p>
        </w:tc>
        <w:tc>
          <w:tcPr>
            <w:tcW w:w="709" w:type="dxa"/>
            <w:tcBorders>
              <w:top w:val="nil"/>
              <w:left w:val="nil"/>
              <w:bottom w:val="single" w:sz="4" w:space="0" w:color="auto"/>
              <w:right w:val="single" w:sz="4" w:space="0" w:color="auto"/>
            </w:tcBorders>
            <w:shd w:val="clear" w:color="auto" w:fill="auto"/>
            <w:noWrap/>
            <w:vAlign w:val="center"/>
            <w:hideMark/>
          </w:tcPr>
          <w:p w:rsidR="00692B1C" w:rsidRPr="00692B1C" w:rsidRDefault="00692B1C" w:rsidP="00692B1C">
            <w:pPr>
              <w:spacing w:after="0" w:line="240" w:lineRule="auto"/>
              <w:jc w:val="center"/>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w:t>
            </w:r>
          </w:p>
        </w:tc>
      </w:tr>
      <w:tr w:rsidR="00692B1C" w:rsidRPr="00692B1C" w:rsidTr="00E42C51">
        <w:trPr>
          <w:trHeight w:val="392"/>
        </w:trPr>
        <w:tc>
          <w:tcPr>
            <w:tcW w:w="520" w:type="dxa"/>
            <w:tcBorders>
              <w:top w:val="nil"/>
              <w:left w:val="single" w:sz="4" w:space="0" w:color="auto"/>
              <w:bottom w:val="single" w:sz="4" w:space="0" w:color="auto"/>
              <w:right w:val="nil"/>
            </w:tcBorders>
            <w:shd w:val="clear" w:color="auto" w:fill="auto"/>
            <w:noWrap/>
            <w:vAlign w:val="center"/>
            <w:hideMark/>
          </w:tcPr>
          <w:p w:rsidR="00692B1C" w:rsidRPr="00692B1C" w:rsidRDefault="00692B1C" w:rsidP="00692B1C">
            <w:pPr>
              <w:spacing w:after="0" w:line="240" w:lineRule="auto"/>
              <w:jc w:val="right"/>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42</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692B1C" w:rsidRPr="00692B1C" w:rsidRDefault="00692B1C" w:rsidP="00692B1C">
            <w:pPr>
              <w:spacing w:after="0" w:line="240" w:lineRule="auto"/>
              <w:rPr>
                <w:rFonts w:ascii="Times New Roman" w:eastAsia="Times New Roman" w:hAnsi="Times New Roman" w:cs="Times New Roman"/>
                <w:color w:val="000000"/>
                <w:sz w:val="24"/>
                <w:szCs w:val="24"/>
                <w:lang w:eastAsia="pl-PL"/>
              </w:rPr>
            </w:pPr>
            <w:r w:rsidRPr="00692B1C">
              <w:rPr>
                <w:rFonts w:ascii="Times New Roman" w:eastAsia="Times New Roman" w:hAnsi="Times New Roman" w:cs="Times New Roman"/>
                <w:color w:val="000000"/>
                <w:sz w:val="24"/>
                <w:szCs w:val="24"/>
                <w:lang w:eastAsia="pl-PL"/>
              </w:rPr>
              <w:t>Komuda J. Hubal, Fabryka Słów, 2016.</w:t>
            </w:r>
          </w:p>
        </w:tc>
        <w:tc>
          <w:tcPr>
            <w:tcW w:w="709" w:type="dxa"/>
            <w:tcBorders>
              <w:top w:val="nil"/>
              <w:left w:val="nil"/>
              <w:bottom w:val="single" w:sz="4" w:space="0" w:color="auto"/>
              <w:right w:val="single" w:sz="4" w:space="0" w:color="auto"/>
            </w:tcBorders>
            <w:shd w:val="clear" w:color="auto" w:fill="auto"/>
            <w:noWrap/>
            <w:vAlign w:val="center"/>
            <w:hideMark/>
          </w:tcPr>
          <w:p w:rsidR="00692B1C" w:rsidRPr="00692B1C" w:rsidRDefault="00692B1C" w:rsidP="00692B1C">
            <w:pPr>
              <w:spacing w:after="0" w:line="240" w:lineRule="auto"/>
              <w:jc w:val="center"/>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w:t>
            </w:r>
          </w:p>
        </w:tc>
      </w:tr>
      <w:tr w:rsidR="00692B1C" w:rsidRPr="00692B1C" w:rsidTr="00E42C51">
        <w:trPr>
          <w:trHeight w:val="316"/>
        </w:trPr>
        <w:tc>
          <w:tcPr>
            <w:tcW w:w="520" w:type="dxa"/>
            <w:tcBorders>
              <w:top w:val="nil"/>
              <w:left w:val="single" w:sz="4" w:space="0" w:color="auto"/>
              <w:bottom w:val="single" w:sz="4" w:space="0" w:color="auto"/>
              <w:right w:val="nil"/>
            </w:tcBorders>
            <w:shd w:val="clear" w:color="auto" w:fill="auto"/>
            <w:noWrap/>
            <w:vAlign w:val="center"/>
            <w:hideMark/>
          </w:tcPr>
          <w:p w:rsidR="00692B1C" w:rsidRPr="00692B1C" w:rsidRDefault="00692B1C" w:rsidP="00692B1C">
            <w:pPr>
              <w:spacing w:after="0" w:line="240" w:lineRule="auto"/>
              <w:jc w:val="right"/>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43</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692B1C" w:rsidRPr="00692B1C" w:rsidRDefault="00692B1C" w:rsidP="00692B1C">
            <w:pPr>
              <w:spacing w:after="0" w:line="240" w:lineRule="auto"/>
              <w:rPr>
                <w:rFonts w:ascii="Times New Roman" w:eastAsia="Times New Roman" w:hAnsi="Times New Roman" w:cs="Times New Roman"/>
                <w:color w:val="000000"/>
                <w:sz w:val="24"/>
                <w:szCs w:val="24"/>
                <w:lang w:eastAsia="pl-PL"/>
              </w:rPr>
            </w:pPr>
            <w:r w:rsidRPr="00692B1C">
              <w:rPr>
                <w:rFonts w:ascii="Times New Roman" w:eastAsia="Times New Roman" w:hAnsi="Times New Roman" w:cs="Times New Roman"/>
                <w:color w:val="000000"/>
                <w:sz w:val="24"/>
                <w:szCs w:val="24"/>
                <w:lang w:eastAsia="pl-PL"/>
              </w:rPr>
              <w:t>Komuda J., Zawisza. Czarne krzyże, Fabryka Słów, 2021.</w:t>
            </w:r>
          </w:p>
        </w:tc>
        <w:tc>
          <w:tcPr>
            <w:tcW w:w="709" w:type="dxa"/>
            <w:tcBorders>
              <w:top w:val="nil"/>
              <w:left w:val="nil"/>
              <w:bottom w:val="single" w:sz="4" w:space="0" w:color="auto"/>
              <w:right w:val="single" w:sz="4" w:space="0" w:color="auto"/>
            </w:tcBorders>
            <w:shd w:val="clear" w:color="auto" w:fill="auto"/>
            <w:noWrap/>
            <w:vAlign w:val="center"/>
            <w:hideMark/>
          </w:tcPr>
          <w:p w:rsidR="00692B1C" w:rsidRPr="00692B1C" w:rsidRDefault="00692B1C" w:rsidP="00692B1C">
            <w:pPr>
              <w:spacing w:after="0" w:line="240" w:lineRule="auto"/>
              <w:jc w:val="center"/>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w:t>
            </w:r>
          </w:p>
        </w:tc>
      </w:tr>
      <w:tr w:rsidR="00692B1C" w:rsidRPr="00692B1C" w:rsidTr="00E42C51">
        <w:trPr>
          <w:trHeight w:val="396"/>
        </w:trPr>
        <w:tc>
          <w:tcPr>
            <w:tcW w:w="520" w:type="dxa"/>
            <w:tcBorders>
              <w:top w:val="nil"/>
              <w:left w:val="single" w:sz="4" w:space="0" w:color="auto"/>
              <w:bottom w:val="single" w:sz="4" w:space="0" w:color="auto"/>
              <w:right w:val="nil"/>
            </w:tcBorders>
            <w:shd w:val="clear" w:color="auto" w:fill="auto"/>
            <w:noWrap/>
            <w:vAlign w:val="center"/>
            <w:hideMark/>
          </w:tcPr>
          <w:p w:rsidR="00692B1C" w:rsidRPr="00692B1C" w:rsidRDefault="00692B1C" w:rsidP="00692B1C">
            <w:pPr>
              <w:spacing w:after="0" w:line="240" w:lineRule="auto"/>
              <w:jc w:val="right"/>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44</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692B1C" w:rsidRPr="00692B1C" w:rsidRDefault="00692B1C" w:rsidP="00692B1C">
            <w:pPr>
              <w:spacing w:after="0" w:line="240" w:lineRule="auto"/>
              <w:rPr>
                <w:rFonts w:ascii="Times New Roman" w:eastAsia="Times New Roman" w:hAnsi="Times New Roman" w:cs="Times New Roman"/>
                <w:color w:val="000000"/>
                <w:sz w:val="24"/>
                <w:szCs w:val="24"/>
                <w:lang w:eastAsia="pl-PL"/>
              </w:rPr>
            </w:pPr>
            <w:r w:rsidRPr="00692B1C">
              <w:rPr>
                <w:rFonts w:ascii="Times New Roman" w:eastAsia="Times New Roman" w:hAnsi="Times New Roman" w:cs="Times New Roman"/>
                <w:color w:val="000000"/>
                <w:sz w:val="24"/>
                <w:szCs w:val="24"/>
                <w:lang w:eastAsia="pl-PL"/>
              </w:rPr>
              <w:t>Krajewski M., Diabeł stróż, Znak, 2021.</w:t>
            </w:r>
          </w:p>
        </w:tc>
        <w:tc>
          <w:tcPr>
            <w:tcW w:w="709" w:type="dxa"/>
            <w:tcBorders>
              <w:top w:val="nil"/>
              <w:left w:val="nil"/>
              <w:bottom w:val="single" w:sz="4" w:space="0" w:color="auto"/>
              <w:right w:val="single" w:sz="4" w:space="0" w:color="auto"/>
            </w:tcBorders>
            <w:shd w:val="clear" w:color="auto" w:fill="auto"/>
            <w:noWrap/>
            <w:vAlign w:val="center"/>
            <w:hideMark/>
          </w:tcPr>
          <w:p w:rsidR="00692B1C" w:rsidRPr="00692B1C" w:rsidRDefault="00692B1C" w:rsidP="00692B1C">
            <w:pPr>
              <w:spacing w:after="0" w:line="240" w:lineRule="auto"/>
              <w:jc w:val="center"/>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w:t>
            </w:r>
          </w:p>
        </w:tc>
      </w:tr>
      <w:tr w:rsidR="00692B1C" w:rsidRPr="00692B1C" w:rsidTr="00E42C51">
        <w:trPr>
          <w:trHeight w:val="274"/>
        </w:trPr>
        <w:tc>
          <w:tcPr>
            <w:tcW w:w="520" w:type="dxa"/>
            <w:tcBorders>
              <w:top w:val="nil"/>
              <w:left w:val="single" w:sz="4" w:space="0" w:color="auto"/>
              <w:bottom w:val="single" w:sz="4" w:space="0" w:color="auto"/>
              <w:right w:val="nil"/>
            </w:tcBorders>
            <w:shd w:val="clear" w:color="auto" w:fill="auto"/>
            <w:noWrap/>
            <w:vAlign w:val="center"/>
            <w:hideMark/>
          </w:tcPr>
          <w:p w:rsidR="00692B1C" w:rsidRPr="00692B1C" w:rsidRDefault="00E42C51" w:rsidP="00E42C51">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45</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692B1C" w:rsidRPr="00692B1C" w:rsidRDefault="00692B1C" w:rsidP="00692B1C">
            <w:pPr>
              <w:spacing w:after="0" w:line="240" w:lineRule="auto"/>
              <w:rPr>
                <w:rFonts w:ascii="Times New Roman" w:eastAsia="Times New Roman" w:hAnsi="Times New Roman" w:cs="Times New Roman"/>
                <w:color w:val="000000"/>
                <w:sz w:val="24"/>
                <w:szCs w:val="24"/>
                <w:lang w:eastAsia="pl-PL"/>
              </w:rPr>
            </w:pPr>
            <w:r w:rsidRPr="00692B1C">
              <w:rPr>
                <w:rFonts w:ascii="Times New Roman" w:eastAsia="Times New Roman" w:hAnsi="Times New Roman" w:cs="Times New Roman"/>
                <w:color w:val="000000"/>
                <w:sz w:val="24"/>
                <w:szCs w:val="24"/>
                <w:lang w:eastAsia="pl-PL"/>
              </w:rPr>
              <w:t>Kuriata J., Wołyniacy, Prószyński Media, 2022.</w:t>
            </w:r>
          </w:p>
        </w:tc>
        <w:tc>
          <w:tcPr>
            <w:tcW w:w="709" w:type="dxa"/>
            <w:tcBorders>
              <w:top w:val="nil"/>
              <w:left w:val="nil"/>
              <w:bottom w:val="single" w:sz="4" w:space="0" w:color="auto"/>
              <w:right w:val="single" w:sz="4" w:space="0" w:color="auto"/>
            </w:tcBorders>
            <w:shd w:val="clear" w:color="auto" w:fill="auto"/>
            <w:noWrap/>
            <w:vAlign w:val="center"/>
            <w:hideMark/>
          </w:tcPr>
          <w:p w:rsidR="00692B1C" w:rsidRPr="00692B1C" w:rsidRDefault="00692B1C" w:rsidP="00692B1C">
            <w:pPr>
              <w:spacing w:after="0" w:line="240" w:lineRule="auto"/>
              <w:jc w:val="center"/>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w:t>
            </w:r>
          </w:p>
        </w:tc>
      </w:tr>
      <w:tr w:rsidR="00692B1C" w:rsidRPr="00692B1C" w:rsidTr="00E42C51">
        <w:trPr>
          <w:trHeight w:val="304"/>
        </w:trPr>
        <w:tc>
          <w:tcPr>
            <w:tcW w:w="520" w:type="dxa"/>
            <w:tcBorders>
              <w:top w:val="nil"/>
              <w:left w:val="single" w:sz="4" w:space="0" w:color="auto"/>
              <w:bottom w:val="single" w:sz="4" w:space="0" w:color="auto"/>
              <w:right w:val="nil"/>
            </w:tcBorders>
            <w:shd w:val="clear" w:color="auto" w:fill="auto"/>
            <w:noWrap/>
            <w:vAlign w:val="center"/>
            <w:hideMark/>
          </w:tcPr>
          <w:p w:rsidR="00692B1C" w:rsidRPr="00692B1C" w:rsidRDefault="00692B1C" w:rsidP="00692B1C">
            <w:pPr>
              <w:spacing w:after="0" w:line="240" w:lineRule="auto"/>
              <w:jc w:val="right"/>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46</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692B1C" w:rsidRPr="00692B1C" w:rsidRDefault="00692B1C" w:rsidP="00692B1C">
            <w:pPr>
              <w:spacing w:after="0" w:line="240" w:lineRule="auto"/>
              <w:rPr>
                <w:rFonts w:ascii="Times New Roman" w:eastAsia="Times New Roman" w:hAnsi="Times New Roman" w:cs="Times New Roman"/>
                <w:color w:val="000000"/>
                <w:sz w:val="24"/>
                <w:szCs w:val="24"/>
                <w:lang w:eastAsia="pl-PL"/>
              </w:rPr>
            </w:pPr>
            <w:r w:rsidRPr="00692B1C">
              <w:rPr>
                <w:rFonts w:ascii="Times New Roman" w:eastAsia="Times New Roman" w:hAnsi="Times New Roman" w:cs="Times New Roman"/>
                <w:color w:val="000000"/>
                <w:sz w:val="24"/>
                <w:szCs w:val="24"/>
                <w:lang w:eastAsia="pl-PL"/>
              </w:rPr>
              <w:t>Lambry R., Jak narysować dowolną rzecz (…), Alma-Press, 2022.</w:t>
            </w:r>
          </w:p>
        </w:tc>
        <w:tc>
          <w:tcPr>
            <w:tcW w:w="709" w:type="dxa"/>
            <w:tcBorders>
              <w:top w:val="nil"/>
              <w:left w:val="nil"/>
              <w:bottom w:val="single" w:sz="4" w:space="0" w:color="auto"/>
              <w:right w:val="single" w:sz="4" w:space="0" w:color="auto"/>
            </w:tcBorders>
            <w:shd w:val="clear" w:color="auto" w:fill="auto"/>
            <w:noWrap/>
            <w:vAlign w:val="center"/>
            <w:hideMark/>
          </w:tcPr>
          <w:p w:rsidR="00692B1C" w:rsidRPr="00692B1C" w:rsidRDefault="00692B1C" w:rsidP="00692B1C">
            <w:pPr>
              <w:spacing w:after="0" w:line="240" w:lineRule="auto"/>
              <w:jc w:val="center"/>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w:t>
            </w:r>
          </w:p>
        </w:tc>
      </w:tr>
      <w:tr w:rsidR="00692B1C" w:rsidRPr="00692B1C" w:rsidTr="00E42C51">
        <w:trPr>
          <w:trHeight w:val="242"/>
        </w:trPr>
        <w:tc>
          <w:tcPr>
            <w:tcW w:w="520" w:type="dxa"/>
            <w:tcBorders>
              <w:top w:val="nil"/>
              <w:left w:val="single" w:sz="4" w:space="0" w:color="auto"/>
              <w:bottom w:val="single" w:sz="4" w:space="0" w:color="auto"/>
              <w:right w:val="nil"/>
            </w:tcBorders>
            <w:shd w:val="clear" w:color="auto" w:fill="auto"/>
            <w:noWrap/>
            <w:vAlign w:val="center"/>
            <w:hideMark/>
          </w:tcPr>
          <w:p w:rsidR="00692B1C" w:rsidRPr="00692B1C" w:rsidRDefault="00692B1C" w:rsidP="00692B1C">
            <w:pPr>
              <w:spacing w:after="0" w:line="240" w:lineRule="auto"/>
              <w:jc w:val="right"/>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47</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692B1C" w:rsidRPr="00692B1C" w:rsidRDefault="00692B1C" w:rsidP="00692B1C">
            <w:pPr>
              <w:spacing w:after="0" w:line="240" w:lineRule="auto"/>
              <w:rPr>
                <w:rFonts w:ascii="Times New Roman" w:eastAsia="Times New Roman" w:hAnsi="Times New Roman" w:cs="Times New Roman"/>
                <w:color w:val="000000"/>
                <w:sz w:val="24"/>
                <w:szCs w:val="24"/>
                <w:lang w:eastAsia="pl-PL"/>
              </w:rPr>
            </w:pPr>
            <w:r w:rsidRPr="00692B1C">
              <w:rPr>
                <w:rFonts w:ascii="Times New Roman" w:eastAsia="Times New Roman" w:hAnsi="Times New Roman" w:cs="Times New Roman"/>
                <w:color w:val="000000"/>
                <w:sz w:val="24"/>
                <w:szCs w:val="24"/>
                <w:lang w:eastAsia="pl-PL"/>
              </w:rPr>
              <w:t>Maciak S., Krzesło czarownic, Wydawnictwo Dlaczemu, 2022.</w:t>
            </w:r>
          </w:p>
        </w:tc>
        <w:tc>
          <w:tcPr>
            <w:tcW w:w="709" w:type="dxa"/>
            <w:tcBorders>
              <w:top w:val="nil"/>
              <w:left w:val="nil"/>
              <w:bottom w:val="single" w:sz="4" w:space="0" w:color="auto"/>
              <w:right w:val="single" w:sz="4" w:space="0" w:color="auto"/>
            </w:tcBorders>
            <w:shd w:val="clear" w:color="auto" w:fill="auto"/>
            <w:noWrap/>
            <w:vAlign w:val="center"/>
            <w:hideMark/>
          </w:tcPr>
          <w:p w:rsidR="00692B1C" w:rsidRPr="00692B1C" w:rsidRDefault="00692B1C" w:rsidP="00692B1C">
            <w:pPr>
              <w:spacing w:after="0" w:line="240" w:lineRule="auto"/>
              <w:jc w:val="center"/>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w:t>
            </w:r>
          </w:p>
        </w:tc>
      </w:tr>
      <w:tr w:rsidR="00692B1C" w:rsidRPr="00692B1C" w:rsidTr="00E42C51">
        <w:trPr>
          <w:trHeight w:val="294"/>
        </w:trPr>
        <w:tc>
          <w:tcPr>
            <w:tcW w:w="520" w:type="dxa"/>
            <w:tcBorders>
              <w:top w:val="nil"/>
              <w:left w:val="single" w:sz="4" w:space="0" w:color="auto"/>
              <w:bottom w:val="single" w:sz="4" w:space="0" w:color="auto"/>
              <w:right w:val="nil"/>
            </w:tcBorders>
            <w:shd w:val="clear" w:color="auto" w:fill="auto"/>
            <w:noWrap/>
            <w:vAlign w:val="center"/>
            <w:hideMark/>
          </w:tcPr>
          <w:p w:rsidR="00692B1C" w:rsidRPr="00692B1C" w:rsidRDefault="00692B1C" w:rsidP="00692B1C">
            <w:pPr>
              <w:spacing w:after="0" w:line="240" w:lineRule="auto"/>
              <w:jc w:val="right"/>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48</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692B1C" w:rsidRPr="00692B1C" w:rsidRDefault="00692B1C" w:rsidP="00692B1C">
            <w:pPr>
              <w:spacing w:after="0" w:line="240" w:lineRule="auto"/>
              <w:rPr>
                <w:rFonts w:ascii="Times New Roman" w:eastAsia="Times New Roman" w:hAnsi="Times New Roman" w:cs="Times New Roman"/>
                <w:color w:val="000000"/>
                <w:sz w:val="24"/>
                <w:szCs w:val="24"/>
                <w:lang w:eastAsia="pl-PL"/>
              </w:rPr>
            </w:pPr>
            <w:r w:rsidRPr="00692B1C">
              <w:rPr>
                <w:rFonts w:ascii="Times New Roman" w:eastAsia="Times New Roman" w:hAnsi="Times New Roman" w:cs="Times New Roman"/>
                <w:color w:val="000000"/>
                <w:sz w:val="24"/>
                <w:szCs w:val="24"/>
                <w:lang w:eastAsia="pl-PL"/>
              </w:rPr>
              <w:t>Majewska A.K., Bachur, Wydawnictwo Literackie, 2022.</w:t>
            </w:r>
          </w:p>
        </w:tc>
        <w:tc>
          <w:tcPr>
            <w:tcW w:w="709" w:type="dxa"/>
            <w:tcBorders>
              <w:top w:val="nil"/>
              <w:left w:val="nil"/>
              <w:bottom w:val="single" w:sz="4" w:space="0" w:color="auto"/>
              <w:right w:val="single" w:sz="4" w:space="0" w:color="auto"/>
            </w:tcBorders>
            <w:shd w:val="clear" w:color="auto" w:fill="auto"/>
            <w:noWrap/>
            <w:vAlign w:val="center"/>
            <w:hideMark/>
          </w:tcPr>
          <w:p w:rsidR="00692B1C" w:rsidRPr="00692B1C" w:rsidRDefault="00692B1C" w:rsidP="00692B1C">
            <w:pPr>
              <w:spacing w:after="0" w:line="240" w:lineRule="auto"/>
              <w:jc w:val="center"/>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w:t>
            </w:r>
          </w:p>
        </w:tc>
      </w:tr>
      <w:tr w:rsidR="00692B1C" w:rsidRPr="00692B1C" w:rsidTr="00E42C51">
        <w:trPr>
          <w:trHeight w:val="360"/>
        </w:trPr>
        <w:tc>
          <w:tcPr>
            <w:tcW w:w="520" w:type="dxa"/>
            <w:tcBorders>
              <w:top w:val="nil"/>
              <w:left w:val="single" w:sz="4" w:space="0" w:color="auto"/>
              <w:bottom w:val="single" w:sz="4" w:space="0" w:color="auto"/>
              <w:right w:val="nil"/>
            </w:tcBorders>
            <w:shd w:val="clear" w:color="auto" w:fill="auto"/>
            <w:noWrap/>
            <w:vAlign w:val="center"/>
            <w:hideMark/>
          </w:tcPr>
          <w:p w:rsidR="00692B1C" w:rsidRPr="00692B1C" w:rsidRDefault="00692B1C" w:rsidP="00692B1C">
            <w:pPr>
              <w:spacing w:after="0" w:line="240" w:lineRule="auto"/>
              <w:jc w:val="right"/>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49</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692B1C" w:rsidRPr="00692B1C" w:rsidRDefault="00692B1C" w:rsidP="00692B1C">
            <w:pPr>
              <w:spacing w:after="0" w:line="240" w:lineRule="auto"/>
              <w:rPr>
                <w:rFonts w:ascii="Times New Roman" w:eastAsia="Times New Roman" w:hAnsi="Times New Roman" w:cs="Times New Roman"/>
                <w:color w:val="000000"/>
                <w:sz w:val="24"/>
                <w:szCs w:val="24"/>
                <w:lang w:eastAsia="pl-PL"/>
              </w:rPr>
            </w:pPr>
            <w:r w:rsidRPr="00692B1C">
              <w:rPr>
                <w:rFonts w:ascii="Times New Roman" w:eastAsia="Times New Roman" w:hAnsi="Times New Roman" w:cs="Times New Roman"/>
                <w:color w:val="000000"/>
                <w:sz w:val="24"/>
                <w:szCs w:val="24"/>
                <w:lang w:eastAsia="pl-PL"/>
              </w:rPr>
              <w:t>Małecki G., Maziewski Ł., W cieniu. Kulisy wywiadu II RP, Bellona, 2021.</w:t>
            </w:r>
          </w:p>
        </w:tc>
        <w:tc>
          <w:tcPr>
            <w:tcW w:w="709" w:type="dxa"/>
            <w:tcBorders>
              <w:top w:val="nil"/>
              <w:left w:val="nil"/>
              <w:bottom w:val="single" w:sz="4" w:space="0" w:color="auto"/>
              <w:right w:val="single" w:sz="4" w:space="0" w:color="auto"/>
            </w:tcBorders>
            <w:shd w:val="clear" w:color="auto" w:fill="auto"/>
            <w:noWrap/>
            <w:vAlign w:val="center"/>
            <w:hideMark/>
          </w:tcPr>
          <w:p w:rsidR="00692B1C" w:rsidRPr="00692B1C" w:rsidRDefault="00692B1C" w:rsidP="00692B1C">
            <w:pPr>
              <w:spacing w:after="0" w:line="240" w:lineRule="auto"/>
              <w:jc w:val="center"/>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w:t>
            </w:r>
          </w:p>
        </w:tc>
      </w:tr>
      <w:tr w:rsidR="00692B1C" w:rsidRPr="00692B1C" w:rsidTr="00E42C51">
        <w:trPr>
          <w:trHeight w:val="298"/>
        </w:trPr>
        <w:tc>
          <w:tcPr>
            <w:tcW w:w="520" w:type="dxa"/>
            <w:tcBorders>
              <w:top w:val="nil"/>
              <w:left w:val="single" w:sz="4" w:space="0" w:color="auto"/>
              <w:bottom w:val="single" w:sz="4" w:space="0" w:color="auto"/>
              <w:right w:val="nil"/>
            </w:tcBorders>
            <w:shd w:val="clear" w:color="auto" w:fill="auto"/>
            <w:noWrap/>
            <w:vAlign w:val="center"/>
            <w:hideMark/>
          </w:tcPr>
          <w:p w:rsidR="00692B1C" w:rsidRPr="00692B1C" w:rsidRDefault="00692B1C" w:rsidP="00692B1C">
            <w:pPr>
              <w:spacing w:after="0" w:line="240" w:lineRule="auto"/>
              <w:jc w:val="right"/>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50</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692B1C" w:rsidRPr="00692B1C" w:rsidRDefault="00692B1C" w:rsidP="00692B1C">
            <w:pPr>
              <w:spacing w:after="0" w:line="240" w:lineRule="auto"/>
              <w:rPr>
                <w:rFonts w:ascii="Times New Roman" w:eastAsia="Times New Roman" w:hAnsi="Times New Roman" w:cs="Times New Roman"/>
                <w:color w:val="000000"/>
                <w:sz w:val="24"/>
                <w:szCs w:val="24"/>
                <w:lang w:eastAsia="pl-PL"/>
              </w:rPr>
            </w:pPr>
            <w:r w:rsidRPr="00692B1C">
              <w:rPr>
                <w:rFonts w:ascii="Times New Roman" w:eastAsia="Times New Roman" w:hAnsi="Times New Roman" w:cs="Times New Roman"/>
                <w:color w:val="000000"/>
                <w:sz w:val="24"/>
                <w:szCs w:val="24"/>
                <w:lang w:eastAsia="pl-PL"/>
              </w:rPr>
              <w:t>Masterton G., Dom stu szeptów, Albatros, 2021.</w:t>
            </w:r>
          </w:p>
        </w:tc>
        <w:tc>
          <w:tcPr>
            <w:tcW w:w="709" w:type="dxa"/>
            <w:tcBorders>
              <w:top w:val="nil"/>
              <w:left w:val="nil"/>
              <w:bottom w:val="single" w:sz="4" w:space="0" w:color="auto"/>
              <w:right w:val="single" w:sz="4" w:space="0" w:color="auto"/>
            </w:tcBorders>
            <w:shd w:val="clear" w:color="auto" w:fill="auto"/>
            <w:noWrap/>
            <w:vAlign w:val="center"/>
            <w:hideMark/>
          </w:tcPr>
          <w:p w:rsidR="00692B1C" w:rsidRPr="00692B1C" w:rsidRDefault="00692B1C" w:rsidP="00692B1C">
            <w:pPr>
              <w:spacing w:after="0" w:line="240" w:lineRule="auto"/>
              <w:jc w:val="center"/>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w:t>
            </w:r>
          </w:p>
        </w:tc>
      </w:tr>
      <w:tr w:rsidR="00692B1C" w:rsidRPr="00692B1C" w:rsidTr="00E42C51">
        <w:trPr>
          <w:trHeight w:val="283"/>
        </w:trPr>
        <w:tc>
          <w:tcPr>
            <w:tcW w:w="520" w:type="dxa"/>
            <w:tcBorders>
              <w:top w:val="nil"/>
              <w:left w:val="single" w:sz="4" w:space="0" w:color="auto"/>
              <w:bottom w:val="single" w:sz="4" w:space="0" w:color="auto"/>
              <w:right w:val="nil"/>
            </w:tcBorders>
            <w:shd w:val="clear" w:color="auto" w:fill="auto"/>
            <w:noWrap/>
            <w:vAlign w:val="center"/>
            <w:hideMark/>
          </w:tcPr>
          <w:p w:rsidR="00692B1C" w:rsidRPr="00692B1C" w:rsidRDefault="00692B1C" w:rsidP="00692B1C">
            <w:pPr>
              <w:spacing w:after="0" w:line="240" w:lineRule="auto"/>
              <w:jc w:val="right"/>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51</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692B1C" w:rsidRPr="00692B1C" w:rsidRDefault="00692B1C" w:rsidP="00692B1C">
            <w:pPr>
              <w:spacing w:after="0" w:line="240" w:lineRule="auto"/>
              <w:rPr>
                <w:rFonts w:ascii="Times New Roman" w:eastAsia="Times New Roman" w:hAnsi="Times New Roman" w:cs="Times New Roman"/>
                <w:color w:val="000000"/>
                <w:sz w:val="24"/>
                <w:szCs w:val="24"/>
                <w:lang w:eastAsia="pl-PL"/>
              </w:rPr>
            </w:pPr>
            <w:r w:rsidRPr="00692B1C">
              <w:rPr>
                <w:rFonts w:ascii="Times New Roman" w:eastAsia="Times New Roman" w:hAnsi="Times New Roman" w:cs="Times New Roman"/>
                <w:color w:val="000000"/>
                <w:sz w:val="24"/>
                <w:szCs w:val="24"/>
                <w:lang w:eastAsia="pl-PL"/>
              </w:rPr>
              <w:t>Michalak K., Najpiękniejszy sen, Znak, 2022.</w:t>
            </w:r>
          </w:p>
        </w:tc>
        <w:tc>
          <w:tcPr>
            <w:tcW w:w="709" w:type="dxa"/>
            <w:tcBorders>
              <w:top w:val="nil"/>
              <w:left w:val="nil"/>
              <w:bottom w:val="single" w:sz="4" w:space="0" w:color="auto"/>
              <w:right w:val="single" w:sz="4" w:space="0" w:color="auto"/>
            </w:tcBorders>
            <w:shd w:val="clear" w:color="auto" w:fill="auto"/>
            <w:noWrap/>
            <w:vAlign w:val="center"/>
            <w:hideMark/>
          </w:tcPr>
          <w:p w:rsidR="00692B1C" w:rsidRPr="00692B1C" w:rsidRDefault="00692B1C" w:rsidP="00692B1C">
            <w:pPr>
              <w:spacing w:after="0" w:line="240" w:lineRule="auto"/>
              <w:jc w:val="center"/>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w:t>
            </w:r>
          </w:p>
        </w:tc>
      </w:tr>
      <w:tr w:rsidR="00692B1C" w:rsidRPr="00692B1C" w:rsidTr="00E42C51">
        <w:trPr>
          <w:trHeight w:val="221"/>
        </w:trPr>
        <w:tc>
          <w:tcPr>
            <w:tcW w:w="520" w:type="dxa"/>
            <w:tcBorders>
              <w:top w:val="nil"/>
              <w:left w:val="single" w:sz="4" w:space="0" w:color="auto"/>
              <w:bottom w:val="single" w:sz="4" w:space="0" w:color="auto"/>
              <w:right w:val="nil"/>
            </w:tcBorders>
            <w:shd w:val="clear" w:color="auto" w:fill="auto"/>
            <w:noWrap/>
            <w:vAlign w:val="center"/>
            <w:hideMark/>
          </w:tcPr>
          <w:p w:rsidR="00692B1C" w:rsidRPr="00692B1C" w:rsidRDefault="00692B1C" w:rsidP="00692B1C">
            <w:pPr>
              <w:spacing w:after="0" w:line="240" w:lineRule="auto"/>
              <w:jc w:val="right"/>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52</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692B1C" w:rsidRPr="00692B1C" w:rsidRDefault="00692B1C" w:rsidP="00692B1C">
            <w:pPr>
              <w:spacing w:after="0" w:line="240" w:lineRule="auto"/>
              <w:rPr>
                <w:rFonts w:ascii="Times New Roman" w:eastAsia="Times New Roman" w:hAnsi="Times New Roman" w:cs="Times New Roman"/>
                <w:color w:val="000000"/>
                <w:sz w:val="24"/>
                <w:szCs w:val="24"/>
                <w:lang w:eastAsia="pl-PL"/>
              </w:rPr>
            </w:pPr>
            <w:r w:rsidRPr="00692B1C">
              <w:rPr>
                <w:rFonts w:ascii="Times New Roman" w:eastAsia="Times New Roman" w:hAnsi="Times New Roman" w:cs="Times New Roman"/>
                <w:color w:val="000000"/>
                <w:sz w:val="24"/>
                <w:szCs w:val="24"/>
                <w:lang w:eastAsia="pl-PL"/>
              </w:rPr>
              <w:t>Michalak K., Panna z bajki, Znak, 2021.</w:t>
            </w:r>
          </w:p>
        </w:tc>
        <w:tc>
          <w:tcPr>
            <w:tcW w:w="709" w:type="dxa"/>
            <w:tcBorders>
              <w:top w:val="nil"/>
              <w:left w:val="nil"/>
              <w:bottom w:val="single" w:sz="4" w:space="0" w:color="auto"/>
              <w:right w:val="single" w:sz="4" w:space="0" w:color="auto"/>
            </w:tcBorders>
            <w:shd w:val="clear" w:color="auto" w:fill="auto"/>
            <w:noWrap/>
            <w:vAlign w:val="center"/>
            <w:hideMark/>
          </w:tcPr>
          <w:p w:rsidR="00692B1C" w:rsidRPr="00692B1C" w:rsidRDefault="00692B1C" w:rsidP="00692B1C">
            <w:pPr>
              <w:spacing w:after="0" w:line="240" w:lineRule="auto"/>
              <w:jc w:val="center"/>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w:t>
            </w:r>
          </w:p>
        </w:tc>
      </w:tr>
      <w:tr w:rsidR="00692B1C" w:rsidRPr="00692B1C" w:rsidTr="00E42C51">
        <w:trPr>
          <w:trHeight w:val="287"/>
        </w:trPr>
        <w:tc>
          <w:tcPr>
            <w:tcW w:w="520" w:type="dxa"/>
            <w:tcBorders>
              <w:top w:val="nil"/>
              <w:left w:val="single" w:sz="4" w:space="0" w:color="auto"/>
              <w:bottom w:val="single" w:sz="4" w:space="0" w:color="auto"/>
              <w:right w:val="nil"/>
            </w:tcBorders>
            <w:shd w:val="clear" w:color="auto" w:fill="auto"/>
            <w:noWrap/>
            <w:vAlign w:val="center"/>
            <w:hideMark/>
          </w:tcPr>
          <w:p w:rsidR="00692B1C" w:rsidRPr="00692B1C" w:rsidRDefault="00692B1C" w:rsidP="00692B1C">
            <w:pPr>
              <w:spacing w:after="0" w:line="240" w:lineRule="auto"/>
              <w:jc w:val="right"/>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53</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692B1C" w:rsidRPr="00692B1C" w:rsidRDefault="00692B1C" w:rsidP="00692B1C">
            <w:pPr>
              <w:spacing w:after="0" w:line="240" w:lineRule="auto"/>
              <w:rPr>
                <w:rFonts w:ascii="Times New Roman" w:eastAsia="Times New Roman" w:hAnsi="Times New Roman" w:cs="Times New Roman"/>
                <w:color w:val="000000"/>
                <w:sz w:val="24"/>
                <w:szCs w:val="24"/>
                <w:lang w:eastAsia="pl-PL"/>
              </w:rPr>
            </w:pPr>
            <w:r w:rsidRPr="00692B1C">
              <w:rPr>
                <w:rFonts w:ascii="Times New Roman" w:eastAsia="Times New Roman" w:hAnsi="Times New Roman" w:cs="Times New Roman"/>
                <w:color w:val="000000"/>
                <w:sz w:val="24"/>
                <w:szCs w:val="24"/>
                <w:lang w:eastAsia="pl-PL"/>
              </w:rPr>
              <w:t>Miszczuk K.B., Tajemnica domu w Bielinach, Wilga, 2021.</w:t>
            </w:r>
          </w:p>
        </w:tc>
        <w:tc>
          <w:tcPr>
            <w:tcW w:w="709" w:type="dxa"/>
            <w:tcBorders>
              <w:top w:val="nil"/>
              <w:left w:val="nil"/>
              <w:bottom w:val="single" w:sz="4" w:space="0" w:color="auto"/>
              <w:right w:val="single" w:sz="4" w:space="0" w:color="auto"/>
            </w:tcBorders>
            <w:shd w:val="clear" w:color="auto" w:fill="auto"/>
            <w:noWrap/>
            <w:vAlign w:val="center"/>
            <w:hideMark/>
          </w:tcPr>
          <w:p w:rsidR="00692B1C" w:rsidRPr="00692B1C" w:rsidRDefault="00692B1C" w:rsidP="00692B1C">
            <w:pPr>
              <w:spacing w:after="0" w:line="240" w:lineRule="auto"/>
              <w:jc w:val="center"/>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w:t>
            </w:r>
          </w:p>
        </w:tc>
      </w:tr>
      <w:tr w:rsidR="00692B1C" w:rsidRPr="00692B1C" w:rsidTr="00E42C51">
        <w:trPr>
          <w:trHeight w:val="224"/>
        </w:trPr>
        <w:tc>
          <w:tcPr>
            <w:tcW w:w="520" w:type="dxa"/>
            <w:tcBorders>
              <w:top w:val="nil"/>
              <w:left w:val="single" w:sz="4" w:space="0" w:color="auto"/>
              <w:bottom w:val="single" w:sz="4" w:space="0" w:color="auto"/>
              <w:right w:val="nil"/>
            </w:tcBorders>
            <w:shd w:val="clear" w:color="auto" w:fill="auto"/>
            <w:noWrap/>
            <w:vAlign w:val="center"/>
            <w:hideMark/>
          </w:tcPr>
          <w:p w:rsidR="00692B1C" w:rsidRPr="00692B1C" w:rsidRDefault="00692B1C" w:rsidP="00692B1C">
            <w:pPr>
              <w:spacing w:after="0" w:line="240" w:lineRule="auto"/>
              <w:jc w:val="right"/>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54</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692B1C" w:rsidRPr="00692B1C" w:rsidRDefault="00692B1C" w:rsidP="00692B1C">
            <w:pPr>
              <w:spacing w:after="0" w:line="240" w:lineRule="auto"/>
              <w:rPr>
                <w:rFonts w:ascii="Times New Roman" w:eastAsia="Times New Roman" w:hAnsi="Times New Roman" w:cs="Times New Roman"/>
                <w:color w:val="000000"/>
                <w:sz w:val="24"/>
                <w:szCs w:val="24"/>
                <w:lang w:eastAsia="pl-PL"/>
              </w:rPr>
            </w:pPr>
            <w:r w:rsidRPr="00692B1C">
              <w:rPr>
                <w:rFonts w:ascii="Times New Roman" w:eastAsia="Times New Roman" w:hAnsi="Times New Roman" w:cs="Times New Roman"/>
                <w:color w:val="000000"/>
                <w:sz w:val="24"/>
                <w:szCs w:val="24"/>
                <w:lang w:eastAsia="pl-PL"/>
              </w:rPr>
              <w:t>Moyes J., Pod osłoną deszczu, Znak, 2022.</w:t>
            </w:r>
          </w:p>
        </w:tc>
        <w:tc>
          <w:tcPr>
            <w:tcW w:w="709" w:type="dxa"/>
            <w:tcBorders>
              <w:top w:val="nil"/>
              <w:left w:val="nil"/>
              <w:bottom w:val="single" w:sz="4" w:space="0" w:color="auto"/>
              <w:right w:val="single" w:sz="4" w:space="0" w:color="auto"/>
            </w:tcBorders>
            <w:shd w:val="clear" w:color="auto" w:fill="auto"/>
            <w:noWrap/>
            <w:vAlign w:val="center"/>
            <w:hideMark/>
          </w:tcPr>
          <w:p w:rsidR="00692B1C" w:rsidRPr="00692B1C" w:rsidRDefault="00692B1C" w:rsidP="00692B1C">
            <w:pPr>
              <w:spacing w:after="0" w:line="240" w:lineRule="auto"/>
              <w:jc w:val="center"/>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w:t>
            </w:r>
          </w:p>
        </w:tc>
      </w:tr>
      <w:tr w:rsidR="00692B1C" w:rsidRPr="00692B1C" w:rsidTr="00E42C51">
        <w:trPr>
          <w:trHeight w:val="315"/>
        </w:trPr>
        <w:tc>
          <w:tcPr>
            <w:tcW w:w="520" w:type="dxa"/>
            <w:tcBorders>
              <w:top w:val="nil"/>
              <w:left w:val="single" w:sz="4" w:space="0" w:color="auto"/>
              <w:bottom w:val="single" w:sz="4" w:space="0" w:color="auto"/>
              <w:right w:val="nil"/>
            </w:tcBorders>
            <w:shd w:val="clear" w:color="auto" w:fill="auto"/>
            <w:noWrap/>
            <w:vAlign w:val="center"/>
            <w:hideMark/>
          </w:tcPr>
          <w:p w:rsidR="00692B1C" w:rsidRPr="00692B1C" w:rsidRDefault="00692B1C" w:rsidP="00692B1C">
            <w:pPr>
              <w:spacing w:after="0" w:line="240" w:lineRule="auto"/>
              <w:jc w:val="right"/>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55</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692B1C" w:rsidRPr="00692B1C" w:rsidRDefault="00692B1C" w:rsidP="00692B1C">
            <w:pPr>
              <w:spacing w:after="0" w:line="240" w:lineRule="auto"/>
              <w:rPr>
                <w:rFonts w:ascii="Times New Roman" w:eastAsia="Times New Roman" w:hAnsi="Times New Roman" w:cs="Times New Roman"/>
                <w:color w:val="000000"/>
                <w:sz w:val="24"/>
                <w:szCs w:val="24"/>
                <w:lang w:eastAsia="pl-PL"/>
              </w:rPr>
            </w:pPr>
            <w:r w:rsidRPr="00692B1C">
              <w:rPr>
                <w:rFonts w:ascii="Times New Roman" w:eastAsia="Times New Roman" w:hAnsi="Times New Roman" w:cs="Times New Roman"/>
                <w:color w:val="000000"/>
                <w:sz w:val="24"/>
                <w:szCs w:val="24"/>
                <w:lang w:eastAsia="pl-PL"/>
              </w:rPr>
              <w:t>Mróz R., Projekt Riese, Filia, 2022.</w:t>
            </w:r>
          </w:p>
        </w:tc>
        <w:tc>
          <w:tcPr>
            <w:tcW w:w="709" w:type="dxa"/>
            <w:tcBorders>
              <w:top w:val="nil"/>
              <w:left w:val="nil"/>
              <w:bottom w:val="single" w:sz="4" w:space="0" w:color="auto"/>
              <w:right w:val="single" w:sz="4" w:space="0" w:color="auto"/>
            </w:tcBorders>
            <w:shd w:val="clear" w:color="auto" w:fill="auto"/>
            <w:noWrap/>
            <w:vAlign w:val="center"/>
            <w:hideMark/>
          </w:tcPr>
          <w:p w:rsidR="00692B1C" w:rsidRPr="00692B1C" w:rsidRDefault="00692B1C" w:rsidP="00692B1C">
            <w:pPr>
              <w:spacing w:after="0" w:line="240" w:lineRule="auto"/>
              <w:jc w:val="center"/>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w:t>
            </w:r>
          </w:p>
        </w:tc>
      </w:tr>
      <w:tr w:rsidR="00692B1C" w:rsidRPr="00692B1C" w:rsidTr="00E42C51">
        <w:trPr>
          <w:trHeight w:val="380"/>
        </w:trPr>
        <w:tc>
          <w:tcPr>
            <w:tcW w:w="520" w:type="dxa"/>
            <w:tcBorders>
              <w:top w:val="nil"/>
              <w:left w:val="single" w:sz="4" w:space="0" w:color="auto"/>
              <w:bottom w:val="single" w:sz="4" w:space="0" w:color="auto"/>
              <w:right w:val="nil"/>
            </w:tcBorders>
            <w:shd w:val="clear" w:color="auto" w:fill="auto"/>
            <w:noWrap/>
            <w:vAlign w:val="center"/>
            <w:hideMark/>
          </w:tcPr>
          <w:p w:rsidR="00692B1C" w:rsidRPr="00692B1C" w:rsidRDefault="00692B1C" w:rsidP="00692B1C">
            <w:pPr>
              <w:spacing w:after="0" w:line="240" w:lineRule="auto"/>
              <w:jc w:val="right"/>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56</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692B1C" w:rsidRPr="00692B1C" w:rsidRDefault="00692B1C" w:rsidP="00692B1C">
            <w:pPr>
              <w:spacing w:after="0" w:line="240" w:lineRule="auto"/>
              <w:rPr>
                <w:rFonts w:ascii="Times New Roman" w:eastAsia="Times New Roman" w:hAnsi="Times New Roman" w:cs="Times New Roman"/>
                <w:color w:val="000000"/>
                <w:sz w:val="24"/>
                <w:szCs w:val="24"/>
                <w:lang w:eastAsia="pl-PL"/>
              </w:rPr>
            </w:pPr>
            <w:r w:rsidRPr="00692B1C">
              <w:rPr>
                <w:rFonts w:ascii="Times New Roman" w:eastAsia="Times New Roman" w:hAnsi="Times New Roman" w:cs="Times New Roman"/>
                <w:color w:val="000000"/>
                <w:sz w:val="24"/>
                <w:szCs w:val="24"/>
                <w:lang w:eastAsia="pl-PL"/>
              </w:rPr>
              <w:t>Nauhaus N., Charlotte i bolesne sekrety, Media Rodzina, 2015.</w:t>
            </w:r>
          </w:p>
        </w:tc>
        <w:tc>
          <w:tcPr>
            <w:tcW w:w="709" w:type="dxa"/>
            <w:tcBorders>
              <w:top w:val="nil"/>
              <w:left w:val="nil"/>
              <w:bottom w:val="single" w:sz="4" w:space="0" w:color="auto"/>
              <w:right w:val="single" w:sz="4" w:space="0" w:color="auto"/>
            </w:tcBorders>
            <w:shd w:val="clear" w:color="auto" w:fill="auto"/>
            <w:noWrap/>
            <w:vAlign w:val="center"/>
            <w:hideMark/>
          </w:tcPr>
          <w:p w:rsidR="00692B1C" w:rsidRPr="00692B1C" w:rsidRDefault="00692B1C" w:rsidP="00692B1C">
            <w:pPr>
              <w:spacing w:after="0" w:line="240" w:lineRule="auto"/>
              <w:jc w:val="center"/>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w:t>
            </w:r>
          </w:p>
        </w:tc>
      </w:tr>
      <w:tr w:rsidR="00692B1C" w:rsidRPr="00692B1C" w:rsidTr="00E42C51">
        <w:trPr>
          <w:trHeight w:val="318"/>
        </w:trPr>
        <w:tc>
          <w:tcPr>
            <w:tcW w:w="520" w:type="dxa"/>
            <w:tcBorders>
              <w:top w:val="nil"/>
              <w:left w:val="single" w:sz="4" w:space="0" w:color="auto"/>
              <w:bottom w:val="single" w:sz="4" w:space="0" w:color="auto"/>
              <w:right w:val="nil"/>
            </w:tcBorders>
            <w:shd w:val="clear" w:color="auto" w:fill="auto"/>
            <w:noWrap/>
            <w:vAlign w:val="center"/>
            <w:hideMark/>
          </w:tcPr>
          <w:p w:rsidR="00692B1C" w:rsidRPr="00692B1C" w:rsidRDefault="00692B1C" w:rsidP="00692B1C">
            <w:pPr>
              <w:spacing w:after="0" w:line="240" w:lineRule="auto"/>
              <w:jc w:val="right"/>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57</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692B1C" w:rsidRPr="00692B1C" w:rsidRDefault="00692B1C" w:rsidP="00692B1C">
            <w:pPr>
              <w:spacing w:after="0" w:line="240" w:lineRule="auto"/>
              <w:rPr>
                <w:rFonts w:ascii="Times New Roman" w:eastAsia="Times New Roman" w:hAnsi="Times New Roman" w:cs="Times New Roman"/>
                <w:color w:val="000000"/>
                <w:sz w:val="24"/>
                <w:szCs w:val="24"/>
                <w:lang w:eastAsia="pl-PL"/>
              </w:rPr>
            </w:pPr>
            <w:r w:rsidRPr="00692B1C">
              <w:rPr>
                <w:rFonts w:ascii="Times New Roman" w:eastAsia="Times New Roman" w:hAnsi="Times New Roman" w:cs="Times New Roman"/>
                <w:color w:val="000000"/>
                <w:sz w:val="24"/>
                <w:szCs w:val="24"/>
                <w:lang w:eastAsia="pl-PL"/>
              </w:rPr>
              <w:t>Nauhaus N., Charlotte i druga szansa, Media Rodzina, 2019.</w:t>
            </w:r>
          </w:p>
        </w:tc>
        <w:tc>
          <w:tcPr>
            <w:tcW w:w="709" w:type="dxa"/>
            <w:tcBorders>
              <w:top w:val="nil"/>
              <w:left w:val="nil"/>
              <w:bottom w:val="single" w:sz="4" w:space="0" w:color="auto"/>
              <w:right w:val="single" w:sz="4" w:space="0" w:color="auto"/>
            </w:tcBorders>
            <w:shd w:val="clear" w:color="auto" w:fill="auto"/>
            <w:noWrap/>
            <w:vAlign w:val="center"/>
            <w:hideMark/>
          </w:tcPr>
          <w:p w:rsidR="00692B1C" w:rsidRPr="00692B1C" w:rsidRDefault="00692B1C" w:rsidP="00692B1C">
            <w:pPr>
              <w:spacing w:after="0" w:line="240" w:lineRule="auto"/>
              <w:jc w:val="center"/>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w:t>
            </w:r>
          </w:p>
        </w:tc>
      </w:tr>
      <w:tr w:rsidR="00692B1C" w:rsidRPr="00692B1C" w:rsidTr="00E42C51">
        <w:trPr>
          <w:trHeight w:val="384"/>
        </w:trPr>
        <w:tc>
          <w:tcPr>
            <w:tcW w:w="520" w:type="dxa"/>
            <w:tcBorders>
              <w:top w:val="nil"/>
              <w:left w:val="single" w:sz="4" w:space="0" w:color="auto"/>
              <w:bottom w:val="single" w:sz="4" w:space="0" w:color="auto"/>
              <w:right w:val="nil"/>
            </w:tcBorders>
            <w:shd w:val="clear" w:color="auto" w:fill="auto"/>
            <w:noWrap/>
            <w:vAlign w:val="center"/>
            <w:hideMark/>
          </w:tcPr>
          <w:p w:rsidR="00692B1C" w:rsidRPr="00692B1C" w:rsidRDefault="00692B1C" w:rsidP="00692B1C">
            <w:pPr>
              <w:spacing w:after="0" w:line="240" w:lineRule="auto"/>
              <w:jc w:val="right"/>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58</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692B1C" w:rsidRPr="00692B1C" w:rsidRDefault="00692B1C" w:rsidP="00692B1C">
            <w:pPr>
              <w:spacing w:after="0" w:line="240" w:lineRule="auto"/>
              <w:rPr>
                <w:rFonts w:ascii="Times New Roman" w:eastAsia="Times New Roman" w:hAnsi="Times New Roman" w:cs="Times New Roman"/>
                <w:color w:val="000000"/>
                <w:sz w:val="24"/>
                <w:szCs w:val="24"/>
                <w:lang w:eastAsia="pl-PL"/>
              </w:rPr>
            </w:pPr>
            <w:r w:rsidRPr="00692B1C">
              <w:rPr>
                <w:rFonts w:ascii="Times New Roman" w:eastAsia="Times New Roman" w:hAnsi="Times New Roman" w:cs="Times New Roman"/>
                <w:color w:val="000000"/>
                <w:sz w:val="24"/>
                <w:szCs w:val="24"/>
                <w:lang w:eastAsia="pl-PL"/>
              </w:rPr>
              <w:t>Nauhaus N., Charlotte i nieoczekiwane odwiedziny, Media Rodzina, 2016.</w:t>
            </w:r>
          </w:p>
        </w:tc>
        <w:tc>
          <w:tcPr>
            <w:tcW w:w="709" w:type="dxa"/>
            <w:tcBorders>
              <w:top w:val="nil"/>
              <w:left w:val="nil"/>
              <w:bottom w:val="single" w:sz="4" w:space="0" w:color="auto"/>
              <w:right w:val="single" w:sz="4" w:space="0" w:color="auto"/>
            </w:tcBorders>
            <w:shd w:val="clear" w:color="auto" w:fill="auto"/>
            <w:noWrap/>
            <w:vAlign w:val="center"/>
            <w:hideMark/>
          </w:tcPr>
          <w:p w:rsidR="00692B1C" w:rsidRPr="00692B1C" w:rsidRDefault="00692B1C" w:rsidP="00692B1C">
            <w:pPr>
              <w:spacing w:after="0" w:line="240" w:lineRule="auto"/>
              <w:jc w:val="center"/>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w:t>
            </w:r>
          </w:p>
        </w:tc>
      </w:tr>
      <w:tr w:rsidR="00692B1C" w:rsidRPr="00692B1C" w:rsidTr="00E42C51">
        <w:trPr>
          <w:trHeight w:val="270"/>
        </w:trPr>
        <w:tc>
          <w:tcPr>
            <w:tcW w:w="520" w:type="dxa"/>
            <w:tcBorders>
              <w:top w:val="nil"/>
              <w:left w:val="single" w:sz="4" w:space="0" w:color="auto"/>
              <w:bottom w:val="single" w:sz="4" w:space="0" w:color="auto"/>
              <w:right w:val="nil"/>
            </w:tcBorders>
            <w:shd w:val="clear" w:color="auto" w:fill="auto"/>
            <w:noWrap/>
            <w:vAlign w:val="center"/>
            <w:hideMark/>
          </w:tcPr>
          <w:p w:rsidR="00692B1C" w:rsidRPr="00692B1C" w:rsidRDefault="00692B1C" w:rsidP="00692B1C">
            <w:pPr>
              <w:spacing w:after="0" w:line="240" w:lineRule="auto"/>
              <w:jc w:val="right"/>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59</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692B1C" w:rsidRPr="00692B1C" w:rsidRDefault="00692B1C" w:rsidP="00692B1C">
            <w:pPr>
              <w:spacing w:after="0" w:line="240" w:lineRule="auto"/>
              <w:rPr>
                <w:rFonts w:ascii="Times New Roman" w:eastAsia="Times New Roman" w:hAnsi="Times New Roman" w:cs="Times New Roman"/>
                <w:color w:val="000000"/>
                <w:sz w:val="24"/>
                <w:szCs w:val="24"/>
                <w:lang w:eastAsia="pl-PL"/>
              </w:rPr>
            </w:pPr>
            <w:r w:rsidRPr="00692B1C">
              <w:rPr>
                <w:rFonts w:ascii="Times New Roman" w:eastAsia="Times New Roman" w:hAnsi="Times New Roman" w:cs="Times New Roman"/>
                <w:color w:val="000000"/>
                <w:sz w:val="24"/>
                <w:szCs w:val="24"/>
                <w:lang w:eastAsia="pl-PL"/>
              </w:rPr>
              <w:t>Nauhaus N., Charlotte i pierwsza miłość, Media Rodzina, 2016.</w:t>
            </w:r>
          </w:p>
        </w:tc>
        <w:tc>
          <w:tcPr>
            <w:tcW w:w="709" w:type="dxa"/>
            <w:tcBorders>
              <w:top w:val="nil"/>
              <w:left w:val="nil"/>
              <w:bottom w:val="single" w:sz="4" w:space="0" w:color="auto"/>
              <w:right w:val="single" w:sz="4" w:space="0" w:color="auto"/>
            </w:tcBorders>
            <w:shd w:val="clear" w:color="auto" w:fill="auto"/>
            <w:noWrap/>
            <w:vAlign w:val="center"/>
            <w:hideMark/>
          </w:tcPr>
          <w:p w:rsidR="00692B1C" w:rsidRPr="00692B1C" w:rsidRDefault="00692B1C" w:rsidP="00692B1C">
            <w:pPr>
              <w:spacing w:after="0" w:line="240" w:lineRule="auto"/>
              <w:jc w:val="center"/>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w:t>
            </w:r>
          </w:p>
        </w:tc>
      </w:tr>
      <w:tr w:rsidR="00692B1C" w:rsidRPr="00692B1C" w:rsidTr="00E42C51">
        <w:trPr>
          <w:trHeight w:val="350"/>
        </w:trPr>
        <w:tc>
          <w:tcPr>
            <w:tcW w:w="520" w:type="dxa"/>
            <w:tcBorders>
              <w:top w:val="nil"/>
              <w:left w:val="single" w:sz="4" w:space="0" w:color="auto"/>
              <w:bottom w:val="single" w:sz="4" w:space="0" w:color="auto"/>
              <w:right w:val="nil"/>
            </w:tcBorders>
            <w:shd w:val="clear" w:color="auto" w:fill="auto"/>
            <w:noWrap/>
            <w:vAlign w:val="center"/>
            <w:hideMark/>
          </w:tcPr>
          <w:p w:rsidR="00692B1C" w:rsidRPr="00692B1C" w:rsidRDefault="00692B1C" w:rsidP="00692B1C">
            <w:pPr>
              <w:spacing w:after="0" w:line="240" w:lineRule="auto"/>
              <w:jc w:val="right"/>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60</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692B1C" w:rsidRPr="00692B1C" w:rsidRDefault="00692B1C" w:rsidP="00692B1C">
            <w:pPr>
              <w:spacing w:after="0" w:line="240" w:lineRule="auto"/>
              <w:rPr>
                <w:rFonts w:ascii="Times New Roman" w:eastAsia="Times New Roman" w:hAnsi="Times New Roman" w:cs="Times New Roman"/>
                <w:color w:val="000000"/>
                <w:sz w:val="24"/>
                <w:szCs w:val="24"/>
                <w:lang w:eastAsia="pl-PL"/>
              </w:rPr>
            </w:pPr>
            <w:r w:rsidRPr="00692B1C">
              <w:rPr>
                <w:rFonts w:ascii="Times New Roman" w:eastAsia="Times New Roman" w:hAnsi="Times New Roman" w:cs="Times New Roman"/>
                <w:color w:val="000000"/>
                <w:sz w:val="24"/>
                <w:szCs w:val="24"/>
                <w:lang w:eastAsia="pl-PL"/>
              </w:rPr>
              <w:t>Nauhaus N., Charlotte i przyjaciółka od serca, Media Rodzina, 2019.</w:t>
            </w:r>
          </w:p>
        </w:tc>
        <w:tc>
          <w:tcPr>
            <w:tcW w:w="709" w:type="dxa"/>
            <w:tcBorders>
              <w:top w:val="nil"/>
              <w:left w:val="nil"/>
              <w:bottom w:val="single" w:sz="4" w:space="0" w:color="auto"/>
              <w:right w:val="single" w:sz="4" w:space="0" w:color="auto"/>
            </w:tcBorders>
            <w:shd w:val="clear" w:color="auto" w:fill="auto"/>
            <w:noWrap/>
            <w:vAlign w:val="center"/>
            <w:hideMark/>
          </w:tcPr>
          <w:p w:rsidR="00692B1C" w:rsidRPr="00692B1C" w:rsidRDefault="00692B1C" w:rsidP="00692B1C">
            <w:pPr>
              <w:spacing w:after="0" w:line="240" w:lineRule="auto"/>
              <w:jc w:val="center"/>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w:t>
            </w:r>
          </w:p>
        </w:tc>
      </w:tr>
      <w:tr w:rsidR="00692B1C" w:rsidRPr="00692B1C" w:rsidTr="00E42C51">
        <w:trPr>
          <w:trHeight w:val="274"/>
        </w:trPr>
        <w:tc>
          <w:tcPr>
            <w:tcW w:w="520" w:type="dxa"/>
            <w:tcBorders>
              <w:top w:val="nil"/>
              <w:left w:val="single" w:sz="4" w:space="0" w:color="auto"/>
              <w:bottom w:val="single" w:sz="4" w:space="0" w:color="auto"/>
              <w:right w:val="nil"/>
            </w:tcBorders>
            <w:shd w:val="clear" w:color="auto" w:fill="auto"/>
            <w:noWrap/>
            <w:vAlign w:val="center"/>
            <w:hideMark/>
          </w:tcPr>
          <w:p w:rsidR="00692B1C" w:rsidRPr="00692B1C" w:rsidRDefault="00692B1C" w:rsidP="00692B1C">
            <w:pPr>
              <w:spacing w:after="0" w:line="240" w:lineRule="auto"/>
              <w:jc w:val="right"/>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61</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692B1C" w:rsidRPr="00692B1C" w:rsidRDefault="00692B1C" w:rsidP="00692B1C">
            <w:pPr>
              <w:spacing w:after="0" w:line="240" w:lineRule="auto"/>
              <w:rPr>
                <w:rFonts w:ascii="Times New Roman" w:eastAsia="Times New Roman" w:hAnsi="Times New Roman" w:cs="Times New Roman"/>
                <w:color w:val="000000"/>
                <w:sz w:val="24"/>
                <w:szCs w:val="24"/>
                <w:lang w:eastAsia="pl-PL"/>
              </w:rPr>
            </w:pPr>
            <w:r w:rsidRPr="00692B1C">
              <w:rPr>
                <w:rFonts w:ascii="Times New Roman" w:eastAsia="Times New Roman" w:hAnsi="Times New Roman" w:cs="Times New Roman"/>
                <w:color w:val="000000"/>
                <w:sz w:val="24"/>
                <w:szCs w:val="24"/>
                <w:lang w:eastAsia="pl-PL"/>
              </w:rPr>
              <w:t>Olejnik A., Zupełnie inny cud, Filia, 2021.</w:t>
            </w:r>
          </w:p>
        </w:tc>
        <w:tc>
          <w:tcPr>
            <w:tcW w:w="709" w:type="dxa"/>
            <w:tcBorders>
              <w:top w:val="nil"/>
              <w:left w:val="nil"/>
              <w:bottom w:val="single" w:sz="4" w:space="0" w:color="auto"/>
              <w:right w:val="single" w:sz="4" w:space="0" w:color="auto"/>
            </w:tcBorders>
            <w:shd w:val="clear" w:color="auto" w:fill="auto"/>
            <w:noWrap/>
            <w:vAlign w:val="center"/>
            <w:hideMark/>
          </w:tcPr>
          <w:p w:rsidR="00692B1C" w:rsidRPr="00692B1C" w:rsidRDefault="00692B1C" w:rsidP="00692B1C">
            <w:pPr>
              <w:spacing w:after="0" w:line="240" w:lineRule="auto"/>
              <w:jc w:val="center"/>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w:t>
            </w:r>
          </w:p>
        </w:tc>
      </w:tr>
      <w:tr w:rsidR="00692B1C" w:rsidRPr="00692B1C" w:rsidTr="00E42C51">
        <w:trPr>
          <w:trHeight w:val="481"/>
        </w:trPr>
        <w:tc>
          <w:tcPr>
            <w:tcW w:w="520" w:type="dxa"/>
            <w:tcBorders>
              <w:top w:val="nil"/>
              <w:left w:val="single" w:sz="4" w:space="0" w:color="auto"/>
              <w:bottom w:val="single" w:sz="4" w:space="0" w:color="auto"/>
              <w:right w:val="nil"/>
            </w:tcBorders>
            <w:shd w:val="clear" w:color="auto" w:fill="auto"/>
            <w:noWrap/>
            <w:vAlign w:val="center"/>
            <w:hideMark/>
          </w:tcPr>
          <w:p w:rsidR="00692B1C" w:rsidRPr="00692B1C" w:rsidRDefault="00692B1C" w:rsidP="00692B1C">
            <w:pPr>
              <w:spacing w:after="0" w:line="240" w:lineRule="auto"/>
              <w:jc w:val="right"/>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62</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692B1C" w:rsidRPr="00692B1C" w:rsidRDefault="00692B1C" w:rsidP="00692B1C">
            <w:pPr>
              <w:spacing w:after="0" w:line="240" w:lineRule="auto"/>
              <w:rPr>
                <w:rFonts w:ascii="Times New Roman" w:eastAsia="Times New Roman" w:hAnsi="Times New Roman" w:cs="Times New Roman"/>
                <w:color w:val="000000"/>
                <w:sz w:val="24"/>
                <w:szCs w:val="24"/>
                <w:lang w:eastAsia="pl-PL"/>
              </w:rPr>
            </w:pPr>
            <w:r w:rsidRPr="00692B1C">
              <w:rPr>
                <w:rFonts w:ascii="Times New Roman" w:eastAsia="Times New Roman" w:hAnsi="Times New Roman" w:cs="Times New Roman"/>
                <w:color w:val="000000"/>
                <w:sz w:val="24"/>
                <w:szCs w:val="24"/>
                <w:lang w:eastAsia="pl-PL"/>
              </w:rPr>
              <w:t>Puzyńska K., Chąśba, Prószyński Media, 2021.</w:t>
            </w:r>
          </w:p>
        </w:tc>
        <w:tc>
          <w:tcPr>
            <w:tcW w:w="709" w:type="dxa"/>
            <w:tcBorders>
              <w:top w:val="nil"/>
              <w:left w:val="nil"/>
              <w:bottom w:val="single" w:sz="4" w:space="0" w:color="auto"/>
              <w:right w:val="single" w:sz="4" w:space="0" w:color="auto"/>
            </w:tcBorders>
            <w:shd w:val="clear" w:color="auto" w:fill="auto"/>
            <w:noWrap/>
            <w:vAlign w:val="center"/>
            <w:hideMark/>
          </w:tcPr>
          <w:p w:rsidR="00692B1C" w:rsidRPr="00692B1C" w:rsidRDefault="00692B1C" w:rsidP="00692B1C">
            <w:pPr>
              <w:spacing w:after="0" w:line="240" w:lineRule="auto"/>
              <w:jc w:val="center"/>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w:t>
            </w:r>
          </w:p>
        </w:tc>
      </w:tr>
      <w:tr w:rsidR="00692B1C" w:rsidRPr="00692B1C" w:rsidTr="00E42C51">
        <w:trPr>
          <w:trHeight w:val="548"/>
        </w:trPr>
        <w:tc>
          <w:tcPr>
            <w:tcW w:w="520" w:type="dxa"/>
            <w:tcBorders>
              <w:top w:val="nil"/>
              <w:left w:val="single" w:sz="4" w:space="0" w:color="auto"/>
              <w:bottom w:val="single" w:sz="4" w:space="0" w:color="auto"/>
              <w:right w:val="nil"/>
            </w:tcBorders>
            <w:shd w:val="clear" w:color="auto" w:fill="auto"/>
            <w:noWrap/>
            <w:vAlign w:val="center"/>
            <w:hideMark/>
          </w:tcPr>
          <w:p w:rsidR="00692B1C" w:rsidRPr="00692B1C" w:rsidRDefault="00692B1C" w:rsidP="00692B1C">
            <w:pPr>
              <w:spacing w:after="0" w:line="240" w:lineRule="auto"/>
              <w:jc w:val="right"/>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63</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692B1C" w:rsidRPr="00692B1C" w:rsidRDefault="00692B1C" w:rsidP="00692B1C">
            <w:pPr>
              <w:spacing w:after="0" w:line="240" w:lineRule="auto"/>
              <w:rPr>
                <w:rFonts w:ascii="Times New Roman" w:eastAsia="Times New Roman" w:hAnsi="Times New Roman" w:cs="Times New Roman"/>
                <w:color w:val="000000"/>
                <w:sz w:val="24"/>
                <w:szCs w:val="24"/>
                <w:lang w:eastAsia="pl-PL"/>
              </w:rPr>
            </w:pPr>
            <w:r w:rsidRPr="00692B1C">
              <w:rPr>
                <w:rFonts w:ascii="Times New Roman" w:eastAsia="Times New Roman" w:hAnsi="Times New Roman" w:cs="Times New Roman"/>
                <w:color w:val="000000"/>
                <w:sz w:val="24"/>
                <w:szCs w:val="24"/>
                <w:lang w:eastAsia="pl-PL"/>
              </w:rPr>
              <w:t>Reed-Turrell E., Po pierwsze ja. Jak dbać o innych, nie zaniedbując siebie, Muza SA., 2021.</w:t>
            </w:r>
          </w:p>
        </w:tc>
        <w:tc>
          <w:tcPr>
            <w:tcW w:w="709" w:type="dxa"/>
            <w:tcBorders>
              <w:top w:val="nil"/>
              <w:left w:val="nil"/>
              <w:bottom w:val="single" w:sz="4" w:space="0" w:color="auto"/>
              <w:right w:val="single" w:sz="4" w:space="0" w:color="auto"/>
            </w:tcBorders>
            <w:shd w:val="clear" w:color="auto" w:fill="auto"/>
            <w:noWrap/>
            <w:vAlign w:val="center"/>
            <w:hideMark/>
          </w:tcPr>
          <w:p w:rsidR="00692B1C" w:rsidRPr="00692B1C" w:rsidRDefault="00692B1C" w:rsidP="00692B1C">
            <w:pPr>
              <w:spacing w:after="0" w:line="240" w:lineRule="auto"/>
              <w:jc w:val="center"/>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w:t>
            </w:r>
          </w:p>
        </w:tc>
      </w:tr>
      <w:tr w:rsidR="00692B1C" w:rsidRPr="00692B1C" w:rsidTr="00E42C51">
        <w:trPr>
          <w:trHeight w:val="447"/>
        </w:trPr>
        <w:tc>
          <w:tcPr>
            <w:tcW w:w="520" w:type="dxa"/>
            <w:tcBorders>
              <w:top w:val="nil"/>
              <w:left w:val="single" w:sz="4" w:space="0" w:color="auto"/>
              <w:bottom w:val="single" w:sz="4" w:space="0" w:color="auto"/>
              <w:right w:val="nil"/>
            </w:tcBorders>
            <w:shd w:val="clear" w:color="auto" w:fill="auto"/>
            <w:noWrap/>
            <w:vAlign w:val="center"/>
            <w:hideMark/>
          </w:tcPr>
          <w:p w:rsidR="00692B1C" w:rsidRPr="00692B1C" w:rsidRDefault="00692B1C" w:rsidP="00692B1C">
            <w:pPr>
              <w:spacing w:after="0" w:line="240" w:lineRule="auto"/>
              <w:jc w:val="right"/>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64</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692B1C" w:rsidRPr="00692B1C" w:rsidRDefault="00692B1C" w:rsidP="00692B1C">
            <w:pPr>
              <w:spacing w:after="0" w:line="240" w:lineRule="auto"/>
              <w:rPr>
                <w:rFonts w:ascii="Times New Roman" w:eastAsia="Times New Roman" w:hAnsi="Times New Roman" w:cs="Times New Roman"/>
                <w:color w:val="000000"/>
                <w:sz w:val="24"/>
                <w:szCs w:val="24"/>
                <w:lang w:eastAsia="pl-PL"/>
              </w:rPr>
            </w:pPr>
            <w:r w:rsidRPr="00692B1C">
              <w:rPr>
                <w:rFonts w:ascii="Times New Roman" w:eastAsia="Times New Roman" w:hAnsi="Times New Roman" w:cs="Times New Roman"/>
                <w:color w:val="000000"/>
                <w:sz w:val="24"/>
                <w:szCs w:val="24"/>
                <w:lang w:eastAsia="pl-PL"/>
              </w:rPr>
              <w:t>Riggs R., Konferencja ptaków. Osobliwy dom pani Peregrine tom 5, Media Rodzina, 2020.</w:t>
            </w:r>
          </w:p>
        </w:tc>
        <w:tc>
          <w:tcPr>
            <w:tcW w:w="709" w:type="dxa"/>
            <w:tcBorders>
              <w:top w:val="nil"/>
              <w:left w:val="nil"/>
              <w:bottom w:val="single" w:sz="4" w:space="0" w:color="auto"/>
              <w:right w:val="single" w:sz="4" w:space="0" w:color="auto"/>
            </w:tcBorders>
            <w:shd w:val="clear" w:color="auto" w:fill="auto"/>
            <w:noWrap/>
            <w:vAlign w:val="center"/>
            <w:hideMark/>
          </w:tcPr>
          <w:p w:rsidR="00692B1C" w:rsidRPr="00692B1C" w:rsidRDefault="00692B1C" w:rsidP="00692B1C">
            <w:pPr>
              <w:spacing w:after="0" w:line="240" w:lineRule="auto"/>
              <w:jc w:val="center"/>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w:t>
            </w:r>
          </w:p>
        </w:tc>
      </w:tr>
      <w:tr w:rsidR="00692B1C" w:rsidRPr="00692B1C" w:rsidTr="00E42C51">
        <w:trPr>
          <w:trHeight w:val="476"/>
        </w:trPr>
        <w:tc>
          <w:tcPr>
            <w:tcW w:w="520" w:type="dxa"/>
            <w:tcBorders>
              <w:top w:val="nil"/>
              <w:left w:val="single" w:sz="4" w:space="0" w:color="auto"/>
              <w:bottom w:val="single" w:sz="4" w:space="0" w:color="auto"/>
              <w:right w:val="nil"/>
            </w:tcBorders>
            <w:shd w:val="clear" w:color="auto" w:fill="auto"/>
            <w:noWrap/>
            <w:vAlign w:val="center"/>
            <w:hideMark/>
          </w:tcPr>
          <w:p w:rsidR="00692B1C" w:rsidRPr="00692B1C" w:rsidRDefault="00692B1C" w:rsidP="00692B1C">
            <w:pPr>
              <w:spacing w:after="0" w:line="240" w:lineRule="auto"/>
              <w:jc w:val="right"/>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65</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692B1C" w:rsidRPr="00692B1C" w:rsidRDefault="00692B1C" w:rsidP="00692B1C">
            <w:pPr>
              <w:spacing w:after="0" w:line="240" w:lineRule="auto"/>
              <w:rPr>
                <w:rFonts w:ascii="Times New Roman" w:eastAsia="Times New Roman" w:hAnsi="Times New Roman" w:cs="Times New Roman"/>
                <w:color w:val="000000"/>
                <w:sz w:val="24"/>
                <w:szCs w:val="24"/>
                <w:lang w:eastAsia="pl-PL"/>
              </w:rPr>
            </w:pPr>
            <w:r w:rsidRPr="00692B1C">
              <w:rPr>
                <w:rFonts w:ascii="Times New Roman" w:eastAsia="Times New Roman" w:hAnsi="Times New Roman" w:cs="Times New Roman"/>
                <w:color w:val="000000"/>
                <w:sz w:val="24"/>
                <w:szCs w:val="24"/>
                <w:lang w:eastAsia="pl-PL"/>
              </w:rPr>
              <w:t>Riggs R., Plagi na diabelskim poletku. Osobliwy dom pani Peregrine tom 6, Media Rodzina, 2021.</w:t>
            </w:r>
          </w:p>
        </w:tc>
        <w:tc>
          <w:tcPr>
            <w:tcW w:w="709" w:type="dxa"/>
            <w:tcBorders>
              <w:top w:val="nil"/>
              <w:left w:val="nil"/>
              <w:bottom w:val="single" w:sz="4" w:space="0" w:color="auto"/>
              <w:right w:val="single" w:sz="4" w:space="0" w:color="auto"/>
            </w:tcBorders>
            <w:shd w:val="clear" w:color="auto" w:fill="auto"/>
            <w:noWrap/>
            <w:vAlign w:val="center"/>
            <w:hideMark/>
          </w:tcPr>
          <w:p w:rsidR="00692B1C" w:rsidRPr="00692B1C" w:rsidRDefault="00692B1C" w:rsidP="00692B1C">
            <w:pPr>
              <w:spacing w:after="0" w:line="240" w:lineRule="auto"/>
              <w:jc w:val="center"/>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w:t>
            </w:r>
          </w:p>
        </w:tc>
      </w:tr>
      <w:tr w:rsidR="00692B1C" w:rsidRPr="00692B1C" w:rsidTr="00E42C51">
        <w:trPr>
          <w:trHeight w:val="234"/>
        </w:trPr>
        <w:tc>
          <w:tcPr>
            <w:tcW w:w="520" w:type="dxa"/>
            <w:tcBorders>
              <w:top w:val="nil"/>
              <w:left w:val="single" w:sz="4" w:space="0" w:color="auto"/>
              <w:bottom w:val="single" w:sz="4" w:space="0" w:color="auto"/>
              <w:right w:val="nil"/>
            </w:tcBorders>
            <w:shd w:val="clear" w:color="auto" w:fill="auto"/>
            <w:noWrap/>
            <w:vAlign w:val="center"/>
            <w:hideMark/>
          </w:tcPr>
          <w:p w:rsidR="00692B1C" w:rsidRPr="00692B1C" w:rsidRDefault="00692B1C" w:rsidP="00692B1C">
            <w:pPr>
              <w:spacing w:after="0" w:line="240" w:lineRule="auto"/>
              <w:jc w:val="right"/>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66</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692B1C" w:rsidRPr="00692B1C" w:rsidRDefault="00692B1C" w:rsidP="00692B1C">
            <w:pPr>
              <w:spacing w:after="0" w:line="240" w:lineRule="auto"/>
              <w:rPr>
                <w:rFonts w:ascii="Times New Roman" w:eastAsia="Times New Roman" w:hAnsi="Times New Roman" w:cs="Times New Roman"/>
                <w:color w:val="000000"/>
                <w:sz w:val="24"/>
                <w:szCs w:val="24"/>
                <w:lang w:eastAsia="pl-PL"/>
              </w:rPr>
            </w:pPr>
            <w:r w:rsidRPr="00692B1C">
              <w:rPr>
                <w:rFonts w:ascii="Times New Roman" w:eastAsia="Times New Roman" w:hAnsi="Times New Roman" w:cs="Times New Roman"/>
                <w:color w:val="000000"/>
                <w:sz w:val="24"/>
                <w:szCs w:val="24"/>
                <w:lang w:eastAsia="pl-PL"/>
              </w:rPr>
              <w:t>Roberts N., Wzburzone fale, Świat Książki, 2022.</w:t>
            </w:r>
          </w:p>
        </w:tc>
        <w:tc>
          <w:tcPr>
            <w:tcW w:w="709" w:type="dxa"/>
            <w:tcBorders>
              <w:top w:val="nil"/>
              <w:left w:val="nil"/>
              <w:bottom w:val="single" w:sz="4" w:space="0" w:color="auto"/>
              <w:right w:val="single" w:sz="4" w:space="0" w:color="auto"/>
            </w:tcBorders>
            <w:shd w:val="clear" w:color="auto" w:fill="auto"/>
            <w:noWrap/>
            <w:vAlign w:val="center"/>
            <w:hideMark/>
          </w:tcPr>
          <w:p w:rsidR="00692B1C" w:rsidRPr="00692B1C" w:rsidRDefault="00692B1C" w:rsidP="00692B1C">
            <w:pPr>
              <w:spacing w:after="0" w:line="240" w:lineRule="auto"/>
              <w:jc w:val="center"/>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w:t>
            </w:r>
          </w:p>
        </w:tc>
      </w:tr>
      <w:tr w:rsidR="00692B1C" w:rsidRPr="00692B1C" w:rsidTr="00E42C51">
        <w:trPr>
          <w:trHeight w:val="300"/>
        </w:trPr>
        <w:tc>
          <w:tcPr>
            <w:tcW w:w="520" w:type="dxa"/>
            <w:tcBorders>
              <w:top w:val="nil"/>
              <w:left w:val="single" w:sz="4" w:space="0" w:color="auto"/>
              <w:bottom w:val="single" w:sz="4" w:space="0" w:color="auto"/>
              <w:right w:val="nil"/>
            </w:tcBorders>
            <w:shd w:val="clear" w:color="auto" w:fill="auto"/>
            <w:noWrap/>
            <w:vAlign w:val="center"/>
            <w:hideMark/>
          </w:tcPr>
          <w:p w:rsidR="00692B1C" w:rsidRPr="00692B1C" w:rsidRDefault="00692B1C" w:rsidP="00692B1C">
            <w:pPr>
              <w:spacing w:after="0" w:line="240" w:lineRule="auto"/>
              <w:jc w:val="right"/>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67</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692B1C" w:rsidRPr="00692B1C" w:rsidRDefault="00692B1C" w:rsidP="00692B1C">
            <w:pPr>
              <w:spacing w:after="0" w:line="240" w:lineRule="auto"/>
              <w:rPr>
                <w:rFonts w:ascii="Times New Roman" w:eastAsia="Times New Roman" w:hAnsi="Times New Roman" w:cs="Times New Roman"/>
                <w:color w:val="000000"/>
                <w:sz w:val="24"/>
                <w:szCs w:val="24"/>
                <w:lang w:eastAsia="pl-PL"/>
              </w:rPr>
            </w:pPr>
            <w:r w:rsidRPr="00692B1C">
              <w:rPr>
                <w:rFonts w:ascii="Times New Roman" w:eastAsia="Times New Roman" w:hAnsi="Times New Roman" w:cs="Times New Roman"/>
                <w:color w:val="000000"/>
                <w:sz w:val="24"/>
                <w:szCs w:val="24"/>
                <w:lang w:eastAsia="pl-PL"/>
              </w:rPr>
              <w:t>Roth P., Kompleks Portnoya, Wydawnictwo Literackie, 2022.</w:t>
            </w:r>
          </w:p>
        </w:tc>
        <w:tc>
          <w:tcPr>
            <w:tcW w:w="709" w:type="dxa"/>
            <w:tcBorders>
              <w:top w:val="nil"/>
              <w:left w:val="nil"/>
              <w:bottom w:val="single" w:sz="4" w:space="0" w:color="auto"/>
              <w:right w:val="single" w:sz="4" w:space="0" w:color="auto"/>
            </w:tcBorders>
            <w:shd w:val="clear" w:color="auto" w:fill="auto"/>
            <w:noWrap/>
            <w:vAlign w:val="center"/>
            <w:hideMark/>
          </w:tcPr>
          <w:p w:rsidR="00692B1C" w:rsidRPr="00692B1C" w:rsidRDefault="00692B1C" w:rsidP="00692B1C">
            <w:pPr>
              <w:spacing w:after="0" w:line="240" w:lineRule="auto"/>
              <w:jc w:val="center"/>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w:t>
            </w:r>
          </w:p>
        </w:tc>
      </w:tr>
      <w:tr w:rsidR="00692B1C" w:rsidRPr="00692B1C" w:rsidTr="00E42C51">
        <w:trPr>
          <w:trHeight w:val="366"/>
        </w:trPr>
        <w:tc>
          <w:tcPr>
            <w:tcW w:w="520" w:type="dxa"/>
            <w:tcBorders>
              <w:top w:val="nil"/>
              <w:left w:val="single" w:sz="4" w:space="0" w:color="auto"/>
              <w:bottom w:val="single" w:sz="4" w:space="0" w:color="auto"/>
              <w:right w:val="nil"/>
            </w:tcBorders>
            <w:shd w:val="clear" w:color="auto" w:fill="auto"/>
            <w:noWrap/>
            <w:vAlign w:val="center"/>
            <w:hideMark/>
          </w:tcPr>
          <w:p w:rsidR="00692B1C" w:rsidRPr="00692B1C" w:rsidRDefault="00692B1C" w:rsidP="00692B1C">
            <w:pPr>
              <w:spacing w:after="0" w:line="240" w:lineRule="auto"/>
              <w:jc w:val="right"/>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68</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692B1C" w:rsidRPr="00692B1C" w:rsidRDefault="00692B1C" w:rsidP="00692B1C">
            <w:pPr>
              <w:spacing w:after="0" w:line="240" w:lineRule="auto"/>
              <w:rPr>
                <w:rFonts w:ascii="Times New Roman" w:eastAsia="Times New Roman" w:hAnsi="Times New Roman" w:cs="Times New Roman"/>
                <w:color w:val="000000"/>
                <w:sz w:val="24"/>
                <w:szCs w:val="24"/>
                <w:lang w:eastAsia="pl-PL"/>
              </w:rPr>
            </w:pPr>
            <w:r w:rsidRPr="00692B1C">
              <w:rPr>
                <w:rFonts w:ascii="Times New Roman" w:eastAsia="Times New Roman" w:hAnsi="Times New Roman" w:cs="Times New Roman"/>
                <w:color w:val="000000"/>
                <w:sz w:val="24"/>
                <w:szCs w:val="24"/>
                <w:lang w:eastAsia="pl-PL"/>
              </w:rPr>
              <w:t>Roth P., Konające zwierzę, Wydawnictwo Literackie, 2022.</w:t>
            </w:r>
          </w:p>
        </w:tc>
        <w:tc>
          <w:tcPr>
            <w:tcW w:w="709" w:type="dxa"/>
            <w:tcBorders>
              <w:top w:val="nil"/>
              <w:left w:val="nil"/>
              <w:bottom w:val="single" w:sz="4" w:space="0" w:color="auto"/>
              <w:right w:val="single" w:sz="4" w:space="0" w:color="auto"/>
            </w:tcBorders>
            <w:shd w:val="clear" w:color="auto" w:fill="auto"/>
            <w:noWrap/>
            <w:vAlign w:val="center"/>
            <w:hideMark/>
          </w:tcPr>
          <w:p w:rsidR="00692B1C" w:rsidRPr="00692B1C" w:rsidRDefault="00692B1C" w:rsidP="00692B1C">
            <w:pPr>
              <w:spacing w:after="0" w:line="240" w:lineRule="auto"/>
              <w:jc w:val="center"/>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w:t>
            </w:r>
          </w:p>
        </w:tc>
      </w:tr>
      <w:tr w:rsidR="00692B1C" w:rsidRPr="00692B1C" w:rsidTr="00E42C51">
        <w:trPr>
          <w:trHeight w:val="271"/>
        </w:trPr>
        <w:tc>
          <w:tcPr>
            <w:tcW w:w="520" w:type="dxa"/>
            <w:tcBorders>
              <w:top w:val="nil"/>
              <w:left w:val="single" w:sz="4" w:space="0" w:color="auto"/>
              <w:bottom w:val="single" w:sz="4" w:space="0" w:color="auto"/>
              <w:right w:val="nil"/>
            </w:tcBorders>
            <w:shd w:val="clear" w:color="auto" w:fill="auto"/>
            <w:noWrap/>
            <w:vAlign w:val="center"/>
            <w:hideMark/>
          </w:tcPr>
          <w:p w:rsidR="00692B1C" w:rsidRPr="00692B1C" w:rsidRDefault="00692B1C" w:rsidP="00692B1C">
            <w:pPr>
              <w:spacing w:after="0" w:line="240" w:lineRule="auto"/>
              <w:jc w:val="right"/>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69</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692B1C" w:rsidRPr="00692B1C" w:rsidRDefault="00692B1C" w:rsidP="00692B1C">
            <w:pPr>
              <w:spacing w:after="0" w:line="240" w:lineRule="auto"/>
              <w:rPr>
                <w:rFonts w:ascii="Times New Roman" w:eastAsia="Times New Roman" w:hAnsi="Times New Roman" w:cs="Times New Roman"/>
                <w:color w:val="000000"/>
                <w:sz w:val="24"/>
                <w:szCs w:val="24"/>
                <w:lang w:eastAsia="pl-PL"/>
              </w:rPr>
            </w:pPr>
            <w:r w:rsidRPr="00692B1C">
              <w:rPr>
                <w:rFonts w:ascii="Times New Roman" w:eastAsia="Times New Roman" w:hAnsi="Times New Roman" w:cs="Times New Roman"/>
                <w:color w:val="000000"/>
                <w:sz w:val="24"/>
                <w:szCs w:val="24"/>
                <w:lang w:eastAsia="pl-PL"/>
              </w:rPr>
              <w:t>Roth R., Przysięgnij, że przeżyjesz. Majdanek, Auschwitz, Bergen-Belsen, Wydawnictwo RM, 2022.</w:t>
            </w:r>
          </w:p>
        </w:tc>
        <w:tc>
          <w:tcPr>
            <w:tcW w:w="709" w:type="dxa"/>
            <w:tcBorders>
              <w:top w:val="nil"/>
              <w:left w:val="nil"/>
              <w:bottom w:val="single" w:sz="4" w:space="0" w:color="auto"/>
              <w:right w:val="single" w:sz="4" w:space="0" w:color="auto"/>
            </w:tcBorders>
            <w:shd w:val="clear" w:color="auto" w:fill="auto"/>
            <w:noWrap/>
            <w:vAlign w:val="center"/>
            <w:hideMark/>
          </w:tcPr>
          <w:p w:rsidR="00692B1C" w:rsidRPr="00692B1C" w:rsidRDefault="00692B1C" w:rsidP="00692B1C">
            <w:pPr>
              <w:spacing w:after="0" w:line="240" w:lineRule="auto"/>
              <w:jc w:val="center"/>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w:t>
            </w:r>
          </w:p>
        </w:tc>
      </w:tr>
      <w:tr w:rsidR="00692B1C" w:rsidRPr="00692B1C" w:rsidTr="00E42C51">
        <w:trPr>
          <w:trHeight w:val="283"/>
        </w:trPr>
        <w:tc>
          <w:tcPr>
            <w:tcW w:w="520" w:type="dxa"/>
            <w:tcBorders>
              <w:top w:val="nil"/>
              <w:left w:val="single" w:sz="4" w:space="0" w:color="auto"/>
              <w:bottom w:val="single" w:sz="4" w:space="0" w:color="auto"/>
              <w:right w:val="nil"/>
            </w:tcBorders>
            <w:shd w:val="clear" w:color="auto" w:fill="auto"/>
            <w:noWrap/>
            <w:vAlign w:val="center"/>
            <w:hideMark/>
          </w:tcPr>
          <w:p w:rsidR="00692B1C" w:rsidRPr="00692B1C" w:rsidRDefault="00692B1C" w:rsidP="00692B1C">
            <w:pPr>
              <w:spacing w:after="0" w:line="240" w:lineRule="auto"/>
              <w:jc w:val="right"/>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70</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692B1C" w:rsidRPr="00692B1C" w:rsidRDefault="00692B1C" w:rsidP="00692B1C">
            <w:pPr>
              <w:spacing w:after="0" w:line="240" w:lineRule="auto"/>
              <w:rPr>
                <w:rFonts w:ascii="Times New Roman" w:eastAsia="Times New Roman" w:hAnsi="Times New Roman" w:cs="Times New Roman"/>
                <w:color w:val="000000"/>
                <w:sz w:val="24"/>
                <w:szCs w:val="24"/>
                <w:lang w:eastAsia="pl-PL"/>
              </w:rPr>
            </w:pPr>
            <w:r w:rsidRPr="00692B1C">
              <w:rPr>
                <w:rFonts w:ascii="Times New Roman" w:eastAsia="Times New Roman" w:hAnsi="Times New Roman" w:cs="Times New Roman"/>
                <w:color w:val="000000"/>
                <w:sz w:val="24"/>
                <w:szCs w:val="24"/>
                <w:lang w:eastAsia="pl-PL"/>
              </w:rPr>
              <w:t>Rushton C., Sabotażysta z Auschwitz, Bellona, 2022.</w:t>
            </w:r>
          </w:p>
        </w:tc>
        <w:tc>
          <w:tcPr>
            <w:tcW w:w="709" w:type="dxa"/>
            <w:tcBorders>
              <w:top w:val="nil"/>
              <w:left w:val="nil"/>
              <w:bottom w:val="single" w:sz="4" w:space="0" w:color="auto"/>
              <w:right w:val="single" w:sz="4" w:space="0" w:color="auto"/>
            </w:tcBorders>
            <w:shd w:val="clear" w:color="auto" w:fill="auto"/>
            <w:noWrap/>
            <w:vAlign w:val="center"/>
            <w:hideMark/>
          </w:tcPr>
          <w:p w:rsidR="00692B1C" w:rsidRPr="00692B1C" w:rsidRDefault="00692B1C" w:rsidP="00692B1C">
            <w:pPr>
              <w:spacing w:after="0" w:line="240" w:lineRule="auto"/>
              <w:jc w:val="center"/>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w:t>
            </w:r>
          </w:p>
        </w:tc>
      </w:tr>
      <w:tr w:rsidR="00692B1C" w:rsidRPr="00692B1C" w:rsidTr="00E42C51">
        <w:trPr>
          <w:trHeight w:val="505"/>
        </w:trPr>
        <w:tc>
          <w:tcPr>
            <w:tcW w:w="520" w:type="dxa"/>
            <w:tcBorders>
              <w:top w:val="nil"/>
              <w:left w:val="single" w:sz="4" w:space="0" w:color="auto"/>
              <w:bottom w:val="single" w:sz="4" w:space="0" w:color="auto"/>
              <w:right w:val="nil"/>
            </w:tcBorders>
            <w:shd w:val="clear" w:color="auto" w:fill="auto"/>
            <w:noWrap/>
            <w:vAlign w:val="center"/>
            <w:hideMark/>
          </w:tcPr>
          <w:p w:rsidR="00692B1C" w:rsidRPr="00692B1C" w:rsidRDefault="00692B1C" w:rsidP="00692B1C">
            <w:pPr>
              <w:spacing w:after="0" w:line="240" w:lineRule="auto"/>
              <w:jc w:val="right"/>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71</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692B1C" w:rsidRPr="00692B1C" w:rsidRDefault="00692B1C" w:rsidP="00692B1C">
            <w:pPr>
              <w:spacing w:after="0" w:line="240" w:lineRule="auto"/>
              <w:rPr>
                <w:rFonts w:ascii="Times New Roman" w:eastAsia="Times New Roman" w:hAnsi="Times New Roman" w:cs="Times New Roman"/>
                <w:color w:val="000000"/>
                <w:sz w:val="24"/>
                <w:szCs w:val="24"/>
                <w:lang w:eastAsia="pl-PL"/>
              </w:rPr>
            </w:pPr>
            <w:r w:rsidRPr="00692B1C">
              <w:rPr>
                <w:rFonts w:ascii="Times New Roman" w:eastAsia="Times New Roman" w:hAnsi="Times New Roman" w:cs="Times New Roman"/>
                <w:color w:val="000000"/>
                <w:sz w:val="24"/>
                <w:szCs w:val="24"/>
                <w:lang w:eastAsia="pl-PL"/>
              </w:rPr>
              <w:t>Siegel D.J., Bryson T.P., Rodzicielstwo bez awantur, Wydawnictwo Mamania, 2022.</w:t>
            </w:r>
          </w:p>
        </w:tc>
        <w:tc>
          <w:tcPr>
            <w:tcW w:w="709" w:type="dxa"/>
            <w:tcBorders>
              <w:top w:val="nil"/>
              <w:left w:val="nil"/>
              <w:bottom w:val="single" w:sz="4" w:space="0" w:color="auto"/>
              <w:right w:val="single" w:sz="4" w:space="0" w:color="auto"/>
            </w:tcBorders>
            <w:shd w:val="clear" w:color="auto" w:fill="auto"/>
            <w:noWrap/>
            <w:vAlign w:val="center"/>
            <w:hideMark/>
          </w:tcPr>
          <w:p w:rsidR="00692B1C" w:rsidRPr="00692B1C" w:rsidRDefault="00692B1C" w:rsidP="00692B1C">
            <w:pPr>
              <w:spacing w:after="0" w:line="240" w:lineRule="auto"/>
              <w:jc w:val="center"/>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w:t>
            </w:r>
          </w:p>
        </w:tc>
      </w:tr>
      <w:tr w:rsidR="00692B1C" w:rsidRPr="00692B1C" w:rsidTr="00E42C51">
        <w:trPr>
          <w:trHeight w:val="248"/>
        </w:trPr>
        <w:tc>
          <w:tcPr>
            <w:tcW w:w="520" w:type="dxa"/>
            <w:tcBorders>
              <w:top w:val="nil"/>
              <w:left w:val="single" w:sz="4" w:space="0" w:color="auto"/>
              <w:bottom w:val="single" w:sz="4" w:space="0" w:color="auto"/>
              <w:right w:val="nil"/>
            </w:tcBorders>
            <w:shd w:val="clear" w:color="auto" w:fill="auto"/>
            <w:noWrap/>
            <w:vAlign w:val="center"/>
            <w:hideMark/>
          </w:tcPr>
          <w:p w:rsidR="00692B1C" w:rsidRPr="00692B1C" w:rsidRDefault="00692B1C" w:rsidP="00692B1C">
            <w:pPr>
              <w:spacing w:after="0" w:line="240" w:lineRule="auto"/>
              <w:jc w:val="right"/>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72</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692B1C" w:rsidRPr="00692B1C" w:rsidRDefault="00692B1C" w:rsidP="00692B1C">
            <w:pPr>
              <w:spacing w:after="0" w:line="240" w:lineRule="auto"/>
              <w:rPr>
                <w:rFonts w:ascii="Times New Roman" w:eastAsia="Times New Roman" w:hAnsi="Times New Roman" w:cs="Times New Roman"/>
                <w:color w:val="000000"/>
                <w:sz w:val="24"/>
                <w:szCs w:val="24"/>
                <w:lang w:eastAsia="pl-PL"/>
              </w:rPr>
            </w:pPr>
            <w:r w:rsidRPr="00692B1C">
              <w:rPr>
                <w:rFonts w:ascii="Times New Roman" w:eastAsia="Times New Roman" w:hAnsi="Times New Roman" w:cs="Times New Roman"/>
                <w:color w:val="000000"/>
                <w:sz w:val="24"/>
                <w:szCs w:val="24"/>
                <w:lang w:eastAsia="pl-PL"/>
              </w:rPr>
              <w:t>Soh D., Gender bez emocji (…), Sensus, 2022.</w:t>
            </w:r>
          </w:p>
        </w:tc>
        <w:tc>
          <w:tcPr>
            <w:tcW w:w="709" w:type="dxa"/>
            <w:tcBorders>
              <w:top w:val="nil"/>
              <w:left w:val="nil"/>
              <w:bottom w:val="single" w:sz="4" w:space="0" w:color="auto"/>
              <w:right w:val="single" w:sz="4" w:space="0" w:color="auto"/>
            </w:tcBorders>
            <w:shd w:val="clear" w:color="auto" w:fill="auto"/>
            <w:noWrap/>
            <w:vAlign w:val="center"/>
            <w:hideMark/>
          </w:tcPr>
          <w:p w:rsidR="00692B1C" w:rsidRPr="00692B1C" w:rsidRDefault="00692B1C" w:rsidP="00692B1C">
            <w:pPr>
              <w:spacing w:after="0" w:line="240" w:lineRule="auto"/>
              <w:jc w:val="center"/>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w:t>
            </w:r>
          </w:p>
        </w:tc>
      </w:tr>
      <w:tr w:rsidR="00692B1C" w:rsidRPr="00692B1C" w:rsidTr="00E42C51">
        <w:trPr>
          <w:trHeight w:val="328"/>
        </w:trPr>
        <w:tc>
          <w:tcPr>
            <w:tcW w:w="520" w:type="dxa"/>
            <w:tcBorders>
              <w:top w:val="nil"/>
              <w:left w:val="single" w:sz="4" w:space="0" w:color="auto"/>
              <w:bottom w:val="single" w:sz="4" w:space="0" w:color="auto"/>
              <w:right w:val="nil"/>
            </w:tcBorders>
            <w:shd w:val="clear" w:color="auto" w:fill="auto"/>
            <w:noWrap/>
            <w:vAlign w:val="center"/>
            <w:hideMark/>
          </w:tcPr>
          <w:p w:rsidR="00692B1C" w:rsidRPr="00692B1C" w:rsidRDefault="00692B1C" w:rsidP="00692B1C">
            <w:pPr>
              <w:spacing w:after="0" w:line="240" w:lineRule="auto"/>
              <w:jc w:val="right"/>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73</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692B1C" w:rsidRPr="00692B1C" w:rsidRDefault="00692B1C" w:rsidP="00692B1C">
            <w:pPr>
              <w:spacing w:after="0" w:line="240" w:lineRule="auto"/>
              <w:rPr>
                <w:rFonts w:ascii="Times New Roman" w:eastAsia="Times New Roman" w:hAnsi="Times New Roman" w:cs="Times New Roman"/>
                <w:color w:val="000000"/>
                <w:sz w:val="24"/>
                <w:szCs w:val="24"/>
                <w:lang w:eastAsia="pl-PL"/>
              </w:rPr>
            </w:pPr>
            <w:r w:rsidRPr="00692B1C">
              <w:rPr>
                <w:rFonts w:ascii="Times New Roman" w:eastAsia="Times New Roman" w:hAnsi="Times New Roman" w:cs="Times New Roman"/>
                <w:color w:val="000000"/>
                <w:sz w:val="24"/>
                <w:szCs w:val="24"/>
                <w:lang w:eastAsia="pl-PL"/>
              </w:rPr>
              <w:t>Sparks N., Jedno życzenie, Albatros, 2022.</w:t>
            </w:r>
          </w:p>
        </w:tc>
        <w:tc>
          <w:tcPr>
            <w:tcW w:w="709" w:type="dxa"/>
            <w:tcBorders>
              <w:top w:val="nil"/>
              <w:left w:val="nil"/>
              <w:bottom w:val="single" w:sz="4" w:space="0" w:color="auto"/>
              <w:right w:val="single" w:sz="4" w:space="0" w:color="auto"/>
            </w:tcBorders>
            <w:shd w:val="clear" w:color="auto" w:fill="auto"/>
            <w:noWrap/>
            <w:vAlign w:val="center"/>
            <w:hideMark/>
          </w:tcPr>
          <w:p w:rsidR="00692B1C" w:rsidRPr="00692B1C" w:rsidRDefault="00692B1C" w:rsidP="00692B1C">
            <w:pPr>
              <w:spacing w:after="0" w:line="240" w:lineRule="auto"/>
              <w:jc w:val="center"/>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w:t>
            </w:r>
          </w:p>
        </w:tc>
      </w:tr>
      <w:tr w:rsidR="00692B1C" w:rsidRPr="00692B1C" w:rsidTr="00E42C51">
        <w:trPr>
          <w:trHeight w:val="252"/>
        </w:trPr>
        <w:tc>
          <w:tcPr>
            <w:tcW w:w="520" w:type="dxa"/>
            <w:tcBorders>
              <w:top w:val="nil"/>
              <w:left w:val="single" w:sz="4" w:space="0" w:color="auto"/>
              <w:bottom w:val="single" w:sz="4" w:space="0" w:color="auto"/>
              <w:right w:val="nil"/>
            </w:tcBorders>
            <w:shd w:val="clear" w:color="auto" w:fill="auto"/>
            <w:noWrap/>
            <w:vAlign w:val="center"/>
            <w:hideMark/>
          </w:tcPr>
          <w:p w:rsidR="00692B1C" w:rsidRPr="00692B1C" w:rsidRDefault="00692B1C" w:rsidP="00692B1C">
            <w:pPr>
              <w:spacing w:after="0" w:line="240" w:lineRule="auto"/>
              <w:jc w:val="right"/>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74</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692B1C" w:rsidRPr="00692B1C" w:rsidRDefault="00692B1C" w:rsidP="00692B1C">
            <w:pPr>
              <w:spacing w:after="0" w:line="240" w:lineRule="auto"/>
              <w:rPr>
                <w:rFonts w:ascii="Times New Roman" w:eastAsia="Times New Roman" w:hAnsi="Times New Roman" w:cs="Times New Roman"/>
                <w:color w:val="000000"/>
                <w:sz w:val="24"/>
                <w:szCs w:val="24"/>
                <w:lang w:eastAsia="pl-PL"/>
              </w:rPr>
            </w:pPr>
            <w:r w:rsidRPr="00692B1C">
              <w:rPr>
                <w:rFonts w:ascii="Times New Roman" w:eastAsia="Times New Roman" w:hAnsi="Times New Roman" w:cs="Times New Roman"/>
                <w:color w:val="000000"/>
                <w:sz w:val="24"/>
                <w:szCs w:val="24"/>
                <w:lang w:eastAsia="pl-PL"/>
              </w:rPr>
              <w:t xml:space="preserve">Stążka-Gawrysiak A., Self-Regulation. Nie ma niegrzecznych dzieci, Znak, 2021. </w:t>
            </w:r>
          </w:p>
        </w:tc>
        <w:tc>
          <w:tcPr>
            <w:tcW w:w="709" w:type="dxa"/>
            <w:tcBorders>
              <w:top w:val="nil"/>
              <w:left w:val="nil"/>
              <w:bottom w:val="single" w:sz="4" w:space="0" w:color="auto"/>
              <w:right w:val="single" w:sz="4" w:space="0" w:color="auto"/>
            </w:tcBorders>
            <w:shd w:val="clear" w:color="auto" w:fill="auto"/>
            <w:noWrap/>
            <w:vAlign w:val="center"/>
            <w:hideMark/>
          </w:tcPr>
          <w:p w:rsidR="00692B1C" w:rsidRPr="00692B1C" w:rsidRDefault="00692B1C" w:rsidP="00692B1C">
            <w:pPr>
              <w:spacing w:after="0" w:line="240" w:lineRule="auto"/>
              <w:jc w:val="center"/>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w:t>
            </w:r>
          </w:p>
        </w:tc>
      </w:tr>
      <w:tr w:rsidR="00692B1C" w:rsidRPr="00692B1C" w:rsidTr="00E42C51">
        <w:trPr>
          <w:trHeight w:val="384"/>
        </w:trPr>
        <w:tc>
          <w:tcPr>
            <w:tcW w:w="520" w:type="dxa"/>
            <w:tcBorders>
              <w:top w:val="nil"/>
              <w:left w:val="single" w:sz="4" w:space="0" w:color="auto"/>
              <w:bottom w:val="single" w:sz="4" w:space="0" w:color="auto"/>
              <w:right w:val="nil"/>
            </w:tcBorders>
            <w:shd w:val="clear" w:color="auto" w:fill="auto"/>
            <w:noWrap/>
            <w:vAlign w:val="center"/>
            <w:hideMark/>
          </w:tcPr>
          <w:p w:rsidR="00692B1C" w:rsidRPr="00692B1C" w:rsidRDefault="00692B1C" w:rsidP="00692B1C">
            <w:pPr>
              <w:spacing w:after="0" w:line="240" w:lineRule="auto"/>
              <w:jc w:val="right"/>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75</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692B1C" w:rsidRPr="00692B1C" w:rsidRDefault="00692B1C" w:rsidP="00692B1C">
            <w:pPr>
              <w:spacing w:after="0" w:line="240" w:lineRule="auto"/>
              <w:rPr>
                <w:rFonts w:ascii="Times New Roman" w:eastAsia="Times New Roman" w:hAnsi="Times New Roman" w:cs="Times New Roman"/>
                <w:color w:val="000000"/>
                <w:sz w:val="24"/>
                <w:szCs w:val="24"/>
                <w:lang w:eastAsia="pl-PL"/>
              </w:rPr>
            </w:pPr>
            <w:r w:rsidRPr="00692B1C">
              <w:rPr>
                <w:rFonts w:ascii="Times New Roman" w:eastAsia="Times New Roman" w:hAnsi="Times New Roman" w:cs="Times New Roman"/>
                <w:color w:val="000000"/>
                <w:sz w:val="24"/>
                <w:szCs w:val="24"/>
                <w:lang w:eastAsia="pl-PL"/>
              </w:rPr>
              <w:t>Stążka-Gawrysiak A., Self-Regulation. Szkolne wyzwania, Znak, 2020.</w:t>
            </w:r>
          </w:p>
        </w:tc>
        <w:tc>
          <w:tcPr>
            <w:tcW w:w="709" w:type="dxa"/>
            <w:tcBorders>
              <w:top w:val="nil"/>
              <w:left w:val="nil"/>
              <w:bottom w:val="single" w:sz="4" w:space="0" w:color="auto"/>
              <w:right w:val="single" w:sz="4" w:space="0" w:color="auto"/>
            </w:tcBorders>
            <w:shd w:val="clear" w:color="auto" w:fill="auto"/>
            <w:noWrap/>
            <w:vAlign w:val="center"/>
            <w:hideMark/>
          </w:tcPr>
          <w:p w:rsidR="00692B1C" w:rsidRPr="00692B1C" w:rsidRDefault="00692B1C" w:rsidP="00692B1C">
            <w:pPr>
              <w:spacing w:after="0" w:line="240" w:lineRule="auto"/>
              <w:jc w:val="center"/>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w:t>
            </w:r>
          </w:p>
        </w:tc>
      </w:tr>
      <w:tr w:rsidR="00692B1C" w:rsidRPr="00692B1C" w:rsidTr="00E42C51">
        <w:trPr>
          <w:trHeight w:val="335"/>
        </w:trPr>
        <w:tc>
          <w:tcPr>
            <w:tcW w:w="520" w:type="dxa"/>
            <w:tcBorders>
              <w:top w:val="nil"/>
              <w:left w:val="single" w:sz="4" w:space="0" w:color="auto"/>
              <w:bottom w:val="single" w:sz="4" w:space="0" w:color="auto"/>
              <w:right w:val="nil"/>
            </w:tcBorders>
            <w:shd w:val="clear" w:color="auto" w:fill="auto"/>
            <w:noWrap/>
            <w:vAlign w:val="center"/>
            <w:hideMark/>
          </w:tcPr>
          <w:p w:rsidR="00692B1C" w:rsidRPr="00692B1C" w:rsidRDefault="00692B1C" w:rsidP="00692B1C">
            <w:pPr>
              <w:spacing w:after="0" w:line="240" w:lineRule="auto"/>
              <w:jc w:val="right"/>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76</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692B1C" w:rsidRPr="00692B1C" w:rsidRDefault="00692B1C" w:rsidP="00692B1C">
            <w:pPr>
              <w:spacing w:after="0" w:line="240" w:lineRule="auto"/>
              <w:rPr>
                <w:rFonts w:ascii="Times New Roman" w:eastAsia="Times New Roman" w:hAnsi="Times New Roman" w:cs="Times New Roman"/>
                <w:color w:val="000000"/>
                <w:sz w:val="24"/>
                <w:szCs w:val="24"/>
                <w:lang w:eastAsia="pl-PL"/>
              </w:rPr>
            </w:pPr>
            <w:r w:rsidRPr="00692B1C">
              <w:rPr>
                <w:rFonts w:ascii="Times New Roman" w:eastAsia="Times New Roman" w:hAnsi="Times New Roman" w:cs="Times New Roman"/>
                <w:color w:val="000000"/>
                <w:sz w:val="24"/>
                <w:szCs w:val="24"/>
                <w:lang w:eastAsia="pl-PL"/>
              </w:rPr>
              <w:t>Steel D., Komplikacje, Między Słowami, 2022.</w:t>
            </w:r>
          </w:p>
        </w:tc>
        <w:tc>
          <w:tcPr>
            <w:tcW w:w="709" w:type="dxa"/>
            <w:tcBorders>
              <w:top w:val="nil"/>
              <w:left w:val="nil"/>
              <w:bottom w:val="single" w:sz="4" w:space="0" w:color="auto"/>
              <w:right w:val="single" w:sz="4" w:space="0" w:color="auto"/>
            </w:tcBorders>
            <w:shd w:val="clear" w:color="auto" w:fill="auto"/>
            <w:noWrap/>
            <w:vAlign w:val="center"/>
            <w:hideMark/>
          </w:tcPr>
          <w:p w:rsidR="00692B1C" w:rsidRPr="00692B1C" w:rsidRDefault="00692B1C" w:rsidP="00692B1C">
            <w:pPr>
              <w:spacing w:after="0" w:line="240" w:lineRule="auto"/>
              <w:jc w:val="center"/>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w:t>
            </w:r>
          </w:p>
        </w:tc>
      </w:tr>
      <w:tr w:rsidR="00692B1C" w:rsidRPr="00692B1C" w:rsidTr="00E42C51">
        <w:trPr>
          <w:trHeight w:val="247"/>
        </w:trPr>
        <w:tc>
          <w:tcPr>
            <w:tcW w:w="520" w:type="dxa"/>
            <w:tcBorders>
              <w:top w:val="nil"/>
              <w:left w:val="single" w:sz="4" w:space="0" w:color="auto"/>
              <w:bottom w:val="single" w:sz="4" w:space="0" w:color="auto"/>
              <w:right w:val="nil"/>
            </w:tcBorders>
            <w:shd w:val="clear" w:color="auto" w:fill="auto"/>
            <w:noWrap/>
            <w:vAlign w:val="center"/>
            <w:hideMark/>
          </w:tcPr>
          <w:p w:rsidR="00692B1C" w:rsidRPr="00692B1C" w:rsidRDefault="00692B1C" w:rsidP="00692B1C">
            <w:pPr>
              <w:spacing w:after="0" w:line="240" w:lineRule="auto"/>
              <w:jc w:val="right"/>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lastRenderedPageBreak/>
              <w:t>77</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692B1C" w:rsidRPr="00692B1C" w:rsidRDefault="00692B1C" w:rsidP="00692B1C">
            <w:pPr>
              <w:spacing w:after="0" w:line="240" w:lineRule="auto"/>
              <w:rPr>
                <w:rFonts w:ascii="Times New Roman" w:eastAsia="Times New Roman" w:hAnsi="Times New Roman" w:cs="Times New Roman"/>
                <w:color w:val="000000"/>
                <w:sz w:val="24"/>
                <w:szCs w:val="24"/>
                <w:lang w:eastAsia="pl-PL"/>
              </w:rPr>
            </w:pPr>
            <w:r w:rsidRPr="00692B1C">
              <w:rPr>
                <w:rFonts w:ascii="Times New Roman" w:eastAsia="Times New Roman" w:hAnsi="Times New Roman" w:cs="Times New Roman"/>
                <w:color w:val="000000"/>
                <w:sz w:val="24"/>
                <w:szCs w:val="24"/>
                <w:lang w:eastAsia="pl-PL"/>
              </w:rPr>
              <w:t>Turowska Z., Gustaw, Marginesy, 2021.</w:t>
            </w:r>
          </w:p>
        </w:tc>
        <w:tc>
          <w:tcPr>
            <w:tcW w:w="709" w:type="dxa"/>
            <w:tcBorders>
              <w:top w:val="nil"/>
              <w:left w:val="nil"/>
              <w:bottom w:val="single" w:sz="4" w:space="0" w:color="auto"/>
              <w:right w:val="single" w:sz="4" w:space="0" w:color="auto"/>
            </w:tcBorders>
            <w:shd w:val="clear" w:color="auto" w:fill="auto"/>
            <w:noWrap/>
            <w:vAlign w:val="center"/>
            <w:hideMark/>
          </w:tcPr>
          <w:p w:rsidR="00692B1C" w:rsidRPr="00692B1C" w:rsidRDefault="00692B1C" w:rsidP="00692B1C">
            <w:pPr>
              <w:spacing w:after="0" w:line="240" w:lineRule="auto"/>
              <w:jc w:val="center"/>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w:t>
            </w:r>
          </w:p>
        </w:tc>
      </w:tr>
      <w:tr w:rsidR="00692B1C" w:rsidRPr="00692B1C" w:rsidTr="00E42C51">
        <w:trPr>
          <w:trHeight w:val="312"/>
        </w:trPr>
        <w:tc>
          <w:tcPr>
            <w:tcW w:w="520" w:type="dxa"/>
            <w:tcBorders>
              <w:top w:val="nil"/>
              <w:left w:val="single" w:sz="4" w:space="0" w:color="auto"/>
              <w:bottom w:val="single" w:sz="4" w:space="0" w:color="auto"/>
              <w:right w:val="nil"/>
            </w:tcBorders>
            <w:shd w:val="clear" w:color="auto" w:fill="auto"/>
            <w:noWrap/>
            <w:vAlign w:val="center"/>
            <w:hideMark/>
          </w:tcPr>
          <w:p w:rsidR="00692B1C" w:rsidRPr="00692B1C" w:rsidRDefault="00692B1C" w:rsidP="00692B1C">
            <w:pPr>
              <w:spacing w:after="0" w:line="240" w:lineRule="auto"/>
              <w:jc w:val="right"/>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78</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692B1C" w:rsidRPr="00692B1C" w:rsidRDefault="00692B1C" w:rsidP="00692B1C">
            <w:pPr>
              <w:spacing w:after="0" w:line="240" w:lineRule="auto"/>
              <w:rPr>
                <w:rFonts w:ascii="Times New Roman" w:eastAsia="Times New Roman" w:hAnsi="Times New Roman" w:cs="Times New Roman"/>
                <w:color w:val="000000"/>
                <w:sz w:val="24"/>
                <w:szCs w:val="24"/>
                <w:lang w:eastAsia="pl-PL"/>
              </w:rPr>
            </w:pPr>
            <w:r w:rsidRPr="00692B1C">
              <w:rPr>
                <w:rFonts w:ascii="Times New Roman" w:eastAsia="Times New Roman" w:hAnsi="Times New Roman" w:cs="Times New Roman"/>
                <w:color w:val="000000"/>
                <w:sz w:val="24"/>
                <w:szCs w:val="24"/>
                <w:lang w:eastAsia="pl-PL"/>
              </w:rPr>
              <w:t>Wierzchowska W., Desperatki, Wydawnictwo Lira, 2022.</w:t>
            </w:r>
          </w:p>
        </w:tc>
        <w:tc>
          <w:tcPr>
            <w:tcW w:w="709" w:type="dxa"/>
            <w:tcBorders>
              <w:top w:val="nil"/>
              <w:left w:val="nil"/>
              <w:bottom w:val="single" w:sz="4" w:space="0" w:color="auto"/>
              <w:right w:val="single" w:sz="4" w:space="0" w:color="auto"/>
            </w:tcBorders>
            <w:shd w:val="clear" w:color="auto" w:fill="auto"/>
            <w:noWrap/>
            <w:vAlign w:val="center"/>
            <w:hideMark/>
          </w:tcPr>
          <w:p w:rsidR="00692B1C" w:rsidRPr="00692B1C" w:rsidRDefault="00692B1C" w:rsidP="00692B1C">
            <w:pPr>
              <w:spacing w:after="0" w:line="240" w:lineRule="auto"/>
              <w:jc w:val="center"/>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w:t>
            </w:r>
          </w:p>
        </w:tc>
      </w:tr>
      <w:tr w:rsidR="00692B1C" w:rsidRPr="00692B1C" w:rsidTr="00E42C51">
        <w:trPr>
          <w:trHeight w:val="392"/>
        </w:trPr>
        <w:tc>
          <w:tcPr>
            <w:tcW w:w="520" w:type="dxa"/>
            <w:tcBorders>
              <w:top w:val="nil"/>
              <w:left w:val="single" w:sz="4" w:space="0" w:color="auto"/>
              <w:bottom w:val="single" w:sz="4" w:space="0" w:color="auto"/>
              <w:right w:val="nil"/>
            </w:tcBorders>
            <w:shd w:val="clear" w:color="auto" w:fill="auto"/>
            <w:noWrap/>
            <w:vAlign w:val="center"/>
            <w:hideMark/>
          </w:tcPr>
          <w:p w:rsidR="00692B1C" w:rsidRPr="00692B1C" w:rsidRDefault="00692B1C" w:rsidP="00692B1C">
            <w:pPr>
              <w:spacing w:after="0" w:line="240" w:lineRule="auto"/>
              <w:jc w:val="right"/>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79</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692B1C" w:rsidRPr="00692B1C" w:rsidRDefault="00692B1C" w:rsidP="00692B1C">
            <w:pPr>
              <w:spacing w:after="0" w:line="240" w:lineRule="auto"/>
              <w:rPr>
                <w:rFonts w:ascii="Times New Roman" w:eastAsia="Times New Roman" w:hAnsi="Times New Roman" w:cs="Times New Roman"/>
                <w:color w:val="000000"/>
                <w:sz w:val="24"/>
                <w:szCs w:val="24"/>
                <w:lang w:eastAsia="pl-PL"/>
              </w:rPr>
            </w:pPr>
            <w:r w:rsidRPr="00692B1C">
              <w:rPr>
                <w:rFonts w:ascii="Times New Roman" w:eastAsia="Times New Roman" w:hAnsi="Times New Roman" w:cs="Times New Roman"/>
                <w:color w:val="000000"/>
                <w:sz w:val="24"/>
                <w:szCs w:val="24"/>
                <w:lang w:eastAsia="pl-PL"/>
              </w:rPr>
              <w:t>Wierzchowska W., Nie spadłam z nieba, Prószyński Media, 2021.</w:t>
            </w:r>
          </w:p>
        </w:tc>
        <w:tc>
          <w:tcPr>
            <w:tcW w:w="709" w:type="dxa"/>
            <w:tcBorders>
              <w:top w:val="nil"/>
              <w:left w:val="nil"/>
              <w:bottom w:val="single" w:sz="4" w:space="0" w:color="auto"/>
              <w:right w:val="single" w:sz="4" w:space="0" w:color="auto"/>
            </w:tcBorders>
            <w:shd w:val="clear" w:color="auto" w:fill="auto"/>
            <w:noWrap/>
            <w:vAlign w:val="center"/>
            <w:hideMark/>
          </w:tcPr>
          <w:p w:rsidR="00692B1C" w:rsidRPr="00692B1C" w:rsidRDefault="00692B1C" w:rsidP="00692B1C">
            <w:pPr>
              <w:spacing w:after="0" w:line="240" w:lineRule="auto"/>
              <w:jc w:val="center"/>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w:t>
            </w:r>
          </w:p>
        </w:tc>
      </w:tr>
      <w:tr w:rsidR="00692B1C" w:rsidRPr="00692B1C" w:rsidTr="00E42C51">
        <w:trPr>
          <w:trHeight w:val="316"/>
        </w:trPr>
        <w:tc>
          <w:tcPr>
            <w:tcW w:w="520" w:type="dxa"/>
            <w:tcBorders>
              <w:top w:val="nil"/>
              <w:left w:val="single" w:sz="4" w:space="0" w:color="auto"/>
              <w:bottom w:val="single" w:sz="4" w:space="0" w:color="auto"/>
              <w:right w:val="nil"/>
            </w:tcBorders>
            <w:shd w:val="clear" w:color="auto" w:fill="auto"/>
            <w:noWrap/>
            <w:vAlign w:val="center"/>
            <w:hideMark/>
          </w:tcPr>
          <w:p w:rsidR="00692B1C" w:rsidRPr="00692B1C" w:rsidRDefault="00692B1C" w:rsidP="00692B1C">
            <w:pPr>
              <w:spacing w:after="0" w:line="240" w:lineRule="auto"/>
              <w:jc w:val="right"/>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80</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692B1C" w:rsidRPr="00692B1C" w:rsidRDefault="00692B1C" w:rsidP="00692B1C">
            <w:pPr>
              <w:spacing w:after="0" w:line="240" w:lineRule="auto"/>
              <w:rPr>
                <w:rFonts w:ascii="Times New Roman" w:eastAsia="Times New Roman" w:hAnsi="Times New Roman" w:cs="Times New Roman"/>
                <w:color w:val="000000"/>
                <w:sz w:val="24"/>
                <w:szCs w:val="24"/>
                <w:lang w:eastAsia="pl-PL"/>
              </w:rPr>
            </w:pPr>
            <w:r w:rsidRPr="00692B1C">
              <w:rPr>
                <w:rFonts w:ascii="Times New Roman" w:eastAsia="Times New Roman" w:hAnsi="Times New Roman" w:cs="Times New Roman"/>
                <w:color w:val="000000"/>
                <w:sz w:val="24"/>
                <w:szCs w:val="24"/>
                <w:lang w:eastAsia="pl-PL"/>
              </w:rPr>
              <w:t>Witkiewicz M., Mateusz. Zapomniany skarb,  Skarpa Warszawska, 2022.</w:t>
            </w:r>
          </w:p>
        </w:tc>
        <w:tc>
          <w:tcPr>
            <w:tcW w:w="709" w:type="dxa"/>
            <w:tcBorders>
              <w:top w:val="nil"/>
              <w:left w:val="nil"/>
              <w:bottom w:val="single" w:sz="4" w:space="0" w:color="auto"/>
              <w:right w:val="single" w:sz="4" w:space="0" w:color="auto"/>
            </w:tcBorders>
            <w:shd w:val="clear" w:color="auto" w:fill="auto"/>
            <w:noWrap/>
            <w:vAlign w:val="center"/>
            <w:hideMark/>
          </w:tcPr>
          <w:p w:rsidR="00692B1C" w:rsidRPr="00692B1C" w:rsidRDefault="00692B1C" w:rsidP="00692B1C">
            <w:pPr>
              <w:spacing w:after="0" w:line="240" w:lineRule="auto"/>
              <w:jc w:val="center"/>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w:t>
            </w:r>
          </w:p>
        </w:tc>
      </w:tr>
      <w:tr w:rsidR="00692B1C" w:rsidRPr="00692B1C" w:rsidTr="00E42C51">
        <w:trPr>
          <w:trHeight w:val="240"/>
        </w:trPr>
        <w:tc>
          <w:tcPr>
            <w:tcW w:w="520" w:type="dxa"/>
            <w:tcBorders>
              <w:top w:val="nil"/>
              <w:left w:val="single" w:sz="4" w:space="0" w:color="auto"/>
              <w:bottom w:val="single" w:sz="4" w:space="0" w:color="auto"/>
              <w:right w:val="nil"/>
            </w:tcBorders>
            <w:shd w:val="clear" w:color="auto" w:fill="auto"/>
            <w:noWrap/>
            <w:vAlign w:val="center"/>
            <w:hideMark/>
          </w:tcPr>
          <w:p w:rsidR="00692B1C" w:rsidRPr="00692B1C" w:rsidRDefault="00692B1C" w:rsidP="00692B1C">
            <w:pPr>
              <w:spacing w:after="0" w:line="240" w:lineRule="auto"/>
              <w:jc w:val="right"/>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81</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692B1C" w:rsidRPr="00692B1C" w:rsidRDefault="00692B1C" w:rsidP="00692B1C">
            <w:pPr>
              <w:spacing w:after="0" w:line="240" w:lineRule="auto"/>
              <w:rPr>
                <w:rFonts w:ascii="Times New Roman" w:eastAsia="Times New Roman" w:hAnsi="Times New Roman" w:cs="Times New Roman"/>
                <w:color w:val="000000"/>
                <w:sz w:val="24"/>
                <w:szCs w:val="24"/>
                <w:lang w:eastAsia="pl-PL"/>
              </w:rPr>
            </w:pPr>
            <w:r w:rsidRPr="00692B1C">
              <w:rPr>
                <w:rFonts w:ascii="Times New Roman" w:eastAsia="Times New Roman" w:hAnsi="Times New Roman" w:cs="Times New Roman"/>
                <w:color w:val="000000"/>
                <w:sz w:val="24"/>
                <w:szCs w:val="24"/>
                <w:lang w:eastAsia="pl-PL"/>
              </w:rPr>
              <w:t xml:space="preserve">Wolińska – Riedi M., Z Watykanu w świat. Tajemnice papieskich podróży, Znak, 2021. </w:t>
            </w:r>
          </w:p>
        </w:tc>
        <w:tc>
          <w:tcPr>
            <w:tcW w:w="709" w:type="dxa"/>
            <w:tcBorders>
              <w:top w:val="nil"/>
              <w:left w:val="nil"/>
              <w:bottom w:val="single" w:sz="4" w:space="0" w:color="auto"/>
              <w:right w:val="single" w:sz="4" w:space="0" w:color="auto"/>
            </w:tcBorders>
            <w:shd w:val="clear" w:color="auto" w:fill="auto"/>
            <w:noWrap/>
            <w:vAlign w:val="center"/>
            <w:hideMark/>
          </w:tcPr>
          <w:p w:rsidR="00692B1C" w:rsidRPr="00692B1C" w:rsidRDefault="00692B1C" w:rsidP="00692B1C">
            <w:pPr>
              <w:spacing w:after="0" w:line="240" w:lineRule="auto"/>
              <w:jc w:val="center"/>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w:t>
            </w:r>
          </w:p>
        </w:tc>
      </w:tr>
      <w:tr w:rsidR="00692B1C" w:rsidRPr="00692B1C" w:rsidTr="00E42C51">
        <w:trPr>
          <w:trHeight w:val="424"/>
        </w:trPr>
        <w:tc>
          <w:tcPr>
            <w:tcW w:w="520" w:type="dxa"/>
            <w:tcBorders>
              <w:top w:val="nil"/>
              <w:left w:val="single" w:sz="4" w:space="0" w:color="auto"/>
              <w:bottom w:val="single" w:sz="4" w:space="0" w:color="auto"/>
              <w:right w:val="nil"/>
            </w:tcBorders>
            <w:shd w:val="clear" w:color="auto" w:fill="auto"/>
            <w:noWrap/>
            <w:vAlign w:val="center"/>
            <w:hideMark/>
          </w:tcPr>
          <w:p w:rsidR="00692B1C" w:rsidRPr="00692B1C" w:rsidRDefault="00692B1C" w:rsidP="00692B1C">
            <w:pPr>
              <w:spacing w:after="0" w:line="240" w:lineRule="auto"/>
              <w:jc w:val="right"/>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82</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692B1C" w:rsidRPr="00692B1C" w:rsidRDefault="00692B1C" w:rsidP="00692B1C">
            <w:pPr>
              <w:spacing w:after="0" w:line="240" w:lineRule="auto"/>
              <w:rPr>
                <w:rFonts w:ascii="Times New Roman" w:eastAsia="Times New Roman" w:hAnsi="Times New Roman" w:cs="Times New Roman"/>
                <w:color w:val="000000"/>
                <w:sz w:val="24"/>
                <w:szCs w:val="24"/>
                <w:lang w:eastAsia="pl-PL"/>
              </w:rPr>
            </w:pPr>
            <w:r w:rsidRPr="00692B1C">
              <w:rPr>
                <w:rFonts w:ascii="Times New Roman" w:eastAsia="Times New Roman" w:hAnsi="Times New Roman" w:cs="Times New Roman"/>
                <w:color w:val="000000"/>
                <w:sz w:val="24"/>
                <w:szCs w:val="24"/>
                <w:lang w:eastAsia="pl-PL"/>
              </w:rPr>
              <w:t>Woydyłło E., Droga do siebie. O poczuciu wartości, Wydawnictwo Literackie, 2022.</w:t>
            </w:r>
          </w:p>
        </w:tc>
        <w:tc>
          <w:tcPr>
            <w:tcW w:w="709" w:type="dxa"/>
            <w:tcBorders>
              <w:top w:val="nil"/>
              <w:left w:val="nil"/>
              <w:bottom w:val="single" w:sz="4" w:space="0" w:color="auto"/>
              <w:right w:val="single" w:sz="4" w:space="0" w:color="auto"/>
            </w:tcBorders>
            <w:shd w:val="clear" w:color="auto" w:fill="auto"/>
            <w:noWrap/>
            <w:vAlign w:val="center"/>
            <w:hideMark/>
          </w:tcPr>
          <w:p w:rsidR="00692B1C" w:rsidRPr="00692B1C" w:rsidRDefault="00692B1C" w:rsidP="00692B1C">
            <w:pPr>
              <w:spacing w:after="0" w:line="240" w:lineRule="auto"/>
              <w:jc w:val="center"/>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w:t>
            </w:r>
          </w:p>
        </w:tc>
      </w:tr>
      <w:tr w:rsidR="00692B1C" w:rsidRPr="00692B1C" w:rsidTr="00E42C51">
        <w:trPr>
          <w:trHeight w:val="415"/>
        </w:trPr>
        <w:tc>
          <w:tcPr>
            <w:tcW w:w="520" w:type="dxa"/>
            <w:tcBorders>
              <w:top w:val="nil"/>
              <w:left w:val="single" w:sz="4" w:space="0" w:color="auto"/>
              <w:bottom w:val="single" w:sz="4" w:space="0" w:color="auto"/>
              <w:right w:val="nil"/>
            </w:tcBorders>
            <w:shd w:val="clear" w:color="auto" w:fill="auto"/>
            <w:noWrap/>
            <w:vAlign w:val="center"/>
            <w:hideMark/>
          </w:tcPr>
          <w:p w:rsidR="00692B1C" w:rsidRPr="00692B1C" w:rsidRDefault="00692B1C" w:rsidP="00692B1C">
            <w:pPr>
              <w:spacing w:after="0" w:line="240" w:lineRule="auto"/>
              <w:jc w:val="right"/>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83</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692B1C" w:rsidRPr="00692B1C" w:rsidRDefault="00692B1C" w:rsidP="00692B1C">
            <w:pPr>
              <w:spacing w:after="0" w:line="240" w:lineRule="auto"/>
              <w:rPr>
                <w:rFonts w:ascii="Times New Roman" w:eastAsia="Times New Roman" w:hAnsi="Times New Roman" w:cs="Times New Roman"/>
                <w:color w:val="000000"/>
                <w:sz w:val="24"/>
                <w:szCs w:val="24"/>
                <w:lang w:eastAsia="pl-PL"/>
              </w:rPr>
            </w:pPr>
            <w:r w:rsidRPr="00692B1C">
              <w:rPr>
                <w:rFonts w:ascii="Times New Roman" w:eastAsia="Times New Roman" w:hAnsi="Times New Roman" w:cs="Times New Roman"/>
                <w:color w:val="000000"/>
                <w:sz w:val="24"/>
                <w:szCs w:val="24"/>
                <w:lang w:eastAsia="pl-PL"/>
              </w:rPr>
              <w:t>Zborowski Z., Znajdziesz mnie w cieniu guayacán, Wydawnictwo Czarna Owca, 2022.</w:t>
            </w:r>
          </w:p>
        </w:tc>
        <w:tc>
          <w:tcPr>
            <w:tcW w:w="709" w:type="dxa"/>
            <w:tcBorders>
              <w:top w:val="nil"/>
              <w:left w:val="nil"/>
              <w:bottom w:val="single" w:sz="4" w:space="0" w:color="auto"/>
              <w:right w:val="single" w:sz="4" w:space="0" w:color="auto"/>
            </w:tcBorders>
            <w:shd w:val="clear" w:color="auto" w:fill="auto"/>
            <w:noWrap/>
            <w:vAlign w:val="center"/>
            <w:hideMark/>
          </w:tcPr>
          <w:p w:rsidR="00692B1C" w:rsidRPr="00692B1C" w:rsidRDefault="00692B1C" w:rsidP="00692B1C">
            <w:pPr>
              <w:spacing w:after="0" w:line="240" w:lineRule="auto"/>
              <w:jc w:val="center"/>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w:t>
            </w:r>
          </w:p>
        </w:tc>
      </w:tr>
      <w:tr w:rsidR="00692B1C" w:rsidRPr="00692B1C" w:rsidTr="00E42C51">
        <w:trPr>
          <w:trHeight w:val="408"/>
        </w:trPr>
        <w:tc>
          <w:tcPr>
            <w:tcW w:w="520" w:type="dxa"/>
            <w:tcBorders>
              <w:top w:val="nil"/>
              <w:left w:val="single" w:sz="4" w:space="0" w:color="auto"/>
              <w:bottom w:val="single" w:sz="4" w:space="0" w:color="auto"/>
              <w:right w:val="nil"/>
            </w:tcBorders>
            <w:shd w:val="clear" w:color="auto" w:fill="auto"/>
            <w:noWrap/>
            <w:vAlign w:val="center"/>
            <w:hideMark/>
          </w:tcPr>
          <w:p w:rsidR="00692B1C" w:rsidRPr="00692B1C" w:rsidRDefault="00692B1C" w:rsidP="00692B1C">
            <w:pPr>
              <w:spacing w:after="0" w:line="240" w:lineRule="auto"/>
              <w:jc w:val="right"/>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84</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692B1C" w:rsidRPr="00692B1C" w:rsidRDefault="00692B1C" w:rsidP="00692B1C">
            <w:pPr>
              <w:spacing w:after="0" w:line="240" w:lineRule="auto"/>
              <w:rPr>
                <w:rFonts w:ascii="Times New Roman" w:eastAsia="Times New Roman" w:hAnsi="Times New Roman" w:cs="Times New Roman"/>
                <w:color w:val="000000"/>
                <w:sz w:val="24"/>
                <w:szCs w:val="24"/>
                <w:lang w:eastAsia="pl-PL"/>
              </w:rPr>
            </w:pPr>
            <w:r w:rsidRPr="00692B1C">
              <w:rPr>
                <w:rFonts w:ascii="Times New Roman" w:eastAsia="Times New Roman" w:hAnsi="Times New Roman" w:cs="Times New Roman"/>
                <w:color w:val="000000"/>
                <w:sz w:val="24"/>
                <w:szCs w:val="24"/>
                <w:lang w:eastAsia="pl-PL"/>
              </w:rPr>
              <w:t>Rudnicka O., Oddaj albo giń, Prószyński Media, 2020.</w:t>
            </w:r>
          </w:p>
        </w:tc>
        <w:tc>
          <w:tcPr>
            <w:tcW w:w="709" w:type="dxa"/>
            <w:tcBorders>
              <w:top w:val="nil"/>
              <w:left w:val="nil"/>
              <w:bottom w:val="single" w:sz="4" w:space="0" w:color="auto"/>
              <w:right w:val="single" w:sz="4" w:space="0" w:color="auto"/>
            </w:tcBorders>
            <w:shd w:val="clear" w:color="auto" w:fill="auto"/>
            <w:noWrap/>
            <w:vAlign w:val="center"/>
            <w:hideMark/>
          </w:tcPr>
          <w:p w:rsidR="00692B1C" w:rsidRPr="00692B1C" w:rsidRDefault="00692B1C" w:rsidP="00692B1C">
            <w:pPr>
              <w:spacing w:after="0" w:line="240" w:lineRule="auto"/>
              <w:jc w:val="center"/>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w:t>
            </w:r>
          </w:p>
        </w:tc>
      </w:tr>
      <w:tr w:rsidR="00692B1C" w:rsidRPr="00692B1C" w:rsidTr="00E42C51">
        <w:trPr>
          <w:trHeight w:val="286"/>
        </w:trPr>
        <w:tc>
          <w:tcPr>
            <w:tcW w:w="520" w:type="dxa"/>
            <w:tcBorders>
              <w:top w:val="nil"/>
              <w:left w:val="single" w:sz="4" w:space="0" w:color="auto"/>
              <w:bottom w:val="single" w:sz="4" w:space="0" w:color="auto"/>
              <w:right w:val="nil"/>
            </w:tcBorders>
            <w:shd w:val="clear" w:color="auto" w:fill="auto"/>
            <w:noWrap/>
            <w:vAlign w:val="center"/>
            <w:hideMark/>
          </w:tcPr>
          <w:p w:rsidR="00692B1C" w:rsidRPr="00692B1C" w:rsidRDefault="00692B1C" w:rsidP="00692B1C">
            <w:pPr>
              <w:spacing w:after="0" w:line="240" w:lineRule="auto"/>
              <w:jc w:val="right"/>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85</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692B1C" w:rsidRPr="00692B1C" w:rsidRDefault="00692B1C" w:rsidP="00692B1C">
            <w:pPr>
              <w:spacing w:after="0" w:line="240" w:lineRule="auto"/>
              <w:rPr>
                <w:rFonts w:ascii="Times New Roman" w:eastAsia="Times New Roman" w:hAnsi="Times New Roman" w:cs="Times New Roman"/>
                <w:color w:val="000000"/>
                <w:sz w:val="24"/>
                <w:szCs w:val="24"/>
                <w:lang w:eastAsia="pl-PL"/>
              </w:rPr>
            </w:pPr>
            <w:r w:rsidRPr="00692B1C">
              <w:rPr>
                <w:rFonts w:ascii="Times New Roman" w:eastAsia="Times New Roman" w:hAnsi="Times New Roman" w:cs="Times New Roman"/>
                <w:color w:val="000000"/>
                <w:sz w:val="24"/>
                <w:szCs w:val="24"/>
                <w:lang w:eastAsia="pl-PL"/>
              </w:rPr>
              <w:t>Rudnicka O., Rączka rączkę myje, Prószyński Media, 2021.</w:t>
            </w:r>
          </w:p>
        </w:tc>
        <w:tc>
          <w:tcPr>
            <w:tcW w:w="709" w:type="dxa"/>
            <w:tcBorders>
              <w:top w:val="nil"/>
              <w:left w:val="nil"/>
              <w:bottom w:val="single" w:sz="4" w:space="0" w:color="auto"/>
              <w:right w:val="single" w:sz="4" w:space="0" w:color="auto"/>
            </w:tcBorders>
            <w:shd w:val="clear" w:color="auto" w:fill="auto"/>
            <w:noWrap/>
            <w:vAlign w:val="center"/>
            <w:hideMark/>
          </w:tcPr>
          <w:p w:rsidR="00692B1C" w:rsidRPr="00692B1C" w:rsidRDefault="00692B1C" w:rsidP="00692B1C">
            <w:pPr>
              <w:spacing w:after="0" w:line="240" w:lineRule="auto"/>
              <w:jc w:val="center"/>
              <w:rPr>
                <w:rFonts w:ascii="Times New Roman" w:eastAsia="Times New Roman" w:hAnsi="Times New Roman" w:cs="Times New Roman"/>
                <w:color w:val="000000"/>
                <w:lang w:eastAsia="pl-PL"/>
              </w:rPr>
            </w:pPr>
            <w:r w:rsidRPr="00692B1C">
              <w:rPr>
                <w:rFonts w:ascii="Times New Roman" w:eastAsia="Times New Roman" w:hAnsi="Times New Roman" w:cs="Times New Roman"/>
                <w:color w:val="000000"/>
                <w:lang w:eastAsia="pl-PL"/>
              </w:rPr>
              <w:t>1</w:t>
            </w:r>
          </w:p>
        </w:tc>
      </w:tr>
    </w:tbl>
    <w:p w:rsidR="00BC7EFB" w:rsidRPr="0049603D" w:rsidRDefault="00BC7EFB" w:rsidP="00BC7EFB">
      <w:pPr>
        <w:rPr>
          <w:b/>
          <w:sz w:val="24"/>
          <w:szCs w:val="24"/>
        </w:rPr>
      </w:pPr>
    </w:p>
    <w:p w:rsidR="0049603D" w:rsidRDefault="0049603D" w:rsidP="0049603D">
      <w:pPr>
        <w:rPr>
          <w:b/>
        </w:rPr>
      </w:pPr>
      <w:r>
        <w:rPr>
          <w:b/>
        </w:rPr>
        <w:t>Warunki płatności:</w:t>
      </w:r>
    </w:p>
    <w:p w:rsidR="0049603D" w:rsidRDefault="0049603D" w:rsidP="0049603D">
      <w:pPr>
        <w:pStyle w:val="Akapitzlist"/>
        <w:numPr>
          <w:ilvl w:val="0"/>
          <w:numId w:val="1"/>
        </w:num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faktura VAT,</w:t>
      </w:r>
      <w:r>
        <w:rPr>
          <w:rFonts w:ascii="Arial" w:eastAsia="Times New Roman" w:hAnsi="Arial" w:cs="Arial"/>
          <w:sz w:val="20"/>
          <w:szCs w:val="20"/>
          <w:lang w:eastAsia="pl-PL"/>
        </w:rPr>
        <w:tab/>
      </w:r>
    </w:p>
    <w:p w:rsidR="0049603D" w:rsidRDefault="0049603D" w:rsidP="0049603D">
      <w:pPr>
        <w:pStyle w:val="Akapitzlist"/>
        <w:numPr>
          <w:ilvl w:val="0"/>
          <w:numId w:val="1"/>
        </w:numPr>
        <w:spacing w:after="0" w:line="240" w:lineRule="auto"/>
        <w:jc w:val="both"/>
        <w:rPr>
          <w:rFonts w:ascii="Arial" w:eastAsia="Times New Roman" w:hAnsi="Arial" w:cs="Arial"/>
          <w:sz w:val="20"/>
          <w:szCs w:val="20"/>
          <w:lang w:eastAsia="pl-PL"/>
        </w:rPr>
      </w:pPr>
      <w:r w:rsidRPr="0049603D">
        <w:rPr>
          <w:rFonts w:ascii="Arial" w:eastAsia="Times New Roman" w:hAnsi="Arial" w:cs="Arial"/>
          <w:sz w:val="20"/>
          <w:szCs w:val="20"/>
          <w:lang w:eastAsia="pl-PL"/>
        </w:rPr>
        <w:t>przelew – płatne 21 dni od daty dostarczenia prawidłowo wystawionych faktur VAT, oddzielnych dla poszczególnych Odbiorców</w:t>
      </w:r>
      <w:r w:rsidR="00CB3CAE">
        <w:rPr>
          <w:rFonts w:ascii="Arial" w:eastAsia="Times New Roman" w:hAnsi="Arial" w:cs="Arial"/>
          <w:sz w:val="20"/>
          <w:szCs w:val="20"/>
          <w:lang w:eastAsia="pl-PL"/>
        </w:rPr>
        <w:t>.</w:t>
      </w:r>
    </w:p>
    <w:p w:rsidR="0049603D" w:rsidRPr="00CB3CAE" w:rsidRDefault="00CB3CAE" w:rsidP="0049603D">
      <w:pPr>
        <w:spacing w:after="0" w:line="240" w:lineRule="auto"/>
        <w:jc w:val="both"/>
        <w:rPr>
          <w:rFonts w:ascii="Arial" w:eastAsia="Times New Roman" w:hAnsi="Arial" w:cs="Arial"/>
          <w:b/>
          <w:sz w:val="20"/>
          <w:szCs w:val="20"/>
          <w:lang w:eastAsia="pl-PL"/>
        </w:rPr>
      </w:pPr>
      <w:r w:rsidRPr="00CB3CAE">
        <w:rPr>
          <w:rFonts w:ascii="Arial" w:eastAsia="Times New Roman" w:hAnsi="Arial" w:cs="Arial"/>
          <w:b/>
          <w:sz w:val="20"/>
          <w:szCs w:val="20"/>
          <w:lang w:eastAsia="pl-PL"/>
        </w:rPr>
        <w:t>Zobowiązania Wykonawcy:</w:t>
      </w:r>
    </w:p>
    <w:p w:rsidR="0049603D" w:rsidRDefault="0049603D" w:rsidP="0049603D">
      <w:pPr>
        <w:pStyle w:val="Akapitzlist"/>
        <w:numPr>
          <w:ilvl w:val="0"/>
          <w:numId w:val="3"/>
        </w:numPr>
        <w:spacing w:after="0" w:line="240" w:lineRule="auto"/>
        <w:jc w:val="both"/>
        <w:rPr>
          <w:rFonts w:ascii="Arial" w:eastAsia="Times New Roman" w:hAnsi="Arial" w:cs="Arial"/>
          <w:sz w:val="20"/>
          <w:szCs w:val="20"/>
          <w:lang w:eastAsia="pl-PL"/>
        </w:rPr>
      </w:pPr>
      <w:r w:rsidRPr="00CB3CAE">
        <w:rPr>
          <w:rFonts w:ascii="Arial" w:eastAsia="Times New Roman" w:hAnsi="Arial" w:cs="Arial"/>
          <w:sz w:val="20"/>
          <w:szCs w:val="20"/>
          <w:lang w:eastAsia="pl-PL"/>
        </w:rPr>
        <w:t xml:space="preserve">Wykonawca zobowiązuje się dostarczyć towar z fakturą do siedziby Odbiorcy </w:t>
      </w:r>
      <w:r w:rsidRPr="00CB3CAE">
        <w:rPr>
          <w:rFonts w:ascii="Arial" w:eastAsia="Times New Roman" w:hAnsi="Arial" w:cs="Arial"/>
          <w:sz w:val="20"/>
          <w:szCs w:val="20"/>
          <w:lang w:eastAsia="pl-PL"/>
        </w:rPr>
        <w:br/>
        <w:t>na własny koszt na n/w adres, po wcześniejszym uzgodnieniu terminu dostawy książek</w:t>
      </w:r>
      <w:r w:rsidR="00CB3CAE">
        <w:rPr>
          <w:rFonts w:ascii="Arial" w:eastAsia="Times New Roman" w:hAnsi="Arial" w:cs="Arial"/>
          <w:sz w:val="20"/>
          <w:szCs w:val="20"/>
          <w:lang w:eastAsia="pl-PL"/>
        </w:rPr>
        <w:t>.</w:t>
      </w:r>
    </w:p>
    <w:p w:rsidR="0049603D" w:rsidRPr="00CB3CAE" w:rsidRDefault="0049603D" w:rsidP="0049603D">
      <w:pPr>
        <w:pStyle w:val="Akapitzlist"/>
        <w:numPr>
          <w:ilvl w:val="0"/>
          <w:numId w:val="3"/>
        </w:numPr>
        <w:spacing w:after="0" w:line="240" w:lineRule="auto"/>
        <w:jc w:val="both"/>
        <w:rPr>
          <w:rFonts w:ascii="Arial" w:eastAsia="Times New Roman" w:hAnsi="Arial" w:cs="Arial"/>
          <w:sz w:val="20"/>
          <w:szCs w:val="20"/>
          <w:lang w:eastAsia="pl-PL"/>
        </w:rPr>
      </w:pPr>
      <w:r w:rsidRPr="00CB3CAE">
        <w:rPr>
          <w:rFonts w:ascii="Arial" w:hAnsi="Arial" w:cs="Arial"/>
          <w:sz w:val="20"/>
          <w:szCs w:val="20"/>
          <w:lang w:eastAsia="pl-PL"/>
        </w:rPr>
        <w:t xml:space="preserve">W wyjątkowej sytuacji, np. wyczerpania nakładu, dopuszcza się wymianę tytułu </w:t>
      </w:r>
      <w:r w:rsidRPr="00CB3CAE">
        <w:rPr>
          <w:rFonts w:ascii="Arial" w:hAnsi="Arial" w:cs="Arial"/>
          <w:sz w:val="20"/>
          <w:szCs w:val="20"/>
          <w:lang w:eastAsia="pl-PL"/>
        </w:rPr>
        <w:br/>
        <w:t>na inny, w cenie przedstawionej w ofercie, po akceptacji składającego zamówienie. Wymiana nie może przekroczyć 2% tytułów w danej części</w:t>
      </w:r>
    </w:p>
    <w:p w:rsidR="00CB3CAE" w:rsidRPr="00CB3CAE" w:rsidRDefault="00CB3CAE" w:rsidP="00CB3CAE">
      <w:pPr>
        <w:spacing w:after="0" w:line="240" w:lineRule="auto"/>
        <w:jc w:val="both"/>
        <w:rPr>
          <w:rFonts w:ascii="Arial" w:eastAsia="Times New Roman" w:hAnsi="Arial" w:cs="Arial"/>
          <w:b/>
          <w:sz w:val="20"/>
          <w:szCs w:val="20"/>
          <w:lang w:eastAsia="pl-PL"/>
        </w:rPr>
      </w:pPr>
      <w:r w:rsidRPr="00CB3CAE">
        <w:rPr>
          <w:rFonts w:ascii="Arial" w:eastAsia="Times New Roman" w:hAnsi="Arial" w:cs="Arial"/>
          <w:b/>
          <w:sz w:val="20"/>
          <w:szCs w:val="20"/>
          <w:lang w:eastAsia="pl-PL"/>
        </w:rPr>
        <w:t>Kary umowne:</w:t>
      </w:r>
    </w:p>
    <w:p w:rsidR="0049603D" w:rsidRDefault="0049603D" w:rsidP="0049603D">
      <w:pPr>
        <w:numPr>
          <w:ilvl w:val="0"/>
          <w:numId w:val="2"/>
        </w:numPr>
        <w:spacing w:after="0" w:line="240" w:lineRule="auto"/>
        <w:contextualSpacing/>
        <w:jc w:val="both"/>
        <w:rPr>
          <w:rFonts w:ascii="Arial" w:hAnsi="Arial" w:cs="Arial"/>
          <w:sz w:val="20"/>
          <w:szCs w:val="20"/>
          <w:lang w:eastAsia="pl-PL"/>
        </w:rPr>
      </w:pPr>
      <w:r>
        <w:rPr>
          <w:rFonts w:ascii="Arial" w:eastAsia="Times New Roman" w:hAnsi="Arial" w:cs="Arial"/>
          <w:sz w:val="20"/>
          <w:szCs w:val="20"/>
          <w:lang w:eastAsia="pl-PL"/>
        </w:rPr>
        <w:t>za opóźnienie w wykonaniu przedmiotu zamówienia w wysokości 0,2% wynagrodzenia umownego brutto za każdy dzień opóźnienia,</w:t>
      </w:r>
    </w:p>
    <w:p w:rsidR="0049603D" w:rsidRDefault="0049603D" w:rsidP="0049603D">
      <w:pPr>
        <w:numPr>
          <w:ilvl w:val="0"/>
          <w:numId w:val="2"/>
        </w:numPr>
        <w:spacing w:after="0" w:line="240" w:lineRule="auto"/>
        <w:contextualSpacing/>
        <w:jc w:val="both"/>
        <w:rPr>
          <w:rFonts w:ascii="Arial" w:hAnsi="Arial" w:cs="Arial"/>
          <w:sz w:val="20"/>
          <w:szCs w:val="20"/>
          <w:lang w:eastAsia="pl-PL"/>
        </w:rPr>
      </w:pPr>
      <w:r>
        <w:rPr>
          <w:rFonts w:ascii="Arial" w:eastAsia="Times New Roman" w:hAnsi="Arial" w:cs="Arial"/>
          <w:sz w:val="20"/>
          <w:szCs w:val="20"/>
          <w:lang w:eastAsia="pl-PL"/>
        </w:rPr>
        <w:t xml:space="preserve">za opóźnienie w usunięciu wad stwierdzonych przy odbiorze lub ujawnionych </w:t>
      </w:r>
      <w:r>
        <w:rPr>
          <w:rFonts w:ascii="Arial" w:eastAsia="Times New Roman" w:hAnsi="Arial" w:cs="Arial"/>
          <w:sz w:val="20"/>
          <w:szCs w:val="20"/>
          <w:lang w:eastAsia="pl-PL"/>
        </w:rPr>
        <w:br/>
        <w:t>w okresie gwarancji i rękojmi za wady, w wysokości 0,2% wynagrodzenia umownego brutto za każdy dzień opóźnienia, licząc od terminu wyznaczonego na usunięcie wad,</w:t>
      </w:r>
    </w:p>
    <w:p w:rsidR="0049603D" w:rsidRDefault="0049603D" w:rsidP="0049603D">
      <w:pPr>
        <w:numPr>
          <w:ilvl w:val="0"/>
          <w:numId w:val="2"/>
        </w:numPr>
        <w:spacing w:after="0" w:line="240" w:lineRule="auto"/>
        <w:contextualSpacing/>
        <w:jc w:val="both"/>
        <w:rPr>
          <w:rFonts w:ascii="Arial" w:hAnsi="Arial" w:cs="Arial"/>
          <w:sz w:val="20"/>
          <w:szCs w:val="20"/>
          <w:lang w:eastAsia="pl-PL"/>
        </w:rPr>
      </w:pPr>
      <w:r>
        <w:rPr>
          <w:rFonts w:ascii="Arial" w:hAnsi="Arial" w:cs="Arial"/>
          <w:sz w:val="20"/>
          <w:szCs w:val="20"/>
          <w:lang w:eastAsia="pl-PL"/>
        </w:rPr>
        <w:t>za odstąpienie od zamówienia przez Zamawiającego z przyczyn leżących po stronie Wykonawcy w wysokości 10% wynagrodzenia umownego brutto,</w:t>
      </w:r>
    </w:p>
    <w:p w:rsidR="0049603D" w:rsidRDefault="0049603D" w:rsidP="0049603D">
      <w:pPr>
        <w:numPr>
          <w:ilvl w:val="0"/>
          <w:numId w:val="2"/>
        </w:numPr>
        <w:spacing w:after="0" w:line="240" w:lineRule="auto"/>
        <w:contextualSpacing/>
        <w:jc w:val="both"/>
        <w:rPr>
          <w:rFonts w:ascii="Arial" w:hAnsi="Arial" w:cs="Arial"/>
          <w:sz w:val="20"/>
          <w:szCs w:val="20"/>
          <w:lang w:eastAsia="pl-PL"/>
        </w:rPr>
      </w:pPr>
      <w:r w:rsidRPr="00CB3CAE">
        <w:rPr>
          <w:rFonts w:ascii="Arial" w:hAnsi="Arial" w:cs="Arial"/>
          <w:sz w:val="20"/>
          <w:szCs w:val="20"/>
          <w:lang w:eastAsia="pl-PL"/>
        </w:rPr>
        <w:t>za przekroczenie przez Wykonawcę 2% progu dozwolonej wymiany tytułów w danej części zamówienia, w wysokości 50% wartości brutto brakującego woluminu</w:t>
      </w:r>
      <w:r w:rsidR="00CB3CAE">
        <w:rPr>
          <w:rFonts w:ascii="Arial" w:hAnsi="Arial" w:cs="Arial"/>
          <w:sz w:val="20"/>
          <w:szCs w:val="20"/>
          <w:lang w:eastAsia="pl-PL"/>
        </w:rPr>
        <w:t>.</w:t>
      </w:r>
    </w:p>
    <w:p w:rsidR="00CB3CAE" w:rsidRPr="00CB3CAE" w:rsidRDefault="00CB3CAE" w:rsidP="00CB3CAE">
      <w:pPr>
        <w:spacing w:after="0" w:line="240" w:lineRule="auto"/>
        <w:contextualSpacing/>
        <w:jc w:val="both"/>
        <w:rPr>
          <w:rFonts w:ascii="Arial" w:eastAsia="Times New Roman" w:hAnsi="Arial" w:cs="Arial"/>
          <w:b/>
          <w:sz w:val="20"/>
          <w:szCs w:val="20"/>
          <w:lang w:eastAsia="pl-PL"/>
        </w:rPr>
      </w:pPr>
      <w:r w:rsidRPr="00CB3CAE">
        <w:rPr>
          <w:rFonts w:ascii="Arial" w:eastAsia="Times New Roman" w:hAnsi="Arial" w:cs="Arial"/>
          <w:b/>
          <w:sz w:val="20"/>
          <w:szCs w:val="20"/>
          <w:lang w:eastAsia="pl-PL"/>
        </w:rPr>
        <w:t>WJAZD I WEJŚCIE NA TEREN JEDNOSTKI:</w:t>
      </w:r>
    </w:p>
    <w:p w:rsidR="00CB3CAE" w:rsidRPr="00CB3CAE" w:rsidRDefault="00CB3CAE" w:rsidP="00CB3CAE">
      <w:pPr>
        <w:spacing w:after="0" w:line="240" w:lineRule="auto"/>
        <w:contextualSpacing/>
        <w:jc w:val="both"/>
        <w:rPr>
          <w:rFonts w:ascii="Arial" w:hAnsi="Arial" w:cs="Arial"/>
          <w:sz w:val="20"/>
          <w:szCs w:val="20"/>
          <w:lang w:eastAsia="pl-PL"/>
        </w:rPr>
      </w:pPr>
      <w:r w:rsidRPr="00CB3CAE">
        <w:rPr>
          <w:rFonts w:ascii="Arial" w:hAnsi="Arial" w:cs="Arial"/>
          <w:sz w:val="20"/>
          <w:szCs w:val="20"/>
          <w:lang w:eastAsia="pl-PL"/>
        </w:rPr>
        <w:t>1.</w:t>
      </w:r>
      <w:r w:rsidRPr="00CB3CAE">
        <w:rPr>
          <w:rFonts w:ascii="Arial" w:hAnsi="Arial" w:cs="Arial"/>
          <w:sz w:val="20"/>
          <w:szCs w:val="20"/>
          <w:lang w:eastAsia="pl-PL"/>
        </w:rPr>
        <w:tab/>
        <w:t>Pracownicy ochrony – dyżurny biura przepustek, mają prawo kontrolowania dokumentów uprawniających osoby do wstępu, wjazdu i przebywania na terenie obiektu oraz wynoszenia i wywożenia przed</w:t>
      </w:r>
      <w:r>
        <w:rPr>
          <w:rFonts w:ascii="Arial" w:hAnsi="Arial" w:cs="Arial"/>
          <w:sz w:val="20"/>
          <w:szCs w:val="20"/>
          <w:lang w:eastAsia="pl-PL"/>
        </w:rPr>
        <w:t xml:space="preserve">miotów przez te osoby, zgodnie </w:t>
      </w:r>
      <w:r w:rsidRPr="00CB3CAE">
        <w:rPr>
          <w:rFonts w:ascii="Arial" w:hAnsi="Arial" w:cs="Arial"/>
          <w:sz w:val="20"/>
          <w:szCs w:val="20"/>
          <w:lang w:eastAsia="pl-PL"/>
        </w:rPr>
        <w:t>z zasadami określonymi przez Dowódcę na podstawie rozporządzenia Ministra Obrony Narodowej z dnia 2 czerwca 1999 r. w sprawie wewnętrznych służb ochrony działających na terenach komórek i jednostek organizacyjnych resortu obrony narodowej (Dz. U. z 2020 r. poz. 816 t.j.) oraz ustawy z dnia 21 stycznia 2021 r. w sprawie zmiany ustawy o ochronie osób i mienia oraz ustawy o Żandarmerii Wojskowej i wojskowych organach porządkowych (Dz. U. z 2021 r. poz. 469) oraz Regulaminu Ogólnego Sił Zbrojnych.</w:t>
      </w:r>
    </w:p>
    <w:p w:rsidR="00CB3CAE" w:rsidRPr="00CB3CAE" w:rsidRDefault="00CB3CAE" w:rsidP="00CB3CAE">
      <w:pPr>
        <w:spacing w:after="0" w:line="240" w:lineRule="auto"/>
        <w:contextualSpacing/>
        <w:jc w:val="both"/>
        <w:rPr>
          <w:rFonts w:ascii="Arial" w:hAnsi="Arial" w:cs="Arial"/>
          <w:sz w:val="20"/>
          <w:szCs w:val="20"/>
          <w:lang w:eastAsia="pl-PL"/>
        </w:rPr>
      </w:pPr>
      <w:r w:rsidRPr="00CB3CAE">
        <w:rPr>
          <w:rFonts w:ascii="Arial" w:hAnsi="Arial" w:cs="Arial"/>
          <w:sz w:val="20"/>
          <w:szCs w:val="20"/>
          <w:lang w:eastAsia="pl-PL"/>
        </w:rPr>
        <w:t>2.</w:t>
      </w:r>
      <w:r w:rsidRPr="00CB3CAE">
        <w:rPr>
          <w:rFonts w:ascii="Arial" w:hAnsi="Arial" w:cs="Arial"/>
          <w:sz w:val="20"/>
          <w:szCs w:val="20"/>
          <w:lang w:eastAsia="pl-PL"/>
        </w:rPr>
        <w:tab/>
        <w:t>Zamawiający na podstawie: Instrukcji o ochronie obiektów wojskowych Szt. Gen. 1686/2017 wprowadzonej Decyzją Nr Z-12</w:t>
      </w:r>
      <w:r>
        <w:rPr>
          <w:rFonts w:ascii="Arial" w:hAnsi="Arial" w:cs="Arial"/>
          <w:sz w:val="20"/>
          <w:szCs w:val="20"/>
          <w:lang w:eastAsia="pl-PL"/>
        </w:rPr>
        <w:t xml:space="preserve">/MON Ministra Obrony Narodowej </w:t>
      </w:r>
      <w:r w:rsidRPr="00CB3CAE">
        <w:rPr>
          <w:rFonts w:ascii="Arial" w:hAnsi="Arial" w:cs="Arial"/>
          <w:sz w:val="20"/>
          <w:szCs w:val="20"/>
          <w:lang w:eastAsia="pl-PL"/>
        </w:rPr>
        <w:t>z dnia 7 lipca 2017 r. w sprawie wprowadzenia z dniem 1 sierpnia 2017 roku do użytku w ”Instrukcji o ochronie obiektów wojskowych”, Decyzji Nr 107/MON Ministra Obrony Narodowej z dnia 18 sierpnia 2021 r. w sprawie organizowania współpracy międzynarodowej w resorcie obrony narodow</w:t>
      </w:r>
      <w:r>
        <w:rPr>
          <w:rFonts w:ascii="Arial" w:hAnsi="Arial" w:cs="Arial"/>
          <w:sz w:val="20"/>
          <w:szCs w:val="20"/>
          <w:lang w:eastAsia="pl-PL"/>
        </w:rPr>
        <w:t xml:space="preserve">ej (Dz. Urz. MON </w:t>
      </w:r>
      <w:r w:rsidRPr="00CB3CAE">
        <w:rPr>
          <w:rFonts w:ascii="Arial" w:hAnsi="Arial" w:cs="Arial"/>
          <w:sz w:val="20"/>
          <w:szCs w:val="20"/>
          <w:lang w:eastAsia="pl-PL"/>
        </w:rPr>
        <w:t>z 2021 r. poz.177), Rozkazu Dowódcy Generalnego Rodzajów Sił Zbrojnych Nr      Z-405 z dnia 27 lipca 2015 r. w sprawie organizacji systemu przepustkowego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CB3CAE" w:rsidRPr="00CB3CAE" w:rsidRDefault="00CB3CAE" w:rsidP="00CB3CAE">
      <w:pPr>
        <w:spacing w:after="0" w:line="240" w:lineRule="auto"/>
        <w:contextualSpacing/>
        <w:jc w:val="both"/>
        <w:rPr>
          <w:rFonts w:ascii="Arial" w:hAnsi="Arial" w:cs="Arial"/>
          <w:sz w:val="20"/>
          <w:szCs w:val="20"/>
          <w:lang w:eastAsia="pl-PL"/>
        </w:rPr>
      </w:pPr>
      <w:r w:rsidRPr="00CB3CAE">
        <w:rPr>
          <w:rFonts w:ascii="Arial" w:hAnsi="Arial" w:cs="Arial"/>
          <w:sz w:val="20"/>
          <w:szCs w:val="20"/>
          <w:lang w:eastAsia="pl-PL"/>
        </w:rPr>
        <w:t>3.</w:t>
      </w:r>
      <w:r w:rsidRPr="00CB3CAE">
        <w:rPr>
          <w:rFonts w:ascii="Arial" w:hAnsi="Arial" w:cs="Arial"/>
          <w:sz w:val="20"/>
          <w:szCs w:val="20"/>
          <w:lang w:eastAsia="pl-PL"/>
        </w:rPr>
        <w:tab/>
        <w:t>Wstęp OBCOKRAJOWCÓW do obiektów wojskowych może być realizowany wyłącznie na podstawie POZWOLEŃ wy</w:t>
      </w:r>
      <w:r>
        <w:rPr>
          <w:rFonts w:ascii="Arial" w:hAnsi="Arial" w:cs="Arial"/>
          <w:sz w:val="20"/>
          <w:szCs w:val="20"/>
          <w:lang w:eastAsia="pl-PL"/>
        </w:rPr>
        <w:t xml:space="preserve">danych na zasadach określonych </w:t>
      </w:r>
      <w:r w:rsidRPr="00CB3CAE">
        <w:rPr>
          <w:rFonts w:ascii="Arial" w:hAnsi="Arial" w:cs="Arial"/>
          <w:sz w:val="20"/>
          <w:szCs w:val="20"/>
          <w:lang w:eastAsia="pl-PL"/>
        </w:rPr>
        <w:t xml:space="preserve">w decyzji Nr 107/MON Ministra Obrony </w:t>
      </w:r>
      <w:r w:rsidRPr="00CB3CAE">
        <w:rPr>
          <w:rFonts w:ascii="Arial" w:hAnsi="Arial" w:cs="Arial"/>
          <w:sz w:val="20"/>
          <w:szCs w:val="20"/>
          <w:lang w:eastAsia="pl-PL"/>
        </w:rPr>
        <w:lastRenderedPageBreak/>
        <w:t>Narodo</w:t>
      </w:r>
      <w:r>
        <w:rPr>
          <w:rFonts w:ascii="Arial" w:hAnsi="Arial" w:cs="Arial"/>
          <w:sz w:val="20"/>
          <w:szCs w:val="20"/>
          <w:lang w:eastAsia="pl-PL"/>
        </w:rPr>
        <w:t xml:space="preserve">wej z dnia 18 sierpnia 2021 r. </w:t>
      </w:r>
      <w:r w:rsidRPr="00CB3CAE">
        <w:rPr>
          <w:rFonts w:ascii="Arial" w:hAnsi="Arial" w:cs="Arial"/>
          <w:sz w:val="20"/>
          <w:szCs w:val="20"/>
          <w:lang w:eastAsia="pl-PL"/>
        </w:rPr>
        <w:t>w sprawie organizowania współpracy międzynarodowej w resorcie obrony narodowej (Dz. Urz. MON z 2021 r. poz. 177).</w:t>
      </w:r>
    </w:p>
    <w:p w:rsidR="00CB3CAE" w:rsidRPr="00CB3CAE" w:rsidRDefault="00CB3CAE" w:rsidP="00CB3CAE">
      <w:pPr>
        <w:spacing w:after="0" w:line="240" w:lineRule="auto"/>
        <w:contextualSpacing/>
        <w:jc w:val="both"/>
        <w:rPr>
          <w:rFonts w:ascii="Arial" w:hAnsi="Arial" w:cs="Arial"/>
          <w:sz w:val="20"/>
          <w:szCs w:val="20"/>
          <w:lang w:eastAsia="pl-PL"/>
        </w:rPr>
      </w:pPr>
      <w:r w:rsidRPr="00CB3CAE">
        <w:rPr>
          <w:rFonts w:ascii="Arial" w:hAnsi="Arial" w:cs="Arial"/>
          <w:sz w:val="20"/>
          <w:szCs w:val="20"/>
          <w:lang w:eastAsia="pl-PL"/>
        </w:rPr>
        <w:t>4.</w:t>
      </w:r>
      <w:r w:rsidRPr="00CB3CAE">
        <w:rPr>
          <w:rFonts w:ascii="Arial" w:hAnsi="Arial" w:cs="Arial"/>
          <w:sz w:val="20"/>
          <w:szCs w:val="20"/>
          <w:lang w:eastAsia="pl-PL"/>
        </w:rPr>
        <w:tab/>
        <w:t>W stosunku do obywateli RP, dostawcy ubiegający się o zgodę na wejście/wjazd na teren chronionych obiektów wojskowych, zobowiązani są posiadać:</w:t>
      </w:r>
    </w:p>
    <w:p w:rsidR="00CB3CAE" w:rsidRPr="00CB3CAE" w:rsidRDefault="00CB3CAE" w:rsidP="00CB3CAE">
      <w:pPr>
        <w:spacing w:after="0" w:line="240" w:lineRule="auto"/>
        <w:contextualSpacing/>
        <w:jc w:val="both"/>
        <w:rPr>
          <w:rFonts w:ascii="Arial" w:hAnsi="Arial" w:cs="Arial"/>
          <w:sz w:val="20"/>
          <w:szCs w:val="20"/>
          <w:lang w:eastAsia="pl-PL"/>
        </w:rPr>
      </w:pPr>
      <w:r w:rsidRPr="00CB3CAE">
        <w:rPr>
          <w:rFonts w:ascii="Arial" w:hAnsi="Arial" w:cs="Arial"/>
          <w:sz w:val="20"/>
          <w:szCs w:val="20"/>
          <w:lang w:eastAsia="pl-PL"/>
        </w:rPr>
        <w:t xml:space="preserve">- aktualny dokument tożsamości z podaniem organu wydającego, </w:t>
      </w:r>
    </w:p>
    <w:p w:rsidR="00CB3CAE" w:rsidRPr="00CB3CAE" w:rsidRDefault="00CB3CAE" w:rsidP="00CB3CAE">
      <w:pPr>
        <w:spacing w:after="0" w:line="240" w:lineRule="auto"/>
        <w:contextualSpacing/>
        <w:jc w:val="both"/>
        <w:rPr>
          <w:rFonts w:ascii="Arial" w:hAnsi="Arial" w:cs="Arial"/>
          <w:sz w:val="20"/>
          <w:szCs w:val="20"/>
          <w:lang w:eastAsia="pl-PL"/>
        </w:rPr>
      </w:pPr>
      <w:r w:rsidRPr="00CB3CAE">
        <w:rPr>
          <w:rFonts w:ascii="Arial" w:hAnsi="Arial" w:cs="Arial"/>
          <w:sz w:val="20"/>
          <w:szCs w:val="20"/>
          <w:lang w:eastAsia="pl-PL"/>
        </w:rPr>
        <w:t xml:space="preserve">- numery rejestracyjne </w:t>
      </w:r>
      <w:r>
        <w:rPr>
          <w:rFonts w:ascii="Arial" w:hAnsi="Arial" w:cs="Arial"/>
          <w:sz w:val="20"/>
          <w:szCs w:val="20"/>
          <w:lang w:eastAsia="pl-PL"/>
        </w:rPr>
        <w:t>samochodów oraz innego sprzętu.</w:t>
      </w:r>
    </w:p>
    <w:p w:rsidR="00CB3CAE" w:rsidRPr="00CB3CAE" w:rsidRDefault="00CB3CAE" w:rsidP="00CB3CAE">
      <w:pPr>
        <w:spacing w:after="0" w:line="240" w:lineRule="auto"/>
        <w:contextualSpacing/>
        <w:jc w:val="both"/>
        <w:rPr>
          <w:rFonts w:ascii="Arial" w:hAnsi="Arial" w:cs="Arial"/>
          <w:sz w:val="20"/>
          <w:szCs w:val="20"/>
          <w:lang w:eastAsia="pl-PL"/>
        </w:rPr>
      </w:pPr>
      <w:r w:rsidRPr="00CB3CAE">
        <w:rPr>
          <w:rFonts w:ascii="Arial" w:hAnsi="Arial" w:cs="Arial"/>
          <w:sz w:val="20"/>
          <w:szCs w:val="20"/>
          <w:lang w:eastAsia="pl-PL"/>
        </w:rPr>
        <w:t>5.</w:t>
      </w:r>
      <w:r w:rsidRPr="00CB3CAE">
        <w:rPr>
          <w:rFonts w:ascii="Arial" w:hAnsi="Arial" w:cs="Arial"/>
          <w:sz w:val="20"/>
          <w:szCs w:val="20"/>
          <w:lang w:eastAsia="pl-PL"/>
        </w:rPr>
        <w:tab/>
        <w:t>Wykonawca dostawy jest zobowiązany  stosować się do obowiązujących przepisów w zakresie wejścia i wjazdu do jednostki, parkowania pojazdów, poruszania się po terenie chronionym, jak również uzyskania pozwolenia Dowódcy jednostki, na terenie której wykonywana jest dostawa, na:</w:t>
      </w:r>
    </w:p>
    <w:p w:rsidR="00CB3CAE" w:rsidRPr="00CB3CAE" w:rsidRDefault="00CB3CAE" w:rsidP="00CB3CAE">
      <w:pPr>
        <w:spacing w:after="0" w:line="240" w:lineRule="auto"/>
        <w:contextualSpacing/>
        <w:jc w:val="both"/>
        <w:rPr>
          <w:rFonts w:ascii="Arial" w:hAnsi="Arial" w:cs="Arial"/>
          <w:sz w:val="20"/>
          <w:szCs w:val="20"/>
          <w:lang w:eastAsia="pl-PL"/>
        </w:rPr>
      </w:pPr>
      <w:r w:rsidRPr="00CB3CAE">
        <w:rPr>
          <w:rFonts w:ascii="Arial" w:hAnsi="Arial" w:cs="Arial"/>
          <w:sz w:val="20"/>
          <w:szCs w:val="20"/>
          <w:lang w:eastAsia="pl-PL"/>
        </w:rPr>
        <w:t>- wnoszenie sprzętu audiowizualnego oraz wszelkich urządzeń służących do rejestracji obrazu i dźwięku,</w:t>
      </w:r>
    </w:p>
    <w:p w:rsidR="00CB3CAE" w:rsidRPr="00CB3CAE" w:rsidRDefault="00CB3CAE" w:rsidP="00CB3CAE">
      <w:pPr>
        <w:spacing w:after="0" w:line="240" w:lineRule="auto"/>
        <w:contextualSpacing/>
        <w:jc w:val="both"/>
        <w:rPr>
          <w:rFonts w:ascii="Arial" w:hAnsi="Arial" w:cs="Arial"/>
          <w:sz w:val="20"/>
          <w:szCs w:val="20"/>
          <w:lang w:eastAsia="pl-PL"/>
        </w:rPr>
      </w:pPr>
      <w:r w:rsidRPr="00CB3CAE">
        <w:rPr>
          <w:rFonts w:ascii="Arial" w:hAnsi="Arial" w:cs="Arial"/>
          <w:sz w:val="20"/>
          <w:szCs w:val="20"/>
          <w:lang w:eastAsia="pl-PL"/>
        </w:rPr>
        <w:t>- użytkowanie w miejscu wykonyw</w:t>
      </w:r>
      <w:r>
        <w:rPr>
          <w:rFonts w:ascii="Arial" w:hAnsi="Arial" w:cs="Arial"/>
          <w:sz w:val="20"/>
          <w:szCs w:val="20"/>
          <w:lang w:eastAsia="pl-PL"/>
        </w:rPr>
        <w:t>ania prac telefonu komórkowego.</w:t>
      </w:r>
    </w:p>
    <w:p w:rsidR="00CB3CAE" w:rsidRPr="00CB3CAE" w:rsidRDefault="00CB3CAE" w:rsidP="00CB3CAE">
      <w:pPr>
        <w:spacing w:after="0" w:line="240" w:lineRule="auto"/>
        <w:contextualSpacing/>
        <w:jc w:val="both"/>
        <w:rPr>
          <w:rFonts w:ascii="Arial" w:hAnsi="Arial" w:cs="Arial"/>
          <w:sz w:val="20"/>
          <w:szCs w:val="20"/>
          <w:lang w:eastAsia="pl-PL"/>
        </w:rPr>
      </w:pPr>
      <w:r w:rsidRPr="00CB3CAE">
        <w:rPr>
          <w:rFonts w:ascii="Arial" w:hAnsi="Arial" w:cs="Arial"/>
          <w:sz w:val="20"/>
          <w:szCs w:val="20"/>
          <w:lang w:eastAsia="pl-PL"/>
        </w:rPr>
        <w:t>6.</w:t>
      </w:r>
      <w:r w:rsidRPr="00CB3CAE">
        <w:rPr>
          <w:rFonts w:ascii="Arial" w:hAnsi="Arial" w:cs="Arial"/>
          <w:sz w:val="20"/>
          <w:szCs w:val="20"/>
          <w:lang w:eastAsia="pl-PL"/>
        </w:rPr>
        <w:tab/>
        <w:t xml:space="preserve"> Dostawa, wszelkie informacje oraz materiały uzyskane w czasie, i po jej realizacji nie mogą być wykorzystane do żadnego rodzaju materiałów promocyjnych i czynności z tym związanych, w szczegó</w:t>
      </w:r>
      <w:r>
        <w:rPr>
          <w:rFonts w:ascii="Arial" w:hAnsi="Arial" w:cs="Arial"/>
          <w:sz w:val="20"/>
          <w:szCs w:val="20"/>
          <w:lang w:eastAsia="pl-PL"/>
        </w:rPr>
        <w:t xml:space="preserve">lności prezentacji </w:t>
      </w:r>
      <w:r w:rsidRPr="00CB3CAE">
        <w:rPr>
          <w:rFonts w:ascii="Arial" w:hAnsi="Arial" w:cs="Arial"/>
          <w:sz w:val="20"/>
          <w:szCs w:val="20"/>
          <w:lang w:eastAsia="pl-PL"/>
        </w:rPr>
        <w:t xml:space="preserve">w środkach masowego przekazu, filmach, ulotkach, folderach </w:t>
      </w:r>
      <w:r>
        <w:rPr>
          <w:rFonts w:ascii="Arial" w:hAnsi="Arial" w:cs="Arial"/>
          <w:sz w:val="20"/>
          <w:szCs w:val="20"/>
          <w:lang w:eastAsia="pl-PL"/>
        </w:rPr>
        <w:t>itp.</w:t>
      </w:r>
    </w:p>
    <w:sectPr w:rsidR="00CB3CAE" w:rsidRPr="00CB3CA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03D" w:rsidRDefault="0049603D" w:rsidP="0049603D">
      <w:pPr>
        <w:spacing w:after="0" w:line="240" w:lineRule="auto"/>
      </w:pPr>
      <w:r>
        <w:separator/>
      </w:r>
    </w:p>
  </w:endnote>
  <w:endnote w:type="continuationSeparator" w:id="0">
    <w:p w:rsidR="0049603D" w:rsidRDefault="0049603D" w:rsidP="00496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03D" w:rsidRDefault="0049603D" w:rsidP="0049603D">
      <w:pPr>
        <w:spacing w:after="0" w:line="240" w:lineRule="auto"/>
      </w:pPr>
      <w:r>
        <w:separator/>
      </w:r>
    </w:p>
  </w:footnote>
  <w:footnote w:type="continuationSeparator" w:id="0">
    <w:p w:rsidR="0049603D" w:rsidRDefault="0049603D" w:rsidP="004960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F21B6"/>
    <w:multiLevelType w:val="hybridMultilevel"/>
    <w:tmpl w:val="4A90DC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AC164E2"/>
    <w:multiLevelType w:val="hybridMultilevel"/>
    <w:tmpl w:val="6CC2AA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1843320"/>
    <w:multiLevelType w:val="hybridMultilevel"/>
    <w:tmpl w:val="E8383C30"/>
    <w:lvl w:ilvl="0" w:tplc="603C41E2">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3AC"/>
    <w:rsid w:val="0049603D"/>
    <w:rsid w:val="004E0538"/>
    <w:rsid w:val="004E0A34"/>
    <w:rsid w:val="0058766F"/>
    <w:rsid w:val="00692B1C"/>
    <w:rsid w:val="006C4823"/>
    <w:rsid w:val="007C1B5E"/>
    <w:rsid w:val="00A003AC"/>
    <w:rsid w:val="00BC7EFB"/>
    <w:rsid w:val="00CB3CAE"/>
    <w:rsid w:val="00CD23B5"/>
    <w:rsid w:val="00E3311F"/>
    <w:rsid w:val="00E42C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44FC853-AEC8-4D6D-9B81-1CCA5921B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960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603D"/>
  </w:style>
  <w:style w:type="paragraph" w:styleId="Stopka">
    <w:name w:val="footer"/>
    <w:basedOn w:val="Normalny"/>
    <w:link w:val="StopkaZnak"/>
    <w:uiPriority w:val="99"/>
    <w:unhideWhenUsed/>
    <w:rsid w:val="004960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603D"/>
  </w:style>
  <w:style w:type="paragraph" w:styleId="Akapitzlist">
    <w:name w:val="List Paragraph"/>
    <w:basedOn w:val="Normalny"/>
    <w:uiPriority w:val="34"/>
    <w:qFormat/>
    <w:rsid w:val="0049603D"/>
    <w:pPr>
      <w:spacing w:after="200" w:line="276" w:lineRule="auto"/>
      <w:ind w:left="720"/>
      <w:contextualSpacing/>
    </w:pPr>
  </w:style>
  <w:style w:type="paragraph" w:styleId="Tekstdymka">
    <w:name w:val="Balloon Text"/>
    <w:basedOn w:val="Normalny"/>
    <w:link w:val="TekstdymkaZnak"/>
    <w:uiPriority w:val="99"/>
    <w:semiHidden/>
    <w:unhideWhenUsed/>
    <w:rsid w:val="00BC7E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7E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35439">
      <w:bodyDiv w:val="1"/>
      <w:marLeft w:val="0"/>
      <w:marRight w:val="0"/>
      <w:marTop w:val="0"/>
      <w:marBottom w:val="0"/>
      <w:divBdr>
        <w:top w:val="none" w:sz="0" w:space="0" w:color="auto"/>
        <w:left w:val="none" w:sz="0" w:space="0" w:color="auto"/>
        <w:bottom w:val="none" w:sz="0" w:space="0" w:color="auto"/>
        <w:right w:val="none" w:sz="0" w:space="0" w:color="auto"/>
      </w:divBdr>
    </w:div>
    <w:div w:id="1477989028">
      <w:bodyDiv w:val="1"/>
      <w:marLeft w:val="0"/>
      <w:marRight w:val="0"/>
      <w:marTop w:val="0"/>
      <w:marBottom w:val="0"/>
      <w:divBdr>
        <w:top w:val="none" w:sz="0" w:space="0" w:color="auto"/>
        <w:left w:val="none" w:sz="0" w:space="0" w:color="auto"/>
        <w:bottom w:val="none" w:sz="0" w:space="0" w:color="auto"/>
        <w:right w:val="none" w:sz="0" w:space="0" w:color="auto"/>
      </w:divBdr>
    </w:div>
    <w:div w:id="1759212135">
      <w:bodyDiv w:val="1"/>
      <w:marLeft w:val="0"/>
      <w:marRight w:val="0"/>
      <w:marTop w:val="0"/>
      <w:marBottom w:val="0"/>
      <w:divBdr>
        <w:top w:val="none" w:sz="0" w:space="0" w:color="auto"/>
        <w:left w:val="none" w:sz="0" w:space="0" w:color="auto"/>
        <w:bottom w:val="none" w:sz="0" w:space="0" w:color="auto"/>
        <w:right w:val="none" w:sz="0" w:space="0" w:color="auto"/>
      </w:divBdr>
    </w:div>
    <w:div w:id="1906989828">
      <w:bodyDiv w:val="1"/>
      <w:marLeft w:val="0"/>
      <w:marRight w:val="0"/>
      <w:marTop w:val="0"/>
      <w:marBottom w:val="0"/>
      <w:divBdr>
        <w:top w:val="none" w:sz="0" w:space="0" w:color="auto"/>
        <w:left w:val="none" w:sz="0" w:space="0" w:color="auto"/>
        <w:bottom w:val="none" w:sz="0" w:space="0" w:color="auto"/>
        <w:right w:val="none" w:sz="0" w:space="0" w:color="auto"/>
      </w:divBdr>
    </w:div>
    <w:div w:id="1908765388">
      <w:bodyDiv w:val="1"/>
      <w:marLeft w:val="0"/>
      <w:marRight w:val="0"/>
      <w:marTop w:val="0"/>
      <w:marBottom w:val="0"/>
      <w:divBdr>
        <w:top w:val="none" w:sz="0" w:space="0" w:color="auto"/>
        <w:left w:val="none" w:sz="0" w:space="0" w:color="auto"/>
        <w:bottom w:val="none" w:sz="0" w:space="0" w:color="auto"/>
        <w:right w:val="none" w:sz="0" w:space="0" w:color="auto"/>
      </w:divBdr>
    </w:div>
    <w:div w:id="204605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40017492-D2ED-4A8F-BAC8-8DA1DBE2248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1320</Words>
  <Characters>7924</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Mazurek Paulina</dc:creator>
  <cp:keywords/>
  <dc:description/>
  <cp:lastModifiedBy>Mazurek Paulina</cp:lastModifiedBy>
  <cp:revision>4</cp:revision>
  <cp:lastPrinted>2022-02-15T10:07:00Z</cp:lastPrinted>
  <dcterms:created xsi:type="dcterms:W3CDTF">2022-02-15T10:07:00Z</dcterms:created>
  <dcterms:modified xsi:type="dcterms:W3CDTF">2022-02-16T12:34:00Z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a7b4d303-be8f-41ff-bf48-817d64a9c51a</vt:lpwstr>
  </property>
  <property fmtid="{D5CDD505-2E9C-101B-9397-08002B2CF9AE}" pid="3" name="bjSaver">
    <vt:lpwstr>XX31suPK8MTlZ/upy7V0+hec4QyDTR3P</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