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4C595E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Pzp,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644E0E3E" w14:textId="6F864165" w:rsidR="00B503F9" w:rsidRPr="005D59F0" w:rsidRDefault="00B40D3B" w:rsidP="00B503F9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2A4CA4">
        <w:rPr>
          <w:b/>
          <w:sz w:val="22"/>
          <w:szCs w:val="22"/>
        </w:rPr>
        <w:t>_postępowanie_2</w:t>
      </w:r>
      <w:bookmarkStart w:id="1" w:name="_GoBack"/>
      <w:bookmarkEnd w:id="1"/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>t. 125 ust. 1 ustawy Pzp,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77777777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E301D" w14:textId="77777777" w:rsidR="004C595E" w:rsidRDefault="004C595E">
      <w:r>
        <w:separator/>
      </w:r>
    </w:p>
  </w:endnote>
  <w:endnote w:type="continuationSeparator" w:id="0">
    <w:p w14:paraId="7C56DDCE" w14:textId="77777777" w:rsidR="004C595E" w:rsidRDefault="004C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C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69E6A" w14:textId="77777777" w:rsidR="004C595E" w:rsidRDefault="004C595E">
      <w:r>
        <w:separator/>
      </w:r>
    </w:p>
  </w:footnote>
  <w:footnote w:type="continuationSeparator" w:id="0">
    <w:p w14:paraId="379FD5EC" w14:textId="77777777" w:rsidR="004C595E" w:rsidRDefault="004C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08E6F" w14:textId="77777777" w:rsidR="002A4CA4" w:rsidRDefault="002A4CA4" w:rsidP="000F1133">
    <w:pPr>
      <w:rPr>
        <w:sz w:val="16"/>
        <w:szCs w:val="16"/>
      </w:rPr>
    </w:pPr>
    <w:bookmarkStart w:id="2" w:name="_Hlk93402176"/>
    <w:bookmarkStart w:id="3" w:name="_Hlk72922793"/>
    <w:bookmarkStart w:id="4" w:name="_Hlk72922741"/>
    <w:r>
      <w:rPr>
        <w:sz w:val="16"/>
        <w:szCs w:val="16"/>
      </w:rPr>
      <w:t>GR.271.47</w:t>
    </w:r>
    <w:r w:rsidR="000F1133">
      <w:rPr>
        <w:sz w:val="16"/>
        <w:szCs w:val="16"/>
      </w:rPr>
      <w:t xml:space="preserve">.2022                                                                         </w:t>
    </w:r>
    <w:bookmarkEnd w:id="2"/>
    <w:bookmarkEnd w:id="3"/>
    <w:bookmarkEnd w:id="4"/>
  </w:p>
  <w:p w14:paraId="7E2B12A9" w14:textId="77777777" w:rsidR="002A4CA4" w:rsidRPr="002A4CA4" w:rsidRDefault="002A4CA4" w:rsidP="002A4CA4">
    <w:pPr>
      <w:rPr>
        <w:b/>
        <w:sz w:val="16"/>
        <w:szCs w:val="16"/>
      </w:rPr>
    </w:pPr>
    <w:r w:rsidRPr="002A4CA4">
      <w:rPr>
        <w:b/>
        <w:sz w:val="16"/>
        <w:szCs w:val="16"/>
      </w:rPr>
      <w:t>Opracowanie dokumentacji projektowej na przebudowę drogi gminnej nr 287029P w m. Wierzbiczany i Lubochnia  wraz z pełnieniem nadzoru autorskiego_postępowanie_2</w:t>
    </w:r>
  </w:p>
  <w:p w14:paraId="4A3F0A0A" w14:textId="413A196A" w:rsidR="003A7AAD" w:rsidRPr="007C0AF8" w:rsidRDefault="003A7AAD" w:rsidP="000F1133">
    <w:pPr>
      <w:rPr>
        <w:b/>
        <w:sz w:val="16"/>
        <w:szCs w:val="16"/>
      </w:rPr>
    </w:pPr>
  </w:p>
  <w:p w14:paraId="7BBAC3AC" w14:textId="77777777" w:rsidR="009823DA" w:rsidRDefault="004C595E">
    <w:pPr>
      <w:pStyle w:val="Nagwek"/>
    </w:pPr>
    <w:r>
      <w:rPr>
        <w:noProof/>
      </w:rPr>
      <w:pict w14:anchorId="47F31B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CA4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595E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0D3B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62758"/>
    <w:rsid w:val="00871F86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78E0-1098-4AF6-AF77-FB79FEF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1626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16</cp:revision>
  <cp:lastPrinted>2021-03-26T12:36:00Z</cp:lastPrinted>
  <dcterms:created xsi:type="dcterms:W3CDTF">2021-03-31T12:53:00Z</dcterms:created>
  <dcterms:modified xsi:type="dcterms:W3CDTF">2022-07-21T06:28:00Z</dcterms:modified>
</cp:coreProperties>
</file>