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3A" w:rsidRDefault="00245A3A" w:rsidP="00245A3A">
      <w:pPr>
        <w:jc w:val="center"/>
        <w:rPr>
          <w:rFonts w:ascii="Arial" w:hAnsi="Arial"/>
          <w:b/>
          <w:szCs w:val="16"/>
          <w:u w:val="single"/>
        </w:rPr>
      </w:pPr>
      <w:r>
        <w:rPr>
          <w:rFonts w:ascii="Arial" w:hAnsi="Arial"/>
          <w:b/>
          <w:szCs w:val="16"/>
          <w:u w:val="single"/>
        </w:rPr>
        <w:t>PRZEDMIAR ROBÓT</w:t>
      </w:r>
    </w:p>
    <w:p w:rsidR="00245A3A" w:rsidRDefault="00245A3A" w:rsidP="00245A3A">
      <w:pPr>
        <w:jc w:val="center"/>
        <w:rPr>
          <w:rFonts w:ascii="Arial" w:hAnsi="Arial"/>
          <w:b/>
          <w:szCs w:val="16"/>
          <w:u w:val="single"/>
        </w:rPr>
      </w:pPr>
    </w:p>
    <w:p w:rsidR="00245A3A" w:rsidRDefault="00245A3A" w:rsidP="00245A3A">
      <w:pPr>
        <w:jc w:val="center"/>
      </w:pPr>
    </w:p>
    <w:p w:rsidR="00245A3A" w:rsidRDefault="00245A3A" w:rsidP="00245A3A">
      <w:pPr>
        <w:tabs>
          <w:tab w:val="left" w:pos="6720"/>
        </w:tabs>
        <w:rPr>
          <w:rFonts w:ascii="Arial" w:hAnsi="Arial"/>
          <w:b/>
          <w:szCs w:val="16"/>
          <w:u w:val="single"/>
        </w:rPr>
      </w:pPr>
    </w:p>
    <w:p w:rsidR="00245A3A" w:rsidRPr="006C7961" w:rsidRDefault="00245A3A" w:rsidP="00245A3A">
      <w:pPr>
        <w:pStyle w:val="Nagwek3"/>
        <w:tabs>
          <w:tab w:val="left" w:pos="1134"/>
          <w:tab w:val="left" w:pos="1276"/>
        </w:tabs>
        <w:spacing w:after="120" w:line="360" w:lineRule="auto"/>
        <w:rPr>
          <w:color w:val="FF0000"/>
        </w:rPr>
      </w:pPr>
      <w:r>
        <w:rPr>
          <w:b w:val="0"/>
          <w:szCs w:val="16"/>
          <w:lang w:val="pl-PL"/>
        </w:rPr>
        <w:t>       </w:t>
      </w:r>
      <w:r w:rsidRPr="006C7961">
        <w:rPr>
          <w:szCs w:val="16"/>
          <w:lang w:val="pl-PL"/>
        </w:rPr>
        <w:t>   </w:t>
      </w:r>
      <w:r w:rsidRPr="006C7961">
        <w:rPr>
          <w:szCs w:val="16"/>
        </w:rPr>
        <w:t xml:space="preserve">Nazwa zamówienia: </w:t>
      </w:r>
      <w:r w:rsidRPr="006C7961">
        <w:rPr>
          <w:rFonts w:eastAsia="Arial"/>
          <w:color w:val="FF0000"/>
          <w:sz w:val="24"/>
          <w:szCs w:val="24"/>
          <w:lang w:val="pl-PL" w:eastAsia="pl-PL"/>
        </w:rPr>
        <w:t xml:space="preserve">       </w:t>
      </w:r>
    </w:p>
    <w:p w:rsidR="00245A3A" w:rsidRPr="00904446" w:rsidRDefault="00245A3A" w:rsidP="00245A3A">
      <w:pPr>
        <w:pStyle w:val="Nagwek9"/>
        <w:tabs>
          <w:tab w:val="left" w:pos="1134"/>
          <w:tab w:val="left" w:pos="1276"/>
        </w:tabs>
        <w:spacing w:before="240" w:after="120" w:line="360" w:lineRule="auto"/>
        <w:jc w:val="center"/>
        <w:rPr>
          <w:rFonts w:ascii="Arial" w:hAnsi="Arial" w:cs="Arial"/>
          <w:i w:val="0"/>
          <w:iCs w:val="0"/>
          <w:color w:val="auto"/>
          <w:sz w:val="24"/>
          <w:szCs w:val="24"/>
          <w:lang w:eastAsia="zh-CN"/>
        </w:rPr>
      </w:pPr>
      <w:r w:rsidRPr="00904446">
        <w:rPr>
          <w:rFonts w:ascii="Arial" w:hAnsi="Arial" w:cs="Arial"/>
          <w:i w:val="0"/>
          <w:iCs w:val="0"/>
          <w:color w:val="auto"/>
          <w:sz w:val="24"/>
          <w:szCs w:val="24"/>
          <w:lang w:eastAsia="zh-CN"/>
        </w:rPr>
        <w:t>    Remont ogrodzenia kompleksu przy ul. Herberta 49 w Lublinie</w:t>
      </w:r>
    </w:p>
    <w:p w:rsidR="00245A3A" w:rsidRPr="00DC760E" w:rsidRDefault="00245A3A" w:rsidP="00245A3A">
      <w:pPr>
        <w:pStyle w:val="Nagwek3"/>
        <w:tabs>
          <w:tab w:val="left" w:pos="1134"/>
          <w:tab w:val="left" w:pos="1276"/>
        </w:tabs>
        <w:spacing w:after="120"/>
        <w:ind w:right="57"/>
        <w:rPr>
          <w:b w:val="0"/>
        </w:rPr>
      </w:pPr>
      <w:r w:rsidRPr="00DC760E">
        <w:rPr>
          <w:b w:val="0"/>
          <w:sz w:val="22"/>
          <w:szCs w:val="22"/>
          <w:lang w:val="pl-PL"/>
        </w:rPr>
        <w:t>               </w:t>
      </w:r>
    </w:p>
    <w:p w:rsidR="00245A3A" w:rsidRDefault="00245A3A" w:rsidP="00245A3A">
      <w:pPr>
        <w:ind w:firstLine="709"/>
      </w:pPr>
      <w:r>
        <w:t> </w:t>
      </w:r>
      <w:r>
        <w:rPr>
          <w:rFonts w:ascii="Arial" w:hAnsi="Arial" w:cs="Arial"/>
          <w:b/>
          <w:szCs w:val="16"/>
        </w:rPr>
        <w:t>CPV:</w:t>
      </w:r>
      <w:r>
        <w:rPr>
          <w:rFonts w:ascii="Arial" w:hAnsi="Arial" w:cs="Arial"/>
          <w:szCs w:val="16"/>
        </w:rPr>
        <w:t xml:space="preserve">          </w:t>
      </w:r>
      <w:r>
        <w:rPr>
          <w:rFonts w:ascii="Arial" w:eastAsia="Arial" w:hAnsi="Arial" w:cs="Arial"/>
          <w:szCs w:val="16"/>
        </w:rPr>
        <w:t xml:space="preserve">            </w:t>
      </w:r>
    </w:p>
    <w:p w:rsidR="00245A3A" w:rsidRDefault="00245A3A" w:rsidP="00245A3A">
      <w:pPr>
        <w:tabs>
          <w:tab w:val="left" w:pos="720"/>
          <w:tab w:val="left" w:pos="3090"/>
        </w:tabs>
      </w:pPr>
      <w:r>
        <w:rPr>
          <w:rFonts w:ascii="Arial" w:eastAsia="Arial" w:hAnsi="Arial" w:cs="Arial"/>
          <w:b/>
          <w:szCs w:val="16"/>
        </w:rPr>
        <w:t xml:space="preserve">                  </w:t>
      </w:r>
      <w:r>
        <w:rPr>
          <w:rFonts w:ascii="Arial" w:eastAsia="Arial" w:hAnsi="Arial" w:cs="Arial"/>
          <w:szCs w:val="16"/>
        </w:rPr>
        <w:t xml:space="preserve">             </w:t>
      </w:r>
    </w:p>
    <w:p w:rsidR="00245A3A" w:rsidRPr="00D45FEE" w:rsidRDefault="00245A3A" w:rsidP="00245A3A">
      <w:pPr>
        <w:pStyle w:val="Textbody"/>
        <w:jc w:val="both"/>
        <w:rPr>
          <w:rFonts w:ascii="Arial" w:eastAsia="Times New Roman" w:hAnsi="Arial" w:cs="Arial"/>
          <w:kern w:val="0"/>
          <w:szCs w:val="16"/>
          <w:lang w:eastAsia="zh-CN"/>
        </w:rPr>
      </w:pPr>
      <w:r w:rsidRPr="00D45FEE">
        <w:rPr>
          <w:rFonts w:ascii="Arial" w:eastAsia="Times New Roman" w:hAnsi="Arial" w:cs="Arial"/>
          <w:kern w:val="0"/>
          <w:szCs w:val="16"/>
          <w:lang w:eastAsia="zh-CN"/>
        </w:rPr>
        <w:t xml:space="preserve">                    Kod  CPV  45342000-6   Wznoszenie  ogrodzeń </w:t>
      </w:r>
    </w:p>
    <w:p w:rsidR="00245A3A" w:rsidRDefault="00245A3A" w:rsidP="00245A3A">
      <w:pPr>
        <w:tabs>
          <w:tab w:val="left" w:pos="720"/>
          <w:tab w:val="left" w:pos="3090"/>
        </w:tabs>
      </w:pPr>
    </w:p>
    <w:p w:rsidR="00245A3A" w:rsidRDefault="00245A3A" w:rsidP="00245A3A">
      <w:pPr>
        <w:rPr>
          <w:rFonts w:ascii="Arial" w:hAnsi="Arial" w:cs="Arial"/>
          <w:bCs/>
        </w:rPr>
      </w:pPr>
    </w:p>
    <w:p w:rsidR="00245A3A" w:rsidRDefault="00245A3A" w:rsidP="00245A3A">
      <w:pPr>
        <w:numPr>
          <w:ilvl w:val="3"/>
          <w:numId w:val="2"/>
        </w:numPr>
        <w:tabs>
          <w:tab w:val="left" w:pos="1185"/>
        </w:tabs>
        <w:suppressAutoHyphens/>
      </w:pPr>
      <w:r>
        <w:rPr>
          <w:rFonts w:ascii="Arial" w:hAnsi="Arial" w:cs="Arial"/>
          <w:b/>
          <w:szCs w:val="16"/>
        </w:rPr>
        <w:t>Lokalizacja robót:</w:t>
      </w:r>
    </w:p>
    <w:p w:rsidR="00245A3A" w:rsidRDefault="00245A3A" w:rsidP="00245A3A">
      <w:pPr>
        <w:numPr>
          <w:ilvl w:val="0"/>
          <w:numId w:val="2"/>
        </w:numPr>
        <w:tabs>
          <w:tab w:val="left" w:pos="1185"/>
        </w:tabs>
        <w:suppressAutoHyphens/>
        <w:rPr>
          <w:rFonts w:ascii="Arial" w:hAnsi="Arial" w:cs="Arial"/>
          <w:b/>
          <w:szCs w:val="16"/>
        </w:rPr>
      </w:pPr>
    </w:p>
    <w:p w:rsidR="00245A3A" w:rsidRDefault="00245A3A" w:rsidP="00245A3A">
      <w:pPr>
        <w:numPr>
          <w:ilvl w:val="0"/>
          <w:numId w:val="2"/>
        </w:numPr>
        <w:tabs>
          <w:tab w:val="left" w:pos="1185"/>
        </w:tabs>
        <w:suppressAutoHyphens/>
      </w:pPr>
      <w:r>
        <w:rPr>
          <w:rFonts w:ascii="Arial" w:eastAsia="Arial" w:hAnsi="Arial" w:cs="Arial"/>
          <w:szCs w:val="16"/>
        </w:rPr>
        <w:t xml:space="preserve">          </w:t>
      </w:r>
      <w:r>
        <w:rPr>
          <w:rFonts w:ascii="Arial" w:hAnsi="Arial" w:cs="Arial"/>
          <w:szCs w:val="16"/>
        </w:rPr>
        <w:t xml:space="preserve">Lublin  ul. Herberta 49 </w:t>
      </w:r>
    </w:p>
    <w:p w:rsidR="00245A3A" w:rsidRDefault="00245A3A" w:rsidP="00245A3A">
      <w:pPr>
        <w:tabs>
          <w:tab w:val="left" w:pos="1185"/>
        </w:tabs>
        <w:rPr>
          <w:rFonts w:ascii="Arial" w:hAnsi="Arial" w:cs="Arial"/>
          <w:szCs w:val="16"/>
        </w:rPr>
      </w:pPr>
    </w:p>
    <w:p w:rsidR="00245A3A" w:rsidRDefault="00245A3A" w:rsidP="00245A3A">
      <w:pPr>
        <w:ind w:firstLine="709"/>
      </w:pPr>
      <w:r>
        <w:rPr>
          <w:rFonts w:ascii="Arial" w:hAnsi="Arial" w:cs="Arial"/>
          <w:b/>
        </w:rPr>
        <w:t>Zamawiający:</w:t>
      </w:r>
    </w:p>
    <w:p w:rsidR="00245A3A" w:rsidRDefault="00245A3A" w:rsidP="00245A3A">
      <w:pPr>
        <w:pStyle w:val="Nagwek8"/>
        <w:spacing w:before="120" w:after="120"/>
        <w:jc w:val="both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  <w:i w:val="0"/>
          <w:color w:val="000000"/>
        </w:rPr>
        <w:t>32 Wojskowy Oddział Gospodarczy,</w:t>
      </w:r>
    </w:p>
    <w:p w:rsidR="00245A3A" w:rsidRDefault="00245A3A" w:rsidP="00245A3A">
      <w:pPr>
        <w:pStyle w:val="Nagwek2"/>
        <w:tabs>
          <w:tab w:val="left" w:pos="0"/>
          <w:tab w:val="left" w:pos="720"/>
          <w:tab w:val="left" w:pos="900"/>
          <w:tab w:val="left" w:pos="1134"/>
        </w:tabs>
        <w:spacing w:before="0" w:after="0"/>
      </w:pP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22-400 Zamość  ul. Wojska Polskiego 2F</w:t>
      </w:r>
    </w:p>
    <w:p w:rsidR="00245A3A" w:rsidRDefault="00245A3A" w:rsidP="00245A3A">
      <w:pPr>
        <w:tabs>
          <w:tab w:val="left" w:pos="720"/>
        </w:tabs>
        <w:rPr>
          <w:rFonts w:ascii="Arial" w:hAnsi="Arial" w:cs="Arial"/>
          <w:b/>
          <w:bCs/>
          <w:i/>
        </w:rPr>
      </w:pPr>
    </w:p>
    <w:p w:rsidR="00245A3A" w:rsidRDefault="00245A3A" w:rsidP="00245A3A">
      <w:pPr>
        <w:tabs>
          <w:tab w:val="left" w:pos="720"/>
        </w:tabs>
      </w:pPr>
      <w:r>
        <w:rPr>
          <w:rFonts w:ascii="Arial" w:hAnsi="Arial" w:cs="Arial"/>
          <w:b/>
          <w:bCs/>
        </w:rPr>
        <w:tab/>
        <w:t>Jednostka opracowująca:</w:t>
      </w:r>
    </w:p>
    <w:p w:rsidR="00245A3A" w:rsidRDefault="00245A3A" w:rsidP="00245A3A">
      <w:pPr>
        <w:tabs>
          <w:tab w:val="left" w:pos="720"/>
        </w:tabs>
        <w:rPr>
          <w:rFonts w:ascii="Arial" w:hAnsi="Arial" w:cs="Arial"/>
          <w:b/>
          <w:bCs/>
        </w:rPr>
      </w:pPr>
    </w:p>
    <w:p w:rsidR="00245A3A" w:rsidRDefault="00245A3A" w:rsidP="00245A3A">
      <w:pPr>
        <w:tabs>
          <w:tab w:val="left" w:pos="720"/>
        </w:tabs>
      </w:pPr>
      <w:r>
        <w:rPr>
          <w:rFonts w:ascii="Arial" w:eastAsia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>Sekcja Obsługi Infrastruktury  Lublin</w:t>
      </w:r>
    </w:p>
    <w:p w:rsidR="00245A3A" w:rsidRDefault="00245A3A" w:rsidP="00245A3A">
      <w:pPr>
        <w:tabs>
          <w:tab w:val="left" w:pos="1185"/>
        </w:tabs>
        <w:rPr>
          <w:rFonts w:ascii="Arial" w:hAnsi="Arial" w:cs="Arial"/>
          <w:b/>
          <w:bCs/>
          <w:szCs w:val="16"/>
        </w:rPr>
      </w:pPr>
    </w:p>
    <w:p w:rsidR="00245A3A" w:rsidRDefault="00245A3A" w:rsidP="00245A3A">
      <w:pPr>
        <w:pStyle w:val="Nagwek3"/>
        <w:numPr>
          <w:ilvl w:val="4"/>
          <w:numId w:val="1"/>
        </w:numPr>
        <w:tabs>
          <w:tab w:val="left" w:pos="1134"/>
          <w:tab w:val="left" w:pos="1276"/>
        </w:tabs>
        <w:spacing w:after="120" w:line="360" w:lineRule="auto"/>
        <w:jc w:val="both"/>
      </w:pPr>
      <w:r>
        <w:t xml:space="preserve"> </w:t>
      </w:r>
    </w:p>
    <w:p w:rsidR="00245A3A" w:rsidRDefault="00245A3A" w:rsidP="00245A3A">
      <w:pPr>
        <w:tabs>
          <w:tab w:val="left" w:pos="1185"/>
          <w:tab w:val="left" w:pos="3285"/>
        </w:tabs>
        <w:rPr>
          <w:rFonts w:ascii="Arial" w:hAnsi="Arial"/>
          <w:szCs w:val="16"/>
        </w:rPr>
      </w:pPr>
    </w:p>
    <w:p w:rsidR="00245A3A" w:rsidRDefault="00245A3A" w:rsidP="00245A3A">
      <w:pPr>
        <w:tabs>
          <w:tab w:val="left" w:pos="1185"/>
          <w:tab w:val="left" w:pos="3285"/>
        </w:tabs>
      </w:pPr>
      <w:r>
        <w:rPr>
          <w:rFonts w:ascii="Arial" w:hAnsi="Arial"/>
          <w:b/>
          <w:szCs w:val="16"/>
        </w:rPr>
        <w:t>           Data opracowania:</w:t>
      </w:r>
    </w:p>
    <w:p w:rsidR="00245A3A" w:rsidRDefault="00245A3A" w:rsidP="00245A3A">
      <w:pPr>
        <w:tabs>
          <w:tab w:val="left" w:pos="1185"/>
          <w:tab w:val="left" w:pos="3285"/>
        </w:tabs>
        <w:rPr>
          <w:rFonts w:ascii="Arial" w:hAnsi="Arial"/>
          <w:b/>
          <w:szCs w:val="16"/>
        </w:rPr>
      </w:pPr>
    </w:p>
    <w:p w:rsidR="00245A3A" w:rsidRDefault="00245A3A" w:rsidP="00245A3A">
      <w:pPr>
        <w:tabs>
          <w:tab w:val="left" w:pos="1185"/>
          <w:tab w:val="left" w:pos="3285"/>
        </w:tabs>
      </w:pPr>
      <w:r>
        <w:rPr>
          <w:rFonts w:ascii="Arial" w:hAnsi="Arial"/>
          <w:b/>
          <w:szCs w:val="16"/>
        </w:rPr>
        <w:t xml:space="preserve">                     </w:t>
      </w:r>
      <w:r>
        <w:rPr>
          <w:rFonts w:ascii="Arial" w:hAnsi="Arial"/>
          <w:szCs w:val="16"/>
        </w:rPr>
        <w:t xml:space="preserve">Luty 2021r. </w:t>
      </w:r>
    </w:p>
    <w:p w:rsidR="00245A3A" w:rsidRDefault="00245A3A" w:rsidP="00245A3A">
      <w:pPr>
        <w:tabs>
          <w:tab w:val="left" w:pos="1185"/>
          <w:tab w:val="left" w:pos="3285"/>
        </w:tabs>
        <w:rPr>
          <w:rFonts w:ascii="Arial" w:hAnsi="Arial"/>
        </w:rPr>
      </w:pPr>
    </w:p>
    <w:p w:rsidR="00245A3A" w:rsidRDefault="00245A3A" w:rsidP="00245A3A">
      <w:pPr>
        <w:tabs>
          <w:tab w:val="left" w:pos="1185"/>
          <w:tab w:val="left" w:pos="3285"/>
        </w:tabs>
        <w:rPr>
          <w:rFonts w:ascii="Arial" w:hAnsi="Arial"/>
        </w:rPr>
      </w:pPr>
    </w:p>
    <w:p w:rsidR="00245A3A" w:rsidRDefault="00245A3A" w:rsidP="00245A3A">
      <w:pPr>
        <w:tabs>
          <w:tab w:val="left" w:pos="1185"/>
          <w:tab w:val="left" w:pos="3285"/>
        </w:tabs>
        <w:rPr>
          <w:rFonts w:ascii="Arial" w:hAnsi="Arial"/>
        </w:rPr>
      </w:pP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           Sporządził:  </w:t>
      </w: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ascii="Arial" w:hAnsi="Arial"/>
          <w:b/>
        </w:rPr>
      </w:pP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hint="eastAsia"/>
        </w:rPr>
      </w:pPr>
      <w:r>
        <w:rPr>
          <w:rFonts w:ascii="Arial" w:hAnsi="Arial"/>
        </w:rPr>
        <w:t xml:space="preserve">                 Kierownik SOI</w:t>
      </w: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ascii="Arial" w:hAnsi="Arial"/>
          <w:b/>
        </w:rPr>
      </w:pPr>
      <w:r>
        <w:rPr>
          <w:rFonts w:ascii="Arial" w:hAnsi="Arial"/>
        </w:rPr>
        <w:t xml:space="preserve">                        </w:t>
      </w: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 </w:t>
      </w: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hint="eastAsia"/>
        </w:rPr>
      </w:pPr>
    </w:p>
    <w:p w:rsidR="00245A3A" w:rsidRDefault="00245A3A" w:rsidP="00245A3A">
      <w:pPr>
        <w:pStyle w:val="Standard"/>
        <w:tabs>
          <w:tab w:val="left" w:pos="1185"/>
          <w:tab w:val="left" w:pos="3285"/>
        </w:tabs>
        <w:rPr>
          <w:rFonts w:ascii="Arial" w:hAnsi="Arial"/>
        </w:rPr>
      </w:pPr>
      <w:r>
        <w:rPr>
          <w:rFonts w:ascii="Arial" w:hAnsi="Arial"/>
        </w:rPr>
        <w:t>                   ………………. 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45A3A" w:rsidRDefault="00245A3A" w:rsidP="00245A3A">
      <w:pPr>
        <w:pStyle w:val="Standard"/>
        <w:keepNext/>
        <w:spacing w:line="360" w:lineRule="auto"/>
        <w:ind w:right="57" w:firstLine="708"/>
        <w:rPr>
          <w:rFonts w:ascii="Arial" w:hAnsi="Arial"/>
          <w:iCs/>
          <w:sz w:val="22"/>
          <w:szCs w:val="22"/>
        </w:rPr>
      </w:pPr>
    </w:p>
    <w:p w:rsidR="00245A3A" w:rsidRDefault="00245A3A">
      <w:pPr>
        <w:pStyle w:val="NormalnyWeb"/>
        <w:rPr>
          <w:rFonts w:ascii="Arial" w:hAnsi="Arial" w:cs="Arial"/>
          <w:sz w:val="15"/>
          <w:szCs w:val="15"/>
        </w:rPr>
      </w:pPr>
    </w:p>
    <w:p w:rsidR="00015079" w:rsidRDefault="00393749">
      <w:pPr>
        <w:pStyle w:val="NormalnyWeb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sz w:val="15"/>
          <w:szCs w:val="15"/>
        </w:rPr>
        <w:t>ogrodzenie dunikowskiego 25-02-21</w:t>
      </w:r>
    </w:p>
    <w:p w:rsidR="00015079" w:rsidRDefault="00393749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926"/>
        <w:gridCol w:w="5299"/>
        <w:gridCol w:w="544"/>
        <w:gridCol w:w="910"/>
        <w:gridCol w:w="1002"/>
      </w:tblGrid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Poszcz.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Dunikowskiego 2021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KNR-W 2-01 0408-01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Wykopy ręczne rowów pod cokół i słupki kat. gruntu I-II - głębokość 1.1 m (0,3x0,2m)x60m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 cokół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0,3*0,2*60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 słupki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25*0,3*0,9&lt;głęb.posadowienia słupka poz.-1.1&gt;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6,750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10,350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2-02 0203-01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Stopy fundamentowe betonowe, o objętości do 0,5 m3 - z zastosowaniem pompy do betonu - beton zwykły z kruszywa naturalnego C16/20 fundamenty pod słupki ogrodzeniowe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1,1*0,3*0,3*25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2,475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2,475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KNR 2-31 0402-01/analogia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Podsypka piaskowa o grubości 20 cm. (0,3x0,2m.)x 60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0,3*0,2*60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3,600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kalk.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Dostawa i montaż podwaliny żelbetowej pełnej (bez przetłoczeń) szarej dł. 250 cm, wys. 25cm, gr 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szt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24,000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KNNR 2 1602-03</w:t>
            </w:r>
            <w:r>
              <w:rPr>
                <w:rFonts w:ascii="Arial" w:hAnsi="Arial" w:cs="Arial"/>
                <w:sz w:val="15"/>
                <w:szCs w:val="15"/>
              </w:rPr>
              <w:br/>
              <w:t>analogia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Montaż ogrodzenia panelowego metalowego, (słupki stalowe z profila zamkniętago 60x40x3mm dł. 2,7 w ilości 23 szt i panele ogrodzeniowe ocynkowane z drutu gr. min. 5mm, wys. 2,0m, szer. 2,5m w ilości 24 szt po stronie Zamawiającego)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- doliczyć łączniki stalowe łączące słupek z podwaliną </w:t>
            </w:r>
            <w:r>
              <w:rPr>
                <w:rFonts w:ascii="Arial" w:hAnsi="Arial" w:cs="Arial"/>
                <w:sz w:val="15"/>
                <w:szCs w:val="15"/>
              </w:rPr>
              <w:br/>
              <w:t>- doliczyć śruby z nakrętką zrywalną do czterech obejm na słupek (200szt)</w:t>
            </w:r>
            <w:r>
              <w:rPr>
                <w:rFonts w:ascii="Arial" w:hAnsi="Arial" w:cs="Arial"/>
                <w:sz w:val="15"/>
                <w:szCs w:val="15"/>
              </w:rPr>
              <w:br/>
              <w:t>- doliczyć kotwy do mocowania przęsła do podwaliny żelbetowej w min. 4 miejscach na przęsło</w:t>
            </w:r>
            <w:r>
              <w:rPr>
                <w:rFonts w:ascii="Arial" w:hAnsi="Arial" w:cs="Arial"/>
                <w:sz w:val="15"/>
                <w:szCs w:val="15"/>
              </w:rPr>
              <w:br/>
              <w:t>- doliczyć dwie szt słupków wraz z szytcą stalową pod drut kolczasty z profila zamkniętago 60x40x3mm dł. 2,7m z kompl. obejm,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KNP1 0716-02.01 0716-02.01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Zabezpieczenie z drutu kolczastego na sztycach i słupach metalowych lub słupach prefabrykowanych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 ogr.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 ogr.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KNP1 0716-03.01 0716-03.01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Zabezpieczenie z drutu kolczastego - dodatek za każdy następny (ponad 3) rząd drutu</w:t>
            </w:r>
            <w:r>
              <w:rPr>
                <w:rFonts w:ascii="Arial" w:hAnsi="Arial" w:cs="Arial"/>
                <w:sz w:val="15"/>
                <w:szCs w:val="15"/>
              </w:rPr>
              <w:br/>
              <w:t>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 ogr.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 ogr.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1507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079" w:rsidRDefault="00393749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60,000</w:t>
            </w:r>
          </w:p>
        </w:tc>
      </w:tr>
    </w:tbl>
    <w:p w:rsidR="00015079" w:rsidRDefault="00015079">
      <w:pPr>
        <w:rPr>
          <w:rFonts w:eastAsia="Times New Roman"/>
        </w:rPr>
      </w:pPr>
    </w:p>
    <w:sectPr w:rsidR="0001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81" w:rsidRDefault="00490A81" w:rsidP="00490A81">
      <w:r>
        <w:separator/>
      </w:r>
    </w:p>
  </w:endnote>
  <w:endnote w:type="continuationSeparator" w:id="0">
    <w:p w:rsidR="00490A81" w:rsidRDefault="00490A81" w:rsidP="0049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81" w:rsidRDefault="00490A81" w:rsidP="00490A81">
      <w:r>
        <w:separator/>
      </w:r>
    </w:p>
  </w:footnote>
  <w:footnote w:type="continuationSeparator" w:id="0">
    <w:p w:rsidR="00490A81" w:rsidRDefault="00490A81" w:rsidP="0049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Arial" w:hAnsi="Arial" w:cs="Arial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1"/>
    <w:rsid w:val="00015079"/>
    <w:rsid w:val="001058B7"/>
    <w:rsid w:val="00245A3A"/>
    <w:rsid w:val="00393749"/>
    <w:rsid w:val="004036DA"/>
    <w:rsid w:val="00490A81"/>
    <w:rsid w:val="00E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1FBFC8"/>
  <w15:chartTrackingRefBased/>
  <w15:docId w15:val="{E0FB1E60-7A42-4236-B54C-94B7F9E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45A3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45A3A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eastAsia="Times New Roman" w:hAnsi="Arial" w:cs="Arial"/>
      <w:b/>
      <w:sz w:val="26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245A3A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lang w:val="x-none" w:eastAsia="zh-C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5A3A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A8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A81"/>
    <w:rPr>
      <w:rFonts w:eastAsiaTheme="minorEastAs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45A3A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45A3A"/>
    <w:rPr>
      <w:rFonts w:ascii="Arial" w:hAnsi="Arial" w:cs="Arial"/>
      <w:b/>
      <w:sz w:val="26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245A3A"/>
    <w:rPr>
      <w:rFonts w:ascii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245A3A"/>
    <w:rPr>
      <w:rFonts w:ascii="Calibri Light" w:hAnsi="Calibri Light"/>
      <w:i/>
      <w:iCs/>
      <w:color w:val="272727"/>
      <w:sz w:val="21"/>
      <w:szCs w:val="21"/>
    </w:rPr>
  </w:style>
  <w:style w:type="paragraph" w:customStyle="1" w:styleId="Textbody">
    <w:name w:val="Text body"/>
    <w:basedOn w:val="Normalny"/>
    <w:rsid w:val="00245A3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customStyle="1" w:styleId="Standard">
    <w:name w:val="Standard"/>
    <w:rsid w:val="00245A3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E1DA4D3-0A3B-43CA-B14B-71C4AE9B02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ogrodzenie dunikowskiego 25-02-21</vt:lpstr>
    </vt:vector>
  </TitlesOfParts>
  <Company>Resort Obrony Narodowej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ogrodzenie dunikowskiego 25-02-21</dc:title>
  <dc:subject/>
  <dc:creator>Nowińska Barbara</dc:creator>
  <cp:keywords/>
  <dc:description/>
  <cp:lastModifiedBy>Nowińska Barbara</cp:lastModifiedBy>
  <cp:revision>5</cp:revision>
  <dcterms:created xsi:type="dcterms:W3CDTF">2021-03-18T11:31:00Z</dcterms:created>
  <dcterms:modified xsi:type="dcterms:W3CDTF">2021-03-18T11:34:00Z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03a906c9-5b42-4f71-9b5f-c9d1d5c93057</vt:lpwstr>
  </property>
  <property fmtid="{D5CDD505-2E9C-101B-9397-08002B2CF9AE}" pid="3" name="bjSaver">
    <vt:lpwstr>sp4RSCsIVCfth1PwmLB9+AmfjdjhGF7g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