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7D" w:rsidRDefault="00F8611C">
      <w:pPr>
        <w:jc w:val="center"/>
        <w:rPr>
          <w:b/>
          <w:sz w:val="34"/>
          <w:szCs w:val="34"/>
        </w:rPr>
      </w:pPr>
      <w:r>
        <w:rPr>
          <w:b/>
          <w:sz w:val="34"/>
          <w:szCs w:val="34"/>
        </w:rPr>
        <w:t>SPECYFIKACJA WARUNKÓW ZAMÓWIENIA</w:t>
      </w:r>
    </w:p>
    <w:p w:rsidR="00E8567D" w:rsidRDefault="00E8567D">
      <w:pPr>
        <w:jc w:val="center"/>
      </w:pPr>
    </w:p>
    <w:p w:rsidR="00E8567D" w:rsidRDefault="00E8567D">
      <w:pPr>
        <w:jc w:val="center"/>
      </w:pPr>
    </w:p>
    <w:p w:rsidR="00E8567D" w:rsidRDefault="00F8611C">
      <w:pPr>
        <w:jc w:val="center"/>
        <w:rPr>
          <w:b/>
        </w:rPr>
      </w:pPr>
      <w:r>
        <w:rPr>
          <w:b/>
        </w:rPr>
        <w:t>ZAMAWIAJĄCY:</w:t>
      </w:r>
    </w:p>
    <w:p w:rsidR="00E8567D" w:rsidRDefault="00E8567D">
      <w:pPr>
        <w:jc w:val="center"/>
        <w:rPr>
          <w:b/>
          <w:color w:val="FF9900"/>
        </w:rPr>
      </w:pPr>
    </w:p>
    <w:p w:rsidR="00E8567D" w:rsidRDefault="00F8611C">
      <w:pPr>
        <w:pStyle w:val="Standard"/>
        <w:jc w:val="center"/>
        <w:rPr>
          <w:b/>
          <w:bCs/>
        </w:rPr>
      </w:pPr>
      <w:r>
        <w:rPr>
          <w:b/>
          <w:bCs/>
        </w:rPr>
        <w:t>Zarząd Dróg Powiatowych w Szczytnie</w:t>
      </w:r>
    </w:p>
    <w:p w:rsidR="00E8567D" w:rsidRDefault="00F8611C">
      <w:pPr>
        <w:pStyle w:val="Standard"/>
        <w:jc w:val="center"/>
        <w:rPr>
          <w:b/>
          <w:bCs/>
        </w:rPr>
      </w:pPr>
      <w:r>
        <w:rPr>
          <w:b/>
          <w:bCs/>
        </w:rPr>
        <w:t>ul. Mrongowiusza 2</w:t>
      </w:r>
    </w:p>
    <w:p w:rsidR="00E8567D" w:rsidRDefault="00F8611C">
      <w:pPr>
        <w:jc w:val="center"/>
        <w:rPr>
          <w:b/>
          <w:bCs/>
          <w:color w:val="000000"/>
        </w:rPr>
      </w:pPr>
      <w:r>
        <w:rPr>
          <w:b/>
          <w:bCs/>
          <w:color w:val="000000"/>
        </w:rPr>
        <w:t>12-100 Szczytno</w:t>
      </w:r>
    </w:p>
    <w:p w:rsidR="00E8567D" w:rsidRDefault="00E8567D">
      <w:pPr>
        <w:jc w:val="center"/>
        <w:rPr>
          <w:sz w:val="26"/>
          <w:szCs w:val="26"/>
        </w:rPr>
      </w:pPr>
    </w:p>
    <w:p w:rsidR="00E8567D" w:rsidRDefault="00F8611C">
      <w:pPr>
        <w:spacing w:before="240" w:line="360" w:lineRule="auto"/>
        <w:jc w:val="cente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2021 r. poz. 1129 </w:t>
      </w:r>
      <w:proofErr w:type="spellStart"/>
      <w:r>
        <w:rPr>
          <w:sz w:val="20"/>
          <w:szCs w:val="20"/>
        </w:rPr>
        <w:t>t.j</w:t>
      </w:r>
      <w:proofErr w:type="spellEnd"/>
      <w:r>
        <w:rPr>
          <w:sz w:val="20"/>
          <w:szCs w:val="20"/>
        </w:rPr>
        <w:t>.) </w:t>
      </w:r>
    </w:p>
    <w:p w:rsidR="00E8567D" w:rsidRDefault="00E8567D">
      <w:pPr>
        <w:jc w:val="center"/>
      </w:pPr>
    </w:p>
    <w:p w:rsidR="00E8567D" w:rsidRDefault="00E8567D">
      <w:pPr>
        <w:jc w:val="center"/>
      </w:pPr>
    </w:p>
    <w:p w:rsidR="00E8567D" w:rsidRDefault="00E8567D">
      <w:pPr>
        <w:jc w:val="center"/>
      </w:pPr>
    </w:p>
    <w:p w:rsidR="00E8567D" w:rsidRDefault="00E8567D"/>
    <w:p w:rsidR="00E8567D" w:rsidRDefault="00F8611C">
      <w:pPr>
        <w:jc w:val="center"/>
      </w:pPr>
      <w:r>
        <w:t>Przedmiot zamówienia:</w:t>
      </w:r>
    </w:p>
    <w:p w:rsidR="00E8567D" w:rsidRDefault="00E8567D">
      <w:pPr>
        <w:jc w:val="center"/>
      </w:pPr>
    </w:p>
    <w:p w:rsidR="00E8567D" w:rsidRDefault="00F8611C">
      <w:pPr>
        <w:jc w:val="center"/>
        <w:rPr>
          <w:b/>
          <w:bCs/>
          <w:sz w:val="28"/>
          <w:szCs w:val="28"/>
        </w:rPr>
      </w:pPr>
      <w:r>
        <w:rPr>
          <w:rFonts w:ascii="Calibri" w:eastAsia="Calibri" w:hAnsi="Calibri" w:cs="Calibri"/>
          <w:b/>
          <w:bCs/>
          <w:color w:val="000000"/>
          <w:sz w:val="28"/>
          <w:szCs w:val="28"/>
        </w:rPr>
        <w:t>„Dostawa paliw płynnych</w:t>
      </w:r>
      <w:r w:rsidR="00A6280C">
        <w:rPr>
          <w:rFonts w:ascii="Calibri" w:eastAsia="Calibri" w:hAnsi="Calibri" w:cs="Calibri"/>
          <w:b/>
          <w:bCs/>
          <w:color w:val="000000"/>
          <w:sz w:val="28"/>
          <w:szCs w:val="28"/>
        </w:rPr>
        <w:t xml:space="preserve"> w roku 2022</w:t>
      </w:r>
      <w:r>
        <w:rPr>
          <w:rFonts w:ascii="Calibri" w:hAnsi="Calibri"/>
          <w:b/>
          <w:bCs/>
          <w:color w:val="000000"/>
          <w:sz w:val="28"/>
          <w:szCs w:val="28"/>
        </w:rPr>
        <w:t>”</w:t>
      </w:r>
    </w:p>
    <w:p w:rsidR="00E8567D" w:rsidRDefault="00E8567D">
      <w:pPr>
        <w:jc w:val="center"/>
        <w:rPr>
          <w:sz w:val="16"/>
          <w:szCs w:val="16"/>
        </w:rPr>
      </w:pPr>
    </w:p>
    <w:p w:rsidR="00E8567D" w:rsidRDefault="00A6280C">
      <w:pPr>
        <w:jc w:val="center"/>
      </w:pPr>
      <w:r>
        <w:t>Nr postępowania: DM.272.13</w:t>
      </w:r>
      <w:r w:rsidR="00F8611C">
        <w:t>.2021.D</w:t>
      </w:r>
    </w:p>
    <w:p w:rsidR="00E8567D" w:rsidRDefault="00E8567D">
      <w:pPr>
        <w:jc w:val="center"/>
      </w:pPr>
    </w:p>
    <w:p w:rsidR="00E8567D" w:rsidRDefault="00E8567D">
      <w:pPr>
        <w:jc w:val="center"/>
      </w:pPr>
    </w:p>
    <w:p w:rsidR="00E8567D" w:rsidRDefault="00E8567D">
      <w:pPr>
        <w:jc w:val="center"/>
      </w:pPr>
    </w:p>
    <w:p w:rsidR="00E8567D" w:rsidRDefault="00E8567D">
      <w:pPr>
        <w:jc w:val="center"/>
      </w:pPr>
    </w:p>
    <w:p w:rsidR="00E8567D" w:rsidRDefault="00E8567D">
      <w:pPr>
        <w:jc w:val="center"/>
      </w:pPr>
    </w:p>
    <w:p w:rsidR="00E8567D" w:rsidRDefault="00E8567D">
      <w:pPr>
        <w:jc w:val="center"/>
      </w:pPr>
    </w:p>
    <w:p w:rsidR="00E8567D" w:rsidRDefault="00E8567D">
      <w:pPr>
        <w:jc w:val="center"/>
      </w:pPr>
    </w:p>
    <w:p w:rsidR="00E8567D" w:rsidRDefault="00F8611C">
      <w:pPr>
        <w:jc w:val="center"/>
      </w:pPr>
      <w:r>
        <w:t xml:space="preserve">                                                       </w:t>
      </w:r>
    </w:p>
    <w:p w:rsidR="00E8567D" w:rsidRDefault="00E8567D">
      <w:pPr>
        <w:jc w:val="center"/>
      </w:pPr>
    </w:p>
    <w:p w:rsidR="00E8567D" w:rsidRDefault="00E8567D">
      <w:pPr>
        <w:jc w:val="center"/>
      </w:pPr>
    </w:p>
    <w:p w:rsidR="00E8567D" w:rsidRDefault="00E8567D">
      <w:pPr>
        <w:jc w:val="center"/>
      </w:pPr>
    </w:p>
    <w:p w:rsidR="00E8567D" w:rsidRDefault="00E8567D">
      <w:pPr>
        <w:jc w:val="center"/>
      </w:pPr>
    </w:p>
    <w:p w:rsidR="00E8567D" w:rsidRDefault="00E8567D">
      <w:pPr>
        <w:jc w:val="center"/>
      </w:pPr>
    </w:p>
    <w:p w:rsidR="00E8567D" w:rsidRDefault="00E8567D">
      <w:pPr>
        <w:jc w:val="center"/>
      </w:pPr>
    </w:p>
    <w:p w:rsidR="00E8567D" w:rsidRDefault="00E8567D">
      <w:pPr>
        <w:jc w:val="center"/>
      </w:pPr>
    </w:p>
    <w:p w:rsidR="00E8567D" w:rsidRDefault="00E8567D">
      <w:pPr>
        <w:jc w:val="center"/>
      </w:pPr>
    </w:p>
    <w:p w:rsidR="00E8567D" w:rsidRDefault="00E8567D"/>
    <w:p w:rsidR="00E8567D" w:rsidRDefault="00E8567D">
      <w:pPr>
        <w:jc w:val="center"/>
      </w:pPr>
    </w:p>
    <w:p w:rsidR="00E8567D" w:rsidRDefault="00A6280C">
      <w:pPr>
        <w:jc w:val="center"/>
        <w:rPr>
          <w:color w:val="000000"/>
        </w:rPr>
      </w:pPr>
      <w:r>
        <w:rPr>
          <w:b/>
          <w:color w:val="000000"/>
        </w:rPr>
        <w:t>17.12</w:t>
      </w:r>
      <w:r w:rsidR="00F8611C">
        <w:rPr>
          <w:b/>
          <w:color w:val="000000"/>
        </w:rPr>
        <w:t>. 2021</w:t>
      </w:r>
    </w:p>
    <w:p w:rsidR="00E8567D" w:rsidRDefault="00E8567D"/>
    <w:p w:rsidR="00E8567D" w:rsidRDefault="00F8611C">
      <w:pPr>
        <w:rPr>
          <w:b/>
          <w:sz w:val="24"/>
          <w:szCs w:val="24"/>
        </w:rPr>
      </w:pPr>
      <w:r>
        <w:br w:type="page"/>
      </w:r>
    </w:p>
    <w:p w:rsidR="00E8567D" w:rsidRDefault="00F8611C">
      <w:pPr>
        <w:jc w:val="center"/>
        <w:rPr>
          <w:b/>
          <w:sz w:val="30"/>
          <w:szCs w:val="30"/>
        </w:rPr>
      </w:pPr>
      <w:r>
        <w:rPr>
          <w:b/>
          <w:sz w:val="30"/>
          <w:szCs w:val="30"/>
        </w:rPr>
        <w:lastRenderedPageBreak/>
        <w:t>SPIS TREŚCI</w:t>
      </w:r>
    </w:p>
    <w:sdt>
      <w:sdtPr>
        <w:id w:val="-580143873"/>
        <w:docPartObj>
          <w:docPartGallery w:val="Table of Contents"/>
          <w:docPartUnique/>
        </w:docPartObj>
      </w:sdtPr>
      <w:sdtEndPr/>
      <w:sdtContent>
        <w:p w:rsidR="00E8567D" w:rsidRDefault="00F8611C">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Pr>
                <w:rStyle w:val="czeindeksu"/>
              </w:rPr>
              <w:t xml:space="preserve">I. </w:t>
            </w:r>
          </w:hyperlink>
          <w:r>
            <w:rPr>
              <w:color w:val="000000"/>
            </w:rPr>
            <w:t>Informacja o zamawiającym</w:t>
          </w:r>
          <w:r>
            <w:rPr>
              <w:color w:val="000000"/>
            </w:rPr>
            <w:tab/>
          </w:r>
        </w:p>
        <w:p w:rsidR="00E8567D" w:rsidRDefault="006A2EB8">
          <w:pPr>
            <w:tabs>
              <w:tab w:val="right" w:leader="dot" w:pos="9025"/>
            </w:tabs>
            <w:spacing w:before="200" w:line="240" w:lineRule="auto"/>
          </w:pPr>
          <w:hyperlink w:anchor="_qj2p3iyqlwum">
            <w:r w:rsidR="00F8611C">
              <w:rPr>
                <w:rStyle w:val="czeindeksu"/>
                <w:color w:val="000000"/>
              </w:rPr>
              <w:t>II. Ochrona danych osobowyc</w:t>
            </w:r>
          </w:hyperlink>
          <w:r w:rsidR="00F8611C">
            <w:rPr>
              <w:color w:val="000000"/>
            </w:rPr>
            <w:t>h</w:t>
          </w:r>
          <w:r w:rsidR="00F8611C">
            <w:rPr>
              <w:b/>
              <w:color w:val="000000"/>
            </w:rPr>
            <w:tab/>
          </w:r>
        </w:p>
        <w:p w:rsidR="00E8567D" w:rsidRDefault="006A2EB8">
          <w:pPr>
            <w:tabs>
              <w:tab w:val="right" w:leader="dot" w:pos="9025"/>
            </w:tabs>
            <w:spacing w:before="200" w:line="240" w:lineRule="auto"/>
          </w:pPr>
          <w:hyperlink w:anchor="_epsepounxnv1">
            <w:r w:rsidR="00F8611C">
              <w:rPr>
                <w:rStyle w:val="czeindeksu"/>
                <w:color w:val="000000"/>
              </w:rPr>
              <w:t>III. Tryb udzielania zamówienia</w:t>
            </w:r>
          </w:hyperlink>
          <w:r w:rsidR="00F8611C">
            <w:rPr>
              <w:b/>
              <w:color w:val="000000"/>
            </w:rPr>
            <w:tab/>
          </w:r>
        </w:p>
        <w:p w:rsidR="00E8567D" w:rsidRDefault="006A2EB8">
          <w:pPr>
            <w:tabs>
              <w:tab w:val="right" w:leader="dot" w:pos="9025"/>
            </w:tabs>
            <w:spacing w:before="200" w:line="240" w:lineRule="auto"/>
          </w:pPr>
          <w:hyperlink w:anchor="_x24vtaagcm5x">
            <w:r w:rsidR="00F8611C">
              <w:rPr>
                <w:rStyle w:val="czeindeksu"/>
                <w:color w:val="000000"/>
              </w:rPr>
              <w:t>IV. Opis przedmiotu zamówienia</w:t>
            </w:r>
          </w:hyperlink>
          <w:r w:rsidR="00F8611C">
            <w:rPr>
              <w:b/>
              <w:color w:val="000000"/>
            </w:rPr>
            <w:tab/>
          </w:r>
        </w:p>
        <w:p w:rsidR="00E8567D" w:rsidRDefault="006A2EB8">
          <w:pPr>
            <w:tabs>
              <w:tab w:val="right" w:leader="dot" w:pos="9025"/>
            </w:tabs>
            <w:spacing w:before="200" w:line="240" w:lineRule="auto"/>
          </w:pPr>
          <w:hyperlink w:anchor="_s0i9odf430x7">
            <w:r w:rsidR="00F8611C">
              <w:rPr>
                <w:rStyle w:val="czeindeksu"/>
                <w:color w:val="000000"/>
              </w:rPr>
              <w:t xml:space="preserve">V. </w:t>
            </w:r>
          </w:hyperlink>
          <w:hyperlink w:anchor="_l3y36xf8w2mt">
            <w:r w:rsidR="00F8611C">
              <w:rPr>
                <w:rStyle w:val="czeindeksu"/>
                <w:color w:val="000000"/>
              </w:rPr>
              <w:t xml:space="preserve"> Podwykonawstwo</w:t>
            </w:r>
          </w:hyperlink>
          <w:r w:rsidR="00F8611C">
            <w:rPr>
              <w:b/>
              <w:color w:val="000000"/>
            </w:rPr>
            <w:tab/>
          </w:r>
        </w:p>
        <w:p w:rsidR="00E8567D" w:rsidRDefault="006A2EB8">
          <w:pPr>
            <w:tabs>
              <w:tab w:val="right" w:leader="dot" w:pos="9025"/>
            </w:tabs>
            <w:spacing w:before="200" w:line="240" w:lineRule="auto"/>
          </w:pPr>
          <w:hyperlink w:anchor="_6katmqtjrys4">
            <w:r w:rsidR="00F8611C">
              <w:rPr>
                <w:rStyle w:val="czeindeksu"/>
                <w:color w:val="000000"/>
              </w:rPr>
              <w:t>VI. Termin wykonania zamówienia</w:t>
            </w:r>
          </w:hyperlink>
          <w:r w:rsidR="00F8611C">
            <w:rPr>
              <w:b/>
              <w:color w:val="000000"/>
            </w:rPr>
            <w:tab/>
          </w:r>
        </w:p>
        <w:p w:rsidR="00E8567D" w:rsidRDefault="006A2EB8">
          <w:pPr>
            <w:tabs>
              <w:tab w:val="right" w:leader="dot" w:pos="9025"/>
            </w:tabs>
            <w:spacing w:before="200" w:line="240" w:lineRule="auto"/>
          </w:pPr>
          <w:hyperlink w:anchor="_nz5qrlch0jbr">
            <w:r w:rsidR="00F8611C">
              <w:rPr>
                <w:rStyle w:val="czeindeksu"/>
                <w:color w:val="000000"/>
              </w:rPr>
              <w:t>VII. Warunki udziału w postępowaniu</w:t>
            </w:r>
          </w:hyperlink>
          <w:r w:rsidR="00F8611C">
            <w:rPr>
              <w:b/>
              <w:color w:val="000000"/>
            </w:rPr>
            <w:tab/>
          </w:r>
        </w:p>
        <w:p w:rsidR="00E8567D" w:rsidRDefault="00F8611C">
          <w:pPr>
            <w:tabs>
              <w:tab w:val="right" w:leader="dot" w:pos="9025"/>
            </w:tabs>
            <w:spacing w:before="200" w:line="240" w:lineRule="auto"/>
          </w:pPr>
          <w:r>
            <w:t>VIII</w:t>
          </w:r>
          <w:hyperlink w:anchor="_sv3xn7chhdup">
            <w:r>
              <w:rPr>
                <w:rStyle w:val="czeindeksu"/>
              </w:rPr>
              <w:t>. P</w:t>
            </w:r>
          </w:hyperlink>
          <w:r>
            <w:rPr>
              <w:color w:val="000000"/>
            </w:rPr>
            <w:t>odstawy wykluczenia z postępowania</w:t>
          </w:r>
          <w:r>
            <w:rPr>
              <w:color w:val="000000"/>
            </w:rPr>
            <w:tab/>
          </w:r>
        </w:p>
        <w:p w:rsidR="00E8567D" w:rsidRDefault="00F8611C">
          <w:pPr>
            <w:tabs>
              <w:tab w:val="right" w:leader="dot" w:pos="9025"/>
            </w:tabs>
            <w:spacing w:before="200" w:line="240" w:lineRule="auto"/>
          </w:pPr>
          <w:r>
            <w:rPr>
              <w:color w:val="000000"/>
            </w:rPr>
            <w:t>I</w:t>
          </w:r>
          <w:hyperlink w:anchor="_crlv0voso4yw">
            <w:r>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Pr>
              <w:b/>
              <w:color w:val="000000"/>
            </w:rPr>
            <w:tab/>
          </w:r>
        </w:p>
        <w:p w:rsidR="00E8567D" w:rsidRDefault="006A2EB8">
          <w:pPr>
            <w:tabs>
              <w:tab w:val="right" w:leader="dot" w:pos="9025"/>
            </w:tabs>
            <w:spacing w:before="200" w:line="240" w:lineRule="auto"/>
          </w:pPr>
          <w:hyperlink w:anchor="_gb4nrns0uw97">
            <w:r w:rsidR="00F8611C">
              <w:rPr>
                <w:rStyle w:val="czeindeksu"/>
                <w:color w:val="000000"/>
              </w:rPr>
              <w:t>X. Poleganie na zasobach innych podmiotów</w:t>
            </w:r>
          </w:hyperlink>
          <w:r w:rsidR="00F8611C">
            <w:rPr>
              <w:b/>
              <w:color w:val="000000"/>
            </w:rPr>
            <w:tab/>
          </w:r>
        </w:p>
        <w:p w:rsidR="00E8567D" w:rsidRDefault="006A2EB8">
          <w:pPr>
            <w:tabs>
              <w:tab w:val="right" w:leader="dot" w:pos="9025"/>
            </w:tabs>
            <w:spacing w:before="200" w:line="240" w:lineRule="auto"/>
          </w:pPr>
          <w:hyperlink w:anchor="_lodptpqf2xh0">
            <w:r w:rsidR="00F8611C">
              <w:rPr>
                <w:rStyle w:val="czeindeksu"/>
                <w:color w:val="000000"/>
              </w:rPr>
              <w:t>XI. Informacja dla Wykonawców wspólnie ubiegających się o udzielenie zamówienia</w:t>
            </w:r>
          </w:hyperlink>
          <w:r w:rsidR="00F8611C">
            <w:rPr>
              <w:b/>
              <w:color w:val="000000"/>
            </w:rPr>
            <w:tab/>
          </w:r>
        </w:p>
        <w:p w:rsidR="00E8567D" w:rsidRDefault="006A2EB8">
          <w:pPr>
            <w:tabs>
              <w:tab w:val="right" w:leader="dot" w:pos="9025"/>
            </w:tabs>
            <w:spacing w:before="200" w:line="240" w:lineRule="auto"/>
          </w:pPr>
          <w:hyperlink w:anchor="_tp7vefgpgfgi">
            <w:r w:rsidR="00F8611C">
              <w:rPr>
                <w:rStyle w:val="czeindeksu"/>
                <w:color w:val="000000"/>
              </w:rPr>
              <w:t>XII. Informacje o sposobie porozumiewania się zamawiającego z Wykonawcami oraz przekazywania oświadczeń lub dokumentów</w:t>
            </w:r>
          </w:hyperlink>
          <w:r w:rsidR="00F8611C">
            <w:rPr>
              <w:b/>
              <w:color w:val="000000"/>
            </w:rPr>
            <w:tab/>
          </w:r>
        </w:p>
        <w:p w:rsidR="00E8567D" w:rsidRDefault="006A2EB8">
          <w:pPr>
            <w:tabs>
              <w:tab w:val="right" w:leader="dot" w:pos="9025"/>
            </w:tabs>
            <w:spacing w:before="200" w:line="240" w:lineRule="auto"/>
          </w:pPr>
          <w:hyperlink w:anchor="_rq2udys4csh9">
            <w:r w:rsidR="00F8611C">
              <w:rPr>
                <w:rStyle w:val="czeindeksu"/>
                <w:color w:val="000000"/>
              </w:rPr>
              <w:t>XIII. Opis sposobu przygotowania ofert oraz dokumentów wymaganych przez Zamawiającego w SWZ</w:t>
            </w:r>
          </w:hyperlink>
          <w:r w:rsidR="00F8611C">
            <w:rPr>
              <w:b/>
              <w:color w:val="000000"/>
            </w:rPr>
            <w:tab/>
          </w:r>
        </w:p>
        <w:p w:rsidR="00E8567D" w:rsidRDefault="006A2EB8">
          <w:pPr>
            <w:tabs>
              <w:tab w:val="right" w:leader="dot" w:pos="9025"/>
            </w:tabs>
            <w:spacing w:before="200" w:line="240" w:lineRule="auto"/>
          </w:pPr>
          <w:hyperlink w:anchor="_c8de4rg6s4kb">
            <w:r w:rsidR="00F8611C">
              <w:rPr>
                <w:rStyle w:val="czeindeksu"/>
                <w:color w:val="000000"/>
              </w:rPr>
              <w:t>XIV. Sposób obliczania ceny oferty</w:t>
            </w:r>
          </w:hyperlink>
          <w:r w:rsidR="00F8611C">
            <w:rPr>
              <w:b/>
              <w:color w:val="000000"/>
            </w:rPr>
            <w:tab/>
          </w:r>
        </w:p>
        <w:p w:rsidR="00E8567D" w:rsidRDefault="006A2EB8">
          <w:pPr>
            <w:tabs>
              <w:tab w:val="right" w:leader="dot" w:pos="9025"/>
            </w:tabs>
            <w:spacing w:before="200" w:line="240" w:lineRule="auto"/>
          </w:pPr>
          <w:hyperlink w:anchor="_1wm6hsxsy23e">
            <w:r w:rsidR="00F8611C">
              <w:rPr>
                <w:rStyle w:val="czeindeksu"/>
                <w:color w:val="000000"/>
              </w:rPr>
              <w:t>XV. Wymagania dotyczące wadium</w:t>
            </w:r>
          </w:hyperlink>
          <w:r w:rsidR="00F8611C">
            <w:rPr>
              <w:b/>
              <w:color w:val="000000"/>
            </w:rPr>
            <w:tab/>
          </w:r>
        </w:p>
        <w:p w:rsidR="00E8567D" w:rsidRDefault="006A2EB8">
          <w:pPr>
            <w:tabs>
              <w:tab w:val="right" w:leader="dot" w:pos="9025"/>
            </w:tabs>
            <w:spacing w:before="200" w:line="240" w:lineRule="auto"/>
          </w:pPr>
          <w:hyperlink w:anchor="_kraqvybbazqg">
            <w:r w:rsidR="00F8611C">
              <w:rPr>
                <w:rStyle w:val="czeindeksu"/>
                <w:color w:val="000000"/>
              </w:rPr>
              <w:t>XVI. Termin związania ofertą</w:t>
            </w:r>
          </w:hyperlink>
          <w:r w:rsidR="00F8611C">
            <w:rPr>
              <w:b/>
              <w:color w:val="000000"/>
            </w:rPr>
            <w:tab/>
          </w:r>
        </w:p>
        <w:p w:rsidR="00E8567D" w:rsidRDefault="006A2EB8">
          <w:pPr>
            <w:tabs>
              <w:tab w:val="right" w:leader="dot" w:pos="9025"/>
            </w:tabs>
            <w:spacing w:before="200" w:line="240" w:lineRule="auto"/>
          </w:pPr>
          <w:hyperlink w:anchor="_iwk7tzonv6ne">
            <w:r w:rsidR="00F8611C">
              <w:rPr>
                <w:rStyle w:val="czeindeksu"/>
                <w:color w:val="000000"/>
              </w:rPr>
              <w:t>XVII. Miejsce i termin składania ofert</w:t>
            </w:r>
          </w:hyperlink>
          <w:r w:rsidR="00F8611C">
            <w:rPr>
              <w:b/>
              <w:color w:val="000000"/>
            </w:rPr>
            <w:tab/>
          </w:r>
        </w:p>
        <w:p w:rsidR="00E8567D" w:rsidRDefault="006A2EB8">
          <w:pPr>
            <w:tabs>
              <w:tab w:val="right" w:leader="dot" w:pos="9025"/>
            </w:tabs>
            <w:spacing w:before="200" w:line="240" w:lineRule="auto"/>
          </w:pPr>
          <w:hyperlink w:anchor="_g4kmfra1vcqp">
            <w:r w:rsidR="00F8611C">
              <w:rPr>
                <w:rStyle w:val="czeindeksu"/>
                <w:color w:val="000000"/>
              </w:rPr>
              <w:t>XVIII. Otwarcie ofert</w:t>
            </w:r>
          </w:hyperlink>
          <w:r w:rsidR="00F8611C">
            <w:rPr>
              <w:b/>
              <w:color w:val="000000"/>
            </w:rPr>
            <w:tab/>
          </w:r>
        </w:p>
        <w:p w:rsidR="00E8567D" w:rsidRDefault="006A2EB8">
          <w:pPr>
            <w:tabs>
              <w:tab w:val="right" w:leader="dot" w:pos="9025"/>
            </w:tabs>
            <w:spacing w:before="200" w:line="240" w:lineRule="auto"/>
          </w:pPr>
          <w:hyperlink w:anchor="_kc2xtpcwd955">
            <w:r w:rsidR="00F8611C">
              <w:rPr>
                <w:rStyle w:val="czeindeksu"/>
                <w:color w:val="000000"/>
              </w:rPr>
              <w:t>XIX. Opis kryteriów oceny ofert wraz z podaniem wag tych kryteriów i sposobu oceny ofert</w:t>
            </w:r>
          </w:hyperlink>
          <w:r w:rsidR="00F8611C">
            <w:rPr>
              <w:b/>
              <w:color w:val="000000"/>
            </w:rPr>
            <w:tab/>
          </w:r>
        </w:p>
        <w:p w:rsidR="00E8567D" w:rsidRDefault="006A2EB8">
          <w:pPr>
            <w:tabs>
              <w:tab w:val="right" w:leader="dot" w:pos="9025"/>
            </w:tabs>
            <w:spacing w:before="200" w:line="240" w:lineRule="auto"/>
          </w:pPr>
          <w:hyperlink w:anchor="_jdd1gpfct9cq">
            <w:r w:rsidR="00F8611C">
              <w:rPr>
                <w:rStyle w:val="czeindeksu"/>
                <w:color w:val="000000"/>
              </w:rPr>
              <w:t>XX. Informacje o formalnościach, jakie powinny być dopełnione po wyborze oferty w celu zawarcia umowy</w:t>
            </w:r>
          </w:hyperlink>
          <w:r w:rsidR="00F8611C">
            <w:rPr>
              <w:b/>
              <w:color w:val="000000"/>
            </w:rPr>
            <w:tab/>
          </w:r>
        </w:p>
        <w:p w:rsidR="00E8567D" w:rsidRDefault="006A2EB8">
          <w:pPr>
            <w:tabs>
              <w:tab w:val="right" w:leader="dot" w:pos="9025"/>
            </w:tabs>
            <w:spacing w:before="200" w:line="240" w:lineRule="auto"/>
          </w:pPr>
          <w:hyperlink w:anchor="_8o16t0j5rcy">
            <w:r w:rsidR="00F8611C">
              <w:rPr>
                <w:rStyle w:val="czeindeksu"/>
                <w:color w:val="000000"/>
              </w:rPr>
              <w:t>XXI. Wymagania dotyczące zabezpieczenia należytego wykonania umowy</w:t>
            </w:r>
          </w:hyperlink>
          <w:r w:rsidR="00F8611C">
            <w:rPr>
              <w:b/>
              <w:color w:val="000000"/>
            </w:rPr>
            <w:tab/>
          </w:r>
        </w:p>
        <w:p w:rsidR="00E8567D" w:rsidRDefault="006A2EB8">
          <w:pPr>
            <w:tabs>
              <w:tab w:val="right" w:leader="dot" w:pos="9025"/>
            </w:tabs>
            <w:spacing w:before="200" w:line="240" w:lineRule="auto"/>
          </w:pPr>
          <w:hyperlink w:anchor="_n1rtepxw0unn">
            <w:r w:rsidR="00F8611C">
              <w:rPr>
                <w:rStyle w:val="czeindeksu"/>
                <w:color w:val="000000"/>
              </w:rPr>
              <w:t>XXII. Informacje o treści zawieranej umowy oraz możliwości jej zmiany</w:t>
            </w:r>
          </w:hyperlink>
          <w:r w:rsidR="00F8611C">
            <w:rPr>
              <w:b/>
              <w:color w:val="000000"/>
            </w:rPr>
            <w:tab/>
          </w:r>
        </w:p>
        <w:p w:rsidR="00E8567D" w:rsidRDefault="006A2EB8">
          <w:pPr>
            <w:tabs>
              <w:tab w:val="right" w:leader="dot" w:pos="9025"/>
            </w:tabs>
            <w:spacing w:before="200" w:line="240" w:lineRule="auto"/>
          </w:pPr>
          <w:hyperlink w:anchor="_kmfqfyi30wag">
            <w:r w:rsidR="00F8611C">
              <w:rPr>
                <w:rStyle w:val="czeindeksu"/>
                <w:color w:val="000000"/>
              </w:rPr>
              <w:t>XIII. Pouczenie o środkach ochrony prawnej przysługujących Wykonawcy</w:t>
            </w:r>
          </w:hyperlink>
          <w:r w:rsidR="00F8611C">
            <w:rPr>
              <w:b/>
              <w:color w:val="000000"/>
            </w:rPr>
            <w:tab/>
          </w:r>
        </w:p>
        <w:p w:rsidR="00E8567D" w:rsidRDefault="006A2EB8">
          <w:pPr>
            <w:tabs>
              <w:tab w:val="right" w:leader="dot" w:pos="9025"/>
            </w:tabs>
            <w:spacing w:before="200" w:after="80" w:line="240" w:lineRule="auto"/>
          </w:pPr>
          <w:hyperlink w:anchor="_uarrfy5kozla">
            <w:r w:rsidR="00F8611C">
              <w:rPr>
                <w:rStyle w:val="czeindeksu"/>
                <w:color w:val="000000"/>
              </w:rPr>
              <w:t>XIV. Spis załączników</w:t>
            </w:r>
          </w:hyperlink>
          <w:r w:rsidR="00F8611C">
            <w:rPr>
              <w:b/>
              <w:color w:val="000000"/>
            </w:rPr>
            <w:tab/>
          </w:r>
          <w:r w:rsidR="00F8611C">
            <w:rPr>
              <w:b/>
              <w:color w:val="000000"/>
            </w:rPr>
            <w:fldChar w:fldCharType="end"/>
          </w:r>
        </w:p>
      </w:sdtContent>
    </w:sdt>
    <w:p w:rsidR="00E8567D" w:rsidRDefault="00E8567D">
      <w:pPr>
        <w:spacing w:before="240" w:after="240" w:line="240" w:lineRule="auto"/>
      </w:pPr>
    </w:p>
    <w:p w:rsidR="00E8567D" w:rsidRDefault="00F8611C">
      <w:pPr>
        <w:pStyle w:val="Nagwek2"/>
        <w:rPr>
          <w:sz w:val="28"/>
          <w:szCs w:val="28"/>
        </w:rPr>
      </w:pPr>
      <w:bookmarkStart w:id="0" w:name="_kabgz8l7slm3"/>
      <w:bookmarkEnd w:id="0"/>
      <w:r>
        <w:rPr>
          <w:sz w:val="28"/>
          <w:szCs w:val="28"/>
        </w:rPr>
        <w:lastRenderedPageBreak/>
        <w:t>I. Informacja o Zamawiającym</w:t>
      </w:r>
    </w:p>
    <w:p w:rsidR="00E8567D" w:rsidRDefault="00E8567D">
      <w:pPr>
        <w:rPr>
          <w:sz w:val="28"/>
          <w:szCs w:val="28"/>
        </w:rPr>
      </w:pPr>
    </w:p>
    <w:p w:rsidR="00E8567D" w:rsidRDefault="00F8611C">
      <w:pPr>
        <w:pStyle w:val="Standard"/>
        <w:rPr>
          <w:b/>
          <w:bCs/>
        </w:rPr>
      </w:pPr>
      <w:r>
        <w:rPr>
          <w:b/>
          <w:bCs/>
        </w:rPr>
        <w:t>Zarząd Dróg Powiatowych w Szczytnie</w:t>
      </w:r>
    </w:p>
    <w:p w:rsidR="00E8567D" w:rsidRDefault="00F8611C">
      <w:pPr>
        <w:pStyle w:val="Standard"/>
      </w:pPr>
      <w:r>
        <w:rPr>
          <w:b/>
          <w:bCs/>
        </w:rPr>
        <w:t xml:space="preserve">ul. Mrongowiusza 2, </w:t>
      </w:r>
      <w:r>
        <w:rPr>
          <w:b/>
          <w:bCs/>
          <w:color w:val="000000"/>
        </w:rPr>
        <w:t>12-100 Szczytno</w:t>
      </w:r>
    </w:p>
    <w:p w:rsidR="00E8567D" w:rsidRDefault="00F8611C">
      <w:pPr>
        <w:spacing w:before="240" w:after="240" w:line="360" w:lineRule="auto"/>
        <w:rPr>
          <w:color w:val="000000"/>
        </w:rPr>
      </w:pPr>
      <w:r>
        <w:rPr>
          <w:color w:val="000000"/>
        </w:rPr>
        <w:t>NIP: 745-15-99-008</w:t>
      </w:r>
    </w:p>
    <w:p w:rsidR="00E8567D" w:rsidRDefault="00F8611C">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rsidR="00E8567D" w:rsidRDefault="00F8611C">
      <w:pPr>
        <w:spacing w:before="240" w:after="240" w:line="360" w:lineRule="auto"/>
        <w:jc w:val="both"/>
      </w:pPr>
      <w:r>
        <w:t>Godziny pracy Zamawiającego: 7:00-15:00</w:t>
      </w:r>
    </w:p>
    <w:p w:rsidR="00E8567D" w:rsidRDefault="00F8611C">
      <w:pPr>
        <w:pStyle w:val="Standard"/>
        <w:spacing w:line="360" w:lineRule="auto"/>
        <w:jc w:val="both"/>
      </w:pPr>
      <w:r>
        <w:t>Adres e-mail: zamowieniapubliczne@zdp.szczytno.pl</w:t>
      </w:r>
    </w:p>
    <w:p w:rsidR="00E8567D" w:rsidRDefault="00F8611C">
      <w:pPr>
        <w:pStyle w:val="Standard"/>
        <w:spacing w:line="360" w:lineRule="auto"/>
        <w:jc w:val="both"/>
      </w:pPr>
      <w:r>
        <w:rPr>
          <w:color w:val="000000"/>
        </w:rPr>
        <w:t xml:space="preserve">adres strony internetowej prowadzonego postępowania: </w:t>
      </w:r>
      <w:hyperlink r:id="rId8">
        <w:r>
          <w:rPr>
            <w:rStyle w:val="czeinternetowe"/>
            <w:color w:val="000000"/>
          </w:rPr>
          <w:t>http://szczytno-zdp.bip-wm.pl</w:t>
        </w:r>
      </w:hyperlink>
    </w:p>
    <w:p w:rsidR="00E8567D" w:rsidRDefault="00F8611C">
      <w:pPr>
        <w:pStyle w:val="Standard"/>
        <w:spacing w:before="240" w:after="240" w:line="360" w:lineRule="auto"/>
        <w:jc w:val="both"/>
      </w:pPr>
      <w:r>
        <w:rPr>
          <w:color w:val="000000"/>
        </w:rPr>
        <w:t xml:space="preserve">adres strony internetowej, na której udostępniane będą zmiany i wyjaśnienia treści SWZ oraz inne dokumenty zamówienia bezpośrednio związane z postępowaniem o udzielenie zamówienia: </w:t>
      </w:r>
      <w:hyperlink r:id="rId9">
        <w:r>
          <w:rPr>
            <w:rStyle w:val="czeinternetowe"/>
            <w:color w:val="000000"/>
          </w:rPr>
          <w:t>https://platformazakupowa.pl/pn/szczytno_zdp</w:t>
        </w:r>
      </w:hyperlink>
    </w:p>
    <w:p w:rsidR="00E8567D" w:rsidRDefault="00F8611C">
      <w:pPr>
        <w:spacing w:before="240" w:after="240" w:line="360" w:lineRule="auto"/>
        <w:jc w:val="both"/>
      </w:pPr>
      <w:r>
        <w:rPr>
          <w:b/>
        </w:rPr>
        <w:t xml:space="preserve">Uwaga! </w:t>
      </w:r>
      <w: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w:t>
      </w:r>
      <w:r>
        <w:rPr>
          <w:color w:val="000000"/>
        </w:rPr>
        <w:t>e w rozdziale XII pkt 3.</w:t>
      </w:r>
    </w:p>
    <w:p w:rsidR="00E8567D" w:rsidRDefault="00F8611C">
      <w:pPr>
        <w:pStyle w:val="Nagwek2"/>
        <w:spacing w:before="240" w:after="240" w:line="360" w:lineRule="auto"/>
        <w:rPr>
          <w:sz w:val="28"/>
          <w:szCs w:val="28"/>
        </w:rPr>
      </w:pPr>
      <w:bookmarkStart w:id="1" w:name="_qj2p3iyqlwum"/>
      <w:bookmarkEnd w:id="1"/>
      <w:r>
        <w:rPr>
          <w:sz w:val="28"/>
          <w:szCs w:val="28"/>
        </w:rPr>
        <w:t>II. Ochrona danych osobowych</w:t>
      </w:r>
    </w:p>
    <w:p w:rsidR="00E8567D" w:rsidRDefault="00F8611C">
      <w:pPr>
        <w:spacing w:before="240" w:line="360" w:lineRule="auto"/>
        <w:ind w:left="-168"/>
        <w:jc w:val="both"/>
      </w:pPr>
      <w: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8567D" w:rsidRDefault="00F8611C">
      <w:pPr>
        <w:spacing w:before="240" w:line="240" w:lineRule="auto"/>
        <w:ind w:left="-168"/>
        <w:jc w:val="both"/>
      </w:pPr>
      <w:r>
        <w:t>1) administratorem Pani/Pana danych osobowych jest</w:t>
      </w:r>
      <w:r>
        <w:rPr>
          <w:color w:val="000000"/>
        </w:rPr>
        <w:t xml:space="preserve"> </w:t>
      </w:r>
      <w:r>
        <w:rPr>
          <w:b/>
          <w:color w:val="000000"/>
        </w:rPr>
        <w:t>Zarząd Dróg Powiatowych                 w Szczytnie</w:t>
      </w:r>
      <w:r>
        <w:rPr>
          <w:b/>
        </w:rPr>
        <w:t>.</w:t>
      </w:r>
    </w:p>
    <w:p w:rsidR="00E8567D" w:rsidRDefault="00F8611C">
      <w:pPr>
        <w:spacing w:before="240" w:line="360" w:lineRule="auto"/>
        <w:ind w:left="-168"/>
        <w:jc w:val="both"/>
      </w:pPr>
      <w:r>
        <w:t xml:space="preserve">2) administrator wyznaczył Inspektora Danych Osobowych, z którym można się kontaktować   pod adresem e-mail: </w:t>
      </w:r>
      <w:r>
        <w:rPr>
          <w:rStyle w:val="czeinternetowe"/>
        </w:rPr>
        <w:t>iod@zdp.szczytno.pl</w:t>
      </w:r>
    </w:p>
    <w:p w:rsidR="00E8567D" w:rsidRDefault="00F8611C">
      <w:pPr>
        <w:spacing w:before="240" w:line="360" w:lineRule="auto"/>
        <w:ind w:left="-168"/>
        <w:jc w:val="both"/>
      </w:pPr>
      <w:r>
        <w:t>3) Pani/Pana dane osobowe przetwarzane będą na podstawie art. 6 ust. 1 lit. c RODO w celu związanym z przedmiotowym postępowaniem o udzielenie zamówienia publicznego, prowadzonym w trybie przetargu nieograniczonego.</w:t>
      </w:r>
    </w:p>
    <w:p w:rsidR="00E8567D" w:rsidRDefault="00F8611C">
      <w:pPr>
        <w:spacing w:before="240" w:line="360" w:lineRule="auto"/>
        <w:ind w:left="-168"/>
        <w:jc w:val="both"/>
      </w:pPr>
      <w:r>
        <w:lastRenderedPageBreak/>
        <w:t xml:space="preserve"> 4) odbiorcami Pani/Pana danych osobowych będą osoby lub podmioty, którym udostępniona  zostanie dokumentacja postępowania w oparciu o art. 74 ustawy PZP</w:t>
      </w:r>
    </w:p>
    <w:p w:rsidR="00E8567D" w:rsidRDefault="00F8611C">
      <w:pPr>
        <w:spacing w:line="360" w:lineRule="auto"/>
        <w:jc w:val="both"/>
      </w:pPr>
      <w:r>
        <w:t>5) Pani/Pana dane osobowe będą przechowywane, zgodnie z art. 78 ust. 1 PZP przez okres 4 lat od dnia zakończenia postępowania o udzielenie zamówienia, a jeżeli czas trwania umowy przekracza 4 lata, okres przechowywania obejmuje cały czas trwania umowy;</w:t>
      </w:r>
    </w:p>
    <w:p w:rsidR="00E8567D" w:rsidRDefault="00F8611C">
      <w:pPr>
        <w:spacing w:line="360" w:lineRule="auto"/>
        <w:jc w:val="both"/>
      </w:pPr>
      <w:r>
        <w:t>6) obowiązek podania przez Panią/Pana danych osobowych bezpośrednio Pani/Pana dotyczących jest wymogiem ustawowym określonym w przepisach ustawy PZP, związanym z udziałem w postępowaniu o udzielenie zamówienia publicznego.</w:t>
      </w:r>
    </w:p>
    <w:p w:rsidR="00E8567D" w:rsidRDefault="00F8611C">
      <w:pPr>
        <w:spacing w:line="360" w:lineRule="auto"/>
        <w:jc w:val="both"/>
      </w:pPr>
      <w:r>
        <w:t>7) w odniesieniu do Pani/Pana danych osobowych decyzje nie będą podejmowane              w sposób zautomatyzowany, stosownie do art. 22 RODO.</w:t>
      </w:r>
    </w:p>
    <w:p w:rsidR="00E8567D" w:rsidRDefault="00F8611C">
      <w:pPr>
        <w:spacing w:line="360" w:lineRule="auto"/>
        <w:jc w:val="both"/>
      </w:pPr>
      <w:r>
        <w:t>8) posiada Pani/Pan:</w:t>
      </w:r>
    </w:p>
    <w:p w:rsidR="00E8567D" w:rsidRDefault="00F8611C">
      <w:pPr>
        <w:spacing w:line="360" w:lineRule="auto"/>
        <w:jc w:val="both"/>
      </w:pPr>
      <w: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8567D" w:rsidRDefault="00F8611C">
      <w:pPr>
        <w:spacing w:line="360" w:lineRule="auto"/>
        <w:jc w:val="both"/>
      </w:pPr>
      <w:r>
        <w:t>b) na podstawie art. 16 RODO prawo do sprostowania Pani/Pana danych osobowych (</w:t>
      </w:r>
      <w:r>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t>);</w:t>
      </w:r>
    </w:p>
    <w:p w:rsidR="00E8567D" w:rsidRDefault="00F8611C">
      <w:pPr>
        <w:spacing w:line="360" w:lineRule="auto"/>
        <w:jc w:val="both"/>
      </w:pPr>
      <w:r>
        <w:t>c) na podstawie art. 18 RODO prawo żądania od administratora ograniczenia przetwarzania danych osobowych z zastrzeżeniem okresu trwania postępowania o udzielenie zamówienia publicznego lub konkursu oraz przypadków, o których mowa w art. 18 ust. 2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w:t>
      </w:r>
    </w:p>
    <w:p w:rsidR="00E8567D" w:rsidRDefault="00F8611C">
      <w:pPr>
        <w:spacing w:line="360" w:lineRule="auto"/>
        <w:jc w:val="both"/>
      </w:pPr>
      <w:r>
        <w:t xml:space="preserve">d) prawo do wniesienia skargi do Prezesa Urzędu Ochrony Danych Osobowych, gdy uzna Pani/Pan, że przetwarzanie danych osobowych Pani/Pana dotyczących narusza przepisy RODO; </w:t>
      </w:r>
      <w:r>
        <w:rPr>
          <w:i/>
        </w:rPr>
        <w:t xml:space="preserve"> </w:t>
      </w:r>
    </w:p>
    <w:p w:rsidR="00E8567D" w:rsidRDefault="00F8611C">
      <w:pPr>
        <w:spacing w:line="360" w:lineRule="auto"/>
        <w:jc w:val="both"/>
      </w:pPr>
      <w:r>
        <w:t>9) nie przysługuje Pani/Panu:</w:t>
      </w:r>
    </w:p>
    <w:p w:rsidR="00E8567D" w:rsidRDefault="00F8611C">
      <w:pPr>
        <w:spacing w:line="360" w:lineRule="auto"/>
        <w:jc w:val="both"/>
      </w:pPr>
      <w:r>
        <w:t>a) w związku z art. 17 ust. 3 lit. b, d lub e RODO prawo do usunięcia danych osobowych;</w:t>
      </w:r>
    </w:p>
    <w:p w:rsidR="00E8567D" w:rsidRDefault="00F8611C">
      <w:pPr>
        <w:spacing w:line="360" w:lineRule="auto"/>
        <w:jc w:val="both"/>
      </w:pPr>
      <w:r>
        <w:t>b) prawo do przenoszenia danych osobowych, o którym mowa w art. 20 RODO;</w:t>
      </w:r>
    </w:p>
    <w:p w:rsidR="00E8567D" w:rsidRDefault="00F8611C">
      <w:pPr>
        <w:spacing w:line="360" w:lineRule="auto"/>
        <w:jc w:val="both"/>
      </w:pPr>
      <w:r>
        <w:lastRenderedPageBreak/>
        <w:t>c) na podstawie art. 21 RODO prawo sprzeciwu, wobec przetwarzania danych osobowych, gdyż podstawą prawną przetwarzania Pani/Pana danych osobowych jest art. 6 ust. 1 lit. c RODO;</w:t>
      </w:r>
    </w:p>
    <w:p w:rsidR="00E8567D" w:rsidRDefault="00F8611C">
      <w:pPr>
        <w:spacing w:line="360" w:lineRule="auto"/>
        <w:jc w:val="both"/>
      </w:pPr>
      <w: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E8567D" w:rsidRDefault="00F8611C">
      <w:pPr>
        <w:pStyle w:val="Nagwek2"/>
        <w:spacing w:before="240" w:after="240"/>
        <w:rPr>
          <w:sz w:val="28"/>
          <w:szCs w:val="28"/>
        </w:rPr>
      </w:pPr>
      <w:bookmarkStart w:id="2" w:name="_epsepounxnv1"/>
      <w:bookmarkEnd w:id="2"/>
      <w:r>
        <w:rPr>
          <w:sz w:val="28"/>
          <w:szCs w:val="28"/>
        </w:rPr>
        <w:t>III. Tryb udzielania zamówienia</w:t>
      </w:r>
    </w:p>
    <w:p w:rsidR="00E8567D" w:rsidRDefault="00F8611C">
      <w:pPr>
        <w:spacing w:before="12" w:line="360" w:lineRule="auto"/>
        <w:ind w:left="66"/>
        <w:jc w:val="both"/>
      </w:pPr>
      <w:r>
        <w:t>1. Niniejsze postępowanie prowadzone jest w trybie podstawowym o jakim stanowi art. 275 pkt 1 PZP oraz niniejszej Specyfikacji Warunków Zamówienia, zwaną dalej „SWZ”.</w:t>
      </w:r>
    </w:p>
    <w:p w:rsidR="00E8567D" w:rsidRDefault="00F8611C">
      <w:pPr>
        <w:spacing w:before="12" w:line="360" w:lineRule="auto"/>
        <w:ind w:left="66"/>
        <w:jc w:val="both"/>
      </w:pPr>
      <w:r>
        <w:t xml:space="preserve">2. Do czynności podejmowanych przez Zamawiającego i Wykonawców w postępowaniu o udzielenie zamówienia stosuje się przepisy ustawy PZP oraz aktów wykonawczych wydanych na jej podstawie, a w sprawach nieuregulowanych przepisy ustawy z dnia 23 kwietnia 1964 r. Kodeks cywilny (tj. Dz. U. 2020r., poz. 1740 z </w:t>
      </w:r>
      <w:proofErr w:type="spellStart"/>
      <w:r>
        <w:t>późn</w:t>
      </w:r>
      <w:proofErr w:type="spellEnd"/>
      <w:r>
        <w:t>. zm.)</w:t>
      </w:r>
    </w:p>
    <w:p w:rsidR="00E8567D" w:rsidRDefault="00F8611C">
      <w:pPr>
        <w:spacing w:line="360" w:lineRule="auto"/>
        <w:ind w:left="66"/>
        <w:jc w:val="both"/>
      </w:pPr>
      <w:r>
        <w:t>3. Zamawiający nie przewiduje prowadzenia negocjacji.</w:t>
      </w:r>
    </w:p>
    <w:p w:rsidR="00E8567D" w:rsidRDefault="00F8611C">
      <w:pPr>
        <w:spacing w:line="360" w:lineRule="auto"/>
        <w:ind w:left="66"/>
        <w:jc w:val="both"/>
      </w:pPr>
      <w:r>
        <w:t xml:space="preserve">4. Szacunkowa wartość przedmiotowego zamówienia nie przekracza progów unijnych        o jakich mowa w art. 3 ustawy PZP.  </w:t>
      </w:r>
    </w:p>
    <w:p w:rsidR="00E8567D" w:rsidRDefault="00F8611C">
      <w:pPr>
        <w:spacing w:line="360" w:lineRule="auto"/>
        <w:ind w:left="66"/>
        <w:jc w:val="both"/>
        <w:rPr>
          <w:color w:val="000000"/>
        </w:rPr>
      </w:pPr>
      <w:r>
        <w:rPr>
          <w:color w:val="000000"/>
        </w:rPr>
        <w:t>5</w:t>
      </w:r>
      <w:r>
        <w:t>. Zamawiający nie przewiduje aukcji elektronicznej.</w:t>
      </w:r>
    </w:p>
    <w:p w:rsidR="00E8567D" w:rsidRDefault="00F8611C">
      <w:pPr>
        <w:spacing w:line="360" w:lineRule="auto"/>
        <w:ind w:left="66"/>
        <w:jc w:val="both"/>
      </w:pPr>
      <w:r>
        <w:t>6. Zamawiający nie przewiduje złożenia oferty w postaci katalogów elektronicznych.</w:t>
      </w:r>
    </w:p>
    <w:p w:rsidR="00E8567D" w:rsidRDefault="00F8611C">
      <w:pPr>
        <w:spacing w:line="360" w:lineRule="auto"/>
        <w:ind w:left="66"/>
        <w:jc w:val="both"/>
      </w:pPr>
      <w:r>
        <w:t>7. Zamawiający nie prowadzi postępowania w celu zawarcia umowy ramowej.</w:t>
      </w:r>
    </w:p>
    <w:p w:rsidR="00E8567D" w:rsidRDefault="00F8611C">
      <w:pPr>
        <w:spacing w:line="360" w:lineRule="auto"/>
        <w:ind w:left="66"/>
        <w:jc w:val="both"/>
      </w:pPr>
      <w:r>
        <w:t>8. Zamawiający nie zastrzega możliwości ubiegania się o udzielenie zamówienia wyłącznie przez Wykonawców, o których mowa w art. 94 PZP</w:t>
      </w:r>
    </w:p>
    <w:p w:rsidR="00E8567D" w:rsidRDefault="00F8611C">
      <w:pPr>
        <w:spacing w:line="360" w:lineRule="auto"/>
        <w:jc w:val="both"/>
      </w:pPr>
      <w:r>
        <w:t>9.Zamawiający nie określa dodatkowych wymagań związanych z zatrudnianiem osób,           o których mowa w art. 96 ust. 2 pkt 2 PZP</w:t>
      </w:r>
    </w:p>
    <w:p w:rsidR="00E8567D" w:rsidRDefault="00E8567D">
      <w:pPr>
        <w:spacing w:line="360" w:lineRule="auto"/>
        <w:ind w:left="66"/>
        <w:jc w:val="both"/>
      </w:pPr>
    </w:p>
    <w:p w:rsidR="00E8567D" w:rsidRDefault="00F8611C">
      <w:pPr>
        <w:spacing w:line="360" w:lineRule="auto"/>
        <w:ind w:left="426" w:hanging="360"/>
        <w:jc w:val="both"/>
      </w:pPr>
      <w:r>
        <w:rPr>
          <w:b/>
          <w:bCs/>
        </w:rPr>
        <w:t>UWAGA</w:t>
      </w:r>
      <w:r>
        <w:t>: w przypadku, gdy wniosek o wgląd w protokół, o którym mowa w art. 74 ust.1 ustawy PZP wpłynie 30 minut przed końcem godzin pracy, odpowiedź zostanie udzielona dnia następnego (roboczego).</w:t>
      </w:r>
    </w:p>
    <w:p w:rsidR="00E8567D" w:rsidRDefault="00F8611C">
      <w:pPr>
        <w:spacing w:line="360" w:lineRule="auto"/>
        <w:ind w:left="426" w:hanging="360"/>
        <w:jc w:val="both"/>
      </w:pPr>
      <w:bookmarkStart w:id="3" w:name="_x24vtaagcm5x"/>
      <w:bookmarkEnd w:id="3"/>
      <w:r>
        <w:rPr>
          <w:color w:val="000000"/>
          <w:sz w:val="28"/>
          <w:szCs w:val="28"/>
        </w:rPr>
        <w:t>IV. Opis przedmiotu zamówienia</w:t>
      </w:r>
    </w:p>
    <w:p w:rsidR="00E8567D" w:rsidRDefault="00F8611C">
      <w:pPr>
        <w:pStyle w:val="Tekstpodstawowy"/>
        <w:spacing w:line="360" w:lineRule="auto"/>
        <w:jc w:val="both"/>
      </w:pPr>
      <w:r>
        <w:rPr>
          <w:color w:val="000000"/>
        </w:rPr>
        <w:t xml:space="preserve">1. </w:t>
      </w:r>
      <w:r>
        <w:t>Przedmiotem zamówienia jest sukcesywna dostawa paliw do pojazdów służbowych           i maszyn użytkowanych przez Zarząd Dróg Powi</w:t>
      </w:r>
      <w:r w:rsidR="00A6280C">
        <w:t>atowych w Szczytnie w roku 2022</w:t>
      </w:r>
      <w:r>
        <w:t>, rozliczona bezgotówkowo.</w:t>
      </w:r>
    </w:p>
    <w:p w:rsidR="00E8567D" w:rsidRDefault="00F8611C">
      <w:pPr>
        <w:pStyle w:val="Tekstpodstawowy"/>
        <w:spacing w:line="360" w:lineRule="auto"/>
      </w:pPr>
      <w:r>
        <w:t>2. Prognozowane ilości dostaw:</w:t>
      </w:r>
    </w:p>
    <w:p w:rsidR="00E8567D" w:rsidRDefault="00F8611C">
      <w:pPr>
        <w:pStyle w:val="Tekstpodstawowy"/>
        <w:spacing w:line="360" w:lineRule="auto"/>
      </w:pPr>
      <w:r>
        <w:t xml:space="preserve">- benzyna bezołowiowa 95 - prognozowana ilość: </w:t>
      </w:r>
      <w:r w:rsidR="00A6280C">
        <w:rPr>
          <w:b/>
          <w:bCs/>
          <w:color w:val="000000"/>
        </w:rPr>
        <w:t xml:space="preserve"> 3 200</w:t>
      </w:r>
      <w:r>
        <w:rPr>
          <w:b/>
          <w:bCs/>
          <w:color w:val="000000"/>
        </w:rPr>
        <w:t xml:space="preserve"> litrów;</w:t>
      </w:r>
    </w:p>
    <w:p w:rsidR="00E8567D" w:rsidRDefault="00F8611C">
      <w:pPr>
        <w:pStyle w:val="Tekstpodstawowy"/>
        <w:spacing w:line="360" w:lineRule="auto"/>
      </w:pPr>
      <w:r>
        <w:lastRenderedPageBreak/>
        <w:t>- olej napędowy – prognozowana ilość:</w:t>
      </w:r>
      <w:r>
        <w:rPr>
          <w:color w:val="C9211E"/>
        </w:rPr>
        <w:t xml:space="preserve"> </w:t>
      </w:r>
      <w:r w:rsidR="00A6280C">
        <w:rPr>
          <w:b/>
          <w:bCs/>
          <w:color w:val="000000"/>
        </w:rPr>
        <w:t>30 000</w:t>
      </w:r>
      <w:r>
        <w:rPr>
          <w:b/>
          <w:bCs/>
          <w:color w:val="000000"/>
        </w:rPr>
        <w:t xml:space="preserve">  litrów.</w:t>
      </w:r>
    </w:p>
    <w:p w:rsidR="00E8567D" w:rsidRDefault="00F8611C">
      <w:pPr>
        <w:pStyle w:val="Tekstpodstawowy"/>
        <w:spacing w:line="360" w:lineRule="auto"/>
        <w:jc w:val="both"/>
      </w:pPr>
      <w:r>
        <w:rPr>
          <w:u w:val="single"/>
        </w:rPr>
        <w:t>Wskazane ilości poszczególnych paliw są orientacyjne i mogą ulec zmianie w zależności               od potrzeb</w:t>
      </w:r>
      <w:r>
        <w:t>.</w:t>
      </w:r>
    </w:p>
    <w:p w:rsidR="00E8567D" w:rsidRDefault="00F8611C">
      <w:pPr>
        <w:spacing w:line="360" w:lineRule="auto"/>
        <w:jc w:val="both"/>
      </w:pPr>
      <w:r>
        <w:t xml:space="preserve">3. Wyżej wymienione paliwa winny spełniać wymagania jakościowe określone obowiązującymi przepisami prawa </w:t>
      </w:r>
      <w:r>
        <w:rPr>
          <w:rFonts w:cs="Times New Roman"/>
        </w:rPr>
        <w:t>określone w Rozporządzeniu Ministra Gospodarki z dnia 9 października 2015 r. (Dz. U. z 2015 r., poz. 1680), zmienione Rozporządzeniem Ministra Klimatu z dnia 22 kwietnia 2020r. (Dz. U. z 2020 r., poz. 727).</w:t>
      </w:r>
    </w:p>
    <w:p w:rsidR="00E8567D" w:rsidRDefault="00F8611C">
      <w:pPr>
        <w:spacing w:line="360" w:lineRule="auto"/>
        <w:jc w:val="both"/>
      </w:pPr>
      <w:r>
        <w:t>4. Zamawiający zastrzega sobie prawo do ilościowej zmiany między asortymentem przedmiotu zamówienia. Zamawiający ma prawo do zakupu w okresie obowiązywania umowy poszczególnych rodzajów paliw w ilości większej lub mniejszej niż wskazana w ust. 2 (wg aktualnych potrzeb).</w:t>
      </w:r>
    </w:p>
    <w:p w:rsidR="00E8567D" w:rsidRDefault="00F8611C">
      <w:pPr>
        <w:spacing w:line="360" w:lineRule="auto"/>
        <w:jc w:val="both"/>
      </w:pPr>
      <w:r>
        <w:t xml:space="preserve">5. Kod CPV zgodnie ze Wspólnym Słownikiem Zamówień Publicznych: </w:t>
      </w:r>
    </w:p>
    <w:p w:rsidR="00E8567D" w:rsidRDefault="00F8611C">
      <w:pPr>
        <w:spacing w:line="360" w:lineRule="auto"/>
        <w:jc w:val="both"/>
      </w:pPr>
      <w:r>
        <w:t>09100000-0 – paliwa;</w:t>
      </w:r>
    </w:p>
    <w:p w:rsidR="00E8567D" w:rsidRDefault="00F8611C">
      <w:pPr>
        <w:spacing w:line="360" w:lineRule="auto"/>
        <w:jc w:val="both"/>
      </w:pPr>
      <w:r>
        <w:t>09132100-4 – benzyna bezołowiowa;</w:t>
      </w:r>
    </w:p>
    <w:p w:rsidR="00E8567D" w:rsidRDefault="00F8611C">
      <w:pPr>
        <w:spacing w:line="360" w:lineRule="auto"/>
        <w:jc w:val="both"/>
      </w:pPr>
      <w:r>
        <w:t>09134100-8 – olej napędowy.</w:t>
      </w:r>
    </w:p>
    <w:p w:rsidR="00E8567D" w:rsidRDefault="00F8611C">
      <w:pPr>
        <w:spacing w:line="360" w:lineRule="auto"/>
        <w:jc w:val="both"/>
      </w:pPr>
      <w:r>
        <w:t>6. Wykonawca nie może dochodzić żadnych roszczeń finansowych np. odszkodowania, jeżeli w okresie obowiązywania umowy Zamawiający nie zakupi od Wykonawcy wskazanej w ust. 2  łącznej ilości paliwa.</w:t>
      </w:r>
    </w:p>
    <w:p w:rsidR="00E8567D" w:rsidRDefault="00F8611C">
      <w:pPr>
        <w:spacing w:line="360" w:lineRule="auto"/>
        <w:jc w:val="both"/>
      </w:pPr>
      <w:r>
        <w:rPr>
          <w:szCs w:val="20"/>
        </w:rPr>
        <w:t xml:space="preserve">7. Wykonawca przez cały okres obowiązywania umowy zobowiązany jest posiadać </w:t>
      </w:r>
      <w:r>
        <w:rPr>
          <w:b/>
          <w:bCs/>
          <w:szCs w:val="20"/>
        </w:rPr>
        <w:t>aktualną koncesję</w:t>
      </w:r>
      <w:r>
        <w:t xml:space="preserve"> na obrót paliwami ciekłymi, zgodnie z wymogami ustawy z dnia 10 kwietnia 1997 r.  Prawo energetyczne (t. j. </w:t>
      </w:r>
      <w:r>
        <w:rPr>
          <w:color w:val="333333"/>
        </w:rPr>
        <w:t>Dz.U. z 2021 r. poz. 716</w:t>
      </w:r>
      <w:r>
        <w:t>).</w:t>
      </w:r>
    </w:p>
    <w:p w:rsidR="00E8567D" w:rsidRDefault="00F8611C">
      <w:pPr>
        <w:spacing w:line="360" w:lineRule="auto"/>
        <w:jc w:val="both"/>
      </w:pPr>
      <w:r>
        <w:rPr>
          <w:szCs w:val="20"/>
        </w:rPr>
        <w:t xml:space="preserve">8. Cena sprzedaży paliwa ustalona dla poszczególnych </w:t>
      </w:r>
      <w:proofErr w:type="spellStart"/>
      <w:r>
        <w:rPr>
          <w:szCs w:val="20"/>
        </w:rPr>
        <w:t>tankowań</w:t>
      </w:r>
      <w:proofErr w:type="spellEnd"/>
      <w:r>
        <w:rPr>
          <w:szCs w:val="20"/>
        </w:rPr>
        <w:t xml:space="preserve"> nie może być wyższa niż cena sprzedaży obowiązująca w chwili tankowania pomniejszona o rabat zaoferowany przez Wykonawcę (w ofercie).</w:t>
      </w:r>
    </w:p>
    <w:p w:rsidR="00E8567D" w:rsidRDefault="00F8611C">
      <w:pPr>
        <w:pStyle w:val="Nagwek2"/>
      </w:pPr>
      <w:bookmarkStart w:id="4" w:name="_s0i9odf430x7"/>
      <w:bookmarkEnd w:id="4"/>
      <w:r>
        <w:rPr>
          <w:sz w:val="28"/>
          <w:szCs w:val="28"/>
        </w:rPr>
        <w:t xml:space="preserve">V. </w:t>
      </w:r>
      <w:bookmarkStart w:id="5" w:name="_l3y36xf8w2mt"/>
      <w:bookmarkEnd w:id="5"/>
      <w:r>
        <w:rPr>
          <w:sz w:val="28"/>
          <w:szCs w:val="28"/>
        </w:rPr>
        <w:t xml:space="preserve"> Podwykonawstwo</w:t>
      </w:r>
    </w:p>
    <w:p w:rsidR="00E8567D" w:rsidRDefault="00F8611C">
      <w:pPr>
        <w:spacing w:before="240" w:line="360" w:lineRule="auto"/>
        <w:jc w:val="both"/>
      </w:pPr>
      <w:r>
        <w:t>1. Wykonawca może powierzyć wykonanie części zamówienia podwykonawcy (podwykonawcom).</w:t>
      </w:r>
    </w:p>
    <w:p w:rsidR="00E8567D" w:rsidRDefault="00F8611C">
      <w:pPr>
        <w:spacing w:before="240" w:line="360" w:lineRule="auto"/>
        <w:jc w:val="both"/>
        <w:rPr>
          <w:rFonts w:eastAsia="Times New Roman" w:cs="Times New Roman"/>
          <w:lang w:eastAsia="pl-PL"/>
        </w:rPr>
      </w:pPr>
      <w:r>
        <w:rPr>
          <w:rFonts w:eastAsia="Times New Roman" w:cs="Times New Roman"/>
          <w:lang w:eastAsia="pl-PL"/>
        </w:rPr>
        <w:t>2. Zamawiający wymaga wskazania przez wykonawcę, w ofercie, części zamówienia, których wykonanie zamierza powierzyć podwykonawcom, oraz podania nazw ewentualnych podwykonawców, jeżeli są już znane.</w:t>
      </w:r>
    </w:p>
    <w:p w:rsidR="00E8567D" w:rsidRDefault="00F8611C">
      <w:pPr>
        <w:spacing w:before="240" w:line="360" w:lineRule="auto"/>
        <w:jc w:val="both"/>
        <w:rPr>
          <w:rFonts w:eastAsia="Times New Roman" w:cs="Times New Roman"/>
          <w:lang w:eastAsia="pl-PL"/>
        </w:rPr>
      </w:pPr>
      <w:r>
        <w:rPr>
          <w:rFonts w:eastAsia="Times New Roman" w:cs="Times New Roman"/>
          <w:lang w:eastAsia="pl-PL"/>
        </w:rPr>
        <w:t xml:space="preserve">3. </w:t>
      </w:r>
      <w:r>
        <w:rPr>
          <w:rFonts w:eastAsia="Times New Roman" w:cs="Times New Roman"/>
          <w:color w:val="000000"/>
          <w:lang w:eastAsia="pl-PL"/>
        </w:rPr>
        <w:t xml:space="preserve">Jeżeli zmiana albo rezygnacja z podwykonawcy dotyczy podmiotu, na którego zasoby Wykonawca powołał się, na zasadach określonych w art. 118 ust 1 ustawy </w:t>
      </w:r>
      <w:proofErr w:type="spellStart"/>
      <w:r>
        <w:rPr>
          <w:rFonts w:eastAsia="Times New Roman" w:cs="Times New Roman"/>
          <w:color w:val="000000"/>
          <w:lang w:eastAsia="pl-PL"/>
        </w:rPr>
        <w:t>Pzp</w:t>
      </w:r>
      <w:proofErr w:type="spellEnd"/>
      <w:r>
        <w:rPr>
          <w:rFonts w:eastAsia="Times New Roman" w:cs="Times New Roman"/>
          <w:color w:val="000000"/>
          <w:lang w:eastAsia="pl-PL"/>
        </w:rPr>
        <w:t xml:space="preserve">, w celu wykazania spełnienia warunków udziału w postępowaniu, wykonawca jest obowiązany </w:t>
      </w:r>
      <w:r>
        <w:rPr>
          <w:rFonts w:eastAsia="Times New Roman" w:cs="Times New Roman"/>
          <w:color w:val="000000"/>
          <w:lang w:eastAsia="pl-PL"/>
        </w:rPr>
        <w:lastRenderedPageBreak/>
        <w:t xml:space="preserve">wykazać zamawiającemu, że proponowany inny podwykonawca lub wykonawca samodzielnie spełnia je w stopniu nie mniejszym niż podwykonawca, na którego zasoby wykonawca powołał się w trakcie postępowania o udzielenie zamówienia. Przepis art. 122 </w:t>
      </w:r>
      <w:proofErr w:type="spellStart"/>
      <w:r>
        <w:rPr>
          <w:rFonts w:eastAsia="Times New Roman" w:cs="Times New Roman"/>
          <w:color w:val="000000"/>
          <w:lang w:eastAsia="pl-PL"/>
        </w:rPr>
        <w:t>Pzp</w:t>
      </w:r>
      <w:proofErr w:type="spellEnd"/>
      <w:r>
        <w:rPr>
          <w:rFonts w:eastAsia="Times New Roman" w:cs="Times New Roman"/>
          <w:color w:val="000000"/>
          <w:lang w:eastAsia="pl-PL"/>
        </w:rPr>
        <w:t xml:space="preserve"> stosuje się odpowiednio.</w:t>
      </w:r>
    </w:p>
    <w:p w:rsidR="00E8567D" w:rsidRDefault="00F8611C">
      <w:pPr>
        <w:spacing w:line="360" w:lineRule="auto"/>
        <w:jc w:val="both"/>
        <w:rPr>
          <w:rFonts w:eastAsia="Times New Roman" w:cs="Times New Roman"/>
          <w:lang w:eastAsia="pl-PL"/>
        </w:rPr>
      </w:pPr>
      <w:r>
        <w:rPr>
          <w:rFonts w:eastAsia="Times New Roman" w:cs="Times New Roman"/>
          <w:lang w:eastAsia="pl-PL"/>
        </w:rPr>
        <w:t>4. Zamawiający nie zastrzega obowiązku osobistego wykonania przez Wykonawcę kluczowych części zamówienia.</w:t>
      </w:r>
    </w:p>
    <w:p w:rsidR="00E8567D" w:rsidRDefault="00F8611C">
      <w:pPr>
        <w:spacing w:line="360" w:lineRule="auto"/>
        <w:jc w:val="both"/>
        <w:rPr>
          <w:rFonts w:eastAsia="Times New Roman" w:cs="Times New Roman"/>
          <w:lang w:eastAsia="pl-PL"/>
        </w:rPr>
      </w:pPr>
      <w:r>
        <w:rPr>
          <w:rFonts w:eastAsia="Times New Roman" w:cs="Times New Roman"/>
          <w:lang w:eastAsia="pl-PL"/>
        </w:rPr>
        <w:t>5. Powierzenie części zamówienia podwykonawcom nie zwalnia Wykonawcy                        z odpowiedzialności za należyte wykonanie zamówienia.</w:t>
      </w:r>
    </w:p>
    <w:p w:rsidR="00E8567D" w:rsidRDefault="00F8611C">
      <w:pPr>
        <w:pStyle w:val="Nagwek2"/>
        <w:rPr>
          <w:sz w:val="28"/>
          <w:szCs w:val="28"/>
        </w:rPr>
      </w:pPr>
      <w:bookmarkStart w:id="6" w:name="_6katmqtjrys4"/>
      <w:bookmarkEnd w:id="6"/>
      <w:r>
        <w:rPr>
          <w:sz w:val="28"/>
          <w:szCs w:val="28"/>
        </w:rPr>
        <w:t>VI. Termin wykonania zamówienia</w:t>
      </w:r>
    </w:p>
    <w:p w:rsidR="00E8567D" w:rsidRDefault="00F8611C">
      <w:pPr>
        <w:spacing w:before="240" w:line="360" w:lineRule="auto"/>
        <w:ind w:left="66"/>
        <w:jc w:val="both"/>
      </w:pPr>
      <w:r>
        <w:rPr>
          <w:color w:val="000000"/>
        </w:rPr>
        <w:t xml:space="preserve">1. Termin realizacji zamówienia wynosi: </w:t>
      </w:r>
      <w:r>
        <w:rPr>
          <w:b/>
          <w:bCs/>
          <w:color w:val="000000"/>
        </w:rPr>
        <w:t xml:space="preserve"> od dni</w:t>
      </w:r>
      <w:r w:rsidR="008B6D67">
        <w:rPr>
          <w:b/>
          <w:bCs/>
          <w:color w:val="000000"/>
        </w:rPr>
        <w:t>a podpisania umowy do 31.12.2022</w:t>
      </w:r>
      <w:r>
        <w:rPr>
          <w:b/>
          <w:bCs/>
          <w:color w:val="000000"/>
        </w:rPr>
        <w:t xml:space="preserve"> r. </w:t>
      </w:r>
    </w:p>
    <w:p w:rsidR="00E8567D" w:rsidRDefault="00F8611C">
      <w:pPr>
        <w:spacing w:before="240" w:line="360" w:lineRule="auto"/>
        <w:ind w:left="66"/>
        <w:jc w:val="both"/>
      </w:pPr>
      <w:r>
        <w:rPr>
          <w:color w:val="000000"/>
        </w:rPr>
        <w:t xml:space="preserve">2. Szczegółowe zagadnienia dotyczące terminu realizacji umowy uregulowane są we wzorze umowy stanowiącej </w:t>
      </w:r>
      <w:r>
        <w:rPr>
          <w:b/>
          <w:color w:val="000000"/>
        </w:rPr>
        <w:t>załącznik nr 7 do SWZ</w:t>
      </w:r>
      <w:r>
        <w:rPr>
          <w:color w:val="000000"/>
        </w:rPr>
        <w:t>.</w:t>
      </w:r>
    </w:p>
    <w:p w:rsidR="00E8567D" w:rsidRDefault="00F8611C">
      <w:pPr>
        <w:pStyle w:val="Nagwek2"/>
        <w:tabs>
          <w:tab w:val="left" w:pos="0"/>
        </w:tabs>
        <w:spacing w:line="360" w:lineRule="auto"/>
      </w:pPr>
      <w:bookmarkStart w:id="7" w:name="_nz5qrlch0jbr"/>
      <w:bookmarkEnd w:id="7"/>
      <w:r>
        <w:rPr>
          <w:sz w:val="28"/>
          <w:szCs w:val="28"/>
        </w:rPr>
        <w:t>VII. Warunki udziału w postępowaniu</w:t>
      </w:r>
      <w:r>
        <w:rPr>
          <w:rStyle w:val="Zakotwiczenieprzypisudolnego"/>
          <w:sz w:val="28"/>
          <w:szCs w:val="28"/>
        </w:rPr>
        <w:footnoteReference w:id="1"/>
      </w:r>
    </w:p>
    <w:p w:rsidR="00E8567D" w:rsidRDefault="00F8611C">
      <w:pPr>
        <w:spacing w:before="240" w:line="360" w:lineRule="auto"/>
        <w:ind w:left="-28" w:right="20"/>
        <w:jc w:val="both"/>
      </w:pPr>
      <w:r>
        <w:t>1. O udzielenie zamówienia mogą ubiegać się Wykonawcy, którzy nie podlegają wykluczeniu na zasadach określonych</w:t>
      </w:r>
      <w:r>
        <w:rPr>
          <w:color w:val="000000"/>
        </w:rPr>
        <w:t xml:space="preserve"> w Rozdziale VIII SWZ, </w:t>
      </w:r>
      <w:r>
        <w:t>oraz spełniają określone przez Zamawiającego warunki</w:t>
      </w:r>
      <w:r>
        <w:rPr>
          <w:b/>
          <w:shd w:val="clear" w:color="auto" w:fill="FFFFFF"/>
        </w:rPr>
        <w:t xml:space="preserve"> </w:t>
      </w:r>
      <w:r>
        <w:rPr>
          <w:shd w:val="clear" w:color="auto" w:fill="FFFFFF"/>
        </w:rPr>
        <w:t>udziału w postępowaniu.</w:t>
      </w:r>
    </w:p>
    <w:p w:rsidR="00E8567D" w:rsidRDefault="00F8611C">
      <w:pPr>
        <w:spacing w:before="69" w:line="360" w:lineRule="auto"/>
        <w:ind w:left="-28" w:right="20"/>
        <w:jc w:val="both"/>
        <w:rPr>
          <w:color w:val="000000"/>
          <w:szCs w:val="20"/>
          <w:lang w:eastAsia="pl-PL"/>
        </w:rPr>
      </w:pPr>
      <w:r>
        <w:rPr>
          <w:szCs w:val="20"/>
          <w:shd w:val="clear" w:color="auto" w:fill="FFFFFF"/>
        </w:rPr>
        <w:t xml:space="preserve">2. </w:t>
      </w:r>
      <w:r>
        <w:rPr>
          <w:szCs w:val="20"/>
        </w:rPr>
        <w:t>O udzielenie zamówienia w niniejszym postępowaniu mogą ubiegać się Wykonawcy, którzy spełniają warunki udziału w postępowaniu dotyczące:</w:t>
      </w:r>
    </w:p>
    <w:p w:rsidR="00E8567D" w:rsidRDefault="00F8611C">
      <w:pPr>
        <w:spacing w:before="69" w:line="360" w:lineRule="auto"/>
        <w:ind w:left="-28" w:right="20"/>
        <w:jc w:val="both"/>
      </w:pPr>
      <w:r>
        <w:rPr>
          <w:b/>
          <w:bCs/>
          <w:color w:val="000000"/>
          <w:szCs w:val="20"/>
          <w:lang w:eastAsia="pl-PL"/>
        </w:rPr>
        <w:t>- uprawnień do prowadzenia określonej działalności gospodarczej lub zawodowej,       o ile wynika to z odrębnych przepisów;</w:t>
      </w:r>
    </w:p>
    <w:p w:rsidR="00E8567D" w:rsidRDefault="00F8611C">
      <w:pPr>
        <w:spacing w:before="69" w:line="360" w:lineRule="auto"/>
        <w:ind w:left="-28" w:right="20"/>
        <w:jc w:val="both"/>
      </w:pPr>
      <w:r>
        <w:rPr>
          <w:rFonts w:cs="Times New Roman"/>
          <w:color w:val="000000"/>
          <w:szCs w:val="20"/>
          <w:lang w:eastAsia="pl-PL"/>
        </w:rPr>
        <w:t>Wykonawca spełni warunek jeżeli wykaże , że posiada aktualną koncesję na obrót paliwami, wydaną przez Prezesa Urzędu Regulacji Energetyki, uprawniającą do wykonywania działalności w zakresie obrotu paliwami, wymaganą przepisami ustawy z dnia 10 kwietnia 1997 r. Prawo energetyczne (tj. Dz. U. z 2021 r., poz. 716), ważną przez okres trwania umowy;</w:t>
      </w:r>
    </w:p>
    <w:p w:rsidR="00E8567D" w:rsidRDefault="00F8611C">
      <w:pPr>
        <w:numPr>
          <w:ilvl w:val="2"/>
          <w:numId w:val="1"/>
        </w:numPr>
        <w:suppressAutoHyphens w:val="0"/>
        <w:spacing w:line="360" w:lineRule="auto"/>
        <w:jc w:val="both"/>
      </w:pPr>
      <w:r>
        <w:rPr>
          <w:rFonts w:eastAsia="MS Mincho;ＭＳ 明朝"/>
          <w:b/>
          <w:bCs/>
          <w:szCs w:val="18"/>
          <w:lang w:eastAsia="pl-PL"/>
        </w:rPr>
        <w:t>zdolności technicznej lub zawodowej</w:t>
      </w:r>
      <w:r>
        <w:rPr>
          <w:rFonts w:eastAsia="MS Mincho;ＭＳ 明朝"/>
          <w:b/>
          <w:bCs/>
          <w:szCs w:val="20"/>
          <w:lang w:eastAsia="pl-PL"/>
        </w:rPr>
        <w:t>:</w:t>
      </w:r>
      <w:r>
        <w:rPr>
          <w:rFonts w:eastAsia="MS Mincho;ＭＳ 明朝"/>
          <w:szCs w:val="20"/>
          <w:lang w:eastAsia="pl-PL"/>
        </w:rPr>
        <w:t xml:space="preserve"> </w:t>
      </w:r>
    </w:p>
    <w:p w:rsidR="00E8567D" w:rsidRDefault="00F8611C">
      <w:pPr>
        <w:tabs>
          <w:tab w:val="left" w:pos="567"/>
        </w:tabs>
        <w:suppressAutoHyphens w:val="0"/>
        <w:spacing w:line="360" w:lineRule="auto"/>
        <w:jc w:val="both"/>
      </w:pPr>
      <w:r>
        <w:rPr>
          <w:rFonts w:eastAsia="MS Mincho;ＭＳ 明朝"/>
          <w:szCs w:val="20"/>
          <w:lang w:eastAsia="pl-PL"/>
        </w:rPr>
        <w:t xml:space="preserve">Wykonawca spełni warunek jeżeli wykaże, iż posiada do dyspozycji: stację z minimum jednym dystrybutorem paliwa umożliwiającym sprzedaż benzyny bezołowiowej Pb 95 </w:t>
      </w:r>
      <w:r w:rsidR="00B30ED6">
        <w:rPr>
          <w:rFonts w:eastAsia="MS Mincho;ＭＳ 明朝"/>
          <w:szCs w:val="20"/>
          <w:lang w:eastAsia="pl-PL"/>
        </w:rPr>
        <w:t xml:space="preserve">            </w:t>
      </w:r>
      <w:r>
        <w:rPr>
          <w:rFonts w:eastAsia="MS Mincho;ＭＳ 明朝"/>
          <w:szCs w:val="20"/>
          <w:lang w:eastAsia="pl-PL"/>
        </w:rPr>
        <w:t xml:space="preserve">i minimum jednym dystrybutorem paliwa umożliwiającym zakup oleju napędowego ON, </w:t>
      </w:r>
      <w:r>
        <w:rPr>
          <w:rFonts w:eastAsia="MS Mincho;ＭＳ 明朝"/>
          <w:szCs w:val="20"/>
          <w:lang w:eastAsia="pl-PL"/>
        </w:rPr>
        <w:lastRenderedPageBreak/>
        <w:t xml:space="preserve">zlokalizowaną w odległości nie większej </w:t>
      </w:r>
      <w:r>
        <w:rPr>
          <w:rFonts w:eastAsia="MS Mincho;ＭＳ 明朝"/>
          <w:b/>
          <w:bCs/>
          <w:szCs w:val="20"/>
          <w:u w:val="single"/>
          <w:lang w:eastAsia="pl-PL"/>
        </w:rPr>
        <w:t>niż 5 km</w:t>
      </w:r>
      <w:r>
        <w:rPr>
          <w:rFonts w:eastAsia="MS Mincho;ＭＳ 明朝"/>
          <w:szCs w:val="20"/>
          <w:lang w:eastAsia="pl-PL"/>
        </w:rPr>
        <w:t xml:space="preserve"> od siedziby Zamawiającego: ul. Mrongowiusza 2, 12-100 Szczytno i czynną przez wszystkie dni tygodnia.</w:t>
      </w:r>
    </w:p>
    <w:p w:rsidR="00E8567D" w:rsidRDefault="00F8611C">
      <w:pPr>
        <w:suppressAutoHyphens w:val="0"/>
        <w:spacing w:line="360" w:lineRule="auto"/>
        <w:jc w:val="both"/>
        <w:rPr>
          <w:color w:val="000000"/>
          <w:szCs w:val="20"/>
          <w:lang w:eastAsia="pl-PL"/>
        </w:rPr>
      </w:pPr>
      <w:r>
        <w:rPr>
          <w:color w:val="000000"/>
          <w:szCs w:val="20"/>
          <w:lang w:eastAsia="pl-PL"/>
        </w:rPr>
        <w:t xml:space="preserve">W przypadku Wykonawców wspólnie ubiegających się o zamówienie, są oni zobowiązani wykazać, iż stawiany przez Zamawiającego warunek spełnia w całości co najmniej jeden                      z nich. </w:t>
      </w:r>
    </w:p>
    <w:p w:rsidR="00E8567D" w:rsidRPr="00B30ED6" w:rsidRDefault="00F8611C">
      <w:pPr>
        <w:pStyle w:val="Akapitzlist"/>
        <w:tabs>
          <w:tab w:val="left" w:pos="1080"/>
        </w:tabs>
        <w:spacing w:line="360" w:lineRule="auto"/>
        <w:ind w:left="0" w:firstLine="0"/>
        <w:rPr>
          <w:rFonts w:ascii="Arial" w:hAnsi="Arial" w:cs="Arial"/>
        </w:rPr>
      </w:pPr>
      <w:r w:rsidRPr="00B30ED6">
        <w:rPr>
          <w:rFonts w:ascii="Arial" w:hAnsi="Arial" w:cs="Arial"/>
        </w:rPr>
        <w:t xml:space="preserve">3. Warunek dotyczący uprawnień do prowadzenia określonej działalności gospodarczej lub zawodowej, o którym mowa w ust. 2 pkt. 1, jest spełniony, jeżeli co najmniej jeden </w:t>
      </w:r>
      <w:r w:rsidR="00B30ED6">
        <w:rPr>
          <w:rFonts w:ascii="Arial" w:hAnsi="Arial" w:cs="Arial"/>
        </w:rPr>
        <w:t xml:space="preserve">               </w:t>
      </w:r>
      <w:r w:rsidRPr="00B30ED6">
        <w:rPr>
          <w:rFonts w:ascii="Arial" w:hAnsi="Arial" w:cs="Arial"/>
        </w:rPr>
        <w:t>z wykonawców wspólnie ubiegających się o udzielenie zamówienia posiada uprawnienia do prowadzenia określonej działalności gospodarczej lub zawodowej i zrealizuje dostawy lub Usługi, do których realizacji te uprawnienia są wymagane.</w:t>
      </w:r>
    </w:p>
    <w:p w:rsidR="00E8567D" w:rsidRPr="00B30ED6" w:rsidRDefault="00F8611C">
      <w:pPr>
        <w:pStyle w:val="Akapitzlist"/>
        <w:tabs>
          <w:tab w:val="left" w:pos="1080"/>
        </w:tabs>
        <w:spacing w:line="360" w:lineRule="auto"/>
        <w:ind w:left="0" w:firstLine="0"/>
        <w:rPr>
          <w:rFonts w:ascii="Arial" w:hAnsi="Arial" w:cs="Arial"/>
        </w:rPr>
      </w:pPr>
      <w:r w:rsidRPr="00B30ED6">
        <w:rPr>
          <w:rFonts w:ascii="Arial" w:hAnsi="Arial" w:cs="Arial"/>
        </w:rPr>
        <w:t xml:space="preserve">4. W przypadku, o którym mowa w ust. 2 pkt. 2, Wykonawcy wspólnie ubiegający się </w:t>
      </w:r>
      <w:r w:rsidR="00B30ED6">
        <w:rPr>
          <w:rFonts w:ascii="Arial" w:hAnsi="Arial" w:cs="Arial"/>
        </w:rPr>
        <w:t xml:space="preserve">            </w:t>
      </w:r>
      <w:r w:rsidRPr="00B30ED6">
        <w:rPr>
          <w:rFonts w:ascii="Arial" w:hAnsi="Arial" w:cs="Arial"/>
        </w:rPr>
        <w:t>o udzielenie zamówienia dołączają do Oferty oświadczenie, z którego wynika, które dostawy lub Usługi wykonają poszczególni Wykonawcy.</w:t>
      </w:r>
    </w:p>
    <w:p w:rsidR="00E8567D" w:rsidRPr="00B30ED6" w:rsidRDefault="00F8611C">
      <w:pPr>
        <w:pStyle w:val="Akapitzlist"/>
        <w:tabs>
          <w:tab w:val="left" w:pos="1080"/>
        </w:tabs>
        <w:spacing w:line="360" w:lineRule="auto"/>
        <w:ind w:left="0" w:firstLine="0"/>
        <w:rPr>
          <w:rFonts w:ascii="Arial" w:hAnsi="Arial" w:cs="Arial"/>
        </w:rPr>
      </w:pPr>
      <w:r w:rsidRPr="00B30ED6">
        <w:rPr>
          <w:rFonts w:ascii="Arial" w:hAnsi="Arial" w:cs="Arial"/>
        </w:rPr>
        <w:t xml:space="preserve">5. Wykonawca może w celu potwierdzenia spełniania warunków udziału w postępowaniu, </w:t>
      </w:r>
      <w:r w:rsidR="00B30ED6">
        <w:rPr>
          <w:rFonts w:ascii="Arial" w:hAnsi="Arial" w:cs="Arial"/>
        </w:rPr>
        <w:t xml:space="preserve">   </w:t>
      </w:r>
      <w:r w:rsidRPr="00B30ED6">
        <w:rPr>
          <w:rFonts w:ascii="Arial" w:hAnsi="Arial" w:cs="Arial"/>
        </w:rPr>
        <w:t>w stosownych sytuacjach, polegać na zdolnościach technicznych, o których mowa w ust. 2 pkt. 2, podmiotów udostępniających zasoby, niezależnie od charakteru prawnego łączących go z nimi stosunków prawnych.</w:t>
      </w:r>
    </w:p>
    <w:p w:rsidR="00E8567D" w:rsidRPr="00B30ED6" w:rsidRDefault="00F8611C">
      <w:pPr>
        <w:pStyle w:val="Akapitzlist"/>
        <w:tabs>
          <w:tab w:val="left" w:pos="1080"/>
        </w:tabs>
        <w:spacing w:line="360" w:lineRule="auto"/>
        <w:ind w:left="0" w:firstLine="0"/>
        <w:rPr>
          <w:rFonts w:ascii="Arial" w:hAnsi="Arial" w:cs="Arial"/>
        </w:rPr>
      </w:pPr>
      <w:r w:rsidRPr="00B30ED6">
        <w:rPr>
          <w:rFonts w:ascii="Arial" w:hAnsi="Arial" w:cs="Arial"/>
        </w:rPr>
        <w:t>6.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8567D" w:rsidRPr="00B30ED6" w:rsidRDefault="00F8611C">
      <w:pPr>
        <w:pStyle w:val="Akapitzlist"/>
        <w:tabs>
          <w:tab w:val="left" w:pos="1080"/>
        </w:tabs>
        <w:spacing w:line="360" w:lineRule="auto"/>
        <w:ind w:left="0" w:firstLine="0"/>
        <w:rPr>
          <w:rFonts w:ascii="Arial" w:hAnsi="Arial" w:cs="Arial"/>
        </w:rPr>
      </w:pPr>
      <w:r w:rsidRPr="00B30ED6">
        <w:rPr>
          <w:rFonts w:ascii="Arial" w:hAnsi="Arial" w:cs="Arial"/>
        </w:rPr>
        <w:t>7. Zobowiązanie podmiotu udostępniającego zasoby, o którym mowa w ust. 6, potwierdza, że stosunek łączący Wykonawcę z podmiotami udostępniającymi zasoby gwarantuje rzeczywisty dostęp do tych zasobów oraz określa, w szczególności:</w:t>
      </w:r>
    </w:p>
    <w:p w:rsidR="00E8567D" w:rsidRPr="00B30ED6" w:rsidRDefault="00F8611C">
      <w:pPr>
        <w:pStyle w:val="Akapitzlist"/>
        <w:tabs>
          <w:tab w:val="left" w:pos="1080"/>
        </w:tabs>
        <w:spacing w:line="360" w:lineRule="auto"/>
        <w:ind w:left="0" w:firstLine="0"/>
        <w:rPr>
          <w:rFonts w:ascii="Arial" w:hAnsi="Arial" w:cs="Arial"/>
        </w:rPr>
      </w:pPr>
      <w:r w:rsidRPr="00B30ED6">
        <w:rPr>
          <w:rFonts w:ascii="Arial" w:hAnsi="Arial" w:cs="Arial"/>
        </w:rPr>
        <w:t>1) Zakres dostępnych Wykonawcy zasobów podmiotu udostępniającego zasoby;</w:t>
      </w:r>
    </w:p>
    <w:p w:rsidR="00E8567D" w:rsidRPr="00B30ED6" w:rsidRDefault="00F8611C">
      <w:pPr>
        <w:pStyle w:val="Akapitzlist"/>
        <w:tabs>
          <w:tab w:val="left" w:pos="1080"/>
        </w:tabs>
        <w:spacing w:line="360" w:lineRule="auto"/>
        <w:ind w:left="0" w:firstLine="0"/>
        <w:rPr>
          <w:rFonts w:ascii="Arial" w:hAnsi="Arial" w:cs="Arial"/>
        </w:rPr>
      </w:pPr>
      <w:r w:rsidRPr="00B30ED6">
        <w:rPr>
          <w:rFonts w:ascii="Arial" w:hAnsi="Arial" w:cs="Arial"/>
        </w:rPr>
        <w:t>2) Sposób i okres udostępnienia Wykonawcy i wykorzystania przez niego zasobów podmiotu udostępniającego te zasoby przy wykonaniu zamówienia.</w:t>
      </w:r>
    </w:p>
    <w:p w:rsidR="00E8567D" w:rsidRPr="00B30ED6" w:rsidRDefault="00F8611C">
      <w:pPr>
        <w:pStyle w:val="Akapitzlist"/>
        <w:tabs>
          <w:tab w:val="left" w:pos="1080"/>
        </w:tabs>
        <w:spacing w:line="360" w:lineRule="auto"/>
        <w:ind w:left="0" w:firstLine="0"/>
        <w:rPr>
          <w:rFonts w:ascii="Arial" w:hAnsi="Arial" w:cs="Arial"/>
        </w:rPr>
      </w:pPr>
      <w:r w:rsidRPr="00B30ED6">
        <w:rPr>
          <w:rFonts w:ascii="Arial" w:hAnsi="Arial" w:cs="Arial"/>
        </w:rPr>
        <w:t>8. Zamawiający ocenia, czy udostępnione Wykonawcy przez podmioty udostępniające zasoby zdolności techniczne lub zawodowe lub ich sytuacja finansowa lub ekonomiczna, pozwalają na wykazanie przez Wykonawcę spełniania warunków udziału w postępowaniu,</w:t>
      </w:r>
      <w:r w:rsidR="00B30ED6">
        <w:rPr>
          <w:rFonts w:ascii="Arial" w:hAnsi="Arial" w:cs="Arial"/>
        </w:rPr>
        <w:t xml:space="preserve">  </w:t>
      </w:r>
      <w:r w:rsidRPr="00B30ED6">
        <w:rPr>
          <w:rFonts w:ascii="Arial" w:hAnsi="Arial" w:cs="Arial"/>
        </w:rPr>
        <w:t xml:space="preserve"> o których mowa w ust. 2 pkt. 2, a także bada, czy nie zachodzą wobec tego podmiotu podstawy wykluczenia, które zostały przewidziane względem Wykonawcy.</w:t>
      </w:r>
    </w:p>
    <w:p w:rsidR="00E8567D" w:rsidRPr="00B30ED6" w:rsidRDefault="00F8611C">
      <w:pPr>
        <w:pStyle w:val="Akapitzlist"/>
        <w:tabs>
          <w:tab w:val="left" w:pos="1080"/>
        </w:tabs>
        <w:spacing w:line="360" w:lineRule="auto"/>
        <w:ind w:left="0" w:firstLine="0"/>
        <w:rPr>
          <w:rFonts w:ascii="Arial" w:hAnsi="Arial" w:cs="Arial"/>
        </w:rPr>
      </w:pPr>
      <w:r w:rsidRPr="00B30ED6">
        <w:rPr>
          <w:rFonts w:ascii="Arial" w:hAnsi="Arial" w:cs="Arial"/>
        </w:rPr>
        <w:t xml:space="preserve">9. Jeżeli zdolności techniczne lub zawodowe lub ich sytuacja finansowa lub ekonomiczna podmiotu udostępniającego zasoby nie potwierdzają spełniania przez Wykonawcę warunków udziału w postępowaniu lub zachodzą wobec tego podmiotu podstawy wykluczenia, zamawiający żąda, aby Wykonawca w terminie określonym przez </w:t>
      </w:r>
      <w:r w:rsidRPr="00B30ED6">
        <w:rPr>
          <w:rFonts w:ascii="Arial" w:hAnsi="Arial" w:cs="Arial"/>
        </w:rPr>
        <w:lastRenderedPageBreak/>
        <w:t>Zamawiającego zastąpił ten podmiot innym podmiotem lub podmiotami albo wykazał, że samodzielnie spełnia warunki udziału w postępowaniu.</w:t>
      </w:r>
    </w:p>
    <w:p w:rsidR="00E8567D" w:rsidRPr="00B30ED6" w:rsidRDefault="00F8611C">
      <w:pPr>
        <w:pStyle w:val="Akapitzlist"/>
        <w:tabs>
          <w:tab w:val="left" w:pos="1080"/>
        </w:tabs>
        <w:suppressAutoHyphens w:val="0"/>
        <w:spacing w:line="360" w:lineRule="auto"/>
        <w:ind w:left="0" w:firstLine="0"/>
        <w:rPr>
          <w:rFonts w:ascii="Arial" w:hAnsi="Arial" w:cs="Arial"/>
        </w:rPr>
      </w:pPr>
      <w:r w:rsidRPr="00B30ED6">
        <w:rPr>
          <w:rFonts w:ascii="Arial" w:hAnsi="Arial" w:cs="Arial"/>
          <w:color w:val="000000"/>
          <w:lang w:eastAsia="pl-PL"/>
        </w:rPr>
        <w:t>10.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8567D" w:rsidRPr="00B30ED6" w:rsidRDefault="00E8567D">
      <w:pPr>
        <w:ind w:left="-28" w:right="20"/>
        <w:jc w:val="both"/>
        <w:rPr>
          <w:b/>
          <w:bCs/>
          <w:u w:val="single"/>
        </w:rPr>
      </w:pPr>
    </w:p>
    <w:p w:rsidR="00E8567D" w:rsidRPr="00B30ED6" w:rsidRDefault="00F8611C">
      <w:pPr>
        <w:spacing w:line="360" w:lineRule="auto"/>
        <w:jc w:val="both"/>
      </w:pPr>
      <w:bookmarkStart w:id="8" w:name="_sv3xn7chhdup"/>
      <w:bookmarkEnd w:id="8"/>
      <w:r w:rsidRPr="00B30ED6">
        <w:t>IX. Podstawy wykluczenia z postępowania</w:t>
      </w:r>
    </w:p>
    <w:p w:rsidR="00E8567D" w:rsidRPr="00B30ED6" w:rsidRDefault="00F8611C">
      <w:pPr>
        <w:spacing w:line="360" w:lineRule="auto"/>
        <w:jc w:val="both"/>
      </w:pPr>
      <w:r w:rsidRPr="00B30ED6">
        <w:t>1. Z postępowania o udzielenie zamówienia wyklucza się Wykonawców, w stosunku do których zachodzi którakolwiek z okoliczności wskazanych:</w:t>
      </w:r>
    </w:p>
    <w:p w:rsidR="00E8567D" w:rsidRPr="00B30ED6" w:rsidRDefault="00F8611C">
      <w:pPr>
        <w:spacing w:line="360" w:lineRule="auto"/>
        <w:jc w:val="both"/>
      </w:pPr>
      <w:r w:rsidRPr="00B30ED6">
        <w:t xml:space="preserve">1) w art. 108 ust. 1 PZP </w:t>
      </w:r>
      <w:r w:rsidRPr="00B30ED6">
        <w:rPr>
          <w:rStyle w:val="Zakotwiczenieprzypisudolnego"/>
        </w:rPr>
        <w:footnoteReference w:id="2"/>
      </w:r>
      <w:r w:rsidRPr="00B30ED6">
        <w:t>;</w:t>
      </w:r>
    </w:p>
    <w:p w:rsidR="00E8567D" w:rsidRPr="00B30ED6" w:rsidRDefault="00F8611C">
      <w:pPr>
        <w:spacing w:line="360" w:lineRule="auto"/>
        <w:jc w:val="both"/>
      </w:pPr>
      <w:r w:rsidRPr="00B30ED6">
        <w:t>2) w art. 109 ust. 1</w:t>
      </w:r>
      <w:r w:rsidRPr="00B30ED6">
        <w:rPr>
          <w:rStyle w:val="Zakotwiczenieprzypisudolnego"/>
        </w:rPr>
        <w:footnoteReference w:id="3"/>
      </w:r>
      <w:r w:rsidRPr="00B30ED6">
        <w:t xml:space="preserve"> pkt. 4, 5, 7 PZP, tj.:</w:t>
      </w:r>
    </w:p>
    <w:p w:rsidR="00E8567D" w:rsidRDefault="00F8611C">
      <w:pPr>
        <w:spacing w:line="360" w:lineRule="auto"/>
        <w:jc w:val="both"/>
      </w:pPr>
      <w:r w:rsidRPr="00B30ED6">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w:t>
      </w:r>
      <w:r>
        <w:t>y;</w:t>
      </w:r>
    </w:p>
    <w:p w:rsidR="00E8567D" w:rsidRDefault="00F8611C">
      <w:pPr>
        <w:spacing w:line="360" w:lineRule="auto"/>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E8567D" w:rsidRDefault="00F8611C">
      <w:pPr>
        <w:spacing w:line="360" w:lineRule="auto"/>
        <w:jc w:val="both"/>
      </w:pPr>
      <w: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8567D" w:rsidRDefault="00F8611C">
      <w:pPr>
        <w:spacing w:line="360" w:lineRule="auto"/>
        <w:jc w:val="both"/>
      </w:pPr>
      <w:r>
        <w:t>2. Wykluczenie Wykonawcy następuje zgodnie z art. 111 PZP</w:t>
      </w:r>
    </w:p>
    <w:p w:rsidR="00E8567D" w:rsidRDefault="00F8611C">
      <w:pPr>
        <w:spacing w:line="360" w:lineRule="auto"/>
        <w:jc w:val="both"/>
      </w:pPr>
      <w:r>
        <w:rPr>
          <w:rFonts w:eastAsia="Cambria" w:cs="Times New Roman"/>
        </w:rPr>
        <w:t xml:space="preserve">3. Wykonawca nie podlega wykluczeniu w okolicznościach określonych w art. 108 ust. 1 pkt 1, 2, 5 i 6 ustawy </w:t>
      </w:r>
      <w:proofErr w:type="spellStart"/>
      <w:r>
        <w:rPr>
          <w:rFonts w:eastAsia="Cambria" w:cs="Times New Roman"/>
        </w:rPr>
        <w:t>Pzp</w:t>
      </w:r>
      <w:proofErr w:type="spellEnd"/>
      <w:r>
        <w:rPr>
          <w:rFonts w:eastAsia="Cambria" w:cs="Times New Roman"/>
        </w:rPr>
        <w:t xml:space="preserve"> lub art. 109 ust. 1 pkt 4 ustawy </w:t>
      </w:r>
      <w:proofErr w:type="spellStart"/>
      <w:r>
        <w:rPr>
          <w:rFonts w:eastAsia="Cambria" w:cs="Times New Roman"/>
        </w:rPr>
        <w:t>Pzp</w:t>
      </w:r>
      <w:proofErr w:type="spellEnd"/>
      <w:r>
        <w:rPr>
          <w:rFonts w:eastAsia="Cambria" w:cs="Times New Roman"/>
        </w:rPr>
        <w:t xml:space="preserve">, jeżeli udowodni Zamawiającemu, że spełnił łącznie przesłanki wskazane w art. 110 ust. 2 ustawy </w:t>
      </w:r>
      <w:proofErr w:type="spellStart"/>
      <w:r>
        <w:rPr>
          <w:rFonts w:eastAsia="Cambria" w:cs="Times New Roman"/>
        </w:rPr>
        <w:t>Pzp</w:t>
      </w:r>
      <w:proofErr w:type="spellEnd"/>
      <w:r>
        <w:rPr>
          <w:rFonts w:eastAsia="Cambria" w:cs="Times New Roman"/>
        </w:rPr>
        <w:t>.</w:t>
      </w:r>
    </w:p>
    <w:p w:rsidR="00E8567D" w:rsidRDefault="00F8611C">
      <w:pPr>
        <w:spacing w:line="360" w:lineRule="auto"/>
        <w:jc w:val="both"/>
      </w:pPr>
      <w:r>
        <w:t xml:space="preserve">4. Zamawiający oceni, czy podjęte przez wykonawcę czynności, o których mowa w art. 110 ust. 2 ustawy </w:t>
      </w:r>
      <w:proofErr w:type="spellStart"/>
      <w:r>
        <w:t>Pzp</w:t>
      </w:r>
      <w:proofErr w:type="spellEnd"/>
      <w:r>
        <w:t>., są wystarczające do wykazania jego rzetelności, uwzględniając wagę      i szczególne okoliczności czynu wykonawcy. Jeżeli podjęte przez wykonawcę czynności nie są wystarczające do wykazania jego rzetelności, zamawiający wyklucza jego rzetelność, zamawiający wyklucza Wykonawcę.</w:t>
      </w:r>
    </w:p>
    <w:p w:rsidR="00E8567D" w:rsidRDefault="00F8611C">
      <w:pPr>
        <w:spacing w:line="360" w:lineRule="auto"/>
        <w:jc w:val="both"/>
      </w:pPr>
      <w:r>
        <w:lastRenderedPageBreak/>
        <w:t>5. Wykonawca może zostać wykluczony przez Zamawiającego na każdym etapie postępowania o udzielenie zamówienia.</w:t>
      </w:r>
    </w:p>
    <w:p w:rsidR="00E8567D" w:rsidRDefault="00F8611C">
      <w:pPr>
        <w:spacing w:line="360" w:lineRule="auto"/>
        <w:jc w:val="both"/>
      </w:pPr>
      <w:r>
        <w:rPr>
          <w:rFonts w:eastAsia="Century Gothic" w:cs="Times New Roman"/>
        </w:rPr>
        <w:t xml:space="preserve">6. Jeżeli Wykonawca </w:t>
      </w:r>
      <w:r>
        <w:rPr>
          <w:rFonts w:eastAsia="Century Gothic" w:cs="Times New Roman"/>
          <w:b/>
        </w:rPr>
        <w:t>polega na zdolnościach lub sytuacji podmiotów</w:t>
      </w:r>
      <w:r>
        <w:rPr>
          <w:rFonts w:eastAsia="Century Gothic" w:cs="Times New Roman"/>
        </w:rPr>
        <w:t xml:space="preserve"> udostępniających zasoby Zamawiający zbada, czy nie zachodzą wobec tego podmiotu podstawy wykluczenia, które zostały przewidziane względem Wykonawcy.</w:t>
      </w:r>
    </w:p>
    <w:p w:rsidR="00E8567D" w:rsidRDefault="00F8611C">
      <w:pPr>
        <w:spacing w:line="360" w:lineRule="auto"/>
        <w:jc w:val="both"/>
      </w:pPr>
      <w:r>
        <w:rPr>
          <w:rFonts w:eastAsia="Century Gothic" w:cs="Times New Roman"/>
        </w:rPr>
        <w:t xml:space="preserve">7. W   przypadku   </w:t>
      </w:r>
      <w:r>
        <w:rPr>
          <w:rFonts w:eastAsia="Century Gothic" w:cs="Times New Roman"/>
          <w:b/>
        </w:rPr>
        <w:t>wspólnego   ubiegania   się</w:t>
      </w:r>
      <w:r>
        <w:rPr>
          <w:rFonts w:eastAsia="Century Gothic" w:cs="Times New Roman"/>
        </w:rPr>
        <w:t xml:space="preserve">   </w:t>
      </w:r>
      <w:r>
        <w:rPr>
          <w:rFonts w:eastAsia="Century Gothic" w:cs="Times New Roman"/>
          <w:b/>
        </w:rPr>
        <w:t>Wykonawców</w:t>
      </w:r>
      <w:r>
        <w:rPr>
          <w:rFonts w:eastAsia="Century Gothic" w:cs="Times New Roman"/>
        </w:rPr>
        <w:t xml:space="preserve">   o  udzielenie zamówienia Zamawiający bada, czy nie zachodzą podstawy wykluczenia wobec każdego z tych Wykonawców.</w:t>
      </w:r>
    </w:p>
    <w:p w:rsidR="00E8567D" w:rsidRDefault="00E8567D">
      <w:pPr>
        <w:spacing w:line="360" w:lineRule="auto"/>
        <w:jc w:val="both"/>
        <w:rPr>
          <w:rFonts w:eastAsia="Century Gothic" w:cs="Times New Roman"/>
        </w:rPr>
      </w:pPr>
    </w:p>
    <w:p w:rsidR="00E8567D" w:rsidRDefault="00F8611C">
      <w:pPr>
        <w:spacing w:line="360" w:lineRule="auto"/>
        <w:jc w:val="both"/>
      </w:pPr>
      <w:bookmarkStart w:id="9" w:name="_crlv0voso4yw"/>
      <w:bookmarkEnd w:id="9"/>
      <w:r>
        <w:rPr>
          <w:sz w:val="28"/>
          <w:szCs w:val="28"/>
        </w:rPr>
        <w:t>X. Podmiotowe środki dowodowe. Oświadczenia i dokumenty, jakie zobowiązani są dostarczyć Wykonawcy w celu potwierdzenia spełniania warunków udziału w postępowaniu oraz wykazania braku podstaw wykluczenia</w:t>
      </w:r>
    </w:p>
    <w:p w:rsidR="00E8567D" w:rsidRDefault="00F8611C">
      <w:pPr>
        <w:spacing w:line="360" w:lineRule="auto"/>
        <w:jc w:val="both"/>
      </w:pPr>
      <w:r>
        <w:t xml:space="preserve">1.  Do oferty Wykonawca zobowiązany jest dołączyć aktualne na dzień składania ofert oświadczenie o spełnianiu warunków udziału w postępowaniu oraz o braku podstaw           do wykluczenia z postępowania – zgodnie z </w:t>
      </w:r>
      <w:r>
        <w:rPr>
          <w:b/>
        </w:rPr>
        <w:t>Załącznikiem nr 2 do SWZ</w:t>
      </w:r>
      <w:r>
        <w:rPr>
          <w:rStyle w:val="Zakotwiczenieprzypisudolnego"/>
          <w:b/>
        </w:rPr>
        <w:footnoteReference w:id="4"/>
      </w:r>
      <w:r>
        <w:t>;</w:t>
      </w:r>
    </w:p>
    <w:p w:rsidR="00E8567D" w:rsidRDefault="00F8611C">
      <w:pPr>
        <w:spacing w:line="360" w:lineRule="auto"/>
        <w:jc w:val="both"/>
      </w:pPr>
      <w:r>
        <w:t>2. Informacje zawarte w oświadczeniu, o którym mowa w pkt 1 stanowią wstępne potwierdzenie, że Wykonawca nie podlega wykluczeniu oraz spełnia warunki udziału           w postępowaniu.</w:t>
      </w:r>
    </w:p>
    <w:p w:rsidR="00E8567D" w:rsidRDefault="00F8611C">
      <w:pPr>
        <w:spacing w:line="360" w:lineRule="auto"/>
        <w:jc w:val="both"/>
      </w:pPr>
      <w:r>
        <w:t xml:space="preserve">3. </w:t>
      </w:r>
      <w:r>
        <w:rPr>
          <w:rFonts w:eastAsia="Cambria" w:cs="Times New Roman"/>
        </w:rPr>
        <w:t xml:space="preserve"> W przypadku ubiegania się o zamówienie przez wykonawców, oświadczenia, o których mowa w pkt 1 składa każdy z wykonawców. Oświadczenia te potwierdzają brak wykluczenia oraz spełnianie warunków udziału w postępowaniu w zakresie, w jakim każdy                       z wykonawców wykazuje spełnianie warunków udziału w postępowaniu.</w:t>
      </w:r>
    </w:p>
    <w:p w:rsidR="00E8567D" w:rsidRDefault="00F8611C">
      <w:pPr>
        <w:spacing w:line="360" w:lineRule="auto"/>
        <w:jc w:val="both"/>
      </w:pPr>
      <w:r>
        <w:rPr>
          <w:rFonts w:eastAsia="Cambria" w:cs="Times New Roman"/>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 w jakim wykonawca powołuje się na jego zasoby.</w:t>
      </w:r>
    </w:p>
    <w:p w:rsidR="00E8567D" w:rsidRDefault="00F8611C">
      <w:pPr>
        <w:spacing w:line="360" w:lineRule="auto"/>
        <w:jc w:val="both"/>
      </w:pPr>
      <w:r>
        <w:rPr>
          <w:rFonts w:eastAsia="Cambria" w:cs="Times New Roman"/>
        </w:rPr>
        <w:t xml:space="preserve">5. </w:t>
      </w:r>
      <w:r>
        <w:t>Zamawiający wzywa wykonawcę, którego oferta została najwyżej oceniona, do złożenia   w wyznaczonym terminie, nie krótszym niż 5 dni od dnia wezwania, podmiotowych środków dowodowych</w:t>
      </w:r>
      <w:r>
        <w:rPr>
          <w:rStyle w:val="Zakotwiczenieprzypisudolnego"/>
        </w:rPr>
        <w:footnoteReference w:id="5"/>
      </w:r>
      <w:r>
        <w:t>, jeżeli wymagał ich złożenia w ogłoszeniu o zamówieniu lub dokumentach zamówienia, aktualnych na dzień złożenia podmiotowych środków dowodowych.</w:t>
      </w:r>
    </w:p>
    <w:p w:rsidR="00E8567D" w:rsidRDefault="00F8611C">
      <w:pPr>
        <w:spacing w:line="360" w:lineRule="auto"/>
        <w:jc w:val="both"/>
      </w:pPr>
      <w:r>
        <w:lastRenderedPageBreak/>
        <w:t>6. Podmiotowe środki dowodowe wymagane od wykonawcy obejmują:</w:t>
      </w:r>
    </w:p>
    <w:p w:rsidR="00E8567D" w:rsidRDefault="00F8611C">
      <w:pPr>
        <w:spacing w:line="360" w:lineRule="auto"/>
        <w:jc w:val="both"/>
      </w:pPr>
      <w:r>
        <w:t xml:space="preserve">1) Oświadczenie wykonawcy, w zakresie art. 108 ust. 1 pkt 5 ustawy, o braku przynależności do tej samej grupy kapitałowej, w rozumieniu ustawy z dnia 16 lutego 2007 r. o ochronie konkurencji i konsumentów (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rPr>
        <w:t xml:space="preserve">załącznik nr </w:t>
      </w:r>
      <w:r>
        <w:rPr>
          <w:b/>
          <w:color w:val="000000"/>
        </w:rPr>
        <w:t xml:space="preserve">6 </w:t>
      </w:r>
      <w:r>
        <w:rPr>
          <w:b/>
        </w:rPr>
        <w:t>do SWZ</w:t>
      </w:r>
      <w:r>
        <w:t>;</w:t>
      </w:r>
    </w:p>
    <w:p w:rsidR="00E8567D" w:rsidRDefault="00F8611C">
      <w:pPr>
        <w:spacing w:line="360" w:lineRule="auto"/>
        <w:jc w:val="both"/>
      </w:pPr>
      <w: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E8567D" w:rsidRDefault="00F8611C">
      <w:pPr>
        <w:spacing w:line="360" w:lineRule="auto"/>
        <w:jc w:val="both"/>
      </w:pPr>
      <w:r>
        <w:t xml:space="preserve">3) </w:t>
      </w:r>
      <w:r>
        <w:rPr>
          <w:rFonts w:eastAsia="Calibri"/>
        </w:rPr>
        <w:t>aktualna koncesja na obrót paliwami, wydana przez Prezesa Urzędu Regulacji Energetyki, uprawniającej do wykonywania działalności w zakresie obrotu paliwami, wymaganej przepisami ustawy z dnia 10 kwietnia 1997 r. Prawo energetyczne (tj. Dz. U. z 2021 r., poz. 716, ze zm.), ważnej przez okres trwania umowy;</w:t>
      </w:r>
    </w:p>
    <w:p w:rsidR="00E8567D" w:rsidRDefault="00F8611C">
      <w:pPr>
        <w:spacing w:line="360" w:lineRule="auto"/>
        <w:jc w:val="both"/>
      </w:pPr>
      <w:r>
        <w:t>4) Wykaz urządzeń technicznych</w:t>
      </w:r>
      <w:r w:rsidR="00503F49">
        <w:t xml:space="preserve"> (wykaz stacji paliw, zawierając</w:t>
      </w:r>
      <w:r>
        <w:t>y co najmniej: nazwę stacji paliw, adres stacji i jej odległość od siedziby Zamawiającego) dostępnych Wykonawcy         w celu wykonania zamówienia publicznego wraz z informacją o podstawie do dysponowania tymi zasobami.</w:t>
      </w:r>
    </w:p>
    <w:p w:rsidR="00E8567D" w:rsidRDefault="00F8611C">
      <w:pPr>
        <w:spacing w:line="360" w:lineRule="auto"/>
        <w:jc w:val="both"/>
      </w:pPr>
      <w:r>
        <w:t>7. Jeżeli Wykonawca ma siedzibę lub miejsce zamieszkania poza terytorium Rzeczypospolitej Polskiej, zamiast dokumentu, o których mowa w ust. 6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miesiące przed upływem terminu składania ofert</w:t>
      </w:r>
      <w:r>
        <w:rPr>
          <w:rStyle w:val="Zakotwiczenieprzypisudolnego"/>
        </w:rPr>
        <w:footnoteReference w:id="6"/>
      </w:r>
      <w:r>
        <w:t>.</w:t>
      </w:r>
    </w:p>
    <w:p w:rsidR="00E8567D" w:rsidRDefault="00F8611C">
      <w:pPr>
        <w:spacing w:line="360" w:lineRule="auto"/>
        <w:jc w:val="both"/>
      </w:pPr>
      <w:r>
        <w:t>8. Jeżeli w kraju, w którym Wykonawca ma siedzibę lub miejsce zamieszkania, nie wydaje się dokumentów, o których mowa w ust. 6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rStyle w:val="Zakotwiczenieprzypisudolnego"/>
        </w:rPr>
        <w:footnoteReference w:id="7"/>
      </w:r>
      <w:r>
        <w:t>.</w:t>
      </w:r>
    </w:p>
    <w:p w:rsidR="00E8567D" w:rsidRDefault="00F8611C">
      <w:pPr>
        <w:spacing w:line="360" w:lineRule="auto"/>
        <w:jc w:val="both"/>
      </w:pPr>
      <w:r>
        <w:lastRenderedPageBreak/>
        <w:t>9. Wykonawca nie jest zobowiązany do złożenia podmiotowych środków dowodowych, które zamawiający posiada, jeżeli Wykonawca wskaże te środki oraz potwierdzi ich prawidłowość   i aktualność.</w:t>
      </w:r>
    </w:p>
    <w:p w:rsidR="00E8567D" w:rsidRDefault="00F8611C">
      <w:pPr>
        <w:spacing w:line="360" w:lineRule="auto"/>
        <w:jc w:val="both"/>
      </w:pPr>
      <w:r>
        <w:t>10.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E8567D" w:rsidRDefault="00F8611C">
      <w:pPr>
        <w:pStyle w:val="Nagwek2"/>
      </w:pPr>
      <w:bookmarkStart w:id="10" w:name="_gb4nrns0uw97"/>
      <w:bookmarkEnd w:id="10"/>
      <w:r>
        <w:rPr>
          <w:sz w:val="28"/>
          <w:szCs w:val="28"/>
        </w:rPr>
        <w:t>XI. Poleganie na zasobach innych podmiotów</w:t>
      </w:r>
      <w:r>
        <w:rPr>
          <w:rStyle w:val="Zakotwiczenieprzypisudolnego"/>
          <w:sz w:val="28"/>
          <w:szCs w:val="28"/>
        </w:rPr>
        <w:footnoteReference w:id="8"/>
      </w:r>
    </w:p>
    <w:p w:rsidR="00E8567D" w:rsidRDefault="00F8611C">
      <w:pPr>
        <w:spacing w:before="240"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rsidR="00E8567D" w:rsidRDefault="00F8611C">
      <w:pPr>
        <w:spacing w:before="240"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rsidR="00E8567D" w:rsidRDefault="00F8611C">
      <w:pPr>
        <w:spacing w:before="240" w:line="360" w:lineRule="auto"/>
        <w:ind w:right="20"/>
        <w:jc w:val="both"/>
      </w:pPr>
      <w: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Style w:val="Zakotwiczenieprzypisudolnego"/>
        </w:rPr>
        <w:footnoteReference w:id="9"/>
      </w:r>
      <w:r>
        <w:t xml:space="preserve">. Wzór oświadczenia stanowi </w:t>
      </w:r>
      <w:r>
        <w:rPr>
          <w:b/>
        </w:rPr>
        <w:t>załącznik nr 5 do SWZ.</w:t>
      </w:r>
    </w:p>
    <w:p w:rsidR="00E8567D" w:rsidRDefault="00F8611C">
      <w:pPr>
        <w:spacing w:before="240" w:line="360" w:lineRule="auto"/>
        <w:ind w:right="20"/>
        <w:jc w:val="both"/>
      </w:pPr>
      <w:r>
        <w:t>4. Zobowiązanie podmiotu udostępniającego zasoby potwierdza, że stosunek łączący wykonawcę z podmiotami udostępniającymi zasoby gwarantuje rzeczywisty dostęp do tych zasobów oraz określa, w szczególności:</w:t>
      </w:r>
    </w:p>
    <w:p w:rsidR="00E8567D" w:rsidRDefault="00F8611C">
      <w:pPr>
        <w:spacing w:line="360" w:lineRule="auto"/>
        <w:jc w:val="both"/>
      </w:pPr>
      <w:r>
        <w:t>a) zakres dostępnych wykonawcy zasobów podmiotu udostępniającego zasoby;</w:t>
      </w:r>
    </w:p>
    <w:p w:rsidR="00E8567D" w:rsidRDefault="00F8611C">
      <w:pPr>
        <w:spacing w:line="360" w:lineRule="auto"/>
        <w:jc w:val="both"/>
      </w:pPr>
      <w:r>
        <w:t>b)sposób i okres udostępnienia wykonawcy i wykorzystania przez niego zasobów podmiotu udostępniającego te zasoby przy wykonywaniu zamówienia,</w:t>
      </w:r>
    </w:p>
    <w:p w:rsidR="00E8567D" w:rsidRDefault="00F8611C">
      <w:pPr>
        <w:spacing w:line="360" w:lineRule="auto"/>
        <w:jc w:val="both"/>
      </w:pPr>
      <w:r>
        <w:lastRenderedPageBreak/>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E8567D" w:rsidRDefault="00F8611C">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8567D" w:rsidRDefault="00F8611C">
      <w:pPr>
        <w:spacing w:line="360" w:lineRule="auto"/>
        <w:jc w:val="both"/>
      </w:pPr>
      <w:r>
        <w:t xml:space="preserve">6. Podmiot, który zobowiązał się do udostępnienia zasobów odpowiada solidarnie                 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rsidR="00E8567D" w:rsidRDefault="00F8611C">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rStyle w:val="Zakotwiczenieprzypisudolnego"/>
        </w:rPr>
        <w:footnoteReference w:id="10"/>
      </w:r>
      <w:r>
        <w:t>.</w:t>
      </w:r>
    </w:p>
    <w:p w:rsidR="00E8567D" w:rsidRDefault="00F8611C">
      <w:pPr>
        <w:spacing w:line="360" w:lineRule="auto"/>
        <w:ind w:left="-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Style w:val="Zakotwiczenieprzypisudolnego"/>
        </w:rPr>
        <w:footnoteReference w:id="11"/>
      </w:r>
      <w:r>
        <w:t>.</w:t>
      </w:r>
    </w:p>
    <w:p w:rsidR="00E8567D" w:rsidRDefault="00F8611C">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w:t>
      </w:r>
      <w:r>
        <w:rPr>
          <w:color w:val="000000"/>
        </w:rPr>
        <w:t>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r>
        <w:rPr>
          <w:rStyle w:val="Zakotwiczenieprzypisudolnego"/>
          <w:color w:val="000000"/>
        </w:rPr>
        <w:footnoteReference w:id="12"/>
      </w:r>
      <w:r>
        <w:rPr>
          <w:color w:val="000000"/>
        </w:rPr>
        <w:t>.</w:t>
      </w:r>
    </w:p>
    <w:p w:rsidR="00E8567D" w:rsidRDefault="00F8611C">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w:t>
      </w:r>
      <w:proofErr w:type="spellStart"/>
      <w:r>
        <w:rPr>
          <w:rFonts w:eastAsia="Cambria" w:cs="Times New Roman"/>
        </w:rPr>
        <w:t>Pzp</w:t>
      </w:r>
      <w:proofErr w:type="spellEnd"/>
      <w:r>
        <w:rPr>
          <w:rFonts w:eastAsia="Cambria" w:cs="Times New Roman"/>
        </w:rPr>
        <w:t xml:space="preserve">, przedstawienia podmiotowych środków dowodowych, dotyczących tych podmiotów, potwierdzających, że nie zachodzą wobec tych 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 xml:space="preserve">w zakresie art. 109 ust. 1 pkt 4 ustawy </w:t>
      </w:r>
      <w:proofErr w:type="spellStart"/>
      <w:r>
        <w:rPr>
          <w:rFonts w:eastAsia="Cambria" w:cs="Times New Roman"/>
        </w:rPr>
        <w:t>Pzp</w:t>
      </w:r>
      <w:proofErr w:type="spellEnd"/>
      <w:r>
        <w:rPr>
          <w:rFonts w:eastAsia="Cambria" w:cs="Times New Roman"/>
        </w:rPr>
        <w:t xml:space="preserve">, sporządzonych nie wcześniej niż 3 miesiące </w:t>
      </w:r>
      <w:r>
        <w:rPr>
          <w:rFonts w:eastAsia="Cambria" w:cs="Times New Roman"/>
        </w:rPr>
        <w:lastRenderedPageBreak/>
        <w:t>przed jej złożeniem, jeżeli odrębne przepisy wymagają wpisu do rejestru lub ewidencji. Do podmiotów udostępniających zasoby, mających siedzibę lub miejsce zamieszkania poza terytorium Rzeczypospolitej Polskiej stosuje się zapisy Rozdz. IX pkt 7 i 8.</w:t>
      </w:r>
    </w:p>
    <w:p w:rsidR="00E8567D" w:rsidRDefault="00F8611C">
      <w:pPr>
        <w:pStyle w:val="Nagwek2"/>
        <w:rPr>
          <w:sz w:val="28"/>
          <w:szCs w:val="28"/>
        </w:rPr>
      </w:pPr>
      <w:bookmarkStart w:id="11" w:name="_lodptpqf2xh0"/>
      <w:bookmarkEnd w:id="11"/>
      <w:r>
        <w:rPr>
          <w:sz w:val="28"/>
          <w:szCs w:val="28"/>
        </w:rPr>
        <w:t>XII. Informacja dla Wykonawców wspólnie ubiegających się o udzielenie zamówienia</w:t>
      </w:r>
    </w:p>
    <w:p w:rsidR="00E8567D" w:rsidRDefault="00F8611C">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rsidR="00E8567D" w:rsidRDefault="00F8611C">
      <w:pPr>
        <w:spacing w:line="360" w:lineRule="auto"/>
        <w:ind w:left="-26"/>
        <w:jc w:val="both"/>
      </w:pPr>
      <w:r>
        <w:t>2. 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rsidR="00E8567D" w:rsidRDefault="00F8611C">
      <w:pPr>
        <w:spacing w:line="360" w:lineRule="auto"/>
        <w:ind w:left="-26"/>
        <w:jc w:val="both"/>
      </w:pPr>
      <w:r>
        <w:t>3. Wykonawcy wspólnie ubiegający się o udzielenie zamówienia dołączają do oferty oświadczenie, z którego wynika, które roboty budowlane/dostawy/usługi</w:t>
      </w:r>
      <w:r>
        <w:rPr>
          <w:rStyle w:val="Zakotwiczenieprzypisudolnego"/>
        </w:rPr>
        <w:footnoteReference w:id="13"/>
      </w:r>
      <w:r>
        <w:t xml:space="preserve"> wykonają poszczególni wykonawcy.</w:t>
      </w:r>
    </w:p>
    <w:p w:rsidR="00E8567D" w:rsidRDefault="00F8611C">
      <w:pPr>
        <w:spacing w:line="360" w:lineRule="auto"/>
        <w:ind w:left="-26"/>
        <w:jc w:val="both"/>
      </w:pPr>
      <w:r>
        <w:t>4. Oświadczenia i dokumenty potwierdzające brak podstaw do wykluczenia  z postępowania składa każdy z Wykonawców wspólnie ubiegających się o zamówienie.</w:t>
      </w:r>
    </w:p>
    <w:p w:rsidR="00E8567D" w:rsidRDefault="00F8611C">
      <w:pPr>
        <w:pStyle w:val="Nagwek2"/>
        <w:spacing w:before="240" w:after="240"/>
        <w:rPr>
          <w:sz w:val="28"/>
          <w:szCs w:val="28"/>
        </w:rPr>
      </w:pPr>
      <w:bookmarkStart w:id="12" w:name="_tp7vefgpgfgi"/>
      <w:bookmarkEnd w:id="12"/>
      <w:r>
        <w:rPr>
          <w:sz w:val="28"/>
          <w:szCs w:val="28"/>
        </w:rPr>
        <w:t>XIII. Informacje o sposobie porozumiewania się zamawiającego z Wykonawcami oraz przekazywania oświadczeń lub dokumentów</w:t>
      </w:r>
    </w:p>
    <w:p w:rsidR="00E8567D" w:rsidRDefault="00F8611C">
      <w:pPr>
        <w:spacing w:line="360" w:lineRule="auto"/>
        <w:jc w:val="both"/>
      </w:pPr>
      <w:r>
        <w:t xml:space="preserve">1.Osobą uprawnioną do kontaktu z Wykonawcami jest </w:t>
      </w:r>
      <w:r>
        <w:rPr>
          <w:rFonts w:eastAsia="Calibri" w:cs="Times New Roman"/>
        </w:rPr>
        <w:t xml:space="preserve">Anna Serafin </w:t>
      </w:r>
    </w:p>
    <w:p w:rsidR="00E8567D" w:rsidRPr="003E362A" w:rsidRDefault="00F8611C">
      <w:pPr>
        <w:spacing w:line="360" w:lineRule="auto"/>
        <w:rPr>
          <w:rStyle w:val="apple-converted-space"/>
        </w:rPr>
      </w:pPr>
      <w:r w:rsidRPr="003E362A">
        <w:rPr>
          <w:rStyle w:val="apple-converted-space"/>
        </w:rPr>
        <w:t xml:space="preserve">2.Postępowanie prowadzone jest w języku polskim w formie elektronicznej za pośrednictwem </w:t>
      </w:r>
      <w:hyperlink r:id="rId10">
        <w:r w:rsidRPr="003E362A">
          <w:rPr>
            <w:rStyle w:val="apple-converted-space"/>
          </w:rPr>
          <w:t>platformazakupowa.pl</w:t>
        </w:r>
      </w:hyperlink>
      <w:r w:rsidRPr="003E362A">
        <w:rPr>
          <w:rStyle w:val="apple-converted-space"/>
        </w:rPr>
        <w:t xml:space="preserve"> pod adresem</w:t>
      </w:r>
      <w:r w:rsidRPr="003E362A">
        <w:rPr>
          <w:rStyle w:val="apple-converted-space"/>
        </w:rPr>
        <w:footnoteReference w:id="14"/>
      </w:r>
      <w:r w:rsidRPr="003E362A">
        <w:rPr>
          <w:rStyle w:val="apple-converted-space"/>
        </w:rPr>
        <w:t xml:space="preserve"> </w:t>
      </w:r>
    </w:p>
    <w:p w:rsidR="00E8567D" w:rsidRPr="003E362A" w:rsidRDefault="006A2EB8">
      <w:pPr>
        <w:spacing w:line="360" w:lineRule="auto"/>
        <w:rPr>
          <w:rStyle w:val="apple-converted-space"/>
        </w:rPr>
      </w:pPr>
      <w:hyperlink r:id="rId11">
        <w:r w:rsidR="00F8611C" w:rsidRPr="003E362A">
          <w:rPr>
            <w:rStyle w:val="apple-converted-space"/>
          </w:rPr>
          <w:t>https://platformazakupowa.pl/pn/szczytno_zdp</w:t>
        </w:r>
      </w:hyperlink>
    </w:p>
    <w:p w:rsidR="00E8567D" w:rsidRPr="003E362A" w:rsidRDefault="00F8611C">
      <w:pPr>
        <w:spacing w:line="360" w:lineRule="auto"/>
        <w:jc w:val="both"/>
        <w:rPr>
          <w:rStyle w:val="apple-converted-space"/>
        </w:rPr>
      </w:pPr>
      <w:r w:rsidRPr="003E362A">
        <w:rPr>
          <w:rStyle w:val="apple-converted-space"/>
        </w:rPr>
        <w:t xml:space="preserve">3.W celu skrócenia czasu udzielenia odpowiedzi na pytania preferuje się, aby komunikacja między zamawiającym a wykonawcami w tym wszelkie oświadczenia, wnioski, zawiadomienia oraz informacje, przekazywane były za pośrednictwem  </w:t>
      </w:r>
      <w:hyperlink r:id="rId12">
        <w:r w:rsidRPr="003E362A">
          <w:rPr>
            <w:rStyle w:val="apple-converted-space"/>
          </w:rPr>
          <w:t>platformazakupowa.pl</w:t>
        </w:r>
      </w:hyperlink>
      <w:r w:rsidRPr="003E362A">
        <w:rPr>
          <w:rStyle w:val="apple-converted-space"/>
        </w:rPr>
        <w:t xml:space="preserve"> i formularza „Wyślij wiadomość do zamawiającego”.</w:t>
      </w:r>
    </w:p>
    <w:p w:rsidR="00E8567D" w:rsidRPr="003E362A" w:rsidRDefault="00F8611C">
      <w:pPr>
        <w:spacing w:line="360" w:lineRule="auto"/>
        <w:jc w:val="both"/>
        <w:rPr>
          <w:rStyle w:val="apple-converted-space"/>
        </w:rPr>
      </w:pPr>
      <w:r w:rsidRPr="003E362A">
        <w:rPr>
          <w:rStyle w:val="apple-converted-space"/>
        </w:rPr>
        <w:t xml:space="preserve">Za datę przekazania (wpływu) oświadczeń, wniosków, zawiadomień oraz informacji przyjmuje się datę ich przesłania za pośrednictwem </w:t>
      </w:r>
      <w:hyperlink r:id="rId13">
        <w:r w:rsidRPr="003E362A">
          <w:rPr>
            <w:rStyle w:val="apple-converted-space"/>
          </w:rPr>
          <w:t>platformazakupowa.pl</w:t>
        </w:r>
      </w:hyperlink>
      <w:r w:rsidRPr="003E362A">
        <w:rPr>
          <w:rStyle w:val="apple-converted-space"/>
        </w:rPr>
        <w:t xml:space="preserve"> poprzez kliknięcie przycisku  „Wyślij wiadomość do zamawiającego” po których pojawi się komunikat, że </w:t>
      </w:r>
      <w:r w:rsidRPr="003E362A">
        <w:rPr>
          <w:rStyle w:val="apple-converted-space"/>
        </w:rPr>
        <w:lastRenderedPageBreak/>
        <w:t xml:space="preserve">wiadomość została wysłana do zamawiającego. Zamawiający dopuszcza, opcjonalnie, komunikację  za pośrednictwem poczty elektronicznej. Adres poczty elektronicznej osoby uprawnionej do kontaktu z Wykonawcami: </w:t>
      </w:r>
      <w:hyperlink r:id="rId14">
        <w:r w:rsidRPr="003E362A">
          <w:rPr>
            <w:rStyle w:val="apple-converted-space"/>
          </w:rPr>
          <w:t>zamowieniapubliczne@zdp.szczytno.pl</w:t>
        </w:r>
      </w:hyperlink>
    </w:p>
    <w:p w:rsidR="00E8567D" w:rsidRDefault="00F8611C">
      <w:pPr>
        <w:spacing w:line="360" w:lineRule="auto"/>
        <w:jc w:val="both"/>
      </w:pPr>
      <w:r>
        <w:t xml:space="preserve">4.Zamawiający będzie przekazywał wykonawcom informacje za pośrednictwem </w:t>
      </w:r>
      <w:hyperlink r:id="rId15">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Pr>
            <w:color w:val="1155CC"/>
            <w:u w:val="single"/>
          </w:rPr>
          <w:t>platformazakupowa.pl</w:t>
        </w:r>
      </w:hyperlink>
      <w:r>
        <w:t xml:space="preserve"> do konkretnego wykonawcy.</w:t>
      </w:r>
    </w:p>
    <w:p w:rsidR="00E8567D" w:rsidRDefault="00F8611C">
      <w:pPr>
        <w:spacing w:line="360" w:lineRule="auto"/>
        <w:jc w:val="both"/>
      </w:pPr>
      <w:r>
        <w:t>5.Wykonawca jako podmiot profesjonalny ma obowiązek sprawdzania komunikatów              i wiadomości bezpośrednio na platformazakupowa.pl przesłanych przez zamawiającego, gdyż system powiadomień może ulec awarii lub powiadomienie może trafić do folderu SPAM.</w:t>
      </w:r>
    </w:p>
    <w:p w:rsidR="00E8567D" w:rsidRDefault="00F8611C">
      <w:pPr>
        <w:spacing w:line="360" w:lineRule="auto"/>
        <w:jc w:val="both"/>
      </w:pPr>
      <w:r>
        <w:t xml:space="preserve">6.Zamawiający,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u w:val="single"/>
          </w:rPr>
          <w:t>platformazakupowa.pl</w:t>
        </w:r>
      </w:hyperlink>
      <w:r>
        <w:t>, tj.:</w:t>
      </w:r>
    </w:p>
    <w:p w:rsidR="00E8567D" w:rsidRDefault="00F8611C">
      <w:pPr>
        <w:spacing w:line="360" w:lineRule="auto"/>
        <w:jc w:val="both"/>
      </w:pPr>
      <w:r>
        <w:t xml:space="preserve">a) stały dostęp do sieci Internet o gwarantowanej przepustowości nie mniejszej niż 512 </w:t>
      </w:r>
      <w:proofErr w:type="spellStart"/>
      <w:r>
        <w:t>kb</w:t>
      </w:r>
      <w:proofErr w:type="spellEnd"/>
      <w:r>
        <w:t>/s,</w:t>
      </w:r>
    </w:p>
    <w:p w:rsidR="00E8567D" w:rsidRDefault="00F8611C">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rsidR="00E8567D" w:rsidRDefault="00F8611C">
      <w:pPr>
        <w:spacing w:line="360" w:lineRule="auto"/>
        <w:jc w:val="both"/>
      </w:pPr>
      <w:r>
        <w:t>c) zainstalowana dowolna przeglądarka internetowa, w przypadku Internet Explorer minimalnie wersja 10 0.,</w:t>
      </w:r>
    </w:p>
    <w:p w:rsidR="00E8567D" w:rsidRDefault="00F8611C">
      <w:pPr>
        <w:spacing w:line="360" w:lineRule="auto"/>
        <w:jc w:val="both"/>
      </w:pPr>
      <w:r>
        <w:t>d) włączona obsługa JavaScript,</w:t>
      </w:r>
    </w:p>
    <w:p w:rsidR="00E8567D" w:rsidRDefault="00F8611C">
      <w:pPr>
        <w:spacing w:line="360" w:lineRule="auto"/>
        <w:jc w:val="both"/>
      </w:pPr>
      <w:r>
        <w:t xml:space="preserve">e) zainstalowany program Adobe </w:t>
      </w:r>
      <w:proofErr w:type="spellStart"/>
      <w:r>
        <w:t>Acrobat</w:t>
      </w:r>
      <w:proofErr w:type="spellEnd"/>
      <w:r>
        <w:t xml:space="preserve"> Reader lub inny obsługujący format plików .pdf,</w:t>
      </w:r>
    </w:p>
    <w:p w:rsidR="00E8567D" w:rsidRDefault="00F8611C">
      <w:pPr>
        <w:spacing w:line="360" w:lineRule="auto"/>
        <w:jc w:val="both"/>
      </w:pPr>
      <w:r>
        <w:t>f) Platformazakupowa.pl działa według standardu przyjętego w komunikacji sieciowej - kodowanie UTF8,</w:t>
      </w:r>
    </w:p>
    <w:p w:rsidR="00E8567D" w:rsidRDefault="00F8611C">
      <w:pPr>
        <w:spacing w:line="360" w:lineRule="auto"/>
        <w:jc w:val="both"/>
      </w:pPr>
      <w:r>
        <w:t>g) Oznaczenie czasu odbioru danych przez platformę zakupową stanowi datę oraz dokładny czas (</w:t>
      </w:r>
      <w:proofErr w:type="spellStart"/>
      <w:r>
        <w:t>hh:mm:ss</w:t>
      </w:r>
      <w:proofErr w:type="spellEnd"/>
      <w:r>
        <w:t>) generowany wg. czasu lokalnego serwera synchronizowanego z zegarem Głównego Urzędu Miar.</w:t>
      </w:r>
    </w:p>
    <w:p w:rsidR="00E8567D" w:rsidRDefault="00F8611C">
      <w:pPr>
        <w:spacing w:line="360" w:lineRule="auto"/>
        <w:jc w:val="both"/>
      </w:pPr>
      <w:r>
        <w:t>7.Wykonawca, przystępując do niniejszego postępowania o udzielenie zamówienia publicznego:</w:t>
      </w:r>
    </w:p>
    <w:p w:rsidR="00E8567D" w:rsidRDefault="00F8611C">
      <w:pPr>
        <w:spacing w:line="360" w:lineRule="auto"/>
        <w:jc w:val="both"/>
      </w:pPr>
      <w:r>
        <w:lastRenderedPageBreak/>
        <w:t xml:space="preserve">a) akceptuje warunki korzystania z </w:t>
      </w:r>
      <w:hyperlink r:id="rId18">
        <w:r>
          <w:rPr>
            <w:color w:val="1155CC"/>
            <w:u w:val="single"/>
          </w:rPr>
          <w:t>platformazakupowa.pl</w:t>
        </w:r>
      </w:hyperlink>
      <w:r>
        <w:t xml:space="preserve"> określone w Regulaminie zamieszczonym na stronie internetowej </w:t>
      </w:r>
      <w:hyperlink r:id="rId19">
        <w:r>
          <w:t>pod linkiem</w:t>
        </w:r>
      </w:hyperlink>
      <w:r>
        <w:t xml:space="preserve">  w zakładce „Regulamin" oraz uznaje go za wiążący,</w:t>
      </w:r>
    </w:p>
    <w:p w:rsidR="00E8567D" w:rsidRDefault="00F8611C">
      <w:pPr>
        <w:spacing w:line="360" w:lineRule="auto"/>
        <w:jc w:val="both"/>
      </w:pPr>
      <w:r>
        <w:t xml:space="preserve">b) zapoznał i stosuje się do Instrukcji składania ofert/wniosków dostępnej </w:t>
      </w:r>
      <w:hyperlink r:id="rId20">
        <w:r>
          <w:rPr>
            <w:color w:val="1155CC"/>
            <w:u w:val="single"/>
          </w:rPr>
          <w:t>pod linkiem</w:t>
        </w:r>
      </w:hyperlink>
      <w:r>
        <w:t>.</w:t>
      </w:r>
    </w:p>
    <w:p w:rsidR="00E8567D" w:rsidRDefault="00F8611C">
      <w:pPr>
        <w:spacing w:line="360" w:lineRule="auto"/>
        <w:jc w:val="both"/>
      </w:pPr>
      <w:r>
        <w:rPr>
          <w:b/>
        </w:rPr>
        <w:t xml:space="preserve">8.Zamawiający nie ponosi odpowiedzialności za złożenie oferty w sposób niezgodny  z Instrukcją korzystania z </w:t>
      </w:r>
      <w:hyperlink r:id="rId21">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rsidR="00E8567D" w:rsidRDefault="00F8611C">
      <w:pPr>
        <w:spacing w:line="312" w:lineRule="auto"/>
        <w:jc w:val="both"/>
      </w:pPr>
      <w:r>
        <w:t xml:space="preserve">9.Zamawiający informuje, że instrukcje korzystania z </w:t>
      </w:r>
      <w:hyperlink r:id="rId22">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3">
        <w:r>
          <w:rPr>
            <w:color w:val="1155CC"/>
            <w:u w:val="single"/>
          </w:rPr>
          <w:t>platformazakupowa.pl</w:t>
        </w:r>
      </w:hyperlink>
      <w:r>
        <w:t xml:space="preserve"> znajdują się w zakładce „Instrukcje dla Wykonawców" na stronie internetowej pod adresem: </w:t>
      </w:r>
      <w:hyperlink r:id="rId24">
        <w:r>
          <w:rPr>
            <w:color w:val="1155CC"/>
            <w:u w:val="single"/>
          </w:rPr>
          <w:t>https://platformazakupowa.pl/strona/45-instrukcje</w:t>
        </w:r>
      </w:hyperlink>
    </w:p>
    <w:p w:rsidR="00E8567D" w:rsidRDefault="00F8611C">
      <w:pPr>
        <w:pStyle w:val="Nagwek2"/>
        <w:spacing w:before="240" w:after="240"/>
        <w:rPr>
          <w:sz w:val="28"/>
          <w:szCs w:val="28"/>
        </w:rPr>
      </w:pPr>
      <w:bookmarkStart w:id="13" w:name="_rq2udys4csh9"/>
      <w:bookmarkEnd w:id="13"/>
      <w:r>
        <w:rPr>
          <w:sz w:val="28"/>
          <w:szCs w:val="28"/>
        </w:rPr>
        <w:t>XIV. Opis sposobu przygotowania ofert oraz dokumentów wymaganych przez Zamawiającego w SWZ</w:t>
      </w:r>
    </w:p>
    <w:p w:rsidR="00E8567D" w:rsidRDefault="00F8611C">
      <w:pPr>
        <w:spacing w:before="183" w:after="183" w:line="240" w:lineRule="auto"/>
      </w:pPr>
      <w:r>
        <w:t>1. Wykonawca może złożyć tylko jedną ofertę.</w:t>
      </w:r>
    </w:p>
    <w:p w:rsidR="00E8567D" w:rsidRDefault="00F8611C">
      <w:pPr>
        <w:spacing w:before="183" w:after="183" w:line="240" w:lineRule="auto"/>
        <w:jc w:val="both"/>
      </w:pPr>
      <w:r>
        <w:t>2. Treść oferty musi być zgodna z wymaganiami zamawiającego określonymi w SWZ</w:t>
      </w:r>
    </w:p>
    <w:p w:rsidR="00E8567D" w:rsidRDefault="00F8611C">
      <w:pPr>
        <w:spacing w:line="360" w:lineRule="auto"/>
        <w:jc w:val="both"/>
        <w:rPr>
          <w:color w:val="000000"/>
        </w:rPr>
      </w:pPr>
      <w:r>
        <w:rPr>
          <w:color w:val="000000"/>
        </w:rPr>
        <w:t xml:space="preserve">3. </w:t>
      </w:r>
      <w:r>
        <w:rPr>
          <w:rFonts w:eastAsia="Cambria" w:cs="Times New Roman"/>
          <w:color w:val="000000"/>
        </w:rPr>
        <w:t xml:space="preserve">Ofertę sporządza się w języku polskim na formularzu ofertowym – zgodnie                         z </w:t>
      </w:r>
      <w:r>
        <w:rPr>
          <w:rFonts w:eastAsia="Cambria" w:cs="Times New Roman"/>
          <w:b/>
          <w:color w:val="000000"/>
        </w:rPr>
        <w:t>Załącznikiem nr 1 do SWZ</w:t>
      </w:r>
      <w:r>
        <w:rPr>
          <w:rFonts w:eastAsia="Cambria" w:cs="Times New Roman"/>
          <w:color w:val="000000"/>
        </w:rPr>
        <w:t>. Wraz z ofertą Wykonawca jest zobowiązany złożyć:</w:t>
      </w:r>
    </w:p>
    <w:p w:rsidR="00E8567D" w:rsidRDefault="00F8611C">
      <w:pPr>
        <w:spacing w:line="360" w:lineRule="auto"/>
        <w:jc w:val="both"/>
        <w:rPr>
          <w:color w:val="000000"/>
        </w:rPr>
      </w:pPr>
      <w:r>
        <w:rPr>
          <w:rFonts w:eastAsia="Cambria" w:cs="Times New Roman"/>
          <w:color w:val="000000"/>
        </w:rPr>
        <w:t>a) formularz cenowy, który stanowi</w:t>
      </w:r>
      <w:r>
        <w:rPr>
          <w:rFonts w:eastAsia="Cambria" w:cs="Times New Roman"/>
          <w:color w:val="C9211E"/>
        </w:rPr>
        <w:t xml:space="preserve"> </w:t>
      </w:r>
      <w:r>
        <w:rPr>
          <w:rFonts w:eastAsia="Cambria" w:cs="Times New Roman"/>
          <w:b/>
          <w:bCs/>
          <w:color w:val="000000"/>
        </w:rPr>
        <w:t>Załącznik nr 1a do SWZ</w:t>
      </w:r>
    </w:p>
    <w:p w:rsidR="00E8567D" w:rsidRDefault="00F8611C">
      <w:pPr>
        <w:spacing w:line="360" w:lineRule="auto"/>
        <w:jc w:val="both"/>
        <w:rPr>
          <w:color w:val="000000"/>
        </w:rPr>
      </w:pPr>
      <w:r>
        <w:rPr>
          <w:color w:val="000000"/>
        </w:rPr>
        <w:t xml:space="preserve">b) </w:t>
      </w:r>
      <w:bookmarkStart w:id="14" w:name="_Hlk636689211"/>
      <w:r>
        <w:rPr>
          <w:color w:val="000000"/>
        </w:rPr>
        <w:t>oświadczenie o braku podstaw wykluczenia z postępowania</w:t>
      </w:r>
      <w:bookmarkEnd w:id="14"/>
      <w:r>
        <w:rPr>
          <w:color w:val="000000"/>
        </w:rPr>
        <w:t>,</w:t>
      </w:r>
    </w:p>
    <w:p w:rsidR="00E8567D" w:rsidRDefault="00F8611C">
      <w:pPr>
        <w:spacing w:line="360" w:lineRule="auto"/>
        <w:jc w:val="both"/>
        <w:rPr>
          <w:color w:val="000000"/>
        </w:rPr>
      </w:pPr>
      <w:r>
        <w:rPr>
          <w:color w:val="000000"/>
        </w:rPr>
        <w:t xml:space="preserve">c) </w:t>
      </w:r>
      <w:r>
        <w:rPr>
          <w:rFonts w:eastAsia="Cambria" w:cs="Times New Roman"/>
          <w:color w:val="000000"/>
        </w:rPr>
        <w:t>oświadczenie o spełnianiu warunków udziału w postępowaniu,</w:t>
      </w:r>
    </w:p>
    <w:p w:rsidR="00E8567D" w:rsidRDefault="00F8611C">
      <w:pPr>
        <w:spacing w:line="360" w:lineRule="auto"/>
        <w:jc w:val="both"/>
        <w:rPr>
          <w:color w:val="000000"/>
        </w:rPr>
      </w:pPr>
      <w:r>
        <w:rPr>
          <w:rFonts w:eastAsia="Cambria" w:cs="Times New Roman"/>
          <w:color w:val="000000"/>
        </w:rPr>
        <w:t>d)  zobowiązanie podmiotu udostępniającego zasoby (jeżeli  dotyczy),</w:t>
      </w:r>
    </w:p>
    <w:p w:rsidR="00E8567D" w:rsidRDefault="00F8611C">
      <w:pPr>
        <w:spacing w:line="360" w:lineRule="auto"/>
        <w:jc w:val="both"/>
        <w:rPr>
          <w:color w:val="000000"/>
        </w:rPr>
      </w:pPr>
      <w:r>
        <w:rPr>
          <w:color w:val="000000"/>
        </w:rPr>
        <w:t>e) dokumenty, z których wynika prawo do podpisania oferty, odpowiednie pełnomocnictwa (jeżeli dotyczy)</w:t>
      </w:r>
    </w:p>
    <w:p w:rsidR="00E8567D" w:rsidRDefault="00F8611C">
      <w:pPr>
        <w:spacing w:line="360" w:lineRule="auto"/>
        <w:jc w:val="both"/>
      </w:pPr>
      <w:r>
        <w:rPr>
          <w:color w:val="000000"/>
        </w:rPr>
        <w:t xml:space="preserve">4. </w:t>
      </w:r>
      <w:r>
        <w:rPr>
          <w:rFonts w:eastAsia="Cambria" w:cs="Times New Roman"/>
          <w:color w:val="000000"/>
        </w:rPr>
        <w:t xml:space="preserve"> Oferta oraz pozostałe oś</w:t>
      </w:r>
      <w:r>
        <w:rPr>
          <w:rFonts w:eastAsia="Cambria" w:cs="Times New Roman"/>
        </w:rPr>
        <w:t>wiadczenia i dokumenty, dla których Zamawiający określił wzory w formie formularzy zamieszczonych w załącznikach do SWZ, powinny być sporządzone zgodnie z treścią tych wzorów</w:t>
      </w:r>
    </w:p>
    <w:p w:rsidR="00E8567D" w:rsidRDefault="00F8611C">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w:t>
      </w:r>
      <w:r>
        <w:lastRenderedPageBreak/>
        <w:t xml:space="preserve">lub </w:t>
      </w:r>
      <w:r>
        <w:rPr>
          <w:b/>
        </w:rPr>
        <w:t>podpis zaufany</w:t>
      </w:r>
      <w:r>
        <w:t xml:space="preserve"> lub </w:t>
      </w:r>
      <w:r>
        <w:rPr>
          <w:b/>
        </w:rPr>
        <w:t>podpis osobisty</w:t>
      </w:r>
      <w:r>
        <w:t xml:space="preserve"> Wykonawca składa bezpośrednio na dokumencie, który następnie przesyła do systemu.</w:t>
      </w:r>
    </w:p>
    <w:p w:rsidR="00E8567D" w:rsidRDefault="00F8611C">
      <w:pPr>
        <w:pStyle w:val="Nagwek5"/>
        <w:spacing w:before="0" w:after="0" w:line="360" w:lineRule="auto"/>
        <w:jc w:val="both"/>
      </w:pPr>
      <w:bookmarkStart w:id="15" w:name="_21eeoojwb3nb"/>
      <w:bookmarkEnd w:id="15"/>
      <w:r>
        <w:rPr>
          <w:color w:val="000000"/>
        </w:rPr>
        <w:t xml:space="preserve">6.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r>
        <w:rPr>
          <w:rStyle w:val="Zakotwiczenieprzypisudolnego"/>
          <w:color w:val="000000"/>
        </w:rPr>
        <w:footnoteReference w:id="15"/>
      </w:r>
    </w:p>
    <w:p w:rsidR="00E8567D" w:rsidRDefault="00F8611C">
      <w:pPr>
        <w:spacing w:line="360" w:lineRule="auto"/>
        <w:jc w:val="both"/>
      </w:pPr>
      <w:r>
        <w:t>7. Oferta powinna być:</w:t>
      </w:r>
    </w:p>
    <w:p w:rsidR="00E8567D" w:rsidRDefault="00F8611C">
      <w:pPr>
        <w:spacing w:line="360" w:lineRule="auto"/>
        <w:jc w:val="both"/>
      </w:pPr>
      <w:r>
        <w:t>a) sporządzona na podstawie załączników niniejszej SWZ w języku polskim,</w:t>
      </w:r>
    </w:p>
    <w:p w:rsidR="00E8567D" w:rsidRDefault="00F8611C">
      <w:pPr>
        <w:spacing w:line="360" w:lineRule="auto"/>
        <w:jc w:val="both"/>
      </w:pPr>
      <w:r>
        <w:t xml:space="preserve">b) złożona przy użyciu środków komunikacji elektronicznej tzn. za pośrednictwem </w:t>
      </w:r>
      <w:hyperlink r:id="rId25">
        <w:r>
          <w:rPr>
            <w:color w:val="1155CC"/>
            <w:u w:val="single"/>
          </w:rPr>
          <w:t>platformazakupowa.pl</w:t>
        </w:r>
      </w:hyperlink>
      <w:r>
        <w:t>,</w:t>
      </w:r>
    </w:p>
    <w:p w:rsidR="00E8567D" w:rsidRDefault="00F8611C">
      <w:pPr>
        <w:spacing w:line="360" w:lineRule="auto"/>
        <w:jc w:val="both"/>
      </w:pPr>
      <w:r>
        <w:t xml:space="preserve">c) podpisana </w:t>
      </w:r>
      <w:hyperlink r:id="rId26">
        <w:r>
          <w:rPr>
            <w:b/>
            <w:color w:val="1155CC"/>
            <w:u w:val="single"/>
          </w:rPr>
          <w:t>kwalifikowanym podpisem elektronicznym</w:t>
        </w:r>
      </w:hyperlink>
      <w:r>
        <w:t xml:space="preserve"> lub </w:t>
      </w:r>
      <w:hyperlink r:id="rId27">
        <w:r>
          <w:rPr>
            <w:b/>
            <w:color w:val="1155CC"/>
            <w:u w:val="single"/>
          </w:rPr>
          <w:t>podpisem zaufanym</w:t>
        </w:r>
      </w:hyperlink>
      <w:r>
        <w:t xml:space="preserve"> lub </w:t>
      </w:r>
      <w:hyperlink r:id="rId28">
        <w:r>
          <w:rPr>
            <w:b/>
            <w:color w:val="1155CC"/>
            <w:u w:val="single"/>
          </w:rPr>
          <w:t>podpisem osobistym</w:t>
        </w:r>
      </w:hyperlink>
      <w:r>
        <w:t xml:space="preserve"> przez osobę/osoby upoważnioną/upoważnione.</w:t>
      </w:r>
    </w:p>
    <w:p w:rsidR="00E8567D" w:rsidRDefault="00F8611C">
      <w:pPr>
        <w:spacing w:line="360" w:lineRule="auto"/>
        <w:jc w:val="both"/>
      </w:pPr>
      <w: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rsidR="00E8567D" w:rsidRDefault="00F8611C">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rsidR="00E8567D" w:rsidRDefault="00F8611C">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rsidR="00E8567D" w:rsidRDefault="00F8611C">
      <w:pPr>
        <w:spacing w:line="360" w:lineRule="auto"/>
        <w:jc w:val="both"/>
      </w:pPr>
      <w:r>
        <w:rPr>
          <w:rFonts w:eastAsia="Cambria" w:cs="Times New Roman"/>
          <w:b/>
        </w:rPr>
        <w:t xml:space="preserve">11. </w:t>
      </w:r>
      <w:r>
        <w:t xml:space="preserve">Zgodnie z art. 18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8567D" w:rsidRDefault="00F8611C">
      <w:pPr>
        <w:spacing w:line="360" w:lineRule="auto"/>
        <w:jc w:val="both"/>
      </w:pPr>
      <w:r>
        <w:lastRenderedPageBreak/>
        <w:t xml:space="preserve">12. Wykonawca, za pośrednictwem </w:t>
      </w:r>
      <w:hyperlink r:id="rId29">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rsidR="00E8567D" w:rsidRDefault="006A2EB8">
      <w:pPr>
        <w:spacing w:line="360" w:lineRule="auto"/>
        <w:ind w:left="720"/>
        <w:jc w:val="both"/>
      </w:pPr>
      <w:hyperlink r:id="rId30">
        <w:r w:rsidR="00F8611C">
          <w:rPr>
            <w:color w:val="1155CC"/>
            <w:u w:val="single"/>
          </w:rPr>
          <w:t>https://platformazakupowa.pl/strona/45-instrukcje</w:t>
        </w:r>
      </w:hyperlink>
    </w:p>
    <w:p w:rsidR="00E8567D" w:rsidRDefault="00F8611C">
      <w:pPr>
        <w:spacing w:line="360" w:lineRule="auto"/>
        <w:jc w:val="both"/>
      </w:pPr>
      <w:r>
        <w:t>13. Każdy z Wykonawców może złożyć tylko jedną ofertę. Złożenie większej liczby ofert lub oferty zawierającej propozycje wariantowe podlegać będzie odrzuceniu.</w:t>
      </w:r>
    </w:p>
    <w:p w:rsidR="00E8567D" w:rsidRDefault="00F8611C">
      <w:pPr>
        <w:spacing w:line="360" w:lineRule="auto"/>
        <w:jc w:val="both"/>
      </w:pPr>
      <w:r>
        <w:t>14. Ceny oferty muszą zawierać wszystkie koszty, jakie musi ponieść Wykonawca, aby zrealizować zamówienie z najwyższą starannością oraz ewentualne rabaty.</w:t>
      </w:r>
    </w:p>
    <w:p w:rsidR="00E8567D" w:rsidRDefault="00F8611C">
      <w:pPr>
        <w:spacing w:line="360" w:lineRule="auto"/>
        <w:jc w:val="both"/>
      </w:pPr>
      <w: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8567D" w:rsidRDefault="00F8611C">
      <w:pPr>
        <w:spacing w:line="360" w:lineRule="auto"/>
        <w:jc w:val="both"/>
      </w:pPr>
      <w:r>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8567D" w:rsidRDefault="00F8611C">
      <w:pPr>
        <w:spacing w:line="360" w:lineRule="auto"/>
        <w:jc w:val="both"/>
      </w:pPr>
      <w:r>
        <w:t>17. Maksymalny rozmiar jednego pliku przesyłanego za pośrednictwem dedykowanych formularzy do: złożenia, zmiany, wycofania oferty wynosi 150 MB natomiast przy komunikacji wielkość pliku to maksymalnie 500 MB.</w:t>
      </w:r>
    </w:p>
    <w:p w:rsidR="00E8567D" w:rsidRDefault="00F8611C">
      <w:pPr>
        <w:spacing w:line="360" w:lineRule="auto"/>
        <w:jc w:val="both"/>
      </w:pPr>
      <w:r>
        <w:rPr>
          <w:b/>
        </w:rPr>
        <w:t>18. 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8567D" w:rsidRDefault="00F8611C">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rsidR="00E8567D" w:rsidRDefault="00F8611C">
      <w:pPr>
        <w:spacing w:line="360" w:lineRule="auto"/>
        <w:jc w:val="both"/>
      </w:pPr>
      <w:r>
        <w:t>20. W celu ewentualnej kompresji danych Zamawiający rekomenduje wykorzystanie jednego z rozszerzeń:</w:t>
      </w:r>
    </w:p>
    <w:p w:rsidR="00E8567D" w:rsidRDefault="00F8611C">
      <w:pPr>
        <w:spacing w:line="360" w:lineRule="auto"/>
        <w:jc w:val="both"/>
      </w:pPr>
      <w:r>
        <w:t>a) .zip</w:t>
      </w:r>
    </w:p>
    <w:p w:rsidR="00E8567D" w:rsidRDefault="00F8611C">
      <w:pPr>
        <w:spacing w:line="360" w:lineRule="auto"/>
        <w:jc w:val="both"/>
      </w:pPr>
      <w:r>
        <w:t>b) .7Z</w:t>
      </w:r>
    </w:p>
    <w:p w:rsidR="00E8567D" w:rsidRDefault="00F8611C">
      <w:pPr>
        <w:spacing w:line="360" w:lineRule="auto"/>
        <w:jc w:val="both"/>
      </w:pPr>
      <w:r>
        <w:lastRenderedPageBreak/>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r>
        <w:rPr>
          <w:rStyle w:val="Zakotwiczenieprzypisudolnego"/>
          <w:b/>
          <w:bCs/>
          <w:color w:val="000000"/>
        </w:rPr>
        <w:footnoteReference w:id="16"/>
      </w:r>
    </w:p>
    <w:p w:rsidR="00E8567D" w:rsidRDefault="00F8611C">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rsidR="00E8567D" w:rsidRDefault="00F8611C">
      <w:pPr>
        <w:spacing w:line="360" w:lineRule="auto"/>
        <w:jc w:val="both"/>
      </w:pPr>
      <w:r>
        <w:t>23. W przypadku stosowania przez wykonawcę kwalifikowanego podpisu elektronicznego:</w:t>
      </w:r>
    </w:p>
    <w:p w:rsidR="00E8567D" w:rsidRDefault="00F8611C">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w:t>
      </w:r>
    </w:p>
    <w:p w:rsidR="00E8567D" w:rsidRDefault="00F8611C">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rsidR="00E8567D" w:rsidRDefault="00F8611C">
      <w:pPr>
        <w:spacing w:line="360" w:lineRule="auto"/>
        <w:jc w:val="both"/>
      </w:pPr>
      <w:r>
        <w:t>- Zamawiający rekomenduje wykorzystanie podpisu z kwalifikowanym znacznikiem czasu.</w:t>
      </w:r>
    </w:p>
    <w:p w:rsidR="00E8567D" w:rsidRDefault="00F8611C">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w:t>
      </w:r>
    </w:p>
    <w:p w:rsidR="00E8567D" w:rsidRDefault="00F8611C">
      <w:pPr>
        <w:spacing w:line="360" w:lineRule="auto"/>
        <w:jc w:val="both"/>
      </w:pPr>
      <w:r>
        <w:t>25. Zamawiający zaleca, aby Wykonawca z odpowiednim wyprzedzeniem przetestował możliwość prawidłowego wykorzystania wybranej metody podpisania plików oferty.</w:t>
      </w:r>
    </w:p>
    <w:p w:rsidR="00E8567D" w:rsidRDefault="00F8611C">
      <w:pPr>
        <w:spacing w:line="360" w:lineRule="auto"/>
        <w:jc w:val="both"/>
      </w:pPr>
      <w:r>
        <w:t>26. Osobą składającą ofertę powinna być osoba kontaktowa podawana w dokumentacji.</w:t>
      </w:r>
    </w:p>
    <w:p w:rsidR="00E8567D" w:rsidRDefault="00F8611C">
      <w:pPr>
        <w:spacing w:line="360" w:lineRule="auto"/>
        <w:jc w:val="both"/>
      </w:pPr>
      <w:r>
        <w:t>27.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8567D" w:rsidRDefault="00F8611C">
      <w:pPr>
        <w:spacing w:line="360" w:lineRule="auto"/>
        <w:jc w:val="both"/>
      </w:pPr>
      <w:r>
        <w:t>28. Jeśli Wykonawca pakuje dokumenty np. w plik o rozszerzeniu .zip, zaleca się wcześniejsze podpisanie każdego ze skompresowanych plików.</w:t>
      </w:r>
    </w:p>
    <w:p w:rsidR="00E8567D" w:rsidRDefault="00F8611C">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rsidR="00E8567D" w:rsidRDefault="00F8611C">
      <w:pPr>
        <w:spacing w:line="360" w:lineRule="auto"/>
        <w:jc w:val="both"/>
        <w:rPr>
          <w:color w:val="000000"/>
        </w:rPr>
      </w:pPr>
      <w:r>
        <w:rPr>
          <w:color w:val="000000"/>
        </w:rPr>
        <w:lastRenderedPageBreak/>
        <w:t>30. Wszystkie koszty związane z uczestnictwem w postępowaniu, w szczególności               z przygotowaniem i złożeniem ofert ponosi Wykonawca składający ofertę. Zamawiający nie przewiduje zwrotu kosztów udziału w postępowaniu.</w:t>
      </w:r>
    </w:p>
    <w:p w:rsidR="00E8567D" w:rsidRDefault="00F8611C">
      <w:pPr>
        <w:spacing w:line="360" w:lineRule="auto"/>
        <w:jc w:val="both"/>
      </w:pPr>
      <w:r>
        <w:rPr>
          <w:color w:val="000000"/>
        </w:rPr>
        <w:t xml:space="preserve">31. Składanie ofert przez </w:t>
      </w:r>
      <w:hyperlink r:id="rId31">
        <w:r>
          <w:t>www.platformazakupowa.pl</w:t>
        </w:r>
      </w:hyperlink>
      <w:r>
        <w:rPr>
          <w:color w:val="000000"/>
        </w:rPr>
        <w:t xml:space="preserve"> jest dla Wykonawcy całkowicie bezpłatne.</w:t>
      </w:r>
    </w:p>
    <w:p w:rsidR="00E8567D" w:rsidRDefault="00F8611C">
      <w:pPr>
        <w:spacing w:line="360" w:lineRule="auto"/>
        <w:jc w:val="both"/>
        <w:rPr>
          <w:color w:val="000000"/>
        </w:rPr>
      </w:pPr>
      <w:r>
        <w:rPr>
          <w:color w:val="000000"/>
        </w:rPr>
        <w:t>32. Dokumenty lub oświadczenia, o których mowa z rozporządzeniu w sprawie dokumentów, sporządzone w języku obcym są składane wraz z tłumaczeniem na język polski.</w:t>
      </w:r>
    </w:p>
    <w:p w:rsidR="00E8567D" w:rsidRDefault="00E8567D">
      <w:pPr>
        <w:spacing w:line="360" w:lineRule="auto"/>
        <w:jc w:val="both"/>
        <w:rPr>
          <w:color w:val="000000"/>
        </w:rPr>
      </w:pPr>
    </w:p>
    <w:p w:rsidR="00E8567D" w:rsidRDefault="00F8611C">
      <w:pPr>
        <w:spacing w:line="360" w:lineRule="auto"/>
        <w:jc w:val="both"/>
        <w:rPr>
          <w:color w:val="000000"/>
        </w:rPr>
      </w:pPr>
      <w:bookmarkStart w:id="16" w:name="_c8de4rg6s4kb"/>
      <w:bookmarkEnd w:id="16"/>
      <w:r>
        <w:rPr>
          <w:sz w:val="28"/>
          <w:szCs w:val="28"/>
        </w:rPr>
        <w:t>XV. Sposób obliczania ceny oferty</w:t>
      </w:r>
    </w:p>
    <w:p w:rsidR="00E8567D" w:rsidRDefault="00F8611C">
      <w:pPr>
        <w:spacing w:line="360" w:lineRule="auto"/>
        <w:jc w:val="both"/>
        <w:rPr>
          <w:color w:val="000000"/>
        </w:rPr>
      </w:pPr>
      <w:r>
        <w:t>1. Cenę oferty stanowi wartość wyrażona w jednostkach pieniężnych, którą kupujący jest obowiązany zapłacić Wykonawcy za przedmiot zamówienia.</w:t>
      </w:r>
    </w:p>
    <w:p w:rsidR="00E8567D" w:rsidRDefault="00F8611C">
      <w:pPr>
        <w:spacing w:line="360" w:lineRule="auto"/>
        <w:jc w:val="both"/>
      </w:pPr>
      <w:r>
        <w:t xml:space="preserve">2. Wykonawca sporządzi kalkulację ceny na załączonym do SWZ formularzu cenowym - </w:t>
      </w:r>
      <w:r>
        <w:rPr>
          <w:color w:val="000000"/>
        </w:rPr>
        <w:t xml:space="preserve">załącznik </w:t>
      </w:r>
      <w:r w:rsidR="00785D35">
        <w:rPr>
          <w:color w:val="000000"/>
        </w:rPr>
        <w:t>nr 1a do SWZ (</w:t>
      </w:r>
      <w:r w:rsidR="00785D35">
        <w:t xml:space="preserve">należy uwzględnić ceny odpowiednio benzyny bezołowiowej oraz oleju napędowego wyliczone jako średnia maksymalnych cen sprzedaży z 3 kolejnych dni tj. od 19.12.2021 r. do 21.12.2021 r. obowiązujące na stacji na której będzie prowadzone tankowanie dla Zamawiającego). </w:t>
      </w:r>
      <w:r>
        <w:t>Wykonawca podaje ceny jednostkowe dla poszczególnych pozycji oraz oblicza wartości pozycji poprzez przemnożenie cen jednostkowych przez ilość jednostek. Ceną ofertową jest suma wartości poszczególnych pozycji z uwzględnieniem podatku od towarów i usług VAT.</w:t>
      </w:r>
    </w:p>
    <w:p w:rsidR="00E8567D" w:rsidRDefault="00F8611C">
      <w:pPr>
        <w:spacing w:line="360" w:lineRule="auto"/>
        <w:jc w:val="both"/>
        <w:rPr>
          <w:color w:val="000000"/>
        </w:rPr>
      </w:pPr>
      <w:r>
        <w:t>3. Cena jednostkowa nie zawiera podatku od towarów i usług VAT.</w:t>
      </w:r>
    </w:p>
    <w:p w:rsidR="00E8567D" w:rsidRDefault="00F8611C">
      <w:pPr>
        <w:spacing w:line="360" w:lineRule="auto"/>
        <w:jc w:val="both"/>
        <w:rPr>
          <w:color w:val="000000"/>
        </w:rPr>
      </w:pPr>
      <w:r>
        <w:t>4. Ceny jednostkowe określone przez Wykonawcę zostaną ustalone na okres ważności umowy i nie będą podlegać zmianom.</w:t>
      </w:r>
    </w:p>
    <w:p w:rsidR="00E8567D" w:rsidRDefault="00F8611C">
      <w:pPr>
        <w:spacing w:line="360" w:lineRule="auto"/>
        <w:jc w:val="both"/>
        <w:rPr>
          <w:color w:val="000000"/>
        </w:rPr>
      </w:pPr>
      <w:r>
        <w:t>5. Wykonawca podaje wszystkie ceny z dokładnością do drugiego miejsca po przecinku.</w:t>
      </w:r>
    </w:p>
    <w:p w:rsidR="00E8567D" w:rsidRDefault="00F8611C">
      <w:pPr>
        <w:spacing w:line="360" w:lineRule="auto"/>
        <w:jc w:val="both"/>
        <w:rPr>
          <w:color w:val="000000"/>
        </w:rPr>
      </w:pPr>
      <w:r>
        <w:t>6. Wykonawca nie może dodawać dodatkowych pozycji w formularzu cenowym, zmieniać kolejności pozycji lub ich opisu. Wykonawca nie może również zmieniać ilości jednostek         w poszczególnych pozycjach.</w:t>
      </w:r>
    </w:p>
    <w:p w:rsidR="00E8567D" w:rsidRDefault="00F8611C">
      <w:pPr>
        <w:spacing w:line="360" w:lineRule="auto"/>
        <w:jc w:val="both"/>
        <w:rPr>
          <w:color w:val="000000"/>
        </w:rPr>
      </w:pPr>
      <w:r>
        <w:t>7. Cenę oferty należy rozumieć jako wynagrodzenie umowne.</w:t>
      </w:r>
    </w:p>
    <w:p w:rsidR="00E8567D" w:rsidRDefault="00F8611C">
      <w:pPr>
        <w:spacing w:line="360" w:lineRule="auto"/>
        <w:jc w:val="both"/>
        <w:rPr>
          <w:color w:val="000000"/>
        </w:rPr>
      </w:pPr>
      <w:r>
        <w:rPr>
          <w:rStyle w:val="FontStyle11"/>
          <w:rFonts w:cs="Times New Roman"/>
          <w:b w:val="0"/>
          <w:bCs w:val="0"/>
          <w:sz w:val="22"/>
          <w:szCs w:val="22"/>
        </w:rPr>
        <w:t>8. Prawidłowe ustalenie podatku VAT należy do obowiązków Wykonawcy, zgodnie                      z przepisami ustawy o podatku od towarów i usług oraz podatku akcyzowym.</w:t>
      </w:r>
    </w:p>
    <w:p w:rsidR="00E8567D" w:rsidRDefault="00F8611C">
      <w:pPr>
        <w:widowControl w:val="0"/>
        <w:spacing w:line="360" w:lineRule="auto"/>
        <w:jc w:val="both"/>
      </w:pPr>
      <w:r>
        <w:rPr>
          <w:rStyle w:val="FontStyle11"/>
          <w:rFonts w:cs="Times New Roman"/>
          <w:b w:val="0"/>
          <w:bCs w:val="0"/>
          <w:sz w:val="22"/>
          <w:szCs w:val="22"/>
        </w:rPr>
        <w:t>9. Zastosowanie przez Wykonawcę stawki podatku VAT niezgodnej z obowiązującymi przepisami, Zamawiający potraktuje jako błąd w obliczeniu ceny, co spowoduje odrzucenie oferty.</w:t>
      </w:r>
    </w:p>
    <w:p w:rsidR="00E8567D" w:rsidRDefault="00F8611C">
      <w:pPr>
        <w:pStyle w:val="Nagwek2"/>
        <w:spacing w:before="240" w:after="240"/>
      </w:pPr>
      <w:bookmarkStart w:id="17" w:name="_1wm6hsxsy23e"/>
      <w:bookmarkEnd w:id="17"/>
      <w:r>
        <w:rPr>
          <w:sz w:val="28"/>
          <w:szCs w:val="28"/>
        </w:rPr>
        <w:t>XVI. Wymagania dotyczące wadium</w:t>
      </w:r>
    </w:p>
    <w:p w:rsidR="00E8567D" w:rsidRDefault="00F8611C">
      <w:pPr>
        <w:spacing w:line="240" w:lineRule="auto"/>
        <w:ind w:left="66"/>
        <w:jc w:val="both"/>
        <w:rPr>
          <w:color w:val="00000A"/>
        </w:rPr>
      </w:pPr>
      <w:r>
        <w:rPr>
          <w:color w:val="00000A"/>
        </w:rPr>
        <w:t xml:space="preserve">Zamawiający nie wymaga wniesienia wadium. </w:t>
      </w:r>
    </w:p>
    <w:p w:rsidR="00E8567D" w:rsidRDefault="00F8611C">
      <w:pPr>
        <w:pStyle w:val="Nagwek2"/>
        <w:spacing w:before="240" w:after="240"/>
        <w:rPr>
          <w:sz w:val="28"/>
          <w:szCs w:val="28"/>
        </w:rPr>
      </w:pPr>
      <w:bookmarkStart w:id="18" w:name="_kraqvybbazqg"/>
      <w:bookmarkEnd w:id="18"/>
      <w:r>
        <w:rPr>
          <w:sz w:val="28"/>
          <w:szCs w:val="28"/>
        </w:rPr>
        <w:lastRenderedPageBreak/>
        <w:t>XVII. Termin związania ofertą</w:t>
      </w:r>
    </w:p>
    <w:p w:rsidR="00E8567D" w:rsidRDefault="00F8611C">
      <w:pPr>
        <w:spacing w:before="240" w:line="360" w:lineRule="auto"/>
        <w:ind w:left="63"/>
        <w:jc w:val="both"/>
      </w:pPr>
      <w:r>
        <w:t xml:space="preserve">1. Wykonawca będzie związany ofertą przez okres </w:t>
      </w:r>
      <w:r>
        <w:rPr>
          <w:b/>
        </w:rPr>
        <w:t>30 dni,</w:t>
      </w:r>
      <w:r>
        <w:t xml:space="preserve"> tj. do dn</w:t>
      </w:r>
      <w:r>
        <w:rPr>
          <w:color w:val="000000"/>
        </w:rPr>
        <w:t xml:space="preserve">ia </w:t>
      </w:r>
      <w:r w:rsidR="00B30ED6">
        <w:rPr>
          <w:b/>
          <w:bCs/>
          <w:color w:val="000000"/>
        </w:rPr>
        <w:t>22.01.2022</w:t>
      </w:r>
      <w:r>
        <w:rPr>
          <w:b/>
          <w:bCs/>
          <w:color w:val="000000"/>
        </w:rPr>
        <w:t xml:space="preserve"> r</w:t>
      </w:r>
      <w:r>
        <w:t>. Bieg terminu związania ofertą rozpoczyna się wraz z upływem terminu składania ofert.</w:t>
      </w:r>
    </w:p>
    <w:p w:rsidR="00E8567D" w:rsidRDefault="00F8611C">
      <w:pPr>
        <w:spacing w:line="360" w:lineRule="auto"/>
        <w:ind w:left="63"/>
        <w:jc w:val="both"/>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E8567D" w:rsidRDefault="00F8611C">
      <w:pPr>
        <w:spacing w:line="360" w:lineRule="auto"/>
        <w:ind w:left="63"/>
        <w:jc w:val="both"/>
      </w:pPr>
      <w:r>
        <w:t>3. Odmowa wyrażenia zgody na przedłużenie terminu związania ofertą nie powoduje utraty wadium.</w:t>
      </w:r>
    </w:p>
    <w:p w:rsidR="00E8567D" w:rsidRDefault="00F8611C">
      <w:pPr>
        <w:spacing w:line="360" w:lineRule="auto"/>
        <w:ind w:left="63"/>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E8567D" w:rsidRDefault="00F8611C">
      <w:pPr>
        <w:spacing w:line="360" w:lineRule="auto"/>
        <w:ind w:left="63"/>
        <w:jc w:val="both"/>
        <w:rPr>
          <w:rFonts w:eastAsia="Century Gothic" w:cs="Times New Roman"/>
        </w:rPr>
      </w:pPr>
      <w:r>
        <w:rPr>
          <w:rFonts w:eastAsia="Century Gothic" w:cs="Times New Roman"/>
        </w:rPr>
        <w:t>5. 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rsidR="00E8567D" w:rsidRDefault="00F8611C">
      <w:pPr>
        <w:pStyle w:val="Nagwek2"/>
        <w:spacing w:before="240" w:after="240"/>
        <w:rPr>
          <w:sz w:val="28"/>
          <w:szCs w:val="28"/>
        </w:rPr>
      </w:pPr>
      <w:bookmarkStart w:id="19" w:name="_iwk7tzonv6ne"/>
      <w:bookmarkEnd w:id="19"/>
      <w:r>
        <w:rPr>
          <w:sz w:val="28"/>
          <w:szCs w:val="28"/>
        </w:rPr>
        <w:t>XVIII. Miejsce i termin składania ofert</w:t>
      </w:r>
    </w:p>
    <w:p w:rsidR="00E8567D" w:rsidRDefault="00F8611C">
      <w:pPr>
        <w:spacing w:before="69" w:line="360" w:lineRule="auto"/>
        <w:jc w:val="both"/>
      </w:pPr>
      <w:r>
        <w:t xml:space="preserve">1. Ofertę wraz z wymaganymi dokumentami należy umieścić na </w:t>
      </w:r>
      <w:hyperlink r:id="rId32">
        <w:r>
          <w:rPr>
            <w:color w:val="1155CC"/>
            <w:u w:val="single"/>
          </w:rPr>
          <w:t>platformazakupowa.pl</w:t>
        </w:r>
      </w:hyperlink>
      <w:r>
        <w:t xml:space="preserve"> pod adresem</w:t>
      </w:r>
      <w:r>
        <w:rPr>
          <w:rStyle w:val="Zakotwiczenieprzypisudolnego"/>
        </w:rPr>
        <w:footnoteReference w:id="17"/>
      </w:r>
      <w:r>
        <w:t xml:space="preserve">: </w:t>
      </w:r>
      <w:r>
        <w:rPr>
          <w:color w:val="FF9900"/>
        </w:rPr>
        <w:t xml:space="preserve"> </w:t>
      </w:r>
      <w:hyperlink r:id="rId33">
        <w:r>
          <w:t>https://platformazakupowa.pl/pn/szczytno_zdp</w:t>
        </w:r>
      </w:hyperlink>
      <w:r>
        <w:rPr>
          <w:color w:val="000000"/>
        </w:rPr>
        <w:t xml:space="preserve"> </w:t>
      </w:r>
      <w:r>
        <w:t>w myśl Ustawy PZP na stronie internetowej prowadzonego postępowania  do dnia</w:t>
      </w:r>
      <w:r w:rsidR="00B30ED6">
        <w:rPr>
          <w:b/>
          <w:bCs/>
          <w:color w:val="000000"/>
        </w:rPr>
        <w:t xml:space="preserve"> 24.12</w:t>
      </w:r>
      <w:r>
        <w:rPr>
          <w:b/>
          <w:bCs/>
          <w:color w:val="000000"/>
        </w:rPr>
        <w:t>.2021 r.</w:t>
      </w:r>
      <w:r>
        <w:rPr>
          <w:b/>
          <w:bCs/>
          <w:color w:val="000000"/>
          <w:sz w:val="20"/>
          <w:szCs w:val="20"/>
        </w:rPr>
        <w:t xml:space="preserve"> </w:t>
      </w:r>
      <w:r>
        <w:rPr>
          <w:b/>
          <w:bCs/>
          <w:color w:val="000000"/>
        </w:rPr>
        <w:t>do godziny 9.00</w:t>
      </w:r>
    </w:p>
    <w:p w:rsidR="00E8567D" w:rsidRDefault="00F8611C">
      <w:pPr>
        <w:spacing w:before="69" w:line="360" w:lineRule="auto"/>
        <w:jc w:val="both"/>
      </w:pPr>
      <w:r>
        <w:rPr>
          <w:color w:val="000000"/>
          <w:sz w:val="20"/>
          <w:szCs w:val="20"/>
        </w:rPr>
        <w:t xml:space="preserve">2. </w:t>
      </w:r>
      <w:r>
        <w:rPr>
          <w:color w:val="000000"/>
        </w:rPr>
        <w:t>D</w:t>
      </w:r>
      <w:r>
        <w:t>o oferty należy dołączyć wszystkie wymagane w SWZ dokumenty.</w:t>
      </w:r>
    </w:p>
    <w:p w:rsidR="00E8567D" w:rsidRDefault="00F8611C">
      <w:pPr>
        <w:spacing w:line="360" w:lineRule="auto"/>
        <w:jc w:val="both"/>
      </w:pPr>
      <w:r>
        <w:t>3. Po wypełnieniu Formularza składania oferty lub wniosku i dołączenia  wszystkich wymaganych załączników należy kliknąć przycisk „Przejdź do podsumowania”.</w:t>
      </w:r>
    </w:p>
    <w:p w:rsidR="00E8567D" w:rsidRDefault="00F8611C">
      <w:pPr>
        <w:spacing w:line="360" w:lineRule="auto"/>
        <w:jc w:val="both"/>
      </w:pPr>
      <w:r>
        <w:t xml:space="preserve">4. Oferta lub wniosek składana elektronicznie musi zostać podpisana elektronicznym podpisem kwalifikowanym, podpisem zaufanym lub podpisem osobistym. W procesie składania oferty za pośrednictwem </w:t>
      </w:r>
      <w:hyperlink r:id="rId34">
        <w:r>
          <w:rPr>
            <w:color w:val="1155CC"/>
            <w:u w:val="single"/>
          </w:rPr>
          <w:t>platformazakupowa.pl</w:t>
        </w:r>
      </w:hyperlink>
      <w:r>
        <w:t xml:space="preserve">, Wykonawca powinien złożyć podpis bezpośrednio na dokumentach przesłanych za pośrednictwem </w:t>
      </w:r>
      <w:hyperlink r:id="rId35">
        <w:r>
          <w:rPr>
            <w:color w:val="1155CC"/>
            <w:u w:val="single"/>
          </w:rPr>
          <w:t>platformazakupowa.pl</w:t>
        </w:r>
      </w:hyperlink>
      <w:r>
        <w:t xml:space="preserve">. Zalecamy stosowanie podpisu na każdym załączonym pliku osobno, </w:t>
      </w:r>
      <w:r>
        <w:lastRenderedPageBreak/>
        <w:t xml:space="preserve">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E8567D" w:rsidRDefault="00F8611C">
      <w:pPr>
        <w:pStyle w:val="Standard"/>
        <w:tabs>
          <w:tab w:val="left" w:pos="700"/>
        </w:tabs>
        <w:spacing w:line="360" w:lineRule="auto"/>
        <w:jc w:val="both"/>
        <w:rPr>
          <w:rFonts w:eastAsia="Century Gothic" w:cs="Times New Roman"/>
        </w:rPr>
      </w:pPr>
      <w:r>
        <w:rPr>
          <w:rFonts w:eastAsia="Century Gothic" w:cs="Times New Roman"/>
        </w:rPr>
        <w:t>5. Oferta powinna być podpisana przez osobę upoważnioną/osoby upoważnione* do reprezentowania Wykonawcy.</w:t>
      </w:r>
    </w:p>
    <w:p w:rsidR="00E8567D" w:rsidRDefault="00F8611C">
      <w:pPr>
        <w:pStyle w:val="Standard"/>
        <w:tabs>
          <w:tab w:val="left" w:pos="700"/>
        </w:tabs>
        <w:spacing w:line="360" w:lineRule="auto"/>
        <w:jc w:val="both"/>
        <w:rPr>
          <w:rFonts w:eastAsia="Century Gothic" w:cs="Times New Roman"/>
        </w:rPr>
      </w:pPr>
      <w:r>
        <w:rPr>
          <w:rFonts w:eastAsia="Century Gothic" w:cs="Times New Roman"/>
        </w:rPr>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rsidR="00E8567D" w:rsidRDefault="00F8611C">
      <w:pPr>
        <w:pStyle w:val="Standard"/>
        <w:tabs>
          <w:tab w:val="left" w:pos="700"/>
        </w:tabs>
        <w:spacing w:line="360" w:lineRule="auto"/>
        <w:jc w:val="both"/>
        <w:rPr>
          <w:rFonts w:eastAsia="Century Gothic" w:cs="Times New Roman"/>
        </w:rPr>
      </w:pPr>
      <w:r>
        <w:rPr>
          <w:rFonts w:eastAsia="Century Gothic" w:cs="Times New Roman"/>
        </w:rPr>
        <w:t>7. Pełnomocnictwo do złożenia oferty lub oświadczenia, o którym mowa w art. 125 ust. 1 Ustawy, przekazuje się:</w:t>
      </w:r>
    </w:p>
    <w:p w:rsidR="00E8567D" w:rsidRDefault="00F8611C">
      <w:pPr>
        <w:pStyle w:val="Standard"/>
        <w:tabs>
          <w:tab w:val="left" w:pos="700"/>
        </w:tabs>
        <w:spacing w:line="360" w:lineRule="auto"/>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rsidR="00E8567D" w:rsidRDefault="00F8611C">
      <w:pPr>
        <w:pStyle w:val="Standard"/>
        <w:tabs>
          <w:tab w:val="left" w:pos="945"/>
        </w:tabs>
        <w:spacing w:line="360" w:lineRule="auto"/>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rsidR="00E8567D" w:rsidRDefault="00F8611C">
      <w:pPr>
        <w:pStyle w:val="Standard"/>
        <w:tabs>
          <w:tab w:val="left" w:pos="945"/>
        </w:tabs>
        <w:spacing w:line="360" w:lineRule="auto"/>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rsidR="00E8567D" w:rsidRDefault="00F8611C">
      <w:pPr>
        <w:pStyle w:val="Standard"/>
        <w:tabs>
          <w:tab w:val="left" w:pos="945"/>
        </w:tabs>
        <w:spacing w:line="360" w:lineRule="auto"/>
        <w:jc w:val="both"/>
        <w:rPr>
          <w:rFonts w:eastAsia="Century Gothic" w:cs="Times New Roman"/>
        </w:rPr>
      </w:pPr>
      <w:r>
        <w:rPr>
          <w:rFonts w:eastAsia="Century Gothic" w:cs="Times New Roman"/>
        </w:rPr>
        <w:t>8. W przypadku gdy pełnomocnictwo do złożenia oferty lub oświadczenia, o którym mowa    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rsidR="00E8567D" w:rsidRDefault="00F8611C">
      <w:pPr>
        <w:pStyle w:val="Standard"/>
        <w:tabs>
          <w:tab w:val="left" w:pos="945"/>
        </w:tabs>
        <w:spacing w:line="360" w:lineRule="auto"/>
        <w:jc w:val="both"/>
        <w:rPr>
          <w:rFonts w:eastAsia="Century Gothic" w:cs="Times New Roman"/>
        </w:rPr>
      </w:pPr>
      <w:r>
        <w:rPr>
          <w:rFonts w:eastAsia="Century Gothic" w:cs="Times New Roman"/>
        </w:rPr>
        <w:t>9.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E8567D" w:rsidRDefault="00F8611C">
      <w:pPr>
        <w:pStyle w:val="LO-normal"/>
        <w:spacing w:line="360" w:lineRule="auto"/>
        <w:jc w:val="both"/>
      </w:pPr>
      <w:r>
        <w:t>10. Za datę złożenia oferty przyjmuje się datę jej przekazania w systemie (platformie)          w drugim kroku składania oferty poprzez kliknięcie przycisku “Złóż ofertę” i wyświetlenie się komunikatu, że oferta została zaszyfrowana i złożona.</w:t>
      </w:r>
    </w:p>
    <w:p w:rsidR="00E8567D" w:rsidRDefault="00F8611C">
      <w:pPr>
        <w:pStyle w:val="LO-normal"/>
        <w:spacing w:line="360" w:lineRule="auto"/>
        <w:jc w:val="both"/>
      </w:pPr>
      <w:r>
        <w:lastRenderedPageBreak/>
        <w:t xml:space="preserve">11. Szczegółowa instrukcja dla Wykonawców dotycząca złożenia, zmiany i wycofania oferty znajduje się na stronie internetowej pod adresem: </w:t>
      </w:r>
      <w:hyperlink r:id="rId36">
        <w:r>
          <w:rPr>
            <w:rStyle w:val="czeinternetowe"/>
            <w:color w:val="1155CC"/>
          </w:rPr>
          <w:t>https://platformazakupowa.pl/strona/45-instrukcje</w:t>
        </w:r>
      </w:hyperlink>
      <w:r>
        <w:rPr>
          <w:color w:val="1155CC"/>
          <w:u w:val="single"/>
        </w:rPr>
        <w:t>.</w:t>
      </w:r>
    </w:p>
    <w:p w:rsidR="00E8567D" w:rsidRDefault="00F8611C">
      <w:pPr>
        <w:pStyle w:val="LO-normal"/>
        <w:spacing w:line="360" w:lineRule="auto"/>
        <w:jc w:val="both"/>
        <w:rPr>
          <w:rFonts w:eastAsia="Century Gothic" w:cs="Times New Roman"/>
          <w:color w:val="000000"/>
        </w:rPr>
      </w:pPr>
      <w:r>
        <w:rPr>
          <w:color w:val="000000"/>
        </w:rPr>
        <w:t xml:space="preserve">12. </w:t>
      </w:r>
      <w:r>
        <w:rPr>
          <w:rFonts w:eastAsia="Century Gothic" w:cs="Times New Roman"/>
          <w:color w:val="000000"/>
        </w:rPr>
        <w:t>Wszelkie informacje stanowiące tajemnicę przedsiębiorstwa w rozumieniu ustawy z 16 kwietnia 1993 r. o zwalczaniu nieuczciwej konkurencji (Dz. U. z 2019 r. poz. 1010 ze zm.), które Wykonawca zastrzeże jako tajemnicę przedsiębiorstwa, powinny zostać przekazane     w wydzielonym i odpowiednio oznaczonym pliku. Wykonawca zobowiązany jest wraz           z</w:t>
      </w:r>
      <w:bookmarkStart w:id="20" w:name="page9"/>
      <w:bookmarkEnd w:id="20"/>
      <w:r>
        <w:rPr>
          <w:rFonts w:eastAsia="Century Gothic" w:cs="Times New Roman"/>
          <w:color w:val="000000"/>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32210C" w:rsidRDefault="0032210C">
      <w:pPr>
        <w:pStyle w:val="LO-normal"/>
        <w:spacing w:line="360" w:lineRule="auto"/>
        <w:jc w:val="both"/>
      </w:pPr>
    </w:p>
    <w:p w:rsidR="00E8567D" w:rsidRDefault="00F8611C">
      <w:pPr>
        <w:pStyle w:val="LO-normal"/>
        <w:spacing w:line="360" w:lineRule="auto"/>
        <w:jc w:val="both"/>
      </w:pPr>
      <w:bookmarkStart w:id="21" w:name="_g4kmfra1vcqp"/>
      <w:bookmarkEnd w:id="21"/>
      <w:r>
        <w:rPr>
          <w:sz w:val="28"/>
          <w:szCs w:val="28"/>
        </w:rPr>
        <w:t>XIX. Otwarcie ofert</w:t>
      </w:r>
    </w:p>
    <w:p w:rsidR="00E8567D" w:rsidRDefault="00F8611C">
      <w:pPr>
        <w:spacing w:line="360" w:lineRule="auto"/>
        <w:jc w:val="both"/>
      </w:pPr>
      <w:r>
        <w:t>1. Otwarcie ofert następuje niezwłocznie po upływie terminu składania ofert, tj</w:t>
      </w:r>
      <w:r>
        <w:rPr>
          <w:color w:val="C9211E"/>
        </w:rPr>
        <w:t>.</w:t>
      </w:r>
      <w:r w:rsidR="00B30ED6">
        <w:rPr>
          <w:b/>
          <w:bCs/>
          <w:color w:val="000000"/>
        </w:rPr>
        <w:t>24.12</w:t>
      </w:r>
      <w:r>
        <w:rPr>
          <w:b/>
          <w:bCs/>
          <w:color w:val="000000"/>
        </w:rPr>
        <w:t>.2021 r</w:t>
      </w:r>
      <w:r>
        <w:rPr>
          <w:color w:val="000000"/>
        </w:rPr>
        <w:t xml:space="preserve">.  </w:t>
      </w:r>
      <w:proofErr w:type="spellStart"/>
      <w:r>
        <w:rPr>
          <w:b/>
          <w:bCs/>
          <w:color w:val="000000"/>
        </w:rPr>
        <w:t>godz</w:t>
      </w:r>
      <w:proofErr w:type="spellEnd"/>
      <w:r>
        <w:rPr>
          <w:b/>
          <w:bCs/>
          <w:color w:val="000000"/>
        </w:rPr>
        <w:t xml:space="preserve"> 9.00</w:t>
      </w:r>
      <w:r>
        <w:rPr>
          <w:b/>
          <w:bCs/>
          <w:color w:val="C9211E"/>
        </w:rPr>
        <w:t xml:space="preserve"> </w:t>
      </w:r>
      <w:r>
        <w:t>(nie później niż następnego dnia po dniu, w którym upłynął termin składania ofert).</w:t>
      </w:r>
    </w:p>
    <w:p w:rsidR="00E8567D" w:rsidRDefault="00F8611C">
      <w:pPr>
        <w:spacing w:line="360" w:lineRule="auto"/>
        <w:jc w:val="both"/>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8567D" w:rsidRDefault="00F8611C">
      <w:pPr>
        <w:spacing w:line="360" w:lineRule="auto"/>
        <w:jc w:val="both"/>
      </w:pPr>
      <w:r>
        <w:t>3. Zamawiający poinformuje o zmianie terminu otwarcia ofert na stronie internetowej prowadzonego postępowania.</w:t>
      </w:r>
    </w:p>
    <w:p w:rsidR="00E8567D" w:rsidRDefault="00F8611C">
      <w:pPr>
        <w:spacing w:line="360" w:lineRule="auto"/>
        <w:jc w:val="both"/>
      </w:pPr>
      <w:r>
        <w:t>4. Zamawiający, najpóźniej przed otwarciem ofert, udostępnia na stronie internetowej prowadzonego postępowania informację o kwocie, jaką zamierza przeznaczyć na sfinansowanie zamówienia.</w:t>
      </w:r>
    </w:p>
    <w:p w:rsidR="00E8567D" w:rsidRDefault="00F8611C">
      <w:pPr>
        <w:spacing w:line="360" w:lineRule="auto"/>
        <w:jc w:val="both"/>
      </w:pPr>
      <w:r>
        <w:t>5. Zamawiający, niezwłocznie po otwarciu ofert, udostępnia na stronie internetowej prowadzonego postępowania informacje o:</w:t>
      </w:r>
    </w:p>
    <w:p w:rsidR="00E8567D" w:rsidRDefault="00F8611C">
      <w:pPr>
        <w:spacing w:line="360" w:lineRule="auto"/>
        <w:jc w:val="both"/>
      </w:pPr>
      <w:r>
        <w:t>1) nazwach albo imionach i nazwiskach oraz siedzibach lub miejscach prowadzonej działalności gospodarczej albo miejscach zamieszkania Wykonawców, których oferty zostały otwarte;</w:t>
      </w:r>
    </w:p>
    <w:p w:rsidR="00E8567D" w:rsidRDefault="00F8611C">
      <w:pPr>
        <w:shd w:val="clear" w:color="auto" w:fill="FFFFFF"/>
        <w:spacing w:line="360" w:lineRule="auto"/>
        <w:jc w:val="both"/>
      </w:pPr>
      <w:r>
        <w:t>2) cenach lub kosztach zawartych w ofertach.</w:t>
      </w:r>
    </w:p>
    <w:p w:rsidR="00E8567D" w:rsidRDefault="00F8611C">
      <w:pPr>
        <w:shd w:val="clear" w:color="auto" w:fill="FFFFFF"/>
        <w:spacing w:line="360" w:lineRule="auto"/>
        <w:jc w:val="both"/>
      </w:pPr>
      <w:r>
        <w:t>Informacja zostanie opublikowana na stronie postępowania na</w:t>
      </w:r>
      <w:hyperlink r:id="rId37">
        <w:r>
          <w:rPr>
            <w:color w:val="1155CC"/>
            <w:u w:val="single"/>
          </w:rPr>
          <w:t xml:space="preserve"> platformazakupowa.pl</w:t>
        </w:r>
      </w:hyperlink>
      <w:r>
        <w:t xml:space="preserve">           w sekcji ,,Komunikaty” .</w:t>
      </w:r>
    </w:p>
    <w:p w:rsidR="00E8567D" w:rsidRDefault="00F8611C">
      <w:pPr>
        <w:shd w:val="clear" w:color="auto" w:fill="FFFFFF"/>
        <w:spacing w:line="360" w:lineRule="auto"/>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w:t>
      </w:r>
      <w:r>
        <w:lastRenderedPageBreak/>
        <w:t>sesji otwarcia za pośrednictwem elektronicznych narzędzi do przekazu wideo on-line a ma jedynie takie uprawnienie.</w:t>
      </w:r>
    </w:p>
    <w:p w:rsidR="00E8567D" w:rsidRDefault="00F8611C">
      <w:pPr>
        <w:pStyle w:val="Nagwek2"/>
        <w:spacing w:line="312" w:lineRule="auto"/>
        <w:jc w:val="both"/>
        <w:rPr>
          <w:sz w:val="28"/>
          <w:szCs w:val="28"/>
        </w:rPr>
      </w:pPr>
      <w:bookmarkStart w:id="22" w:name="_kc2xtpcwd955"/>
      <w:bookmarkEnd w:id="22"/>
      <w:r>
        <w:rPr>
          <w:sz w:val="28"/>
          <w:szCs w:val="28"/>
        </w:rPr>
        <w:t>XX. Opis kryteriów oceny ofert wraz z podaniem wag tych kryteriów            i sposobu oceny ofert</w:t>
      </w:r>
    </w:p>
    <w:p w:rsidR="00E8567D" w:rsidRDefault="00F8611C">
      <w:pPr>
        <w:spacing w:before="240" w:line="360" w:lineRule="auto"/>
        <w:jc w:val="both"/>
      </w:pPr>
      <w:r>
        <w:t>1. Przy wyborze najkorzystniejszej oferty Zamawiający będzie się kierował następującymi kryteriami oceny ofert:</w:t>
      </w:r>
    </w:p>
    <w:p w:rsidR="00E8567D" w:rsidRDefault="00BF0DD0">
      <w:pPr>
        <w:spacing w:before="69" w:line="360" w:lineRule="auto"/>
        <w:jc w:val="both"/>
      </w:pPr>
      <w:r>
        <w:t>a) cena  – waga punktowa 6</w:t>
      </w:r>
      <w:r w:rsidR="00F8611C">
        <w:t>0;</w:t>
      </w:r>
    </w:p>
    <w:p w:rsidR="00E8567D" w:rsidRDefault="00F8611C">
      <w:pPr>
        <w:spacing w:before="69" w:line="360" w:lineRule="auto"/>
        <w:jc w:val="both"/>
      </w:pPr>
      <w:r>
        <w:t xml:space="preserve">b) </w:t>
      </w:r>
      <w:r>
        <w:rPr>
          <w:rFonts w:eastAsiaTheme="majorEastAsia" w:cs="Times New Roman"/>
          <w:b/>
          <w:lang w:eastAsia="en-US"/>
        </w:rPr>
        <w:t xml:space="preserve"> upust od dziennej ceny brutto 1 l. paliwa (wyrażony w PLN) </w:t>
      </w:r>
      <w:r w:rsidR="00BF0DD0">
        <w:t xml:space="preserve"> – waga punktowa 4</w:t>
      </w:r>
      <w:bookmarkStart w:id="23" w:name="_GoBack"/>
      <w:bookmarkEnd w:id="23"/>
      <w:r>
        <w:t>0:</w:t>
      </w:r>
    </w:p>
    <w:p w:rsidR="00E8567D" w:rsidRDefault="00F8611C">
      <w:pPr>
        <w:spacing w:before="12" w:line="360" w:lineRule="auto"/>
        <w:jc w:val="both"/>
      </w:pPr>
      <w:r>
        <w:rPr>
          <w:rFonts w:eastAsia="Times New Roman" w:cs="Times New Roman"/>
          <w:bCs/>
          <w:szCs w:val="20"/>
          <w:lang w:eastAsia="pl-PL"/>
        </w:rPr>
        <w:t>2. Ocenie w oparciu o ww. kryteria oceny ofert poddawane są wyłącznie oferty niepodlegające odrzuceniu.</w:t>
      </w:r>
    </w:p>
    <w:p w:rsidR="00E8567D" w:rsidRDefault="00F8611C">
      <w:pPr>
        <w:spacing w:before="12" w:line="360" w:lineRule="auto"/>
        <w:jc w:val="both"/>
      </w:pPr>
      <w:r>
        <w:rPr>
          <w:rFonts w:eastAsia="Times New Roman" w:cs="Times New Roman"/>
          <w:bCs/>
          <w:kern w:val="2"/>
          <w:lang w:eastAsia="pl-PL"/>
        </w:rPr>
        <w:t xml:space="preserve">3. </w:t>
      </w:r>
      <w:r>
        <w:rPr>
          <w:rFonts w:eastAsia="Times New Roman" w:cs="Times New Roman"/>
          <w:bCs/>
          <w:kern w:val="2"/>
        </w:rPr>
        <w:t xml:space="preserve">Zamawiający przydzieli każdej badanej ofercie w kryterium </w:t>
      </w:r>
      <w:r>
        <w:rPr>
          <w:rFonts w:eastAsia="Times New Roman" w:cs="Times New Roman"/>
          <w:b/>
          <w:bCs/>
          <w:kern w:val="2"/>
        </w:rPr>
        <w:t xml:space="preserve">cena, </w:t>
      </w:r>
      <w:r>
        <w:rPr>
          <w:rFonts w:eastAsiaTheme="majorEastAsia" w:cs="Times New Roman"/>
          <w:b/>
          <w:lang w:eastAsia="en-US"/>
        </w:rPr>
        <w:t>upust od dziennej</w:t>
      </w:r>
    </w:p>
    <w:p w:rsidR="00E8567D" w:rsidRDefault="00F8611C">
      <w:pPr>
        <w:spacing w:before="12" w:line="360" w:lineRule="auto"/>
        <w:ind w:left="63"/>
        <w:jc w:val="both"/>
      </w:pPr>
      <w:r>
        <w:rPr>
          <w:rFonts w:eastAsiaTheme="majorEastAsia" w:cs="Times New Roman"/>
          <w:b/>
          <w:lang w:eastAsia="en-US"/>
        </w:rPr>
        <w:t xml:space="preserve">ceny brutto 1 l. paliwa </w:t>
      </w:r>
      <w:r>
        <w:rPr>
          <w:rFonts w:eastAsia="Times New Roman" w:cs="Times New Roman"/>
          <w:bCs/>
          <w:kern w:val="2"/>
        </w:rPr>
        <w:t xml:space="preserve">odpowiednią liczbę punktów w następujący sposób: </w:t>
      </w:r>
    </w:p>
    <w:p w:rsidR="00E8567D" w:rsidRDefault="00F8611C">
      <w:pPr>
        <w:widowControl w:val="0"/>
        <w:spacing w:line="360" w:lineRule="auto"/>
        <w:jc w:val="both"/>
        <w:rPr>
          <w:b/>
          <w:bCs/>
        </w:rPr>
      </w:pPr>
      <w:r>
        <w:rPr>
          <w:rFonts w:eastAsia="Times New Roman" w:cs="Times New Roman"/>
          <w:b/>
          <w:bCs/>
          <w:kern w:val="2"/>
        </w:rPr>
        <w:t xml:space="preserve">Kryterium I cena </w:t>
      </w:r>
    </w:p>
    <w:p w:rsidR="00E8567D" w:rsidRDefault="00F8611C">
      <w:pPr>
        <w:pStyle w:val="Tekstpodstawowywcity21"/>
        <w:spacing w:line="360" w:lineRule="auto"/>
        <w:jc w:val="both"/>
        <w:rPr>
          <w:rFonts w:ascii="Arial" w:hAnsi="Arial"/>
          <w:szCs w:val="22"/>
        </w:rPr>
      </w:pPr>
      <w:r>
        <w:rPr>
          <w:rFonts w:ascii="Arial" w:hAnsi="Arial"/>
          <w:szCs w:val="22"/>
          <w:lang w:eastAsia="pl-PL"/>
        </w:rPr>
        <w:t>W tym kryte</w:t>
      </w:r>
      <w:r w:rsidR="00BF0DD0">
        <w:rPr>
          <w:rFonts w:ascii="Arial" w:hAnsi="Arial"/>
          <w:szCs w:val="22"/>
          <w:lang w:eastAsia="pl-PL"/>
        </w:rPr>
        <w:t>rium można maksymalnie uzyskać 6</w:t>
      </w:r>
      <w:r>
        <w:rPr>
          <w:rFonts w:ascii="Arial" w:hAnsi="Arial"/>
          <w:szCs w:val="22"/>
          <w:lang w:eastAsia="pl-PL"/>
        </w:rPr>
        <w:t xml:space="preserve">0 punktów. </w:t>
      </w:r>
      <w:r>
        <w:rPr>
          <w:rFonts w:ascii="Arial" w:hAnsi="Arial"/>
          <w:szCs w:val="22"/>
        </w:rPr>
        <w:t xml:space="preserve">Cenę należy ustalić jako cenę całkowitą brutto. W tym celu oferent wpisze ceny brutto w sporządzonym formularzu Oferty. </w:t>
      </w:r>
    </w:p>
    <w:p w:rsidR="00E8567D" w:rsidRDefault="00F8611C">
      <w:pPr>
        <w:spacing w:line="360" w:lineRule="auto"/>
        <w:jc w:val="both"/>
        <w:rPr>
          <w:bCs/>
        </w:rPr>
      </w:pPr>
      <w:r>
        <w:rPr>
          <w:rFonts w:cs="Times New Roman"/>
          <w:bCs/>
        </w:rPr>
        <w:t>Punkty przyznawane za kryterium „cena” będą liczone wg następującego wzoru:</w:t>
      </w:r>
    </w:p>
    <w:p w:rsidR="00E8567D" w:rsidRDefault="00E8567D">
      <w:pPr>
        <w:pStyle w:val="Style1"/>
        <w:widowControl/>
        <w:spacing w:line="240" w:lineRule="exact"/>
        <w:jc w:val="both"/>
        <w:rPr>
          <w:bCs/>
          <w:sz w:val="20"/>
          <w:szCs w:val="20"/>
        </w:rPr>
      </w:pPr>
    </w:p>
    <w:p w:rsidR="00E8567D" w:rsidRDefault="00E8567D" w:rsidP="0032210C">
      <w:pPr>
        <w:pStyle w:val="Style1"/>
        <w:widowControl/>
        <w:spacing w:line="240" w:lineRule="exact"/>
        <w:jc w:val="both"/>
        <w:rPr>
          <w:rFonts w:ascii="Times New Roman" w:hAnsi="Times New Roman" w:cs="Times New Roman"/>
          <w:bCs/>
          <w:szCs w:val="20"/>
        </w:rPr>
      </w:pPr>
    </w:p>
    <w:p w:rsidR="00E8567D" w:rsidRDefault="00E8567D">
      <w:pPr>
        <w:pStyle w:val="Style1"/>
        <w:widowControl/>
        <w:spacing w:line="240" w:lineRule="exact"/>
        <w:ind w:left="567"/>
        <w:jc w:val="both"/>
        <w:rPr>
          <w:rFonts w:ascii="Times New Roman" w:hAnsi="Times New Roman" w:cs="Times New Roman"/>
          <w:bCs/>
          <w:sz w:val="20"/>
          <w:szCs w:val="20"/>
        </w:rPr>
      </w:pPr>
    </w:p>
    <w:p w:rsidR="00E8567D" w:rsidRDefault="00F8611C">
      <w:pPr>
        <w:ind w:firstLine="720"/>
        <w:jc w:val="center"/>
      </w:pPr>
      <w:r>
        <w:rPr>
          <w:b/>
          <w:bCs/>
          <w:sz w:val="32"/>
          <w:szCs w:val="32"/>
        </w:rPr>
        <w:t xml:space="preserve">   C </w:t>
      </w:r>
      <w:r>
        <w:rPr>
          <w:b/>
          <w:bCs/>
          <w:sz w:val="32"/>
          <w:szCs w:val="32"/>
          <w:vertAlign w:val="subscript"/>
        </w:rPr>
        <w:t>naj</w:t>
      </w:r>
    </w:p>
    <w:p w:rsidR="00E8567D" w:rsidRDefault="00BF0DD0">
      <w:pPr>
        <w:jc w:val="center"/>
      </w:pPr>
      <w:r>
        <w:rPr>
          <w:b/>
          <w:bCs/>
          <w:sz w:val="32"/>
          <w:szCs w:val="32"/>
        </w:rPr>
        <w:t>C = 6</w:t>
      </w:r>
      <w:r w:rsidR="00F8611C">
        <w:rPr>
          <w:b/>
          <w:bCs/>
          <w:sz w:val="32"/>
          <w:szCs w:val="32"/>
        </w:rPr>
        <w:t>0 x ------------------</w:t>
      </w:r>
    </w:p>
    <w:p w:rsidR="00E8567D" w:rsidRDefault="00F8611C">
      <w:pPr>
        <w:ind w:left="720" w:firstLine="720"/>
        <w:jc w:val="center"/>
      </w:pPr>
      <w:r>
        <w:rPr>
          <w:b/>
          <w:bCs/>
          <w:sz w:val="32"/>
          <w:szCs w:val="32"/>
          <w:lang w:val="en-US"/>
        </w:rPr>
        <w:t xml:space="preserve">C </w:t>
      </w:r>
      <w:r>
        <w:rPr>
          <w:b/>
          <w:bCs/>
          <w:sz w:val="32"/>
          <w:szCs w:val="32"/>
          <w:vertAlign w:val="subscript"/>
          <w:lang w:val="en-US"/>
        </w:rPr>
        <w:t>of . bad.</w:t>
      </w:r>
    </w:p>
    <w:p w:rsidR="00E8567D" w:rsidRDefault="00E8567D">
      <w:pPr>
        <w:jc w:val="center"/>
        <w:rPr>
          <w:sz w:val="32"/>
          <w:szCs w:val="32"/>
          <w:lang w:val="en-US"/>
        </w:rPr>
      </w:pPr>
    </w:p>
    <w:p w:rsidR="00E8567D" w:rsidRDefault="00F8611C">
      <w:r>
        <w:rPr>
          <w:sz w:val="18"/>
          <w:szCs w:val="18"/>
        </w:rPr>
        <w:t xml:space="preserve">C – ilość punktów przyznana danej ofercie </w:t>
      </w:r>
    </w:p>
    <w:p w:rsidR="00E8567D" w:rsidRDefault="00F8611C">
      <w:proofErr w:type="spellStart"/>
      <w:r>
        <w:rPr>
          <w:sz w:val="18"/>
          <w:szCs w:val="18"/>
        </w:rPr>
        <w:t>C</w:t>
      </w:r>
      <w:r>
        <w:rPr>
          <w:sz w:val="18"/>
          <w:szCs w:val="18"/>
          <w:vertAlign w:val="subscript"/>
        </w:rPr>
        <w:t>naj</w:t>
      </w:r>
      <w:proofErr w:type="spellEnd"/>
      <w:r>
        <w:rPr>
          <w:sz w:val="18"/>
          <w:szCs w:val="18"/>
        </w:rPr>
        <w:t xml:space="preserve"> – najniższa cena </w:t>
      </w:r>
      <w:proofErr w:type="spellStart"/>
      <w:r>
        <w:rPr>
          <w:sz w:val="18"/>
          <w:szCs w:val="18"/>
        </w:rPr>
        <w:t>sposród</w:t>
      </w:r>
      <w:proofErr w:type="spellEnd"/>
      <w:r>
        <w:rPr>
          <w:sz w:val="18"/>
          <w:szCs w:val="18"/>
        </w:rPr>
        <w:t xml:space="preserve"> złożonych ofert</w:t>
      </w:r>
    </w:p>
    <w:p w:rsidR="00E8567D" w:rsidRDefault="00F8611C">
      <w:proofErr w:type="spellStart"/>
      <w:r>
        <w:rPr>
          <w:sz w:val="18"/>
          <w:szCs w:val="18"/>
        </w:rPr>
        <w:t>C</w:t>
      </w:r>
      <w:r>
        <w:rPr>
          <w:sz w:val="18"/>
          <w:szCs w:val="18"/>
          <w:vertAlign w:val="subscript"/>
        </w:rPr>
        <w:t>of.bad</w:t>
      </w:r>
      <w:proofErr w:type="spellEnd"/>
      <w:r>
        <w:rPr>
          <w:sz w:val="18"/>
          <w:szCs w:val="18"/>
        </w:rPr>
        <w:t xml:space="preserve"> – CENA oferty badanej</w:t>
      </w:r>
    </w:p>
    <w:p w:rsidR="00E8567D" w:rsidRDefault="00E8567D">
      <w:pPr>
        <w:rPr>
          <w:sz w:val="18"/>
          <w:szCs w:val="18"/>
        </w:rPr>
      </w:pPr>
    </w:p>
    <w:p w:rsidR="00E8567D" w:rsidRDefault="00F8611C">
      <w:pPr>
        <w:widowControl w:val="0"/>
        <w:spacing w:line="360" w:lineRule="auto"/>
        <w:jc w:val="both"/>
      </w:pPr>
      <w:r>
        <w:rPr>
          <w:rFonts w:eastAsia="Times New Roman" w:cs="Times New Roman"/>
          <w:bCs/>
          <w:kern w:val="2"/>
        </w:rPr>
        <w:t>Kryterium</w:t>
      </w:r>
      <w:r>
        <w:rPr>
          <w:rFonts w:eastAsia="Times New Roman" w:cs="Times New Roman"/>
          <w:b/>
          <w:kern w:val="2"/>
        </w:rPr>
        <w:t xml:space="preserve"> II upust od dziennej ceny brutto 1 l. paliwa (wyrażony w PLN). </w:t>
      </w:r>
    </w:p>
    <w:p w:rsidR="00E8567D" w:rsidRPr="0032210C" w:rsidRDefault="00F8611C">
      <w:pPr>
        <w:pStyle w:val="Akapitzlist"/>
        <w:spacing w:line="360" w:lineRule="auto"/>
        <w:ind w:firstLine="0"/>
        <w:rPr>
          <w:rFonts w:ascii="Arial" w:hAnsi="Arial" w:cs="Arial"/>
        </w:rPr>
      </w:pPr>
      <w:r w:rsidRPr="0032210C">
        <w:rPr>
          <w:rFonts w:ascii="Arial" w:eastAsia="Times New Roman" w:hAnsi="Arial" w:cs="Arial"/>
          <w:bCs/>
          <w:kern w:val="2"/>
          <w:lang w:eastAsia="pl-PL"/>
        </w:rPr>
        <w:t>W tym kryte</w:t>
      </w:r>
      <w:r w:rsidR="00BF0DD0">
        <w:rPr>
          <w:rFonts w:ascii="Arial" w:eastAsia="Times New Roman" w:hAnsi="Arial" w:cs="Arial"/>
          <w:bCs/>
          <w:kern w:val="2"/>
          <w:lang w:eastAsia="pl-PL"/>
        </w:rPr>
        <w:t>rium można maksymalnie uzyskać 4</w:t>
      </w:r>
      <w:r w:rsidRPr="0032210C">
        <w:rPr>
          <w:rFonts w:ascii="Arial" w:eastAsia="Times New Roman" w:hAnsi="Arial" w:cs="Arial"/>
          <w:bCs/>
          <w:kern w:val="2"/>
          <w:lang w:eastAsia="pl-PL"/>
        </w:rPr>
        <w:t xml:space="preserve">0 punktów. </w:t>
      </w:r>
      <w:r w:rsidRPr="0032210C">
        <w:rPr>
          <w:rFonts w:ascii="Arial" w:eastAsia="Times New Roman" w:hAnsi="Arial" w:cs="Arial"/>
          <w:bCs/>
          <w:kern w:val="2"/>
        </w:rPr>
        <w:t>Punkty przyznawane za kryterium „upust od dziennej ceny brutto 1 l. paliwa” będą liczone wg następującego wzoru:</w:t>
      </w:r>
    </w:p>
    <w:p w:rsidR="00E8567D" w:rsidRDefault="00F8611C">
      <w:pPr>
        <w:spacing w:line="360" w:lineRule="auto"/>
        <w:ind w:firstLine="720"/>
        <w:jc w:val="both"/>
        <w:rPr>
          <w:b/>
          <w:bCs/>
          <w:sz w:val="32"/>
          <w:szCs w:val="32"/>
        </w:rPr>
      </w:pPr>
      <w:r>
        <w:rPr>
          <w:b/>
          <w:bCs/>
          <w:sz w:val="32"/>
          <w:szCs w:val="32"/>
        </w:rPr>
        <w:t xml:space="preserve">    </w:t>
      </w:r>
    </w:p>
    <w:p w:rsidR="00E8567D" w:rsidRDefault="00F8611C">
      <w:pPr>
        <w:ind w:firstLine="720"/>
        <w:jc w:val="center"/>
      </w:pPr>
      <w:r>
        <w:rPr>
          <w:b/>
          <w:bCs/>
          <w:sz w:val="32"/>
          <w:szCs w:val="32"/>
          <w:lang w:val="en-US"/>
        </w:rPr>
        <w:t xml:space="preserve">Up </w:t>
      </w:r>
      <w:r>
        <w:rPr>
          <w:b/>
          <w:bCs/>
          <w:sz w:val="32"/>
          <w:szCs w:val="32"/>
          <w:vertAlign w:val="subscript"/>
          <w:lang w:val="en-US"/>
        </w:rPr>
        <w:t>of . bad.</w:t>
      </w:r>
    </w:p>
    <w:p w:rsidR="00E8567D" w:rsidRDefault="00BF0DD0">
      <w:pPr>
        <w:jc w:val="center"/>
      </w:pPr>
      <w:proofErr w:type="spellStart"/>
      <w:r>
        <w:rPr>
          <w:b/>
          <w:bCs/>
          <w:sz w:val="32"/>
          <w:szCs w:val="32"/>
        </w:rPr>
        <w:t>Up</w:t>
      </w:r>
      <w:proofErr w:type="spellEnd"/>
      <w:r>
        <w:rPr>
          <w:b/>
          <w:bCs/>
          <w:sz w:val="32"/>
          <w:szCs w:val="32"/>
        </w:rPr>
        <w:t xml:space="preserve"> = 4</w:t>
      </w:r>
      <w:r w:rsidR="00F8611C">
        <w:rPr>
          <w:b/>
          <w:bCs/>
          <w:sz w:val="32"/>
          <w:szCs w:val="32"/>
        </w:rPr>
        <w:t>0 x  ------------------</w:t>
      </w:r>
    </w:p>
    <w:p w:rsidR="00E8567D" w:rsidRDefault="00F8611C">
      <w:r>
        <w:rPr>
          <w:b/>
          <w:bCs/>
          <w:sz w:val="32"/>
          <w:szCs w:val="32"/>
          <w:vertAlign w:val="subscript"/>
        </w:rPr>
        <w:t xml:space="preserve">                                                                                 </w:t>
      </w:r>
      <w:proofErr w:type="spellStart"/>
      <w:r>
        <w:rPr>
          <w:b/>
          <w:bCs/>
          <w:sz w:val="32"/>
          <w:szCs w:val="32"/>
        </w:rPr>
        <w:t>Up</w:t>
      </w:r>
      <w:proofErr w:type="spellEnd"/>
      <w:r>
        <w:rPr>
          <w:b/>
          <w:bCs/>
          <w:sz w:val="32"/>
          <w:szCs w:val="32"/>
        </w:rPr>
        <w:t xml:space="preserve"> </w:t>
      </w:r>
      <w:r>
        <w:rPr>
          <w:b/>
          <w:bCs/>
          <w:sz w:val="32"/>
          <w:szCs w:val="32"/>
          <w:vertAlign w:val="subscript"/>
        </w:rPr>
        <w:t>naj</w:t>
      </w:r>
    </w:p>
    <w:p w:rsidR="00E8567D" w:rsidRDefault="00E8567D">
      <w:pPr>
        <w:ind w:left="720" w:firstLine="720"/>
        <w:jc w:val="center"/>
        <w:rPr>
          <w:b/>
          <w:bCs/>
          <w:sz w:val="32"/>
          <w:szCs w:val="32"/>
          <w:vertAlign w:val="subscript"/>
        </w:rPr>
      </w:pPr>
    </w:p>
    <w:p w:rsidR="00E8567D" w:rsidRDefault="00F8611C">
      <w:pPr>
        <w:pStyle w:val="bodytext3"/>
        <w:spacing w:before="0" w:after="0"/>
        <w:jc w:val="both"/>
      </w:pPr>
      <w:proofErr w:type="spellStart"/>
      <w:r>
        <w:rPr>
          <w:rFonts w:ascii="Times New Roman" w:hAnsi="Times New Roman" w:cs="Times New Roman"/>
        </w:rPr>
        <w:t>Up</w:t>
      </w:r>
      <w:proofErr w:type="spellEnd"/>
      <w:r>
        <w:rPr>
          <w:rFonts w:ascii="Times New Roman" w:hAnsi="Times New Roman" w:cs="Times New Roman"/>
        </w:rPr>
        <w:t xml:space="preserve"> – ilość punktów przyznana danej ofercie</w:t>
      </w:r>
    </w:p>
    <w:p w:rsidR="00E8567D" w:rsidRDefault="00E8567D">
      <w:pPr>
        <w:jc w:val="both"/>
        <w:rPr>
          <w:sz w:val="18"/>
          <w:szCs w:val="18"/>
        </w:rPr>
      </w:pPr>
    </w:p>
    <w:p w:rsidR="00E8567D" w:rsidRDefault="00F8611C">
      <w:pPr>
        <w:jc w:val="both"/>
      </w:pPr>
      <w:proofErr w:type="spellStart"/>
      <w:r>
        <w:rPr>
          <w:sz w:val="18"/>
          <w:szCs w:val="18"/>
        </w:rPr>
        <w:t>Up</w:t>
      </w:r>
      <w:r>
        <w:rPr>
          <w:sz w:val="18"/>
          <w:szCs w:val="18"/>
          <w:vertAlign w:val="subscript"/>
        </w:rPr>
        <w:t>naj</w:t>
      </w:r>
      <w:proofErr w:type="spellEnd"/>
      <w:r>
        <w:rPr>
          <w:sz w:val="18"/>
          <w:szCs w:val="18"/>
        </w:rPr>
        <w:t xml:space="preserve"> – </w:t>
      </w:r>
      <w:r>
        <w:rPr>
          <w:sz w:val="18"/>
          <w:szCs w:val="18"/>
          <w:u w:val="single"/>
        </w:rPr>
        <w:t>najwyższy upust spośród złożonych ofert</w:t>
      </w:r>
    </w:p>
    <w:p w:rsidR="00E8567D" w:rsidRDefault="00F8611C">
      <w:pPr>
        <w:jc w:val="both"/>
      </w:pPr>
      <w:proofErr w:type="spellStart"/>
      <w:r>
        <w:rPr>
          <w:sz w:val="18"/>
          <w:szCs w:val="18"/>
        </w:rPr>
        <w:t>Up</w:t>
      </w:r>
      <w:r>
        <w:rPr>
          <w:sz w:val="18"/>
          <w:szCs w:val="18"/>
          <w:vertAlign w:val="subscript"/>
        </w:rPr>
        <w:t>of.bad</w:t>
      </w:r>
      <w:proofErr w:type="spellEnd"/>
      <w:r>
        <w:rPr>
          <w:sz w:val="18"/>
          <w:szCs w:val="18"/>
        </w:rPr>
        <w:t xml:space="preserve"> – wartość upustu w  badanej ofercie</w:t>
      </w:r>
    </w:p>
    <w:p w:rsidR="00E8567D" w:rsidRDefault="00E8567D">
      <w:pPr>
        <w:jc w:val="both"/>
      </w:pPr>
    </w:p>
    <w:p w:rsidR="00E8567D" w:rsidRDefault="00F8611C">
      <w:pPr>
        <w:pStyle w:val="Standard"/>
        <w:widowControl/>
        <w:spacing w:line="360" w:lineRule="auto"/>
        <w:jc w:val="both"/>
      </w:pPr>
      <w:r>
        <w:rPr>
          <w:rFonts w:eastAsia="Times New Roman" w:cs="Times New Roman"/>
          <w:lang w:eastAsia="pl-PL"/>
        </w:rPr>
        <w:t>4</w:t>
      </w:r>
      <w:r>
        <w:rPr>
          <w:rFonts w:eastAsia="Times New Roman" w:cs="Times New Roman"/>
          <w:b/>
          <w:lang w:eastAsia="pl-PL"/>
        </w:rPr>
        <w:t xml:space="preserve">. </w:t>
      </w:r>
      <w:r>
        <w:rPr>
          <w:rFonts w:eastAsia="Times New Roman" w:cs="Times New Roman"/>
          <w:lang w:eastAsia="pl-PL"/>
        </w:rPr>
        <w:t>Punktacja przyznawana ofertom w poszczególnych kryteriach oceny ofert będzie liczona   z dokładnością do dwóch miejsc po przecinku.</w:t>
      </w:r>
    </w:p>
    <w:p w:rsidR="00E8567D" w:rsidRDefault="00F8611C">
      <w:pPr>
        <w:pStyle w:val="Standard"/>
        <w:widowControl/>
        <w:spacing w:line="360" w:lineRule="auto"/>
        <w:jc w:val="both"/>
        <w:rPr>
          <w:rFonts w:eastAsia="Times New Roman" w:cs="Times New Roman"/>
          <w:lang w:eastAsia="pl-PL"/>
        </w:rPr>
      </w:pPr>
      <w:r>
        <w:rPr>
          <w:rFonts w:eastAsia="Times New Roman" w:cs="Times New Roman"/>
          <w:lang w:eastAsia="pl-PL"/>
        </w:rPr>
        <w:t>5. Za ofertę najkorzystniejszą zostanie uznana oferta, która uzyska najwyższą sumaryczną liczbę punktów po zastosowaniu wszystkich kryteriów oceny ofert.</w:t>
      </w:r>
    </w:p>
    <w:p w:rsidR="00E8567D" w:rsidRDefault="00F8611C">
      <w:pPr>
        <w:pStyle w:val="Standard"/>
        <w:widowControl/>
        <w:spacing w:line="360" w:lineRule="auto"/>
        <w:jc w:val="both"/>
        <w:rPr>
          <w:rFonts w:eastAsia="Times New Roman" w:cs="Times New Roman"/>
          <w:lang w:eastAsia="pl-PL"/>
        </w:rPr>
      </w:pPr>
      <w:r>
        <w:rPr>
          <w:rFonts w:eastAsia="Times New Roman" w:cs="Times New Roman"/>
          <w:lang w:eastAsia="pl-PL"/>
        </w:rPr>
        <w:t>6. Jeżeli nie można wybrać najkorzystniejszej oferty z uwagi na to, że dwie lub więcej ofert przedstawia taki sam bilans ceny i innych kryteriów oceny ofert, zamawiający wybiera spośród tych ofert ofertę, która otrzymała najwyższą ocenę w kryterium o najwyższej wadze. 7. W toku badania i oceny ofert Zamawiający może żądać od Wykonawców wyjaśnień dotyczących treści złożonych ofert oraz przedmiotowych środków dowodowych lub innych składanych dokumentów lub oświadczeń.</w:t>
      </w:r>
    </w:p>
    <w:p w:rsidR="00E8567D" w:rsidRDefault="00F8611C">
      <w:pPr>
        <w:pStyle w:val="Standard"/>
        <w:widowControl/>
        <w:spacing w:line="360" w:lineRule="auto"/>
        <w:jc w:val="both"/>
        <w:rPr>
          <w:rFonts w:eastAsia="Times New Roman" w:cs="Times New Roman"/>
          <w:lang w:eastAsia="pl-PL"/>
        </w:rPr>
      </w:pPr>
      <w:r>
        <w:rPr>
          <w:rFonts w:eastAsia="Times New Roman" w:cs="Times New Roman"/>
          <w:lang w:eastAsia="pl-PL"/>
        </w:rPr>
        <w:t>8. Zamawiający udzieli zamówienia Wykonawcy, którego oferta zostanie uznana za najkorzystniejszą.</w:t>
      </w:r>
    </w:p>
    <w:p w:rsidR="00E8567D" w:rsidRDefault="00F8611C">
      <w:pPr>
        <w:pStyle w:val="Nagwek2"/>
        <w:spacing w:line="312" w:lineRule="auto"/>
        <w:jc w:val="both"/>
        <w:rPr>
          <w:sz w:val="28"/>
          <w:szCs w:val="28"/>
        </w:rPr>
      </w:pPr>
      <w:bookmarkStart w:id="24" w:name="_jdd1gpfct9cq"/>
      <w:bookmarkEnd w:id="24"/>
      <w:r>
        <w:rPr>
          <w:sz w:val="28"/>
          <w:szCs w:val="28"/>
        </w:rPr>
        <w:t>XXI. Informacje o formalnościach, jakie powinny być dopełnione po wyborze oferty w celu zawarcia umowy</w:t>
      </w:r>
    </w:p>
    <w:p w:rsidR="00E8567D" w:rsidRDefault="00F8611C">
      <w:pPr>
        <w:spacing w:before="240" w:line="360" w:lineRule="auto"/>
        <w:ind w:left="36"/>
        <w:jc w:val="both"/>
      </w:pPr>
      <w:r>
        <w:t>1. Zamawiający zawiera umowę w sprawie zamówienia publicznego w terminie nie krótszym niż 5 dni od dnia przesłania zawiadomienia o wyborze najkorzystniejszej oferty.</w:t>
      </w:r>
    </w:p>
    <w:p w:rsidR="00E8567D" w:rsidRDefault="00F8611C">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rsidR="00E8567D" w:rsidRDefault="00F8611C">
      <w:pPr>
        <w:spacing w:line="360" w:lineRule="auto"/>
        <w:ind w:left="36"/>
        <w:jc w:val="both"/>
      </w:pPr>
      <w:r>
        <w:t>3.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8567D" w:rsidRDefault="00F8611C">
      <w:pPr>
        <w:spacing w:line="360" w:lineRule="auto"/>
        <w:ind w:left="36"/>
        <w:jc w:val="both"/>
      </w:pPr>
      <w:r>
        <w:t>4. Wykonawca będzie zobowiązany do podpisania umowy w miejscu i terminie wskazanym przez Zamawiającego.</w:t>
      </w:r>
    </w:p>
    <w:p w:rsidR="00E8567D" w:rsidRDefault="00F8611C">
      <w:pPr>
        <w:pStyle w:val="Nagwek2"/>
        <w:jc w:val="both"/>
        <w:rPr>
          <w:sz w:val="28"/>
          <w:szCs w:val="28"/>
        </w:rPr>
      </w:pPr>
      <w:bookmarkStart w:id="25" w:name="_8o16t0j5rcy"/>
      <w:bookmarkEnd w:id="25"/>
      <w:r>
        <w:rPr>
          <w:sz w:val="28"/>
          <w:szCs w:val="28"/>
        </w:rPr>
        <w:t>XXII. Wymagania dotyczące zabezpieczenia należytego wykonania umowy</w:t>
      </w:r>
    </w:p>
    <w:p w:rsidR="00E8567D" w:rsidRDefault="00F8611C">
      <w:pPr>
        <w:jc w:val="both"/>
        <w:rPr>
          <w:color w:val="000000"/>
          <w:szCs w:val="20"/>
          <w:lang w:eastAsia="pl-PL"/>
        </w:rPr>
      </w:pPr>
      <w:r>
        <w:rPr>
          <w:rFonts w:eastAsia="Century Gothic" w:cs="Times New Roman"/>
          <w:color w:val="000000"/>
          <w:szCs w:val="20"/>
          <w:lang w:eastAsia="ar-SA"/>
        </w:rPr>
        <w:t>Zamawiający nie wymaga wniesienia zabezpieczenia należytego wykonania umowy.</w:t>
      </w:r>
    </w:p>
    <w:p w:rsidR="00E8567D" w:rsidRDefault="00F8611C">
      <w:pPr>
        <w:pStyle w:val="Nagwek2"/>
        <w:spacing w:line="312" w:lineRule="auto"/>
        <w:jc w:val="both"/>
        <w:rPr>
          <w:sz w:val="28"/>
          <w:szCs w:val="28"/>
        </w:rPr>
      </w:pPr>
      <w:bookmarkStart w:id="26" w:name="_n1rtepxw0unn"/>
      <w:bookmarkEnd w:id="26"/>
      <w:r>
        <w:rPr>
          <w:sz w:val="28"/>
          <w:szCs w:val="28"/>
        </w:rPr>
        <w:lastRenderedPageBreak/>
        <w:t>XXIII. Informacje o treści zawieranej umowy oraz możliwości jej zmiany</w:t>
      </w:r>
    </w:p>
    <w:p w:rsidR="00E8567D" w:rsidRDefault="00F8611C">
      <w:pPr>
        <w:spacing w:before="240" w:line="360" w:lineRule="auto"/>
        <w:ind w:left="-76"/>
        <w:jc w:val="both"/>
      </w:pPr>
      <w:r>
        <w:t>1. Wybrany Wykonawca jest zobowiązany do zawarcia umowy w sprawie zamówienia publicznego na warunkach określonych we Wzorze Umowy, stanowiącym</w:t>
      </w:r>
      <w:r>
        <w:rPr>
          <w:color w:val="C9211E"/>
        </w:rPr>
        <w:t xml:space="preserve"> </w:t>
      </w:r>
      <w:r>
        <w:rPr>
          <w:b/>
          <w:color w:val="000000"/>
        </w:rPr>
        <w:t>Załącznik nr 7 do SWZ</w:t>
      </w:r>
      <w:r>
        <w:rPr>
          <w:color w:val="000000"/>
        </w:rPr>
        <w:t>.</w:t>
      </w:r>
    </w:p>
    <w:p w:rsidR="00E8567D" w:rsidRDefault="00F8611C">
      <w:pPr>
        <w:spacing w:line="360" w:lineRule="auto"/>
        <w:ind w:left="-76"/>
        <w:jc w:val="both"/>
      </w:pPr>
      <w:r>
        <w:t>2. Zakres świadczenia Wykonawcy wynikający z umowy jest tożsamy z jego zobowiązaniem zawartym w ofercie.</w:t>
      </w:r>
    </w:p>
    <w:p w:rsidR="00E8567D" w:rsidRDefault="00F8611C">
      <w:pPr>
        <w:spacing w:line="360" w:lineRule="auto"/>
        <w:ind w:left="-76"/>
        <w:jc w:val="both"/>
      </w:pPr>
      <w:r>
        <w:t xml:space="preserve">3. Zamawiający przewiduje możliwość zmiany zawartej umowy w stosunku do treści wybranej oferty w zakresie uregulowanym w art. 454-455 PZP oraz wskazanym we Wzorze Umowy, stanowiącym </w:t>
      </w:r>
      <w:r>
        <w:rPr>
          <w:b/>
        </w:rPr>
        <w:t>Załącznik n</w:t>
      </w:r>
      <w:r>
        <w:rPr>
          <w:b/>
          <w:color w:val="000000"/>
        </w:rPr>
        <w:t>r 7 d</w:t>
      </w:r>
      <w:r>
        <w:rPr>
          <w:b/>
        </w:rPr>
        <w:t>o SWZ</w:t>
      </w:r>
      <w:r>
        <w:t>.</w:t>
      </w:r>
    </w:p>
    <w:p w:rsidR="00E8567D" w:rsidRDefault="00F8611C">
      <w:pPr>
        <w:spacing w:line="360" w:lineRule="auto"/>
        <w:ind w:left="-76"/>
        <w:jc w:val="both"/>
      </w:pPr>
      <w:r>
        <w:t>4. Zmiana umowy wymaga dla swej ważności, pod rygorem nieważności, zachowania formy pisemnej.</w:t>
      </w:r>
    </w:p>
    <w:p w:rsidR="00E8567D" w:rsidRDefault="00F8611C">
      <w:pPr>
        <w:pStyle w:val="Nagwek2"/>
        <w:spacing w:line="312" w:lineRule="auto"/>
        <w:jc w:val="both"/>
        <w:rPr>
          <w:sz w:val="28"/>
          <w:szCs w:val="28"/>
        </w:rPr>
      </w:pPr>
      <w:bookmarkStart w:id="27" w:name="_kmfqfyi30wag"/>
      <w:bookmarkEnd w:id="27"/>
      <w:r>
        <w:rPr>
          <w:sz w:val="28"/>
          <w:szCs w:val="28"/>
        </w:rPr>
        <w:t>XIV. Pouczenie o środkach ochrony prawnej przysługujących Wykonawcy</w:t>
      </w:r>
    </w:p>
    <w:p w:rsidR="00E8567D" w:rsidRDefault="00F8611C">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E8567D" w:rsidRDefault="00F8611C">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8567D" w:rsidRDefault="00F8611C">
      <w:pPr>
        <w:spacing w:line="360" w:lineRule="auto"/>
        <w:ind w:left="66"/>
        <w:jc w:val="both"/>
      </w:pPr>
      <w:r>
        <w:t>3. Odwołanie przysługuje na:</w:t>
      </w:r>
    </w:p>
    <w:p w:rsidR="00E8567D" w:rsidRDefault="00F8611C">
      <w:pPr>
        <w:spacing w:line="360" w:lineRule="auto"/>
        <w:jc w:val="both"/>
      </w:pPr>
      <w:r>
        <w:t>1) niezgodną z przepisami ustawy czynność Zamawiającego, podjętą w postępowaniu          o udzielenie zamówienia, w tym na projektowane postanowienie umowy;</w:t>
      </w:r>
    </w:p>
    <w:p w:rsidR="00E8567D" w:rsidRDefault="00F8611C">
      <w:pPr>
        <w:spacing w:line="360" w:lineRule="auto"/>
        <w:jc w:val="both"/>
      </w:pPr>
      <w:r>
        <w:t>2) zaniechanie czynności w postępowaniu o udzielenie zamówienia do której zamawiający był obowiązany na podstawie ustawy;</w:t>
      </w:r>
    </w:p>
    <w:p w:rsidR="00E8567D" w:rsidRDefault="00F8611C">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rsidR="00E8567D" w:rsidRDefault="00F8611C">
      <w:pPr>
        <w:spacing w:line="360" w:lineRule="auto"/>
        <w:ind w:left="66"/>
        <w:jc w:val="both"/>
      </w:pPr>
      <w:r>
        <w:t>5. Odwołanie wobec treści ogłoszenia lub treści SWZ wnosi się w terminie 5 dni od dnia zamieszczenia ogłoszenia w Biuletynie Zamówień Publicznych lub treści SWZ na stronie internetowej.</w:t>
      </w:r>
    </w:p>
    <w:p w:rsidR="00E8567D" w:rsidRDefault="00F8611C">
      <w:pPr>
        <w:spacing w:line="360" w:lineRule="auto"/>
        <w:ind w:left="66"/>
        <w:jc w:val="both"/>
      </w:pPr>
      <w:r>
        <w:t>6. Odwołanie wnosi się w terminie:</w:t>
      </w:r>
    </w:p>
    <w:p w:rsidR="00E8567D" w:rsidRDefault="00F8611C">
      <w:pPr>
        <w:spacing w:line="360" w:lineRule="auto"/>
        <w:jc w:val="both"/>
      </w:pPr>
      <w:r>
        <w:lastRenderedPageBreak/>
        <w:t>1) 5 dni od dnia przekazania informacji o czynności zamawiającego stanowiącej podstawę jego wniesienia, jeżeli informacja została przekazana przy użyciu środków komunikacji elektronicznej,</w:t>
      </w:r>
    </w:p>
    <w:p w:rsidR="00E8567D" w:rsidRDefault="00F8611C">
      <w:pPr>
        <w:spacing w:line="360" w:lineRule="auto"/>
        <w:jc w:val="both"/>
      </w:pPr>
      <w:r>
        <w:t>2) 10 dni od dnia przekazania informacji o czynności zamawiającego stanowiącej podstawę jego wniesienia, jeżeli informacja została przekazana w sposób inny niż określony w pkt 1).</w:t>
      </w:r>
    </w:p>
    <w:p w:rsidR="00E8567D" w:rsidRDefault="00F8611C">
      <w:pPr>
        <w:spacing w:line="360" w:lineRule="auto"/>
        <w:ind w:left="66"/>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rsidR="00E8567D" w:rsidRDefault="00F8611C">
      <w:pPr>
        <w:spacing w:line="360" w:lineRule="auto"/>
        <w:ind w:left="66"/>
        <w:jc w:val="both"/>
      </w:pPr>
      <w:r>
        <w:t>8. Na orzeczenie Izby oraz postanowienie Prezesa Izby, o którym mowa w art. 519 ust. 1 ustawy PZP, stronom oraz uczestnikom postępowania odwoławczego przysługuje skarga do sądu.</w:t>
      </w:r>
    </w:p>
    <w:p w:rsidR="00E8567D" w:rsidRDefault="00F8611C">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rsidR="00E8567D" w:rsidRDefault="00F8611C">
      <w:pPr>
        <w:spacing w:line="360" w:lineRule="auto"/>
        <w:ind w:left="66"/>
        <w:jc w:val="both"/>
      </w:pPr>
      <w:r>
        <w:t>10. Skargę wnosi się do Sądu Okręgowego w Warszawie - sądu zamówień publicznych, zwanego dalej "sądem zamówień publicznych".</w:t>
      </w:r>
    </w:p>
    <w:p w:rsidR="00E8567D" w:rsidRDefault="00F8611C">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8567D" w:rsidRDefault="00F8611C">
      <w:pPr>
        <w:spacing w:line="360" w:lineRule="auto"/>
        <w:ind w:left="66"/>
        <w:jc w:val="both"/>
      </w:pPr>
      <w:r>
        <w:t>12. Prezes Izby przekazuje skargę wraz z aktami postępowania odwoławczego do sądu zamówień publicznych w terminie 7 dni od dnia jej otrzymania.</w:t>
      </w:r>
    </w:p>
    <w:p w:rsidR="00E8567D" w:rsidRDefault="00F8611C">
      <w:pPr>
        <w:spacing w:line="360" w:lineRule="auto"/>
        <w:ind w:left="66"/>
        <w:jc w:val="both"/>
      </w:pPr>
      <w:bookmarkStart w:id="28" w:name="_uarrfy5kozla"/>
      <w:bookmarkEnd w:id="28"/>
      <w:r>
        <w:rPr>
          <w:sz w:val="28"/>
          <w:szCs w:val="28"/>
        </w:rPr>
        <w:t>XXV. Spis załączników</w:t>
      </w:r>
    </w:p>
    <w:p w:rsidR="00E8567D" w:rsidRDefault="00F8611C">
      <w:r>
        <w:t>załącznik nr 1 – formularz ofertowy</w:t>
      </w:r>
    </w:p>
    <w:p w:rsidR="00E8567D" w:rsidRDefault="00F8611C">
      <w:r>
        <w:t>załącznik nr 1 a – formularz cenowy</w:t>
      </w:r>
    </w:p>
    <w:p w:rsidR="00E8567D" w:rsidRDefault="00F8611C">
      <w:r>
        <w:t>załącznik nr 2 – oświadczenie art.125.1 Wykonawcy</w:t>
      </w:r>
    </w:p>
    <w:p w:rsidR="00E8567D" w:rsidRDefault="00F8611C">
      <w:r>
        <w:t>załącznik nr 3 – oświadczenie art.125.1 podmiotu</w:t>
      </w:r>
    </w:p>
    <w:p w:rsidR="00E8567D" w:rsidRDefault="00F8611C">
      <w:r>
        <w:t>załącznik nr 4 – oświadczenie art. 117.4 Wykonawcy wspólnie ubiegający się</w:t>
      </w:r>
    </w:p>
    <w:p w:rsidR="00E8567D" w:rsidRDefault="00F8611C">
      <w:r>
        <w:t>załącznik nr 5 – zobowiązanie podmiotu</w:t>
      </w:r>
    </w:p>
    <w:p w:rsidR="00E8567D" w:rsidRDefault="00F8611C">
      <w:r>
        <w:t>załącznik nr 6 – oświadczenie o przynależności (załącznik składany na wezwanie Zamawiającego)</w:t>
      </w:r>
    </w:p>
    <w:p w:rsidR="00E8567D" w:rsidRDefault="00F8611C">
      <w:r>
        <w:t>załącznik nr 7 – wzór umowy</w:t>
      </w:r>
    </w:p>
    <w:p w:rsidR="00E8567D" w:rsidRDefault="00E8567D"/>
    <w:p w:rsidR="00E8567D" w:rsidRDefault="00E8567D"/>
    <w:p w:rsidR="00E8567D" w:rsidRDefault="00E8567D"/>
    <w:p w:rsidR="00E8567D" w:rsidRDefault="00E8567D">
      <w:pPr>
        <w:spacing w:line="312" w:lineRule="auto"/>
        <w:jc w:val="both"/>
      </w:pPr>
    </w:p>
    <w:sectPr w:rsidR="00E8567D">
      <w:headerReference w:type="default" r:id="rId38"/>
      <w:footerReference w:type="default" r:id="rId39"/>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B8" w:rsidRDefault="006A2EB8">
      <w:pPr>
        <w:spacing w:line="240" w:lineRule="auto"/>
      </w:pPr>
      <w:r>
        <w:separator/>
      </w:r>
    </w:p>
  </w:endnote>
  <w:endnote w:type="continuationSeparator" w:id="0">
    <w:p w:rsidR="006A2EB8" w:rsidRDefault="006A2E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EE"/>
    <w:family w:val="roman"/>
    <w:pitch w:val="variable"/>
  </w:font>
  <w:font w:name="Wingdings">
    <w:panose1 w:val="05000000000000000000"/>
    <w:charset w:val="02"/>
    <w:family w:val="auto"/>
    <w:pitch w:val="variable"/>
    <w:sig w:usb0="00000000" w:usb1="10000000" w:usb2="00000000" w:usb3="00000000" w:csb0="80000000" w:csb1="00000000"/>
  </w:font>
  <w:font w:name="MS Mincho;ＭＳ 明朝">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EE"/>
    <w:family w:val="roman"/>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D6" w:rsidRDefault="00B30ED6">
    <w:pPr>
      <w:jc w:val="right"/>
    </w:pPr>
    <w:r>
      <w:fldChar w:fldCharType="begin"/>
    </w:r>
    <w:r>
      <w:instrText>PAGE</w:instrText>
    </w:r>
    <w:r>
      <w:fldChar w:fldCharType="separate"/>
    </w:r>
    <w:r w:rsidR="00BF0DD0">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B8" w:rsidRDefault="006A2EB8">
      <w:pPr>
        <w:rPr>
          <w:sz w:val="12"/>
        </w:rPr>
      </w:pPr>
      <w:r>
        <w:separator/>
      </w:r>
    </w:p>
  </w:footnote>
  <w:footnote w:type="continuationSeparator" w:id="0">
    <w:p w:rsidR="006A2EB8" w:rsidRDefault="006A2EB8">
      <w:pPr>
        <w:rPr>
          <w:sz w:val="12"/>
        </w:rPr>
      </w:pPr>
      <w:r>
        <w:continuationSeparator/>
      </w:r>
    </w:p>
  </w:footnote>
  <w:footnote w:id="1">
    <w:p w:rsidR="00B30ED6" w:rsidRDefault="00B30ED6">
      <w:pPr>
        <w:spacing w:line="240" w:lineRule="auto"/>
        <w:jc w:val="both"/>
      </w:pPr>
      <w:r>
        <w:rPr>
          <w:rStyle w:val="Znakiprzypiswdolnych"/>
        </w:rPr>
        <w:footnoteRef/>
      </w:r>
      <w:r>
        <w:rPr>
          <w:sz w:val="16"/>
          <w:szCs w:val="16"/>
        </w:rPr>
        <w:t xml:space="preserve"> Fakultatywny element SWZ wprowadzany tylko w tych postępowaniach, w których stawiane są warunki udziału w rozumieniu art. 57 pkt 2 PZP</w:t>
      </w:r>
    </w:p>
  </w:footnote>
  <w:footnote w:id="2">
    <w:p w:rsidR="00B30ED6" w:rsidRDefault="00B30ED6">
      <w:pPr>
        <w:spacing w:line="240" w:lineRule="auto"/>
        <w:jc w:val="both"/>
      </w:pPr>
      <w:r>
        <w:rPr>
          <w:rStyle w:val="Znakiprzypiswdolnych"/>
        </w:rPr>
        <w:footnoteRef/>
      </w:r>
      <w:r>
        <w:rPr>
          <w:sz w:val="16"/>
          <w:szCs w:val="16"/>
        </w:rPr>
        <w:t xml:space="preserve"> Przepis określa obligatoryjne podstawy wykluczenia.</w:t>
      </w:r>
    </w:p>
  </w:footnote>
  <w:footnote w:id="3">
    <w:p w:rsidR="00B30ED6" w:rsidRDefault="00B30ED6">
      <w:pPr>
        <w:spacing w:line="240" w:lineRule="auto"/>
        <w:jc w:val="both"/>
      </w:pPr>
      <w:r>
        <w:rPr>
          <w:rStyle w:val="Znakiprzypiswdolnych"/>
        </w:rPr>
        <w:footnoteRef/>
      </w:r>
      <w:r>
        <w:rPr>
          <w:sz w:val="16"/>
          <w:szCs w:val="16"/>
        </w:rPr>
        <w:t xml:space="preserve"> Fakultatywne przesłanki wykluczenia. Zgodnie z art. 109 ust. 1 PZP zamawiający może wykluczyć wykonawcę z powodów opisanych w tym przepisie, o ile do treści ogłoszenia lub dokumentów zamówienia (np. SWZ) wprowadzi poszczególne przesłanki. W wzorze skorzystano z podstaw określonych w art. 109 ust. 1 pkt 4, 5, 7 PZP  </w:t>
      </w:r>
    </w:p>
  </w:footnote>
  <w:footnote w:id="4">
    <w:p w:rsidR="00B30ED6" w:rsidRDefault="00B30ED6">
      <w:pPr>
        <w:spacing w:line="240" w:lineRule="auto"/>
        <w:jc w:val="both"/>
      </w:pPr>
      <w:r>
        <w:rPr>
          <w:rStyle w:val="Znakiprzypiswdolnych"/>
        </w:rPr>
        <w:footnoteRef/>
      </w:r>
      <w:r>
        <w:rPr>
          <w:sz w:val="16"/>
          <w:szCs w:val="16"/>
        </w:rPr>
        <w:t xml:space="preserve"> Oświadczenie składane zgodnie z art. 273 ust. 2 PZP, który brzmi „</w:t>
      </w:r>
      <w:r>
        <w:rPr>
          <w:sz w:val="16"/>
          <w:szCs w:val="16"/>
          <w:shd w:val="clear" w:color="auto" w:fill="FFFFFF"/>
        </w:rPr>
        <w:t>W trybie podstawowym oświadczenie, o którym mowa w art. 125 ust. 1, Wykonawca dołącza do oferty składanej w odpowiedzi na ogłoszenie o zamówieniu.”.</w:t>
      </w:r>
    </w:p>
  </w:footnote>
  <w:footnote w:id="5">
    <w:p w:rsidR="00B30ED6" w:rsidRDefault="00B30ED6">
      <w:pPr>
        <w:spacing w:line="240" w:lineRule="auto"/>
        <w:jc w:val="both"/>
      </w:pPr>
      <w:r>
        <w:rPr>
          <w:rStyle w:val="Znakiprzypiswdolnych"/>
        </w:rPr>
        <w:footnoteRef/>
      </w:r>
      <w:r>
        <w:rPr>
          <w:sz w:val="16"/>
          <w:szCs w:val="16"/>
        </w:rPr>
        <w:t xml:space="preserve"> Zgodnie z definicją zawartą w art. 7 pkt 17 PZP przez podmiotowe środki dowodowe należy rozumieć </w:t>
      </w:r>
      <w:r>
        <w:rPr>
          <w:sz w:val="16"/>
          <w:szCs w:val="16"/>
          <w:shd w:val="clear" w:color="auto" w:fill="FFFFFF"/>
        </w:rPr>
        <w:t>środki służące potwierdzeniu braku podstaw wykluczenia, spełniania warunków udziału w postępowaniu lub kryteriów selekcji, z wyjątkiem oświadczenia, o którym mowa w art. 125 ust. 1 PZP</w:t>
      </w:r>
    </w:p>
  </w:footnote>
  <w:footnote w:id="6">
    <w:p w:rsidR="00B30ED6" w:rsidRDefault="00B30ED6">
      <w:pPr>
        <w:spacing w:line="240" w:lineRule="auto"/>
        <w:jc w:val="both"/>
      </w:pPr>
      <w:r>
        <w:rPr>
          <w:rStyle w:val="Znakiprzypiswdolnych"/>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w:t>
      </w:r>
    </w:p>
  </w:footnote>
  <w:footnote w:id="7">
    <w:p w:rsidR="00B30ED6" w:rsidRDefault="00B30ED6">
      <w:pPr>
        <w:spacing w:line="240" w:lineRule="auto"/>
        <w:jc w:val="both"/>
      </w:pPr>
      <w:r>
        <w:rPr>
          <w:rStyle w:val="Znakiprzypiswdolnych"/>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w:t>
      </w:r>
    </w:p>
  </w:footnote>
  <w:footnote w:id="8">
    <w:p w:rsidR="00B30ED6" w:rsidRDefault="00B30ED6">
      <w:pPr>
        <w:spacing w:line="240" w:lineRule="auto"/>
      </w:pPr>
      <w:r>
        <w:rPr>
          <w:rStyle w:val="Znakiprzypiswdolnych"/>
        </w:rPr>
        <w:footnoteRef/>
      </w:r>
      <w:r>
        <w:rPr>
          <w:sz w:val="16"/>
          <w:szCs w:val="16"/>
        </w:rPr>
        <w:t xml:space="preserve"> Zapisy dostosowane do wzoru SWZ wynikają z przepisów art. 118 – 123 PZP  </w:t>
      </w:r>
    </w:p>
  </w:footnote>
  <w:footnote w:id="9">
    <w:p w:rsidR="00B30ED6" w:rsidRDefault="00B30ED6">
      <w:pPr>
        <w:spacing w:line="240" w:lineRule="auto"/>
      </w:pPr>
      <w:r>
        <w:rPr>
          <w:rStyle w:val="Znakiprzypiswdolnych"/>
        </w:rPr>
        <w:footnoteRef/>
      </w:r>
      <w:r>
        <w:rPr>
          <w:sz w:val="16"/>
          <w:szCs w:val="16"/>
        </w:rPr>
        <w:t xml:space="preserve"> Zgodnie z art. 118 ust. 3 PZP</w:t>
      </w:r>
    </w:p>
  </w:footnote>
  <w:footnote w:id="10">
    <w:p w:rsidR="00B30ED6" w:rsidRDefault="00B30ED6">
      <w:pPr>
        <w:spacing w:line="240" w:lineRule="auto"/>
      </w:pPr>
      <w:r>
        <w:rPr>
          <w:rStyle w:val="Znakiprzypiswdolnych"/>
        </w:rPr>
        <w:footnoteRef/>
      </w:r>
      <w:r>
        <w:rPr>
          <w:sz w:val="16"/>
          <w:szCs w:val="16"/>
        </w:rPr>
        <w:t xml:space="preserve"> Zgodnie z art. 122 PZP</w:t>
      </w:r>
    </w:p>
  </w:footnote>
  <w:footnote w:id="11">
    <w:p w:rsidR="00B30ED6" w:rsidRDefault="00B30ED6">
      <w:pPr>
        <w:spacing w:line="240" w:lineRule="auto"/>
      </w:pPr>
      <w:r>
        <w:rPr>
          <w:rStyle w:val="Znakiprzypiswdolnych"/>
        </w:rPr>
        <w:footnoteRef/>
      </w:r>
      <w:r>
        <w:rPr>
          <w:sz w:val="16"/>
          <w:szCs w:val="16"/>
        </w:rPr>
        <w:t xml:space="preserve"> Zgodnie z art. 123 PZP</w:t>
      </w:r>
    </w:p>
  </w:footnote>
  <w:footnote w:id="12">
    <w:p w:rsidR="00B30ED6" w:rsidRDefault="00B30ED6">
      <w:pPr>
        <w:spacing w:line="240" w:lineRule="auto"/>
      </w:pPr>
      <w:r>
        <w:rPr>
          <w:rStyle w:val="Znakiprzypiswdolnych"/>
        </w:rPr>
        <w:footnoteRef/>
      </w:r>
      <w:r>
        <w:rPr>
          <w:sz w:val="16"/>
          <w:szCs w:val="16"/>
        </w:rPr>
        <w:t xml:space="preserve"> Zgodnie z art. 125 ust. 5 PZP</w:t>
      </w:r>
    </w:p>
  </w:footnote>
  <w:footnote w:id="13">
    <w:p w:rsidR="00B30ED6" w:rsidRDefault="00B30ED6">
      <w:pPr>
        <w:spacing w:line="240" w:lineRule="auto"/>
      </w:pPr>
      <w:r>
        <w:rPr>
          <w:rStyle w:val="Znakiprzypiswdolnych"/>
        </w:rPr>
        <w:footnoteRef/>
      </w:r>
      <w:r>
        <w:rPr>
          <w:sz w:val="16"/>
          <w:szCs w:val="16"/>
        </w:rPr>
        <w:t xml:space="preserve"> W zależności od tego co jest przedmiotem postępowania.</w:t>
      </w:r>
    </w:p>
  </w:footnote>
  <w:footnote w:id="14">
    <w:p w:rsidR="00B30ED6" w:rsidRDefault="00B30ED6">
      <w:pPr>
        <w:spacing w:line="240" w:lineRule="auto"/>
        <w:jc w:val="both"/>
      </w:pPr>
      <w:r>
        <w:rPr>
          <w:rStyle w:val="Znakiprzypiswdolnych"/>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shd w:val="clear" w:color="auto" w:fill="FFFFFF"/>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shd w:val="clear" w:color="auto" w:fill="FFFFFF"/>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shd w:val="clear" w:color="auto" w:fill="FFFFFF"/>
          </w:rPr>
          <w:t>platformazakupowa.pl</w:t>
        </w:r>
      </w:hyperlink>
    </w:p>
  </w:footnote>
  <w:footnote w:id="15">
    <w:p w:rsidR="00B30ED6" w:rsidRDefault="00B30ED6">
      <w:pPr>
        <w:spacing w:line="240" w:lineRule="auto"/>
      </w:pPr>
      <w:r>
        <w:rPr>
          <w:rStyle w:val="Znakiprzypiswdolnych"/>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6">
    <w:p w:rsidR="00B30ED6" w:rsidRDefault="00B30ED6">
      <w:pPr>
        <w:spacing w:line="240" w:lineRule="auto"/>
      </w:pPr>
      <w:r>
        <w:rPr>
          <w:rStyle w:val="Znakiprzypiswdolnych"/>
        </w:rPr>
        <w:footnoteRef/>
      </w:r>
      <w:r>
        <w:rPr>
          <w:sz w:val="20"/>
          <w:szCs w:val="20"/>
        </w:rPr>
        <w:t xml:space="preserve"> </w:t>
      </w:r>
      <w:r>
        <w:rPr>
          <w:sz w:val="16"/>
          <w:szCs w:val="16"/>
        </w:rPr>
        <w:t xml:space="preserve">Zgodnie z wyrokiem KIO </w:t>
      </w:r>
      <w:r>
        <w:rPr>
          <w:color w:val="333333"/>
          <w:sz w:val="16"/>
          <w:szCs w:val="16"/>
          <w:shd w:val="clear" w:color="auto" w:fill="FFFFFF"/>
        </w:rPr>
        <w:t xml:space="preserve">1451/20 Zamawiający, jeżeli nie precyzuje w SWZ przyjmowanych formatów danych, powinien dopuścić oferty w każdym, możliwym do odczytania formacie. </w:t>
      </w:r>
      <w:proofErr w:type="spellStart"/>
      <w:r>
        <w:rPr>
          <w:color w:val="333333"/>
          <w:sz w:val="16"/>
          <w:szCs w:val="16"/>
          <w:shd w:val="clear" w:color="auto" w:fill="FFFFFF"/>
        </w:rPr>
        <w:t>PRZETARGowa</w:t>
      </w:r>
      <w:proofErr w:type="spellEnd"/>
      <w:r>
        <w:rPr>
          <w:color w:val="333333"/>
          <w:sz w:val="16"/>
          <w:szCs w:val="16"/>
          <w:shd w:val="clear" w:color="auto" w:fill="FFFFFF"/>
        </w:rPr>
        <w:t xml:space="preserve"> rekomenduje wskazanie formatów zawartych w Załączniku nr 2 do </w:t>
      </w:r>
      <w:r>
        <w:rPr>
          <w:color w:val="232323"/>
          <w:sz w:val="16"/>
          <w:szCs w:val="16"/>
          <w:shd w:val="clear" w:color="auto" w:fill="FFFFFF"/>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B30ED6" w:rsidRDefault="00B30ED6">
      <w:pPr>
        <w:spacing w:line="240" w:lineRule="auto"/>
      </w:pPr>
    </w:p>
  </w:footnote>
  <w:footnote w:id="17">
    <w:p w:rsidR="00B30ED6" w:rsidRDefault="00B30ED6">
      <w:pPr>
        <w:spacing w:line="240" w:lineRule="auto"/>
        <w:jc w:val="both"/>
      </w:pPr>
      <w:r>
        <w:rPr>
          <w:rStyle w:val="Znakiprzypiswdolnych"/>
        </w:rPr>
        <w:footnoteRef/>
      </w:r>
      <w:r>
        <w:rPr>
          <w:rFonts w:ascii="Cambria" w:eastAsia="Cambria" w:hAnsi="Cambria" w:cs="Cambria"/>
          <w:sz w:val="16"/>
          <w:szCs w:val="16"/>
        </w:rPr>
        <w:t xml:space="preserve"> </w:t>
      </w:r>
      <w:r>
        <w:rPr>
          <w:sz w:val="16"/>
          <w:szCs w:val="16"/>
        </w:rPr>
        <w:t xml:space="preserve">Wstawić adres Profilu Nabywcy na </w:t>
      </w:r>
      <w:hyperlink r:id="rId3">
        <w:r>
          <w:rPr>
            <w:sz w:val="16"/>
            <w:szCs w:val="16"/>
            <w:shd w:val="clear" w:color="auto" w:fill="FFFFFF"/>
          </w:rPr>
          <w:t>platformazakupowa.pl</w:t>
        </w:r>
      </w:hyperlink>
      <w:r>
        <w:rPr>
          <w:sz w:val="16"/>
          <w:szCs w:val="16"/>
        </w:rPr>
        <w:t xml:space="preserve"> lub j</w:t>
      </w:r>
      <w:r>
        <w:rPr>
          <w:sz w:val="16"/>
          <w:szCs w:val="16"/>
          <w:shd w:val="clear" w:color="auto" w:fill="FFFFFF"/>
        </w:rPr>
        <w:t xml:space="preserve">eśli jednostka nie posiada wykupionego Profilu Nabywcy można dodać link do konkretnego postępowania lub ogólnie do strony </w:t>
      </w:r>
      <w:hyperlink r:id="rId4">
        <w:r>
          <w:rPr>
            <w:sz w:val="16"/>
            <w:szCs w:val="16"/>
            <w:shd w:val="clear" w:color="auto" w:fill="FFFFFF"/>
          </w:rPr>
          <w:t>platformazakupowa.pl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D6" w:rsidRDefault="00B30ED6">
    <w:r>
      <w:rPr>
        <w:rFonts w:ascii="Calibri" w:eastAsia="Calibri" w:hAnsi="Calibri" w:cs="Calibri"/>
        <w:color w:val="434343"/>
      </w:rPr>
      <w:t>Nr postępowania: DM.272.13.2021.D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1620F"/>
    <w:multiLevelType w:val="multilevel"/>
    <w:tmpl w:val="2454EC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5DD4D70"/>
    <w:multiLevelType w:val="multilevel"/>
    <w:tmpl w:val="07827126"/>
    <w:lvl w:ilvl="0">
      <w:start w:val="3"/>
      <w:numFmt w:val="decimal"/>
      <w:lvlText w:val="%1."/>
      <w:lvlJc w:val="left"/>
      <w:pPr>
        <w:tabs>
          <w:tab w:val="num" w:pos="360"/>
        </w:tabs>
        <w:ind w:left="340" w:hanging="340"/>
      </w:pPr>
      <w:rPr>
        <w:rFonts w:ascii="Times New Roman" w:hAnsi="Times New Roman" w:cs="Times New Roman"/>
        <w:b w:val="0"/>
        <w:i w:val="0"/>
        <w:sz w:val="24"/>
      </w:rPr>
    </w:lvl>
    <w:lvl w:ilvl="1">
      <w:start w:val="3"/>
      <w:numFmt w:val="bullet"/>
      <w:lvlText w:val=""/>
      <w:lvlJc w:val="left"/>
      <w:pPr>
        <w:tabs>
          <w:tab w:val="num" w:pos="360"/>
        </w:tabs>
        <w:ind w:left="340" w:hanging="340"/>
      </w:pPr>
      <w:rPr>
        <w:rFonts w:ascii="Symbol" w:hAnsi="Symbol" w:cs="Symbol" w:hint="default"/>
        <w:b w:val="0"/>
        <w:i w:val="0"/>
        <w:strike w:val="0"/>
        <w:dstrike w:val="0"/>
        <w:color w:val="000000"/>
        <w:kern w:val="0"/>
        <w:sz w:val="24"/>
        <w:szCs w:val="20"/>
        <w:lang w:eastAsia="pl-PL"/>
      </w:rPr>
    </w:lvl>
    <w:lvl w:ilvl="2">
      <w:start w:val="3"/>
      <w:numFmt w:val="bullet"/>
      <w:lvlText w:val=""/>
      <w:lvlJc w:val="left"/>
      <w:pPr>
        <w:tabs>
          <w:tab w:val="num" w:pos="360"/>
        </w:tabs>
        <w:ind w:left="340" w:hanging="340"/>
      </w:pPr>
      <w:rPr>
        <w:rFonts w:ascii="Symbol" w:hAnsi="Symbol" w:cs="Symbol" w:hint="default"/>
        <w:b w:val="0"/>
        <w:i w:val="0"/>
        <w:strike w:val="0"/>
        <w:dstrike w:val="0"/>
        <w:color w:val="000000"/>
        <w:kern w:val="0"/>
        <w:sz w:val="24"/>
        <w:szCs w:val="20"/>
        <w:lang w:eastAsia="pl-P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567D"/>
    <w:rsid w:val="0032210C"/>
    <w:rsid w:val="003E362A"/>
    <w:rsid w:val="00503F49"/>
    <w:rsid w:val="006A2EB8"/>
    <w:rsid w:val="00785D35"/>
    <w:rsid w:val="008B6D67"/>
    <w:rsid w:val="00A6280C"/>
    <w:rsid w:val="00B30ED6"/>
    <w:rsid w:val="00BF0DD0"/>
    <w:rsid w:val="00C506F4"/>
    <w:rsid w:val="00C80BDB"/>
    <w:rsid w:val="00D9532B"/>
    <w:rsid w:val="00E8567D"/>
    <w:rsid w:val="00F861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paragraph" w:styleId="Nagwek8">
    <w:name w:val="heading 8"/>
    <w:basedOn w:val="Normalny"/>
    <w:next w:val="Normalny"/>
    <w:qFormat/>
    <w:pPr>
      <w:keepNext/>
      <w:spacing w:line="240" w:lineRule="auto"/>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basedOn w:val="Domylnaczcionkaakapitu"/>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outline w:val="0"/>
      <w:shadow w:val="0"/>
      <w:sz w:val="22"/>
      <w:szCs w:val="22"/>
      <w:em w:val="no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customStyle="1" w:styleId="Nierozpoznanawzmianka">
    <w:name w:val="Nierozpoznana wzmianka"/>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8Num74z0">
    <w:name w:val="WW8Num74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color w:val="000000"/>
      <w:sz w:val="24"/>
    </w:rPr>
  </w:style>
  <w:style w:type="character" w:customStyle="1" w:styleId="WW8Num17z2">
    <w:name w:val="WW8Num17z2"/>
    <w:qFormat/>
    <w:rPr>
      <w:rFonts w:ascii="Times New Roman" w:hAnsi="Times New Roman" w:cs="Times New Roman"/>
      <w:b w:val="0"/>
      <w:i w:val="0"/>
      <w:sz w:val="24"/>
    </w:rPr>
  </w:style>
  <w:style w:type="character" w:customStyle="1" w:styleId="WW8Num17z3">
    <w:name w:val="WW8Num17z3"/>
    <w:qFormat/>
  </w:style>
  <w:style w:type="character" w:customStyle="1" w:styleId="WW8Num17z4">
    <w:name w:val="WW8Num17z4"/>
    <w:qFormat/>
    <w:rPr>
      <w:rFonts w:ascii="Courier New" w:hAnsi="Courier New" w:cs="Courier New"/>
    </w:rPr>
  </w:style>
  <w:style w:type="character" w:customStyle="1" w:styleId="WW8Num17z5">
    <w:name w:val="WW8Num17z5"/>
    <w:qFormat/>
    <w:rPr>
      <w:rFonts w:ascii="Wingdings" w:hAnsi="Wingdings" w:cs="Wingdings"/>
    </w:rPr>
  </w:style>
  <w:style w:type="character" w:customStyle="1" w:styleId="WW8Num17z6">
    <w:name w:val="WW8Num17z6"/>
    <w:qFormat/>
    <w:rPr>
      <w:rFonts w:ascii="Symbol" w:hAnsi="Symbol" w:cs="Symbol"/>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12z0">
    <w:name w:val="WW8Num12z0"/>
    <w:qFormat/>
    <w:rPr>
      <w:rFonts w:ascii="Times New Roman" w:hAnsi="Times New Roman" w:cs="Times New Roman"/>
      <w:b w:val="0"/>
      <w:i w:val="0"/>
      <w:sz w:val="24"/>
    </w:rPr>
  </w:style>
  <w:style w:type="character" w:customStyle="1" w:styleId="WW8Num43z0">
    <w:name w:val="WW8Num43z0"/>
    <w:qFormat/>
    <w:rPr>
      <w:rFonts w:ascii="Times New Roman" w:hAnsi="Times New Roman" w:cs="Times New Roman"/>
      <w:b w:val="0"/>
      <w:i w:val="0"/>
      <w:color w:val="000000"/>
      <w:kern w:val="0"/>
      <w:sz w:val="24"/>
      <w:szCs w:val="20"/>
      <w:lang w:eastAsia="pl-PL"/>
    </w:rPr>
  </w:style>
  <w:style w:type="character" w:customStyle="1" w:styleId="WW8Num43z2">
    <w:name w:val="WW8Num43z2"/>
    <w:qFormat/>
    <w:rPr>
      <w:rFonts w:ascii="Symbol" w:hAnsi="Symbol" w:cs="Symbol"/>
      <w:b w:val="0"/>
      <w:i w:val="0"/>
      <w:strike w:val="0"/>
      <w:dstrike w:val="0"/>
      <w:color w:val="000000"/>
      <w:sz w:val="24"/>
    </w:rPr>
  </w:style>
  <w:style w:type="character" w:customStyle="1" w:styleId="WW8Num43z3">
    <w:name w:val="WW8Num43z3"/>
    <w:qFormat/>
    <w:rPr>
      <w:rFonts w:ascii="Times New Roman" w:hAnsi="Times New Roman" w:cs="Times New Roman"/>
      <w:b w:val="0"/>
      <w:i w:val="0"/>
      <w:color w:val="000000"/>
      <w:sz w:val="24"/>
    </w:rPr>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5z0">
    <w:name w:val="WW8Num5z0"/>
    <w:qFormat/>
    <w:rPr>
      <w:rFonts w:ascii="Times New Roman" w:hAnsi="Times New Roman" w:cs="Times New Roman"/>
      <w:b w:val="0"/>
      <w:i w:val="0"/>
      <w:sz w:val="24"/>
    </w:rPr>
  </w:style>
  <w:style w:type="character" w:customStyle="1" w:styleId="WW8Num5z1">
    <w:name w:val="WW8Num5z1"/>
    <w:qFormat/>
    <w:rPr>
      <w:rFonts w:ascii="Symbol" w:eastAsia="MS Mincho;ＭＳ 明朝" w:hAnsi="Symbol" w:cs="Symbol"/>
      <w:b w:val="0"/>
      <w:i w:val="0"/>
      <w:strike w:val="0"/>
      <w:dstrike w:val="0"/>
      <w:color w:val="000000"/>
      <w:kern w:val="0"/>
      <w:sz w:val="24"/>
      <w:szCs w:val="20"/>
      <w:lang w:eastAsia="pl-PL"/>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47z0">
    <w:name w:val="WW8Num47z0"/>
    <w:qFormat/>
    <w:rPr>
      <w:rFonts w:ascii="Times New Roman" w:hAnsi="Times New Roman" w:cs="Times New Roman"/>
      <w:b w:val="0"/>
      <w:bCs/>
      <w:i w:val="0"/>
      <w:color w:val="000000"/>
      <w:kern w:val="0"/>
      <w:sz w:val="24"/>
      <w:szCs w:val="20"/>
      <w:lang w:eastAsia="pl-PL"/>
    </w:rPr>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870z0">
    <w:name w:val="WW8Num870z0"/>
    <w:qFormat/>
    <w:rPr>
      <w:rFonts w:ascii="Times New Roman" w:hAnsi="Times New Roman" w:cs="Times New Roman"/>
      <w:b w:val="0"/>
      <w:i w:val="0"/>
      <w:sz w:val="24"/>
    </w:rPr>
  </w:style>
  <w:style w:type="character" w:customStyle="1" w:styleId="WW8Num870z1">
    <w:name w:val="WW8Num870z1"/>
    <w:qFormat/>
  </w:style>
  <w:style w:type="character" w:customStyle="1" w:styleId="WW8Num870z2">
    <w:name w:val="WW8Num870z2"/>
    <w:qFormat/>
  </w:style>
  <w:style w:type="character" w:customStyle="1" w:styleId="WW8Num870z3">
    <w:name w:val="WW8Num870z3"/>
    <w:qFormat/>
  </w:style>
  <w:style w:type="character" w:customStyle="1" w:styleId="WW8Num870z4">
    <w:name w:val="WW8Num870z4"/>
    <w:qFormat/>
  </w:style>
  <w:style w:type="character" w:customStyle="1" w:styleId="WW8Num870z5">
    <w:name w:val="WW8Num870z5"/>
    <w:qFormat/>
  </w:style>
  <w:style w:type="character" w:customStyle="1" w:styleId="WW8Num870z6">
    <w:name w:val="WW8Num870z6"/>
    <w:qFormat/>
  </w:style>
  <w:style w:type="character" w:customStyle="1" w:styleId="WW8Num870z7">
    <w:name w:val="WW8Num870z7"/>
    <w:qFormat/>
  </w:style>
  <w:style w:type="character" w:customStyle="1" w:styleId="WW8Num870z8">
    <w:name w:val="WW8Num870z8"/>
    <w:qFormat/>
  </w:style>
  <w:style w:type="character" w:customStyle="1" w:styleId="WW8Num198z0">
    <w:name w:val="WW8Num198z0"/>
    <w:qFormat/>
    <w:rPr>
      <w:rFonts w:ascii="Times New Roman" w:hAnsi="Times New Roman" w:cs="Times New Roman"/>
      <w:b w:val="0"/>
      <w:bCs/>
      <w:i w:val="0"/>
      <w:sz w:val="24"/>
      <w:szCs w:val="20"/>
    </w:rPr>
  </w:style>
  <w:style w:type="character" w:customStyle="1" w:styleId="WW8Num198z1">
    <w:name w:val="WW8Num198z1"/>
    <w:qFormat/>
  </w:style>
  <w:style w:type="character" w:customStyle="1" w:styleId="WW8Num198z2">
    <w:name w:val="WW8Num198z2"/>
    <w:qFormat/>
  </w:style>
  <w:style w:type="character" w:customStyle="1" w:styleId="WW8Num198z3">
    <w:name w:val="WW8Num198z3"/>
    <w:qFormat/>
  </w:style>
  <w:style w:type="character" w:customStyle="1" w:styleId="WW8Num198z4">
    <w:name w:val="WW8Num198z4"/>
    <w:qFormat/>
  </w:style>
  <w:style w:type="character" w:customStyle="1" w:styleId="WW8Num198z5">
    <w:name w:val="WW8Num198z5"/>
    <w:qFormat/>
  </w:style>
  <w:style w:type="character" w:customStyle="1" w:styleId="WW8Num198z6">
    <w:name w:val="WW8Num198z6"/>
    <w:qFormat/>
  </w:style>
  <w:style w:type="character" w:customStyle="1" w:styleId="WW8Num198z7">
    <w:name w:val="WW8Num198z7"/>
    <w:qFormat/>
  </w:style>
  <w:style w:type="character" w:customStyle="1" w:styleId="WW8Num198z8">
    <w:name w:val="WW8Num198z8"/>
    <w:qFormat/>
  </w:style>
  <w:style w:type="character" w:customStyle="1" w:styleId="WW8Num110z0">
    <w:name w:val="WW8Num110z0"/>
    <w:qFormat/>
    <w:rPr>
      <w:rFonts w:ascii="Times New Roman" w:hAnsi="Times New Roman" w:cs="Times New Roman"/>
      <w:b w:val="0"/>
      <w:bCs/>
      <w:i w:val="0"/>
      <w:sz w:val="24"/>
      <w:szCs w:val="20"/>
    </w:rPr>
  </w:style>
  <w:style w:type="character" w:customStyle="1" w:styleId="WW8Num110z1">
    <w:name w:val="WW8Num110z1"/>
    <w:qFormat/>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730z2">
    <w:name w:val="WW8Num730z2"/>
    <w:qFormat/>
  </w:style>
  <w:style w:type="character" w:customStyle="1" w:styleId="WW8Num730z3">
    <w:name w:val="WW8Num730z3"/>
    <w:qFormat/>
  </w:style>
  <w:style w:type="character" w:customStyle="1" w:styleId="WW8Num730z4">
    <w:name w:val="WW8Num730z4"/>
    <w:qFormat/>
  </w:style>
  <w:style w:type="character" w:customStyle="1" w:styleId="WW8Num730z5">
    <w:name w:val="WW8Num730z5"/>
    <w:qFormat/>
  </w:style>
  <w:style w:type="character" w:customStyle="1" w:styleId="WW8Num730z6">
    <w:name w:val="WW8Num730z6"/>
    <w:qFormat/>
  </w:style>
  <w:style w:type="character" w:customStyle="1" w:styleId="WW8Num730z7">
    <w:name w:val="WW8Num730z7"/>
    <w:qFormat/>
  </w:style>
  <w:style w:type="character" w:customStyle="1" w:styleId="WW8Num730z8">
    <w:name w:val="WW8Num730z8"/>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textAlignment w:val="baseline"/>
    </w:p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pacing w:line="276" w:lineRule="auto"/>
      <w:textAlignment w:val="baseline"/>
    </w:pPr>
  </w:style>
  <w:style w:type="paragraph" w:styleId="Akapitzlist">
    <w:name w:val="List Paragraph"/>
    <w:basedOn w:val="Normalny"/>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overflowPunct w:val="0"/>
      <w:spacing w:after="288"/>
      <w:ind w:left="567" w:hanging="567"/>
      <w:jc w:val="both"/>
      <w:textAlignment w:val="baseline"/>
    </w:pPr>
    <w:rPr>
      <w:rFonts w:ascii="Times New Roman" w:eastAsia="Times New Roman" w:hAnsi="Times New Roman" w:cs="Times New Roman"/>
      <w:b/>
      <w:color w:val="000000"/>
      <w:sz w:val="24"/>
      <w:szCs w:val="20"/>
      <w:lang w:bidi="ar-SA"/>
    </w:rPr>
  </w:style>
  <w:style w:type="paragraph" w:styleId="NormalnyWeb">
    <w:name w:val="Normal (Web)"/>
    <w:qFormat/>
    <w:pPr>
      <w:suppressAutoHyphens w:val="0"/>
      <w:spacing w:before="280" w:after="119" w:line="252" w:lineRule="auto"/>
    </w:pPr>
    <w:rPr>
      <w:rFonts w:ascii="Arial Unicode MS" w:hAnsi="Arial Unicode MS" w:cs="Arial Unicode MS"/>
      <w:kern w:val="2"/>
      <w:sz w:val="24"/>
      <w:szCs w:val="24"/>
      <w:lang w:bidi="ar-SA"/>
    </w:rPr>
  </w:style>
  <w:style w:type="paragraph" w:customStyle="1" w:styleId="tekst">
    <w:name w:val="tekst"/>
    <w:qFormat/>
    <w:pPr>
      <w:suppressAutoHyphens w:val="0"/>
      <w:spacing w:before="60" w:after="60" w:line="252" w:lineRule="auto"/>
      <w:jc w:val="both"/>
    </w:pPr>
    <w:rPr>
      <w:rFonts w:ascii="Times New Roman" w:hAnsi="Times New Roman" w:cs="Times New Roman"/>
      <w:kern w:val="2"/>
      <w:sz w:val="24"/>
      <w:szCs w:val="20"/>
      <w:lang w:bidi="ar-SA"/>
    </w:rPr>
  </w:style>
  <w:style w:type="paragraph" w:customStyle="1" w:styleId="western">
    <w:name w:val="western"/>
    <w:qFormat/>
    <w:pPr>
      <w:suppressAutoHyphens w:val="0"/>
      <w:spacing w:before="280" w:after="160" w:line="252" w:lineRule="auto"/>
    </w:pPr>
    <w:rPr>
      <w:rFonts w:ascii="Thorndale" w:eastAsia="Arial Unicode MS" w:hAnsi="Thorndale" w:cs="Thorndale"/>
      <w:b/>
      <w:bCs/>
      <w:kern w:val="2"/>
      <w:sz w:val="24"/>
      <w:szCs w:val="24"/>
      <w:lang w:bidi="ar-SA"/>
    </w:rPr>
  </w:style>
  <w:style w:type="paragraph" w:customStyle="1" w:styleId="Style1">
    <w:name w:val="Style1"/>
    <w:basedOn w:val="Normalny"/>
    <w:qFormat/>
    <w:pPr>
      <w:widowControl w:val="0"/>
      <w:suppressAutoHyphens w:val="0"/>
    </w:pPr>
    <w:rPr>
      <w:rFonts w:ascii="Tahoma" w:hAnsi="Tahoma" w:cs="Tahoma"/>
    </w:rPr>
  </w:style>
  <w:style w:type="paragraph" w:customStyle="1" w:styleId="bodytext3">
    <w:name w:val="bodytext3"/>
    <w:basedOn w:val="Normalny"/>
    <w:qFormat/>
    <w:pPr>
      <w:spacing w:before="280" w:after="280" w:line="240" w:lineRule="auto"/>
    </w:pPr>
    <w:rPr>
      <w:rFonts w:ascii="Verdana" w:hAnsi="Verdana" w:cs="Verdana"/>
      <w:sz w:val="18"/>
      <w:szCs w:val="18"/>
    </w:rPr>
  </w:style>
  <w:style w:type="paragraph" w:styleId="Bezodstpw">
    <w:name w:val="No Spacing"/>
    <w:qFormat/>
    <w:pPr>
      <w:overflowPunct w:val="0"/>
      <w:spacing w:line="100" w:lineRule="atLeast"/>
    </w:pPr>
    <w:rPr>
      <w:rFonts w:ascii="Times New Roman" w:eastAsia="Calibri" w:hAnsi="Times New Roman" w:cs="Mangal"/>
      <w:kern w:val="2"/>
      <w:sz w:val="24"/>
      <w:szCs w:val="24"/>
    </w:rPr>
  </w:style>
  <w:style w:type="paragraph" w:customStyle="1" w:styleId="Style3">
    <w:name w:val="Style3"/>
    <w:basedOn w:val="Normalny"/>
    <w:qFormat/>
    <w:pPr>
      <w:widowControl w:val="0"/>
      <w:suppressAutoHyphens w:val="0"/>
      <w:spacing w:line="240" w:lineRule="auto"/>
    </w:pPr>
    <w:rPr>
      <w:rFonts w:ascii="Tahoma" w:hAnsi="Tahoma" w:cs="Tahoma"/>
    </w:rPr>
  </w:style>
  <w:style w:type="paragraph" w:customStyle="1" w:styleId="Tekstpodstawowywcity21">
    <w:name w:val="Tekst podstawowy wcięty 21"/>
    <w:basedOn w:val="Normalny"/>
    <w:qFormat/>
    <w:pPr>
      <w:tabs>
        <w:tab w:val="left" w:pos="710"/>
        <w:tab w:val="left" w:pos="3119"/>
        <w:tab w:val="left" w:pos="3564"/>
      </w:tabs>
      <w:spacing w:line="240" w:lineRule="auto"/>
      <w:ind w:left="568"/>
    </w:pPr>
    <w:rPr>
      <w:rFonts w:ascii="Times New Roman" w:eastAsia="Times New Roman" w:hAnsi="Times New Roman" w:cs="Times New Roman"/>
      <w:szCs w:val="20"/>
    </w:rPr>
  </w:style>
  <w:style w:type="numbering" w:customStyle="1" w:styleId="WW8Num437">
    <w:name w:val="WW8Num437"/>
    <w:qFormat/>
  </w:style>
  <w:style w:type="numbering" w:customStyle="1" w:styleId="WW8Num574">
    <w:name w:val="WW8Num574"/>
    <w:qFormat/>
  </w:style>
  <w:style w:type="numbering" w:customStyle="1" w:styleId="WW8Num74">
    <w:name w:val="WW8Num74"/>
    <w:qFormat/>
  </w:style>
  <w:style w:type="numbering" w:customStyle="1" w:styleId="WW8Num17">
    <w:name w:val="WW8Num17"/>
    <w:qFormat/>
  </w:style>
  <w:style w:type="numbering" w:customStyle="1" w:styleId="WW8Num19">
    <w:name w:val="WW8Num19"/>
    <w:qFormat/>
  </w:style>
  <w:style w:type="numbering" w:customStyle="1" w:styleId="WW8Num21">
    <w:name w:val="WW8Num21"/>
    <w:qFormat/>
  </w:style>
  <w:style w:type="numbering" w:customStyle="1" w:styleId="WW8Num24">
    <w:name w:val="WW8Num24"/>
    <w:qFormat/>
  </w:style>
  <w:style w:type="numbering" w:customStyle="1" w:styleId="WW8Num12">
    <w:name w:val="WW8Num12"/>
    <w:qFormat/>
  </w:style>
  <w:style w:type="numbering" w:customStyle="1" w:styleId="WW8Num43">
    <w:name w:val="WW8Num43"/>
    <w:qFormat/>
  </w:style>
  <w:style w:type="numbering" w:customStyle="1" w:styleId="WW8Num5">
    <w:name w:val="WW8Num5"/>
    <w:qFormat/>
  </w:style>
  <w:style w:type="numbering" w:customStyle="1" w:styleId="WW8Num47">
    <w:name w:val="WW8Num47"/>
    <w:qFormat/>
  </w:style>
  <w:style w:type="numbering" w:customStyle="1" w:styleId="WW8Num617">
    <w:name w:val="WW8Num617"/>
    <w:qFormat/>
  </w:style>
  <w:style w:type="numbering" w:customStyle="1" w:styleId="WW8Num870">
    <w:name w:val="WW8Num870"/>
    <w:qFormat/>
  </w:style>
  <w:style w:type="numbering" w:customStyle="1" w:styleId="WW8Num198">
    <w:name w:val="WW8Num198"/>
    <w:qFormat/>
  </w:style>
  <w:style w:type="numbering" w:customStyle="1" w:styleId="WW8Num110">
    <w:name w:val="WW8Num110"/>
    <w:qFormat/>
  </w:style>
  <w:style w:type="numbering" w:customStyle="1" w:styleId="WW8Num730">
    <w:name w:val="WW8Num730"/>
    <w:qFormat/>
  </w:style>
  <w:style w:type="paragraph" w:styleId="Tekstdymka">
    <w:name w:val="Balloon Text"/>
    <w:basedOn w:val="Normalny"/>
    <w:link w:val="TekstdymkaZnak1"/>
    <w:uiPriority w:val="99"/>
    <w:semiHidden/>
    <w:unhideWhenUsed/>
    <w:rsid w:val="00A6280C"/>
    <w:pPr>
      <w:spacing w:line="240" w:lineRule="auto"/>
    </w:pPr>
    <w:rPr>
      <w:rFonts w:ascii="Tahoma" w:hAnsi="Tahoma" w:cs="Mangal"/>
      <w:sz w:val="16"/>
      <w:szCs w:val="14"/>
    </w:rPr>
  </w:style>
  <w:style w:type="character" w:customStyle="1" w:styleId="TekstdymkaZnak1">
    <w:name w:val="Tekst dymka Znak1"/>
    <w:basedOn w:val="Domylnaczcionkaakapitu"/>
    <w:link w:val="Tekstdymka"/>
    <w:uiPriority w:val="99"/>
    <w:semiHidden/>
    <w:rsid w:val="00A6280C"/>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czytno-zdp.bip-wm.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szczytno_zdp"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szczytno_zdp"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s://platformazakupowa.pl/pn/szczytno_zdp" TargetMode="External"/><Relationship Id="rId14" Type="http://schemas.openxmlformats.org/officeDocument/2006/relationships/hyperlink" Target="mailto:zamowieniapubliczne@zdp.szczytno.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27</Pages>
  <Words>8780</Words>
  <Characters>52683</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KOMPUTER</cp:lastModifiedBy>
  <cp:revision>5</cp:revision>
  <cp:lastPrinted>2021-09-08T13:20:00Z</cp:lastPrinted>
  <dcterms:created xsi:type="dcterms:W3CDTF">2021-12-17T18:40:00Z</dcterms:created>
  <dcterms:modified xsi:type="dcterms:W3CDTF">2021-12-17T22:48:00Z</dcterms:modified>
  <dc:language>pl-PL</dc:language>
</cp:coreProperties>
</file>