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6741B6" w:rsidRPr="007773C7" w14:paraId="47860EBB" w14:textId="77777777" w:rsidTr="00B24712">
        <w:trPr>
          <w:trHeight w:val="1648"/>
        </w:trPr>
        <w:tc>
          <w:tcPr>
            <w:tcW w:w="6569" w:type="dxa"/>
            <w:vAlign w:val="center"/>
          </w:tcPr>
          <w:p w14:paraId="06B31901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1FD2E8FF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794149DD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8BB8B36" w14:textId="77777777" w:rsidR="006741B6" w:rsidRPr="00CA7364" w:rsidRDefault="006741B6" w:rsidP="00B61E2A">
            <w:pPr>
              <w:pStyle w:val="Stopka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7773C7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2DD86E0F" w14:textId="77777777" w:rsidR="006741B6" w:rsidRPr="007773C7" w:rsidRDefault="006741B6" w:rsidP="00B61E2A">
            <w:pPr>
              <w:pStyle w:val="Stopka"/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7773C7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63030E50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bzp@uj.edu.pl</w:t>
              </w:r>
            </w:hyperlink>
          </w:p>
          <w:p w14:paraId="0748FD3D" w14:textId="77777777" w:rsidR="006741B6" w:rsidRPr="007773C7" w:rsidRDefault="00774BF3" w:rsidP="00B61E2A">
            <w:pPr>
              <w:pStyle w:val="Nagwek"/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6741B6" w:rsidRPr="007773C7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https://www.uj.edu.pl</w:t>
              </w:r>
            </w:hyperlink>
            <w:r w:rsidR="006741B6" w:rsidRPr="007773C7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6741B6" w:rsidRPr="00D5759A">
                <w:rPr>
                  <w:rStyle w:val="Hipercze"/>
                  <w:rFonts w:ascii="Garamond" w:hAnsi="Garamond" w:cs="Garamond"/>
                  <w:b/>
                  <w:bCs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1627CF66" w14:textId="77777777" w:rsidR="006741B6" w:rsidRPr="007773C7" w:rsidRDefault="006741B6" w:rsidP="00B61E2A">
            <w:pPr>
              <w:pStyle w:val="Nagwek"/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104C456A" w14:textId="77777777" w:rsidR="006741B6" w:rsidRPr="005F6943" w:rsidRDefault="006741B6" w:rsidP="00B61E2A">
            <w:pPr>
              <w:pStyle w:val="Nagwek"/>
              <w:rPr>
                <w:rFonts w:cs="Arial"/>
                <w:lang w:val="pt-BR"/>
              </w:rPr>
            </w:pPr>
          </w:p>
          <w:p w14:paraId="590FA050" w14:textId="77777777" w:rsidR="006741B6" w:rsidRPr="007773C7" w:rsidRDefault="006741B6" w:rsidP="00B61E2A">
            <w:pPr>
              <w:pStyle w:val="Nagwek"/>
              <w:rPr>
                <w:rFonts w:cs="Arial"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7CEFE476" wp14:editId="1A1C7C7A">
                  <wp:extent cx="784860" cy="88162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2904E1C8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dnia </w:t>
      </w:r>
      <w:r w:rsidR="002F6BA1">
        <w:rPr>
          <w:sz w:val="22"/>
          <w:szCs w:val="22"/>
        </w:rPr>
        <w:t>17</w:t>
      </w:r>
      <w:r w:rsidR="001670BD">
        <w:rPr>
          <w:sz w:val="22"/>
          <w:szCs w:val="22"/>
        </w:rPr>
        <w:t xml:space="preserve"> listopada</w:t>
      </w:r>
      <w:r w:rsidR="005F004C">
        <w:rPr>
          <w:sz w:val="22"/>
          <w:szCs w:val="22"/>
        </w:rPr>
        <w:t xml:space="preserve"> 2023</w:t>
      </w:r>
      <w:r w:rsidRPr="00612E3C">
        <w:rPr>
          <w:sz w:val="22"/>
          <w:szCs w:val="22"/>
        </w:rPr>
        <w:t xml:space="preserve"> r.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</w:t>
      </w:r>
      <w:r w:rsidR="002740B3">
        <w:rPr>
          <w:bCs/>
          <w:sz w:val="22"/>
          <w:szCs w:val="22"/>
        </w:rPr>
        <w:t>odziny urzędowania: poniedziałek-piątek</w:t>
      </w:r>
      <w:r w:rsidR="00B25CD6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(ad</w:t>
      </w:r>
      <w:r w:rsidR="00751848">
        <w:rPr>
          <w:bCs/>
          <w:sz w:val="22"/>
          <w:szCs w:val="22"/>
        </w:rPr>
        <w:t xml:space="preserve">res url): </w:t>
      </w:r>
      <w:hyperlink r:id="rId15" w:history="1">
        <w:r w:rsidR="00751848" w:rsidRPr="00552730">
          <w:rPr>
            <w:rStyle w:val="Hipercze"/>
            <w:bCs/>
            <w:sz w:val="22"/>
            <w:szCs w:val="22"/>
          </w:rPr>
          <w:t>https://www.uj.edu.pl</w:t>
        </w:r>
      </w:hyperlink>
      <w:r w:rsidR="00751848">
        <w:rPr>
          <w:bCs/>
          <w:sz w:val="22"/>
          <w:szCs w:val="22"/>
        </w:rPr>
        <w:t xml:space="preserve">; </w:t>
      </w:r>
      <w:hyperlink r:id="rId16" w:history="1">
        <w:r w:rsidR="00751848" w:rsidRPr="00552730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>
        <w:rPr>
          <w:bCs/>
          <w:sz w:val="22"/>
          <w:szCs w:val="22"/>
        </w:rPr>
        <w:t xml:space="preserve"> </w:t>
      </w:r>
    </w:p>
    <w:p w14:paraId="5FEF26EC" w14:textId="0E9C674D" w:rsidR="00362322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narzędzie komercyjne do prowadzenia postępowania: </w:t>
      </w:r>
      <w:hyperlink r:id="rId17" w:history="1">
        <w:r w:rsidRPr="00552730">
          <w:rPr>
            <w:rStyle w:val="Hipercze"/>
            <w:bCs/>
            <w:sz w:val="22"/>
            <w:szCs w:val="22"/>
          </w:rPr>
          <w:t>https://platformazakupowa.pl</w:t>
        </w:r>
      </w:hyperlink>
      <w:r>
        <w:rPr>
          <w:bCs/>
          <w:sz w:val="22"/>
          <w:szCs w:val="22"/>
        </w:rPr>
        <w:t xml:space="preserve"> </w:t>
      </w:r>
    </w:p>
    <w:p w14:paraId="2133C0E1" w14:textId="6EE50FE8" w:rsidR="00362322" w:rsidRPr="00395B0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adres strony </w:t>
      </w:r>
      <w:r w:rsidR="00373F70">
        <w:rPr>
          <w:bCs/>
          <w:sz w:val="22"/>
          <w:szCs w:val="22"/>
        </w:rPr>
        <w:t>internetowej prowadzonego postępowania, na której udostępniane będą</w:t>
      </w:r>
      <w:r w:rsidR="00E70777">
        <w:rPr>
          <w:bCs/>
          <w:sz w:val="22"/>
          <w:szCs w:val="22"/>
        </w:rPr>
        <w:t>  </w:t>
      </w:r>
      <w:r w:rsidR="00373F70">
        <w:rPr>
          <w:bCs/>
          <w:sz w:val="22"/>
          <w:szCs w:val="22"/>
        </w:rPr>
        <w:t>zmiany i wyjaśnienia treści SWZ oraz inne dokumenty zamówienia bezpośrednio</w:t>
      </w:r>
      <w:r w:rsidR="00E70777">
        <w:rPr>
          <w:bCs/>
          <w:sz w:val="22"/>
          <w:szCs w:val="22"/>
        </w:rPr>
        <w:t>      </w:t>
      </w:r>
      <w:r w:rsidR="00373F70">
        <w:rPr>
          <w:bCs/>
          <w:sz w:val="22"/>
          <w:szCs w:val="22"/>
        </w:rPr>
        <w:t>związane z postępowaniem (adres profilu nabywcy</w:t>
      </w:r>
      <w:r w:rsidR="00800010">
        <w:rPr>
          <w:bCs/>
          <w:sz w:val="22"/>
          <w:szCs w:val="22"/>
        </w:rPr>
        <w:t xml:space="preserve"> – narzędzie komercyjne</w:t>
      </w:r>
      <w:r w:rsidR="00373F70">
        <w:rPr>
          <w:bCs/>
          <w:sz w:val="22"/>
          <w:szCs w:val="22"/>
        </w:rPr>
        <w:t xml:space="preserve">): </w:t>
      </w:r>
      <w:hyperlink r:id="rId18" w:history="1">
        <w:r w:rsidR="00E70777" w:rsidRPr="00552730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>
        <w:rPr>
          <w:bCs/>
          <w:sz w:val="22"/>
          <w:szCs w:val="22"/>
        </w:rPr>
        <w:t xml:space="preserve"> </w:t>
      </w:r>
    </w:p>
    <w:p w14:paraId="7E355A36" w14:textId="329B65CC" w:rsidR="00E7209F" w:rsidRPr="00811B90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6EB43C66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r w:rsidR="00A743B6">
        <w:rPr>
          <w:bCs/>
          <w:sz w:val="22"/>
          <w:szCs w:val="22"/>
        </w:rPr>
        <w:t>t.j.: Dz.U. z 202</w:t>
      </w:r>
      <w:r w:rsidR="006A62B9">
        <w:rPr>
          <w:bCs/>
          <w:sz w:val="22"/>
          <w:szCs w:val="22"/>
        </w:rPr>
        <w:t>3</w:t>
      </w:r>
      <w:r w:rsidR="00A743B6">
        <w:rPr>
          <w:bCs/>
          <w:sz w:val="22"/>
          <w:szCs w:val="22"/>
        </w:rPr>
        <w:t xml:space="preserve"> r., poz</w:t>
      </w:r>
      <w:r w:rsidR="00D3191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6A62B9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</w:t>
      </w:r>
      <w:r w:rsidR="008A58C8">
        <w:rPr>
          <w:bCs/>
          <w:sz w:val="22"/>
          <w:szCs w:val="22"/>
        </w:rPr>
        <w:t xml:space="preserve"> późn.</w:t>
      </w:r>
      <w:r w:rsidR="00A743B6">
        <w:rPr>
          <w:bCs/>
          <w:sz w:val="22"/>
          <w:szCs w:val="22"/>
        </w:rPr>
        <w:t xml:space="preserve">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</w:t>
      </w:r>
      <w:r w:rsidR="008A58C8">
        <w:rPr>
          <w:bCs/>
          <w:sz w:val="22"/>
          <w:szCs w:val="22"/>
        </w:rPr>
        <w:t> </w:t>
      </w:r>
      <w:r w:rsidR="002C346D">
        <w:rPr>
          <w:bCs/>
          <w:sz w:val="22"/>
          <w:szCs w:val="22"/>
        </w:rPr>
        <w:t>wymogami określonymi w niniejszej SWZ.</w:t>
      </w:r>
    </w:p>
    <w:p w14:paraId="0B52E863" w14:textId="48274F4D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r w:rsidR="00BA475D">
        <w:rPr>
          <w:bCs/>
          <w:sz w:val="22"/>
          <w:szCs w:val="22"/>
        </w:rPr>
        <w:t xml:space="preserve">t.j.: </w:t>
      </w:r>
      <w:r w:rsidR="00FC0A6E">
        <w:rPr>
          <w:bCs/>
          <w:sz w:val="22"/>
          <w:szCs w:val="22"/>
        </w:rPr>
        <w:t>Dz.U. z 202</w:t>
      </w:r>
      <w:r w:rsidR="006A62B9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6A62B9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17530C8E" w14:textId="357570E0" w:rsidR="00F315C0" w:rsidRPr="007817C9" w:rsidRDefault="00F315C0" w:rsidP="007817C9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 w:rsidRPr="007817C9">
        <w:rPr>
          <w:sz w:val="22"/>
          <w:szCs w:val="22"/>
        </w:rPr>
        <w:t>Postępowanie prowadzone jest przez komisję przetargową powołaną do przeprowadzenia niniejszego postępowania o udzielenie zamówienia publicznego</w:t>
      </w:r>
      <w:r w:rsidR="007817C9">
        <w:rPr>
          <w:sz w:val="22"/>
          <w:szCs w:val="22"/>
        </w:rPr>
        <w:t>.</w:t>
      </w:r>
    </w:p>
    <w:p w14:paraId="06A9DE8F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7A190943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>dostawa</w:t>
      </w:r>
      <w:r w:rsidR="006D2849" w:rsidRPr="00B41AB8">
        <w:rPr>
          <w:iCs/>
          <w:sz w:val="22"/>
          <w:szCs w:val="22"/>
        </w:rPr>
        <w:t>, montaż i uruchomienie</w:t>
      </w:r>
      <w:r w:rsidR="001D4A47">
        <w:rPr>
          <w:iCs/>
          <w:sz w:val="22"/>
          <w:szCs w:val="22"/>
        </w:rPr>
        <w:t xml:space="preserve"> </w:t>
      </w:r>
      <w:r w:rsidR="0098099F">
        <w:rPr>
          <w:iCs/>
          <w:sz w:val="22"/>
          <w:szCs w:val="22"/>
        </w:rPr>
        <w:t xml:space="preserve">zestawu kolektorów do elektroprzędzarki </w:t>
      </w:r>
      <w:r w:rsidR="00A27EE0">
        <w:rPr>
          <w:iCs/>
          <w:sz w:val="22"/>
          <w:szCs w:val="22"/>
        </w:rPr>
        <w:t xml:space="preserve">Fluidnatek </w:t>
      </w:r>
      <w:r w:rsidR="007209F5">
        <w:rPr>
          <w:iCs/>
          <w:sz w:val="22"/>
          <w:szCs w:val="22"/>
        </w:rPr>
        <w:t xml:space="preserve">LE 50 (znajdującej się na wyposażeniu zamawiającego) </w:t>
      </w:r>
      <w:r w:rsidR="006D2849" w:rsidRPr="00661523">
        <w:rPr>
          <w:iCs/>
          <w:sz w:val="22"/>
          <w:szCs w:val="22"/>
        </w:rPr>
        <w:t>dla Wydziału Chemii Uniwersytetu Jagiellońskiego, mieszczącego się w</w:t>
      </w:r>
      <w:r w:rsidR="007209F5">
        <w:rPr>
          <w:iCs/>
          <w:sz w:val="22"/>
          <w:szCs w:val="22"/>
        </w:rPr>
        <w:t> </w:t>
      </w:r>
      <w:r w:rsidR="006D2849" w:rsidRPr="00661523">
        <w:rPr>
          <w:iCs/>
          <w:sz w:val="22"/>
          <w:szCs w:val="22"/>
        </w:rPr>
        <w:t xml:space="preserve">Krakowie, </w:t>
      </w:r>
      <w:r w:rsidR="00993BCB">
        <w:rPr>
          <w:iCs/>
          <w:sz w:val="22"/>
          <w:szCs w:val="22"/>
        </w:rPr>
        <w:t>kod</w:t>
      </w:r>
      <w:r w:rsidR="00681C5B">
        <w:rPr>
          <w:iCs/>
          <w:sz w:val="22"/>
          <w:szCs w:val="22"/>
        </w:rPr>
        <w:t>:</w:t>
      </w:r>
      <w:r w:rsidR="00993BCB">
        <w:rPr>
          <w:iCs/>
          <w:sz w:val="22"/>
          <w:szCs w:val="22"/>
        </w:rPr>
        <w:t xml:space="preserve"> 30-387, </w:t>
      </w:r>
      <w:r w:rsidR="006D2849" w:rsidRPr="00661523">
        <w:rPr>
          <w:iCs/>
          <w:sz w:val="22"/>
          <w:szCs w:val="22"/>
        </w:rPr>
        <w:t>przy ul. Gronostajowej 2</w:t>
      </w:r>
      <w:r w:rsidR="00C73604">
        <w:rPr>
          <w:iCs/>
          <w:sz w:val="22"/>
          <w:szCs w:val="22"/>
        </w:rPr>
        <w:t>.</w:t>
      </w:r>
    </w:p>
    <w:p w14:paraId="2DA424DA" w14:textId="662C2D49" w:rsidR="006D2849" w:rsidRPr="006F1407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F1407">
        <w:rPr>
          <w:bCs/>
          <w:sz w:val="22"/>
          <w:szCs w:val="22"/>
        </w:rPr>
        <w:t>Przedmiot zamówienia</w:t>
      </w:r>
      <w:r w:rsidR="00E04319" w:rsidRPr="006F1407">
        <w:rPr>
          <w:bCs/>
          <w:sz w:val="22"/>
          <w:szCs w:val="22"/>
        </w:rPr>
        <w:t xml:space="preserve"> </w:t>
      </w:r>
      <w:r w:rsidRPr="006F1407">
        <w:rPr>
          <w:bCs/>
          <w:sz w:val="22"/>
          <w:szCs w:val="22"/>
        </w:rPr>
        <w:t xml:space="preserve">obejmuje również szkolenie stanowiskowe pracowników </w:t>
      </w:r>
      <w:r w:rsidRPr="006F1407">
        <w:rPr>
          <w:bCs/>
          <w:sz w:val="22"/>
          <w:szCs w:val="22"/>
        </w:rPr>
        <w:lastRenderedPageBreak/>
        <w:t>zamawiającego w niezbędnym do pracy zakresie</w:t>
      </w:r>
      <w:r w:rsidR="006F1407">
        <w:rPr>
          <w:bCs/>
          <w:sz w:val="22"/>
          <w:szCs w:val="22"/>
        </w:rPr>
        <w:t xml:space="preserve">, tj. </w:t>
      </w:r>
      <w:r w:rsidR="0001588A" w:rsidRPr="006F1407">
        <w:rPr>
          <w:bCs/>
          <w:sz w:val="22"/>
          <w:szCs w:val="22"/>
        </w:rPr>
        <w:t>uruchamiania</w:t>
      </w:r>
      <w:r w:rsidR="004A4DCF" w:rsidRPr="006F1407">
        <w:rPr>
          <w:bCs/>
          <w:sz w:val="22"/>
          <w:szCs w:val="22"/>
        </w:rPr>
        <w:t xml:space="preserve"> i sterowania pracą kolektorów</w:t>
      </w:r>
      <w:r w:rsidRPr="006F1407">
        <w:rPr>
          <w:bCs/>
          <w:sz w:val="22"/>
          <w:szCs w:val="22"/>
        </w:rPr>
        <w:t>.</w:t>
      </w:r>
    </w:p>
    <w:p w14:paraId="0D268B07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 xml:space="preserve">Zamówienie realizowane jest w ramach projektu ATOMIN 2.0 </w:t>
      </w:r>
      <w:r w:rsidRPr="006D2849">
        <w:rPr>
          <w:sz w:val="22"/>
          <w:szCs w:val="22"/>
        </w:rPr>
        <w:sym w:font="Symbol" w:char="F02D"/>
      </w:r>
      <w:r w:rsidRPr="006D2849">
        <w:rPr>
          <w:color w:val="000000"/>
          <w:sz w:val="22"/>
          <w:szCs w:val="22"/>
        </w:rPr>
        <w:t xml:space="preserve"> Centrum badań materiałowych w skali ATOMowej dla INnowacyjnej gospodarki. Projekt współfinansowany ze środków Europejskiego Funduszu Rozwoju Regionalnego w ramach Programu Operacyjnego Inteligentny Rozwój 2014-2020 (PO IR), Oś IV: Zwiększenie potencjału naukowo-badawczego, Działanie 4.2: Rozwój nowoczesnej infrastruktury badawczej sektora nauki, Umowa nr: POIR.04.02.00-00-D001/20-00, z dnia 22 grudnia 2020 r.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2069B77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084B5C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4F62EC58" w:rsidR="006D2849" w:rsidRPr="00635AE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635AE9">
        <w:rPr>
          <w:sz w:val="22"/>
          <w:szCs w:val="22"/>
        </w:rPr>
        <w:t>do jednostki zamawiającego – Wydział Chemii Uniwersytetu Jagiellońskiego, ul. Gronostajowa 2, 30-38</w:t>
      </w:r>
      <w:r w:rsidR="0087736F">
        <w:rPr>
          <w:sz w:val="22"/>
          <w:szCs w:val="22"/>
        </w:rPr>
        <w:t>7</w:t>
      </w:r>
      <w:r w:rsidRPr="00635AE9">
        <w:rPr>
          <w:sz w:val="22"/>
          <w:szCs w:val="22"/>
        </w:rPr>
        <w:t xml:space="preserve"> Kraków – wniesienia, montażu, jej uruchomienia oraz 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2E128AF6" w:rsidR="00A90D5B" w:rsidRPr="00CF0319" w:rsidRDefault="00A90D5B" w:rsidP="00FA6872">
      <w:pPr>
        <w:pStyle w:val="Akapitzlist"/>
        <w:numPr>
          <w:ilvl w:val="2"/>
          <w:numId w:val="40"/>
        </w:numPr>
        <w:ind w:left="2127"/>
        <w:jc w:val="both"/>
        <w:rPr>
          <w:bCs/>
          <w:sz w:val="22"/>
          <w:szCs w:val="22"/>
        </w:rPr>
      </w:pPr>
      <w:r w:rsidRPr="00CF0319">
        <w:rPr>
          <w:bCs/>
          <w:sz w:val="22"/>
          <w:szCs w:val="22"/>
        </w:rPr>
        <w:t xml:space="preserve">w cenie oferty należy uwzględnić transport, ubezpieczenie, dostawę, wniesienie, montaż, uruchomienie aparatury w pracowni </w:t>
      </w:r>
      <w:r w:rsidR="00FA6872" w:rsidRPr="00CF0319">
        <w:rPr>
          <w:sz w:val="22"/>
          <w:szCs w:val="22"/>
        </w:rPr>
        <w:t xml:space="preserve">Zespołu Kinetyki Reakcji Heterogenicznych (E232), </w:t>
      </w:r>
      <w:r w:rsidRPr="00CF0319">
        <w:rPr>
          <w:bCs/>
          <w:sz w:val="22"/>
          <w:szCs w:val="22"/>
        </w:rPr>
        <w:t>Wydział Chemii Uniwersytetu Jagiellońskiego, ul. Gronostajowa 2, 30-38</w:t>
      </w:r>
      <w:r w:rsidR="00160792" w:rsidRPr="00CF0319">
        <w:rPr>
          <w:bCs/>
          <w:sz w:val="22"/>
          <w:szCs w:val="22"/>
        </w:rPr>
        <w:t>7</w:t>
      </w:r>
      <w:r w:rsidRPr="00CF0319">
        <w:rPr>
          <w:bCs/>
          <w:sz w:val="22"/>
          <w:szCs w:val="22"/>
        </w:rPr>
        <w:t xml:space="preserve"> Kraków oraz co najmniej </w:t>
      </w:r>
      <w:r w:rsidR="004A4DCF" w:rsidRPr="00CF0319">
        <w:rPr>
          <w:bCs/>
          <w:sz w:val="22"/>
          <w:szCs w:val="22"/>
        </w:rPr>
        <w:t xml:space="preserve">2 </w:t>
      </w:r>
      <w:r w:rsidRPr="00CF0319">
        <w:rPr>
          <w:bCs/>
          <w:sz w:val="22"/>
          <w:szCs w:val="22"/>
        </w:rPr>
        <w:t xml:space="preserve">godzinne szkolenie z zasad pracy </w:t>
      </w:r>
      <w:r w:rsidR="00FF5DED" w:rsidRPr="00CF0319">
        <w:rPr>
          <w:bCs/>
          <w:sz w:val="22"/>
          <w:szCs w:val="22"/>
        </w:rPr>
        <w:t>układu</w:t>
      </w:r>
      <w:r w:rsidRPr="00CF0319">
        <w:rPr>
          <w:bCs/>
          <w:sz w:val="22"/>
          <w:szCs w:val="22"/>
        </w:rPr>
        <w:t xml:space="preserve">, przeznaczone dla min. </w:t>
      </w:r>
      <w:r w:rsidR="00FF5DED" w:rsidRPr="00CF0319">
        <w:rPr>
          <w:bCs/>
          <w:sz w:val="22"/>
          <w:szCs w:val="22"/>
        </w:rPr>
        <w:t>2</w:t>
      </w:r>
      <w:r w:rsidRPr="00CF0319">
        <w:rPr>
          <w:bCs/>
          <w:sz w:val="22"/>
          <w:szCs w:val="22"/>
        </w:rPr>
        <w:t xml:space="preserve"> osób</w:t>
      </w:r>
      <w:r w:rsidR="00522832" w:rsidRPr="00CF0319">
        <w:rPr>
          <w:bCs/>
          <w:sz w:val="22"/>
          <w:szCs w:val="22"/>
        </w:rPr>
        <w:t>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 xml:space="preserve">łącznie preferowaną jakość oraz poziom parametrów technicznych i/lub funkcjonalno-użytkowych, którymi zainteresowany jest zamawiający. Stąd też, </w:t>
      </w:r>
      <w:r w:rsidRPr="006D2849">
        <w:rPr>
          <w:bCs/>
          <w:sz w:val="22"/>
          <w:szCs w:val="22"/>
        </w:rPr>
        <w:lastRenderedPageBreak/>
        <w:t>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124880E5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462A9687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>zgodnie z</w:t>
      </w:r>
      <w:r w:rsidR="00804EE9">
        <w:rPr>
          <w:bCs/>
          <w:sz w:val="22"/>
          <w:szCs w:val="22"/>
          <w:u w:val="single"/>
        </w:rPr>
        <w:t xml:space="preserve"> </w:t>
      </w:r>
      <w:r w:rsidRPr="000255A1">
        <w:rPr>
          <w:bCs/>
          <w:sz w:val="22"/>
          <w:szCs w:val="22"/>
          <w:u w:val="single"/>
        </w:rPr>
        <w:t xml:space="preserve">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0F0287D6" w14:textId="77777777" w:rsidR="00195D68" w:rsidRDefault="00195D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15A2DB5" w14:textId="77777777" w:rsidR="00195D68" w:rsidRDefault="00195D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05704F4" w14:textId="6F21DE4D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V – Termin wykonania zamówienia</w:t>
      </w:r>
    </w:p>
    <w:p w14:paraId="19ED4BE7" w14:textId="0165F663" w:rsidR="003A4DE8" w:rsidRPr="003A4DE8" w:rsidRDefault="004F70CB" w:rsidP="003A4DE8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3A4DE8">
        <w:rPr>
          <w:sz w:val="22"/>
          <w:szCs w:val="22"/>
        </w:rPr>
        <w:t>Przedmiot zamówienia (tj. wszystkie czynności nim objęte: transport, dostawa, montaż, uruchomienie i szkolenie</w:t>
      </w:r>
      <w:r w:rsidR="00E22C01" w:rsidRPr="003A4DE8">
        <w:rPr>
          <w:sz w:val="22"/>
          <w:szCs w:val="22"/>
        </w:rPr>
        <w:t xml:space="preserve">) </w:t>
      </w:r>
      <w:r w:rsidRPr="003A4DE8">
        <w:rPr>
          <w:sz w:val="22"/>
          <w:szCs w:val="22"/>
        </w:rPr>
        <w:t>musi zostać wykonany</w:t>
      </w:r>
      <w:r w:rsidR="00E22C01" w:rsidRPr="003A4DE8">
        <w:rPr>
          <w:sz w:val="22"/>
          <w:szCs w:val="22"/>
        </w:rPr>
        <w:t xml:space="preserve"> </w:t>
      </w:r>
      <w:r w:rsidR="003D0D03" w:rsidRPr="003A4DE8">
        <w:rPr>
          <w:b/>
          <w:bCs/>
          <w:i/>
          <w:iCs/>
          <w:sz w:val="22"/>
          <w:szCs w:val="22"/>
        </w:rPr>
        <w:t xml:space="preserve">nie później niż do dnia </w:t>
      </w:r>
      <w:r w:rsidR="0076345E">
        <w:rPr>
          <w:b/>
          <w:bCs/>
          <w:i/>
          <w:iCs/>
          <w:sz w:val="22"/>
          <w:szCs w:val="22"/>
        </w:rPr>
        <w:t>15</w:t>
      </w:r>
      <w:r w:rsidR="0060060F">
        <w:rPr>
          <w:b/>
          <w:bCs/>
          <w:i/>
          <w:iCs/>
          <w:sz w:val="22"/>
          <w:szCs w:val="22"/>
        </w:rPr>
        <w:t xml:space="preserve"> grudnia</w:t>
      </w:r>
      <w:r w:rsidR="003D0D03" w:rsidRPr="0060060F">
        <w:rPr>
          <w:b/>
          <w:bCs/>
          <w:i/>
          <w:iCs/>
          <w:sz w:val="22"/>
          <w:szCs w:val="22"/>
        </w:rPr>
        <w:t xml:space="preserve"> 2023 r.</w:t>
      </w:r>
      <w:r w:rsidRPr="0060060F">
        <w:rPr>
          <w:b/>
          <w:bCs/>
          <w:i/>
          <w:iCs/>
          <w:sz w:val="22"/>
          <w:szCs w:val="22"/>
        </w:rPr>
        <w:t>,</w:t>
      </w:r>
      <w:r w:rsidRPr="003A4DE8">
        <w:rPr>
          <w:color w:val="FF0000"/>
          <w:sz w:val="22"/>
          <w:szCs w:val="22"/>
        </w:rPr>
        <w:t xml:space="preserve"> </w:t>
      </w:r>
      <w:r w:rsidRPr="003A4DE8">
        <w:rPr>
          <w:sz w:val="22"/>
          <w:szCs w:val="22"/>
        </w:rPr>
        <w:t>licząc od dnia udzielenia zamówienia, tj. zawarcia umowy</w:t>
      </w:r>
      <w:r w:rsidR="003D0D03" w:rsidRPr="003A4DE8">
        <w:rPr>
          <w:sz w:val="22"/>
          <w:szCs w:val="22"/>
        </w:rPr>
        <w:t xml:space="preserve">, </w:t>
      </w:r>
      <w:r w:rsidR="003A4DE8" w:rsidRPr="003A4DE8">
        <w:rPr>
          <w:bCs/>
          <w:sz w:val="22"/>
          <w:szCs w:val="22"/>
        </w:rPr>
        <w:t>w związku z zakończeniem projektu, w ramach którego zamówienie jest udzielane.</w:t>
      </w:r>
    </w:p>
    <w:p w14:paraId="0261FA56" w14:textId="77777777" w:rsidR="004F70CB" w:rsidRPr="003A4DE8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A4DE8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3A4DE8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3A4DE8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77777777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 xml:space="preserve">art. 108 ust. 1 PZP, z zastrzeżeniem art. 110 ust. 2; 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</w:t>
      </w:r>
      <w:r w:rsidRPr="00C84564">
        <w:rPr>
          <w:color w:val="000000"/>
          <w:sz w:val="22"/>
          <w:szCs w:val="22"/>
        </w:rPr>
        <w:lastRenderedPageBreak/>
        <w:t>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lastRenderedPageBreak/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0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774BF3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5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6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8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29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 xml:space="preserve">przesyłania odpowiedzi na wezwanie zamawiającego do złożenia wyjaśnień dotyczących treści oświadczenia, o którym mowa w art. 125 </w:t>
      </w:r>
      <w:r w:rsidRPr="008F03AF">
        <w:rPr>
          <w:color w:val="000000"/>
          <w:sz w:val="22"/>
          <w:szCs w:val="22"/>
          <w:shd w:val="clear" w:color="auto" w:fill="FFFFFF"/>
        </w:rPr>
        <w:lastRenderedPageBreak/>
        <w:t>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Oznaczenie czasu odbioru danych przez platformę zakupową stanowi datę oraz  dokładny czas (hh:mm:ss)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lastRenderedPageBreak/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a nieobjętych treścią rozporządzenia zalicza się: .rar, .gif, .bmp, .numbers, .pages.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8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39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33D94AAF" w:rsidR="00315C68" w:rsidRPr="00663EA0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663EA0"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421D5D">
        <w:rPr>
          <w:b/>
          <w:bCs/>
          <w:i/>
          <w:iCs/>
          <w:sz w:val="22"/>
          <w:szCs w:val="22"/>
        </w:rPr>
        <w:t xml:space="preserve">26 </w:t>
      </w:r>
      <w:r w:rsidR="002F630F" w:rsidRPr="002F630F">
        <w:rPr>
          <w:b/>
          <w:bCs/>
          <w:i/>
          <w:iCs/>
          <w:sz w:val="22"/>
          <w:szCs w:val="22"/>
        </w:rPr>
        <w:t>grudnia</w:t>
      </w:r>
      <w:r w:rsidR="0047605D" w:rsidRPr="002F630F">
        <w:rPr>
          <w:b/>
          <w:bCs/>
          <w:i/>
          <w:iCs/>
          <w:sz w:val="22"/>
          <w:szCs w:val="22"/>
        </w:rPr>
        <w:t xml:space="preserve"> </w:t>
      </w:r>
      <w:r w:rsidR="00D40921" w:rsidRPr="002F630F">
        <w:rPr>
          <w:b/>
          <w:bCs/>
          <w:i/>
          <w:iCs/>
          <w:sz w:val="22"/>
          <w:szCs w:val="22"/>
        </w:rPr>
        <w:t>202</w:t>
      </w:r>
      <w:r w:rsidR="00333FD5" w:rsidRPr="002F630F">
        <w:rPr>
          <w:b/>
          <w:bCs/>
          <w:i/>
          <w:iCs/>
          <w:sz w:val="22"/>
          <w:szCs w:val="22"/>
        </w:rPr>
        <w:t>3</w:t>
      </w:r>
      <w:r w:rsidR="00B10365" w:rsidRPr="002F630F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7777777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2020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1192 z późn.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 xml:space="preserve">rozumieniu przepisów o zwalczaniu </w:t>
      </w:r>
      <w:r w:rsidR="0001223C" w:rsidRPr="0001223C">
        <w:rPr>
          <w:sz w:val="22"/>
          <w:szCs w:val="22"/>
        </w:rPr>
        <w:lastRenderedPageBreak/>
        <w:t>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2F8844EE" w:rsidR="002052BB" w:rsidRPr="009E6E54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9E6E54">
        <w:rPr>
          <w:bCs/>
          <w:sz w:val="22"/>
          <w:szCs w:val="22"/>
        </w:rPr>
        <w:t xml:space="preserve">Oferty należy składać w terminie </w:t>
      </w:r>
      <w:r w:rsidRPr="009E6E54">
        <w:rPr>
          <w:b/>
          <w:bCs/>
          <w:i/>
          <w:sz w:val="22"/>
          <w:szCs w:val="22"/>
        </w:rPr>
        <w:t xml:space="preserve">do dnia </w:t>
      </w:r>
      <w:r w:rsidR="007A4626">
        <w:rPr>
          <w:b/>
          <w:bCs/>
          <w:i/>
          <w:sz w:val="22"/>
          <w:szCs w:val="22"/>
        </w:rPr>
        <w:t>2</w:t>
      </w:r>
      <w:r w:rsidR="000973CF">
        <w:rPr>
          <w:b/>
          <w:bCs/>
          <w:i/>
          <w:sz w:val="22"/>
          <w:szCs w:val="22"/>
        </w:rPr>
        <w:t>7 listopada</w:t>
      </w:r>
      <w:r w:rsidRPr="009E6E54">
        <w:rPr>
          <w:b/>
          <w:bCs/>
          <w:i/>
          <w:sz w:val="22"/>
          <w:szCs w:val="22"/>
        </w:rPr>
        <w:t xml:space="preserve"> 202</w:t>
      </w:r>
      <w:r w:rsidR="006A5ECF" w:rsidRPr="009E6E54">
        <w:rPr>
          <w:b/>
          <w:bCs/>
          <w:i/>
          <w:sz w:val="22"/>
          <w:szCs w:val="22"/>
        </w:rPr>
        <w:t>3</w:t>
      </w:r>
      <w:r w:rsidRPr="009E6E54">
        <w:rPr>
          <w:b/>
          <w:bCs/>
          <w:i/>
          <w:sz w:val="22"/>
          <w:szCs w:val="22"/>
        </w:rPr>
        <w:t xml:space="preserve"> r., do godziny 10:00,</w:t>
      </w:r>
      <w:r w:rsidRPr="009E6E54">
        <w:rPr>
          <w:b/>
          <w:bCs/>
          <w:sz w:val="22"/>
          <w:szCs w:val="22"/>
        </w:rPr>
        <w:t xml:space="preserve"> </w:t>
      </w:r>
      <w:r w:rsidRPr="009E6E54">
        <w:rPr>
          <w:bCs/>
          <w:sz w:val="22"/>
          <w:szCs w:val="22"/>
        </w:rPr>
        <w:t>na zasadach opisanych w rozdziale IX ust. 2-3 SWZ.</w:t>
      </w:r>
    </w:p>
    <w:p w14:paraId="267F8F1D" w14:textId="77777777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0" w:history="1">
        <w:r w:rsidRPr="009E6E54">
          <w:rPr>
            <w:rStyle w:val="Hipercze"/>
            <w:sz w:val="22"/>
            <w:szCs w:val="22"/>
          </w:rPr>
          <w:t>https://platformazakupowa.pl</w:t>
        </w:r>
      </w:hyperlink>
      <w:r w:rsidRPr="009E6E54">
        <w:rPr>
          <w:sz w:val="22"/>
          <w:szCs w:val="22"/>
        </w:rPr>
        <w:t xml:space="preserve">. </w:t>
      </w:r>
      <w:r w:rsidRPr="009E6E54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1" w:history="1">
        <w:r w:rsidRPr="009E6E54">
          <w:rPr>
            <w:rStyle w:val="Hipercze"/>
            <w:sz w:val="22"/>
            <w:szCs w:val="22"/>
          </w:rPr>
          <w:t>https://platformazakupowa.pl/strona/45-instrukcje</w:t>
        </w:r>
      </w:hyperlink>
      <w:r w:rsidRPr="009E6E54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>Zamawiający odrzuci ofertę złożoną po terminie składania ofert.</w:t>
      </w:r>
    </w:p>
    <w:p w14:paraId="12B7C59F" w14:textId="56AA1D58" w:rsidR="002052BB" w:rsidRPr="009E6E54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9E6E54">
        <w:rPr>
          <w:sz w:val="22"/>
          <w:szCs w:val="22"/>
        </w:rPr>
        <w:t xml:space="preserve">Otwarcie ofert nastąpi </w:t>
      </w:r>
      <w:r w:rsidRPr="009E6E54">
        <w:rPr>
          <w:b/>
          <w:i/>
          <w:iCs/>
          <w:sz w:val="22"/>
          <w:szCs w:val="22"/>
        </w:rPr>
        <w:t xml:space="preserve">w dniu </w:t>
      </w:r>
      <w:r w:rsidR="007A4626">
        <w:rPr>
          <w:b/>
          <w:i/>
          <w:iCs/>
          <w:sz w:val="22"/>
          <w:szCs w:val="22"/>
        </w:rPr>
        <w:t>2</w:t>
      </w:r>
      <w:r w:rsidR="000973CF">
        <w:rPr>
          <w:b/>
          <w:i/>
          <w:iCs/>
          <w:sz w:val="22"/>
          <w:szCs w:val="22"/>
        </w:rPr>
        <w:t>7 listopada</w:t>
      </w:r>
      <w:r w:rsidR="007605A2" w:rsidRPr="009E6E54">
        <w:rPr>
          <w:b/>
          <w:i/>
          <w:iCs/>
          <w:sz w:val="22"/>
          <w:szCs w:val="22"/>
        </w:rPr>
        <w:t xml:space="preserve"> 2023</w:t>
      </w:r>
      <w:r w:rsidRPr="009E6E54">
        <w:rPr>
          <w:b/>
          <w:i/>
          <w:iCs/>
          <w:sz w:val="22"/>
          <w:szCs w:val="22"/>
        </w:rPr>
        <w:t xml:space="preserve"> r., o godzinie 10:30</w:t>
      </w:r>
      <w:r w:rsidRPr="009E6E54">
        <w:rPr>
          <w:b/>
          <w:sz w:val="22"/>
          <w:szCs w:val="22"/>
        </w:rPr>
        <w:t xml:space="preserve"> </w:t>
      </w:r>
      <w:r w:rsidRPr="009E6E54">
        <w:rPr>
          <w:sz w:val="22"/>
          <w:szCs w:val="22"/>
        </w:rPr>
        <w:t xml:space="preserve">za pośrednictwem </w:t>
      </w:r>
      <w:hyperlink r:id="rId42" w:history="1">
        <w:r w:rsidRPr="009E6E54">
          <w:rPr>
            <w:rStyle w:val="Hipercze"/>
            <w:sz w:val="22"/>
            <w:szCs w:val="22"/>
          </w:rPr>
          <w:t>https://platformazakupowa.pl</w:t>
        </w:r>
      </w:hyperlink>
      <w:r w:rsidRPr="009E6E54">
        <w:rPr>
          <w:sz w:val="22"/>
          <w:szCs w:val="22"/>
        </w:rPr>
        <w:t xml:space="preserve"> </w:t>
      </w:r>
    </w:p>
    <w:p w14:paraId="2F25305E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3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4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 xml:space="preserve">Zamawiający najpóźniej przed otwarciem ofert udostępni na </w:t>
      </w:r>
      <w:hyperlink r:id="rId45" w:history="1">
        <w:r w:rsidRPr="002052BB">
          <w:rPr>
            <w:rStyle w:val="Hipercze"/>
            <w:sz w:val="22"/>
            <w:szCs w:val="22"/>
          </w:rPr>
          <w:t>https://platformazakupowa.pl</w:t>
        </w:r>
      </w:hyperlink>
      <w:r w:rsidRPr="002052BB">
        <w:rPr>
          <w:sz w:val="22"/>
          <w:szCs w:val="22"/>
        </w:rPr>
        <w:t xml:space="preserve"> – adres profilu nabywcy – </w:t>
      </w:r>
      <w:hyperlink r:id="rId46" w:history="1">
        <w:r w:rsidRPr="002052BB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2052BB">
        <w:rPr>
          <w:bCs/>
          <w:sz w:val="22"/>
          <w:szCs w:val="22"/>
        </w:rPr>
        <w:t xml:space="preserve">, w zakładce właściwej dla prowadzonego postępowania, w sekcji „Komunikaty”, </w:t>
      </w:r>
      <w:r w:rsidRPr="002052BB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2052BB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4E6E9041" w14:textId="067DD2D2" w:rsidR="00C76E41" w:rsidRPr="00DE417D" w:rsidRDefault="00C76E41" w:rsidP="00DE417D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lastRenderedPageBreak/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</w:t>
      </w:r>
      <w:r w:rsidR="00275333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w</w:t>
      </w:r>
      <w:r w:rsidR="00275333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 xml:space="preserve">szczególności koszt transportu, ubezpieczenia, dostawy, wniesienia, </w:t>
      </w:r>
      <w:r w:rsidRPr="00170B09">
        <w:rPr>
          <w:color w:val="000000"/>
          <w:sz w:val="22"/>
          <w:szCs w:val="22"/>
        </w:rPr>
        <w:t>montażu, uruchomienia</w:t>
      </w:r>
      <w:r w:rsidRPr="00C76E41">
        <w:rPr>
          <w:color w:val="000000"/>
          <w:sz w:val="22"/>
          <w:szCs w:val="22"/>
        </w:rPr>
        <w:t xml:space="preserve">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 xml:space="preserve">SWZ i projektowanymi postanowieniami umowy oraz celne – o ile </w:t>
      </w:r>
      <w:r w:rsidRPr="00170B09">
        <w:rPr>
          <w:color w:val="000000"/>
          <w:sz w:val="22"/>
          <w:szCs w:val="22"/>
        </w:rPr>
        <w:t>dotyczą i koszty szkolenia],</w:t>
      </w:r>
      <w:r w:rsidRPr="00C76E41">
        <w:rPr>
          <w:color w:val="000000"/>
          <w:sz w:val="22"/>
          <w:szCs w:val="22"/>
        </w:rPr>
        <w:t xml:space="preserve"> rabaty, opusty itp., których wykonawca zamierza udzielić.</w:t>
      </w:r>
    </w:p>
    <w:p w14:paraId="1FE66310" w14:textId="14D6DE3D" w:rsidR="00714733" w:rsidRDefault="00714733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 xml:space="preserve">Sumaryczna cena za całość przedmiotu zamówienia podana w </w:t>
      </w:r>
      <w:r w:rsidR="00C72F01">
        <w:rPr>
          <w:bCs/>
          <w:iCs/>
          <w:color w:val="000000"/>
          <w:sz w:val="22"/>
          <w:szCs w:val="22"/>
        </w:rPr>
        <w:t>kalkulacji</w:t>
      </w:r>
      <w:r>
        <w:rPr>
          <w:bCs/>
          <w:iCs/>
          <w:color w:val="000000"/>
          <w:sz w:val="22"/>
          <w:szCs w:val="22"/>
        </w:rPr>
        <w:t xml:space="preserve"> cenowej musi </w:t>
      </w:r>
      <w:r w:rsidR="00C72F01">
        <w:rPr>
          <w:bCs/>
          <w:iCs/>
          <w:color w:val="000000"/>
          <w:sz w:val="22"/>
          <w:szCs w:val="22"/>
        </w:rPr>
        <w:t xml:space="preserve">odpowiadać cenie podanej w formularzu oferty. </w:t>
      </w:r>
    </w:p>
    <w:p w14:paraId="02A0EECD" w14:textId="43C2B6AA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560284BD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</w:t>
      </w:r>
      <w:r w:rsidR="00D360F1">
        <w:rPr>
          <w:bCs/>
          <w:iCs/>
          <w:sz w:val="22"/>
          <w:szCs w:val="22"/>
        </w:rPr>
        <w:t> </w:t>
      </w:r>
      <w:r w:rsidRPr="00C76E41">
        <w:rPr>
          <w:bCs/>
          <w:iCs/>
          <w:sz w:val="22"/>
          <w:szCs w:val="22"/>
        </w:rPr>
        <w:t>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549D78DA" w14:textId="5B4A0B6D" w:rsidR="002A121D" w:rsidRPr="00FF2D59" w:rsidRDefault="002A121D" w:rsidP="00FF2D59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color w:val="000000"/>
          <w:sz w:val="22"/>
          <w:szCs w:val="22"/>
        </w:rPr>
        <w:t>Cena brutto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b/>
          <w:i/>
          <w:color w:val="000000"/>
          <w:sz w:val="22"/>
          <w:szCs w:val="22"/>
        </w:rPr>
        <w:t>za przedmiot zamówienia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b/>
          <w:color w:val="000000"/>
          <w:sz w:val="22"/>
          <w:szCs w:val="22"/>
        </w:rPr>
        <w:t xml:space="preserve">– </w:t>
      </w:r>
      <w:r w:rsidRPr="00FF2D59">
        <w:rPr>
          <w:b/>
          <w:i/>
          <w:color w:val="000000"/>
          <w:sz w:val="22"/>
          <w:szCs w:val="22"/>
        </w:rPr>
        <w:t>97%;</w:t>
      </w:r>
    </w:p>
    <w:p w14:paraId="38322FEB" w14:textId="77777777" w:rsidR="002A121D" w:rsidRPr="00FF2D59" w:rsidRDefault="002A121D" w:rsidP="00FF2D59">
      <w:pPr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Maksymalne zużycie prądu na godzinę pracy zestawu  – 2%;</w:t>
      </w:r>
    </w:p>
    <w:p w14:paraId="78651359" w14:textId="77777777" w:rsidR="002A121D" w:rsidRPr="00FF2D59" w:rsidRDefault="002A121D" w:rsidP="00FF2D59">
      <w:pPr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Doposażenie w płaszcz ochronny z aerozolu nasyconego parą rozpuszczalnika/parami rozpuszczalnika, podłączany do przyłącza ze sprężonym powietrzem lub innym gazem – 1%.</w:t>
      </w:r>
    </w:p>
    <w:p w14:paraId="58A43A63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Punkty przyznawane w kryterium nr 1 </w:t>
      </w:r>
      <w:r w:rsidRPr="00FF2D59">
        <w:rPr>
          <w:i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Cena brutto za przedmiot zamówienia</w:t>
      </w:r>
      <w:r w:rsidRPr="00FF2D59">
        <w:rPr>
          <w:sz w:val="22"/>
          <w:szCs w:val="22"/>
        </w:rPr>
        <w:t>”, będą liczone wg następującego wzoru:</w:t>
      </w:r>
    </w:p>
    <w:p w14:paraId="2F60C7F3" w14:textId="77777777" w:rsidR="002A121D" w:rsidRPr="00FF2D59" w:rsidRDefault="002A121D" w:rsidP="00FF2D59">
      <w:pPr>
        <w:ind w:left="709"/>
        <w:jc w:val="both"/>
        <w:rPr>
          <w:sz w:val="22"/>
          <w:szCs w:val="22"/>
        </w:rPr>
      </w:pPr>
    </w:p>
    <w:p w14:paraId="2EE382E8" w14:textId="77777777" w:rsidR="002A121D" w:rsidRPr="00FF2D59" w:rsidRDefault="002A121D" w:rsidP="00FF2D59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(C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FF2D59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) x 97,00</w:t>
      </w:r>
    </w:p>
    <w:p w14:paraId="6921B8A6" w14:textId="77777777" w:rsidR="002A121D" w:rsidRPr="00FF2D59" w:rsidRDefault="002A121D" w:rsidP="00FF2D59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gdzie:</w:t>
      </w:r>
    </w:p>
    <w:p w14:paraId="4DB5A540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4C916622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lastRenderedPageBreak/>
        <w:t>C</w:t>
      </w:r>
      <w:r w:rsidRPr="00FF2D59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r w:rsidRPr="00FF2D59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0108170C" w14:textId="77777777" w:rsidR="002A121D" w:rsidRPr="00FF2D59" w:rsidRDefault="002A121D" w:rsidP="00FF2D59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FF2D59">
        <w:rPr>
          <w:rFonts w:ascii="Times New Roman" w:hAnsi="Times New Roman"/>
          <w:color w:val="000000"/>
          <w:sz w:val="22"/>
          <w:szCs w:val="22"/>
        </w:rPr>
        <w:t>C</w:t>
      </w:r>
      <w:r w:rsidRPr="00FF2D59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FF2D59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E68E208" w14:textId="77777777" w:rsidR="002A121D" w:rsidRPr="00FF2D59" w:rsidRDefault="002A121D" w:rsidP="00FF2D59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97,00.</w:t>
      </w:r>
    </w:p>
    <w:p w14:paraId="08B40901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FF2D59">
        <w:rPr>
          <w:color w:val="000000"/>
          <w:sz w:val="22"/>
          <w:szCs w:val="22"/>
        </w:rPr>
        <w:t xml:space="preserve">W kryterium nr 2 </w:t>
      </w:r>
      <w:r w:rsidRPr="00FF2D59">
        <w:rPr>
          <w:i/>
          <w:iCs/>
          <w:color w:val="000000"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Maksymalne zużycie prądu na godzinę pracy zestawu</w:t>
      </w:r>
      <w:r w:rsidRPr="00FF2D59">
        <w:rPr>
          <w:i/>
          <w:iCs/>
          <w:color w:val="000000"/>
          <w:sz w:val="22"/>
          <w:szCs w:val="22"/>
        </w:rPr>
        <w:t>”</w:t>
      </w:r>
      <w:r w:rsidRPr="00FF2D59">
        <w:rPr>
          <w:sz w:val="22"/>
          <w:szCs w:val="22"/>
        </w:rPr>
        <w:t xml:space="preserve"> punkty będą liczone wg następującego wzoru:</w:t>
      </w:r>
    </w:p>
    <w:p w14:paraId="7DCA1DE6" w14:textId="77777777" w:rsidR="002A121D" w:rsidRPr="00FF2D59" w:rsidRDefault="002A121D" w:rsidP="00FF2D59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</w:p>
    <w:p w14:paraId="4DEA0165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b/>
          <w:bCs/>
          <w:i/>
          <w:iCs/>
          <w:sz w:val="22"/>
          <w:szCs w:val="22"/>
        </w:rPr>
      </w:pPr>
      <w:r w:rsidRPr="00FF2D59">
        <w:rPr>
          <w:b/>
          <w:bCs/>
          <w:i/>
          <w:iCs/>
          <w:sz w:val="22"/>
          <w:szCs w:val="22"/>
        </w:rPr>
        <w:t>ZP = ZPn/ZPo x 2,00</w:t>
      </w:r>
    </w:p>
    <w:p w14:paraId="25445317" w14:textId="77777777" w:rsidR="002A121D" w:rsidRPr="00FF2D59" w:rsidRDefault="002A121D" w:rsidP="00FF2D59">
      <w:pPr>
        <w:tabs>
          <w:tab w:val="left" w:pos="306"/>
        </w:tabs>
        <w:ind w:left="709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gdzie:</w:t>
      </w:r>
    </w:p>
    <w:p w14:paraId="49345333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ZP – oznacza liczbę punktów uzyskanych w tym kryterium; </w:t>
      </w:r>
    </w:p>
    <w:p w14:paraId="7768AE0E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ZPn – oznacza najmniejsze zużycie prądu przez zestaw spośród wszystkich dopuszczonych do oceny ofert;</w:t>
      </w:r>
    </w:p>
    <w:p w14:paraId="05EA49D3" w14:textId="77777777" w:rsidR="002A121D" w:rsidRPr="00FF2D59" w:rsidRDefault="002A121D" w:rsidP="00FF2D59">
      <w:pPr>
        <w:tabs>
          <w:tab w:val="left" w:pos="306"/>
        </w:tabs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ZPo </w:t>
      </w:r>
      <w:r w:rsidRPr="00FF2D59">
        <w:rPr>
          <w:sz w:val="22"/>
          <w:szCs w:val="22"/>
        </w:rPr>
        <w:softHyphen/>
        <w:t>–  oznacza zużycie prądu przez zestaw ocenianej oferty.</w:t>
      </w:r>
    </w:p>
    <w:p w14:paraId="1F7DFDB3" w14:textId="064B6741" w:rsidR="002A121D" w:rsidRPr="00FF2D59" w:rsidRDefault="002A121D" w:rsidP="00481012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2,00.</w:t>
      </w:r>
    </w:p>
    <w:p w14:paraId="3F7A8D06" w14:textId="77777777" w:rsidR="002A121D" w:rsidRPr="00FF2D59" w:rsidRDefault="002A121D" w:rsidP="00FF2D59">
      <w:pPr>
        <w:pStyle w:val="Akapitzlist"/>
        <w:widowControl/>
        <w:numPr>
          <w:ilvl w:val="0"/>
          <w:numId w:val="14"/>
        </w:numPr>
        <w:tabs>
          <w:tab w:val="left" w:pos="851"/>
        </w:tabs>
        <w:jc w:val="both"/>
        <w:rPr>
          <w:b/>
          <w:bCs/>
          <w:i/>
          <w:iCs/>
          <w:color w:val="000000"/>
          <w:sz w:val="22"/>
          <w:szCs w:val="22"/>
        </w:rPr>
      </w:pPr>
      <w:r w:rsidRPr="00A54451">
        <w:rPr>
          <w:color w:val="000000"/>
          <w:sz w:val="22"/>
          <w:szCs w:val="22"/>
        </w:rPr>
        <w:t>W kryterium nr 3</w:t>
      </w:r>
      <w:r w:rsidRPr="00FF2D59">
        <w:rPr>
          <w:color w:val="000000"/>
          <w:sz w:val="22"/>
          <w:szCs w:val="22"/>
        </w:rPr>
        <w:t xml:space="preserve"> </w:t>
      </w:r>
      <w:r w:rsidRPr="00FF2D59">
        <w:rPr>
          <w:i/>
          <w:iCs/>
          <w:color w:val="000000"/>
          <w:sz w:val="22"/>
          <w:szCs w:val="22"/>
        </w:rPr>
        <w:t>„</w:t>
      </w:r>
      <w:r w:rsidRPr="00FF2D59">
        <w:rPr>
          <w:i/>
          <w:iCs/>
          <w:sz w:val="22"/>
          <w:szCs w:val="22"/>
        </w:rPr>
        <w:t>Doposażenie w płaszcz ochronny z aerozolu nasyconego parą rozpuszczalnika/parami rozpuszczalnika, podłączany do przyłącza ze sprężonym powietrzem lub innym gazem</w:t>
      </w:r>
      <w:r w:rsidRPr="00FF2D59">
        <w:rPr>
          <w:i/>
          <w:iCs/>
          <w:color w:val="000000"/>
          <w:sz w:val="22"/>
          <w:szCs w:val="22"/>
        </w:rPr>
        <w:t>”</w:t>
      </w:r>
      <w:r w:rsidRPr="00FF2D59">
        <w:rPr>
          <w:sz w:val="22"/>
          <w:szCs w:val="22"/>
        </w:rPr>
        <w:t xml:space="preserve"> punkty będą liczone w następujący sposób:</w:t>
      </w:r>
    </w:p>
    <w:p w14:paraId="5B810694" w14:textId="77777777" w:rsidR="002A121D" w:rsidRPr="00FF2D59" w:rsidRDefault="002A121D" w:rsidP="00FF2D59">
      <w:pPr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 xml:space="preserve">Jeśli proponowany do dostawy zestaw kolektorów posiada </w:t>
      </w:r>
      <w:bookmarkStart w:id="0" w:name="_Hlk137814962"/>
      <w:r w:rsidRPr="00FF2D59">
        <w:rPr>
          <w:sz w:val="22"/>
          <w:szCs w:val="22"/>
        </w:rPr>
        <w:t>doposażenie w postaci płaszcza ochronnego z aerozolu nasyconego parami rozpuszczalnika</w:t>
      </w:r>
      <w:bookmarkEnd w:id="0"/>
      <w:r w:rsidRPr="00FF2D59">
        <w:rPr>
          <w:sz w:val="22"/>
          <w:szCs w:val="22"/>
        </w:rPr>
        <w:t xml:space="preserve">, przyznawany jest 1,00 pkt. </w:t>
      </w:r>
    </w:p>
    <w:p w14:paraId="7FE64F14" w14:textId="77777777" w:rsidR="002A121D" w:rsidRPr="00FF2D59" w:rsidRDefault="002A121D" w:rsidP="00FF2D59">
      <w:pPr>
        <w:ind w:left="1418"/>
        <w:jc w:val="both"/>
        <w:rPr>
          <w:sz w:val="22"/>
          <w:szCs w:val="22"/>
        </w:rPr>
      </w:pPr>
      <w:r w:rsidRPr="00FF2D59">
        <w:rPr>
          <w:sz w:val="22"/>
          <w:szCs w:val="22"/>
        </w:rPr>
        <w:t>Jeśli proponowana do dostawy zestaw kolektorów nie posiada doposażenia w postaci płaszcza ochronnego z aerozolu nasyconego parami rozpuszczalnika, przyznawany jest 0,00 pkt.</w:t>
      </w:r>
    </w:p>
    <w:p w14:paraId="3A8D036D" w14:textId="4D3771E4" w:rsidR="00481012" w:rsidRPr="00D7035C" w:rsidRDefault="002A121D" w:rsidP="00D7035C">
      <w:pPr>
        <w:tabs>
          <w:tab w:val="left" w:pos="709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FF2D59">
        <w:rPr>
          <w:b/>
          <w:bCs/>
          <w:i/>
          <w:iCs/>
          <w:sz w:val="22"/>
          <w:szCs w:val="22"/>
          <w:u w:val="single"/>
        </w:rPr>
        <w:t>Maksymalna liczba punktów, które wykonawca może uzyskać w tym kryterium wynosi 1,00.</w:t>
      </w:r>
    </w:p>
    <w:p w14:paraId="4C377846" w14:textId="6E32484E" w:rsidR="00DE62F7" w:rsidRPr="00DE62F7" w:rsidRDefault="00DE62F7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E62F7">
        <w:rPr>
          <w:b/>
          <w:bCs/>
          <w:i/>
          <w:iCs/>
          <w:color w:val="000000"/>
          <w:sz w:val="22"/>
          <w:szCs w:val="22"/>
        </w:rPr>
        <w:t>W przypadku braku uzupełnienia/wskazania w formularzu ofertowym kryteriów podlegających ocenie, zamawiający przyzna odpowiednio po 0 pkt w nieuzupełnionym kryterium</w:t>
      </w:r>
      <w:r w:rsidR="006C0A40">
        <w:rPr>
          <w:b/>
          <w:bCs/>
          <w:i/>
          <w:iCs/>
          <w:color w:val="000000"/>
          <w:sz w:val="22"/>
          <w:szCs w:val="22"/>
        </w:rPr>
        <w:t>.</w:t>
      </w:r>
    </w:p>
    <w:p w14:paraId="0DDB515F" w14:textId="15C4D0DA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1EF22FD" w14:textId="68553317" w:rsidR="00945127" w:rsidRPr="00945127" w:rsidRDefault="00945127" w:rsidP="00945127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945127">
        <w:rPr>
          <w:color w:val="000000"/>
          <w:sz w:val="22"/>
          <w:szCs w:val="22"/>
        </w:rPr>
        <w:t xml:space="preserve"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 </w:t>
      </w:r>
    </w:p>
    <w:p w14:paraId="5E1E185A" w14:textId="4B0A4DB2" w:rsidR="00945127" w:rsidRPr="00945127" w:rsidRDefault="00945127" w:rsidP="0094512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1"/>
        <w:jc w:val="both"/>
        <w:rPr>
          <w:color w:val="000000"/>
          <w:sz w:val="22"/>
          <w:szCs w:val="22"/>
        </w:rPr>
      </w:pPr>
      <w:r w:rsidRPr="00945127">
        <w:rPr>
          <w:color w:val="000000"/>
          <w:sz w:val="22"/>
          <w:szCs w:val="22"/>
        </w:rPr>
        <w:t xml:space="preserve">Jeżeli oferty otrzymały taką samą ocenę w kryterium o najwyższej wadze, zamawiający wybiera ofertę z najniższą ceną lub najniższym kosztem. </w:t>
      </w:r>
    </w:p>
    <w:p w14:paraId="6E01B0F9" w14:textId="49A897DC" w:rsidR="00945127" w:rsidRPr="00945127" w:rsidRDefault="00945127" w:rsidP="00945127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45127">
        <w:rPr>
          <w:color w:val="000000"/>
          <w:sz w:val="22"/>
          <w:szCs w:val="22"/>
        </w:rPr>
        <w:t>Jeżeli nie można wybrać najkorzystniejszej oferty z uwagi na to, że dwie lub więcej ofert przedstawia taki sam bilans ceny i innych kryteriów oceny ofert, Zamawiający spośród tych ofert wybiera ofertę z najniższą ceną, a jeżeli zostały złożone oferty o takiej samej cenie, Zamawiający wzywa wykonawców, którzy złożyli te oferty, do złożenia w terminie określonym przez Zamawiającego ofert dodatkowych</w:t>
      </w:r>
      <w:r>
        <w:rPr>
          <w:color w:val="000000"/>
          <w:sz w:val="22"/>
          <w:szCs w:val="22"/>
        </w:rPr>
        <w:t>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lastRenderedPageBreak/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 xml:space="preserve">brak podziału zamówienia na części, przy tak określonym </w:t>
      </w:r>
      <w:r w:rsidR="0012589B" w:rsidRPr="00631F41">
        <w:rPr>
          <w:i/>
          <w:iCs/>
          <w:sz w:val="22"/>
          <w:szCs w:val="22"/>
        </w:rPr>
        <w:lastRenderedPageBreak/>
        <w:t>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59DEDCA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</w:t>
      </w:r>
      <w:r w:rsidR="0000373E">
        <w:rPr>
          <w:sz w:val="22"/>
          <w:szCs w:val="22"/>
        </w:rPr>
        <w:t xml:space="preserve"> </w:t>
      </w:r>
      <w:r w:rsidRPr="003C31DB">
        <w:rPr>
          <w:sz w:val="22"/>
          <w:szCs w:val="22"/>
        </w:rPr>
        <w:t>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4D68483D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8873CB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7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71CDA6BD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A82E31">
        <w:rPr>
          <w:b/>
          <w:sz w:val="22"/>
          <w:szCs w:val="22"/>
        </w:rPr>
        <w:t>4</w:t>
      </w:r>
      <w:r w:rsidR="0056569F">
        <w:rPr>
          <w:b/>
          <w:sz w:val="22"/>
          <w:szCs w:val="22"/>
        </w:rPr>
        <w:t>30</w:t>
      </w:r>
      <w:r w:rsidR="00D63DA9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prawo do wniesienia skargi do Prezesa Urzędu Ochrony Danych Osobowych, gdy uzna </w:t>
      </w:r>
      <w:r w:rsidRPr="00ED02B6">
        <w:rPr>
          <w:sz w:val="22"/>
          <w:szCs w:val="22"/>
        </w:rPr>
        <w:lastRenderedPageBreak/>
        <w:t>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42CB6FC5" w14:textId="5E509320" w:rsidR="0072208B" w:rsidRPr="009A77E1" w:rsidRDefault="001D158A" w:rsidP="00835335">
      <w:pPr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br w:type="page"/>
      </w:r>
      <w:r w:rsidR="0072208B" w:rsidRPr="009A77E1">
        <w:rPr>
          <w:b/>
          <w:bCs/>
          <w:sz w:val="22"/>
          <w:szCs w:val="22"/>
          <w:u w:val="single"/>
        </w:rPr>
        <w:lastRenderedPageBreak/>
        <w:t>FORMULARZ OFERTY</w:t>
      </w:r>
      <w:r w:rsidR="0072208B"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</w:t>
      </w:r>
      <w:r w:rsidR="00B33B80">
        <w:rPr>
          <w:b/>
          <w:bCs/>
          <w:sz w:val="22"/>
          <w:szCs w:val="22"/>
          <w:u w:val="single"/>
        </w:rPr>
        <w:t>4</w:t>
      </w:r>
      <w:r w:rsidR="005633DF">
        <w:rPr>
          <w:b/>
          <w:bCs/>
          <w:sz w:val="22"/>
          <w:szCs w:val="22"/>
          <w:u w:val="single"/>
        </w:rPr>
        <w:t>30</w:t>
      </w:r>
      <w:r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2C5D2556" w:rsidR="0072208B" w:rsidRPr="003E6036" w:rsidRDefault="0072208B" w:rsidP="003E6036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FC2BC5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FC2BC5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FC2BC5">
        <w:rPr>
          <w:i/>
          <w:iCs/>
          <w:sz w:val="22"/>
          <w:szCs w:val="22"/>
          <w:u w:val="single"/>
        </w:rPr>
        <w:t>m bez możliwości negocjacji na</w:t>
      </w:r>
      <w:r w:rsidR="002367E1">
        <w:rPr>
          <w:i/>
          <w:iCs/>
          <w:sz w:val="22"/>
          <w:szCs w:val="22"/>
          <w:u w:val="single"/>
        </w:rPr>
        <w:t xml:space="preserve"> </w:t>
      </w:r>
      <w:r w:rsidR="00546236">
        <w:rPr>
          <w:i/>
          <w:iCs/>
          <w:sz w:val="22"/>
          <w:szCs w:val="22"/>
          <w:u w:val="single"/>
        </w:rPr>
        <w:t>z</w:t>
      </w:r>
      <w:r w:rsidR="00546236" w:rsidRPr="00546236">
        <w:rPr>
          <w:i/>
          <w:sz w:val="22"/>
          <w:szCs w:val="22"/>
          <w:u w:val="single"/>
        </w:rPr>
        <w:t>akup, dostaw</w:t>
      </w:r>
      <w:r w:rsidR="00546236">
        <w:rPr>
          <w:i/>
          <w:sz w:val="22"/>
          <w:szCs w:val="22"/>
          <w:u w:val="single"/>
        </w:rPr>
        <w:t>ę</w:t>
      </w:r>
      <w:r w:rsidR="00546236" w:rsidRPr="00546236">
        <w:rPr>
          <w:i/>
          <w:sz w:val="22"/>
          <w:szCs w:val="22"/>
          <w:u w:val="single"/>
        </w:rPr>
        <w:t>, montaż i uruchomienie zestawu kolektorów do elektroprzędzarki w</w:t>
      </w:r>
      <w:r w:rsidR="003E6036">
        <w:rPr>
          <w:i/>
          <w:sz w:val="22"/>
          <w:szCs w:val="22"/>
          <w:u w:val="single"/>
        </w:rPr>
        <w:t> </w:t>
      </w:r>
      <w:r w:rsidR="00546236" w:rsidRPr="00546236">
        <w:rPr>
          <w:i/>
          <w:sz w:val="22"/>
          <w:szCs w:val="22"/>
          <w:u w:val="single"/>
        </w:rPr>
        <w:t>ramach projektu ATOMIN 2.0</w:t>
      </w:r>
      <w:r w:rsidR="003E6036">
        <w:rPr>
          <w:i/>
          <w:sz w:val="22"/>
          <w:szCs w:val="22"/>
          <w:u w:val="single"/>
        </w:rPr>
        <w:t xml:space="preserve">, </w:t>
      </w:r>
      <w:r w:rsidR="00D6277C" w:rsidRPr="00043D11">
        <w:rPr>
          <w:i/>
          <w:sz w:val="22"/>
          <w:szCs w:val="22"/>
          <w:u w:val="single"/>
        </w:rPr>
        <w:t>s</w:t>
      </w:r>
      <w:r w:rsidR="00D6277C" w:rsidRPr="00043D11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794AC274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D611FD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08D33F06" w:rsidR="00EC065A" w:rsidRPr="00A2371B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2371B">
        <w:rPr>
          <w:sz w:val="22"/>
          <w:szCs w:val="22"/>
        </w:rPr>
        <w:t xml:space="preserve">oświadczamy, że oferujemy </w:t>
      </w:r>
      <w:r w:rsidRPr="00B63B6B">
        <w:rPr>
          <w:sz w:val="22"/>
          <w:szCs w:val="22"/>
        </w:rPr>
        <w:t>szkolenie w terminach</w:t>
      </w:r>
      <w:r w:rsidRPr="00A2371B">
        <w:rPr>
          <w:sz w:val="22"/>
          <w:szCs w:val="22"/>
        </w:rPr>
        <w:t xml:space="preserve"> i formie wymaganej przez zamawiającego, zgodnej z SWZ</w:t>
      </w:r>
      <w:r w:rsidR="00663895" w:rsidRPr="00A2371B">
        <w:rPr>
          <w:sz w:val="22"/>
          <w:szCs w:val="22"/>
        </w:rPr>
        <w:t>;</w:t>
      </w:r>
    </w:p>
    <w:p w14:paraId="30A679C7" w14:textId="6FE43462" w:rsidR="001D388C" w:rsidRPr="001D388C" w:rsidRDefault="001D388C" w:rsidP="001D388C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D388C">
        <w:rPr>
          <w:sz w:val="22"/>
          <w:szCs w:val="22"/>
        </w:rPr>
        <w:lastRenderedPageBreak/>
        <w:t>w celu uzyskania</w:t>
      </w:r>
      <w:r w:rsidRPr="001D388C">
        <w:rPr>
          <w:iCs/>
          <w:sz w:val="22"/>
          <w:szCs w:val="22"/>
        </w:rPr>
        <w:t xml:space="preserve"> dodatkowych punktów w kryteriach oceny ofert, oświadczamy, iż oferowana aparatura posiada poniższe parametry: </w:t>
      </w:r>
    </w:p>
    <w:p w14:paraId="79258D31" w14:textId="77777777" w:rsidR="001D388C" w:rsidRDefault="001D388C" w:rsidP="001D388C">
      <w:pPr>
        <w:widowControl/>
        <w:suppressAutoHyphens w:val="0"/>
        <w:ind w:left="709"/>
        <w:jc w:val="both"/>
        <w:rPr>
          <w:sz w:val="22"/>
          <w:szCs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4"/>
        <w:gridCol w:w="2875"/>
        <w:gridCol w:w="1276"/>
        <w:gridCol w:w="3543"/>
      </w:tblGrid>
      <w:tr w:rsidR="00F2370D" w:rsidRPr="007773C7" w14:paraId="4F7DBB9C" w14:textId="77777777" w:rsidTr="00E1542C">
        <w:tc>
          <w:tcPr>
            <w:tcW w:w="1094" w:type="dxa"/>
            <w:shd w:val="clear" w:color="auto" w:fill="D9D9D9"/>
          </w:tcPr>
          <w:p w14:paraId="6D14A1E1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Nr kryterium</w:t>
            </w:r>
          </w:p>
        </w:tc>
        <w:tc>
          <w:tcPr>
            <w:tcW w:w="2875" w:type="dxa"/>
            <w:shd w:val="clear" w:color="auto" w:fill="D9D9D9"/>
          </w:tcPr>
          <w:p w14:paraId="4B932D5F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</w:t>
            </w:r>
          </w:p>
        </w:tc>
        <w:tc>
          <w:tcPr>
            <w:tcW w:w="1276" w:type="dxa"/>
            <w:shd w:val="clear" w:color="auto" w:fill="D9D9D9"/>
          </w:tcPr>
          <w:p w14:paraId="6840806F" w14:textId="77777777" w:rsidR="00F2370D" w:rsidRPr="00E0401A" w:rsidRDefault="00F2370D" w:rsidP="00E1542C">
            <w:pPr>
              <w:pStyle w:val="Akapitzlist"/>
              <w:ind w:left="0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Oferowany parametr</w:t>
            </w:r>
          </w:p>
        </w:tc>
        <w:tc>
          <w:tcPr>
            <w:tcW w:w="3543" w:type="dxa"/>
            <w:shd w:val="clear" w:color="auto" w:fill="D9D9D9"/>
          </w:tcPr>
          <w:p w14:paraId="0D8C03E2" w14:textId="77777777" w:rsidR="00F2370D" w:rsidRPr="00E0401A" w:rsidRDefault="00F2370D" w:rsidP="00190F10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E040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Oferowany parametr  potwierdzony ewentualnie poprzez opis zawarty w dokumencie …… na stronie …………….</w:t>
            </w:r>
          </w:p>
        </w:tc>
      </w:tr>
      <w:tr w:rsidR="00F2370D" w:rsidRPr="007773C7" w14:paraId="3A8C1842" w14:textId="77777777" w:rsidTr="00E1542C">
        <w:tc>
          <w:tcPr>
            <w:tcW w:w="1094" w:type="dxa"/>
          </w:tcPr>
          <w:p w14:paraId="25932697" w14:textId="77777777" w:rsidR="00F2370D" w:rsidRPr="007773C7" w:rsidRDefault="00F2370D" w:rsidP="00E1542C">
            <w:pPr>
              <w:pStyle w:val="Akapitzlist"/>
              <w:ind w:left="0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2.</w:t>
            </w:r>
          </w:p>
        </w:tc>
        <w:tc>
          <w:tcPr>
            <w:tcW w:w="2875" w:type="dxa"/>
          </w:tcPr>
          <w:p w14:paraId="193C3D4F" w14:textId="77777777" w:rsidR="00F2370D" w:rsidRPr="00A3725F" w:rsidRDefault="00F2370D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 xml:space="preserve">Maksymalne zużycie prądu na godzinę pracy zestawu  </w:t>
            </w:r>
          </w:p>
        </w:tc>
        <w:tc>
          <w:tcPr>
            <w:tcW w:w="1276" w:type="dxa"/>
          </w:tcPr>
          <w:p w14:paraId="3708B9FF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64D42B40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 w:rsidRPr="007773C7"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  <w:tr w:rsidR="00F2370D" w:rsidRPr="007773C7" w14:paraId="07043B1A" w14:textId="77777777" w:rsidTr="00E1542C">
        <w:tc>
          <w:tcPr>
            <w:tcW w:w="1094" w:type="dxa"/>
          </w:tcPr>
          <w:p w14:paraId="2B8B65EF" w14:textId="77777777" w:rsidR="00F2370D" w:rsidRPr="007773C7" w:rsidRDefault="00F2370D" w:rsidP="00E1542C">
            <w:pPr>
              <w:pStyle w:val="Akapitzlist"/>
              <w:ind w:left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3.</w:t>
            </w:r>
          </w:p>
        </w:tc>
        <w:tc>
          <w:tcPr>
            <w:tcW w:w="2875" w:type="dxa"/>
          </w:tcPr>
          <w:p w14:paraId="1DD24004" w14:textId="77777777" w:rsidR="00F2370D" w:rsidRPr="00A3725F" w:rsidRDefault="00F2370D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725F">
              <w:rPr>
                <w:rFonts w:asciiTheme="minorHAnsi" w:hAnsiTheme="minorHAnsi" w:cstheme="minorHAnsi"/>
                <w:sz w:val="20"/>
                <w:szCs w:val="20"/>
              </w:rPr>
              <w:t>Doposażenie w płaszcz ochronny z aerozolu nasyconego parą rozpuszczalnika/parami rozpuszczalnika, podłączany do przyłącza ze sprężonym powietrzem lub innym gazem</w:t>
            </w:r>
          </w:p>
        </w:tc>
        <w:tc>
          <w:tcPr>
            <w:tcW w:w="1276" w:type="dxa"/>
          </w:tcPr>
          <w:p w14:paraId="25EEAA27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  <w:tc>
          <w:tcPr>
            <w:tcW w:w="3543" w:type="dxa"/>
          </w:tcPr>
          <w:p w14:paraId="500265B2" w14:textId="77777777" w:rsidR="00F2370D" w:rsidRPr="007773C7" w:rsidRDefault="00F2370D" w:rsidP="009E2361">
            <w:pPr>
              <w:pStyle w:val="Akapitzlist"/>
              <w:ind w:left="0"/>
              <w:jc w:val="left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*</w:t>
            </w:r>
          </w:p>
        </w:tc>
      </w:tr>
    </w:tbl>
    <w:p w14:paraId="351E78FF" w14:textId="2CE6EF4B" w:rsidR="00F2370D" w:rsidRDefault="00324F1D" w:rsidP="00324F1D">
      <w:pPr>
        <w:pStyle w:val="Akapitzlist"/>
        <w:widowControl/>
        <w:suppressAutoHyphens w:val="0"/>
        <w:ind w:left="709"/>
        <w:jc w:val="both"/>
      </w:pPr>
      <w:r>
        <w:rPr>
          <w:rFonts w:ascii="Tahoma" w:hAnsi="Tahoma" w:cs="Tahoma"/>
          <w:i/>
          <w:sz w:val="18"/>
          <w:szCs w:val="18"/>
        </w:rPr>
        <w:t>[*należy 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lastRenderedPageBreak/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3C935373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  <w:r w:rsidR="00331CF6">
        <w:rPr>
          <w:iCs/>
          <w:color w:val="000000"/>
          <w:sz w:val="22"/>
          <w:szCs w:val="22"/>
        </w:rPr>
        <w:t xml:space="preserve"> </w:t>
      </w:r>
    </w:p>
    <w:p w14:paraId="00647C47" w14:textId="77777777" w:rsidR="00E45E44" w:rsidRDefault="00E45E44"/>
    <w:p w14:paraId="70166CA9" w14:textId="77777777" w:rsidR="00B00303" w:rsidRDefault="00B00303" w:rsidP="00B13C1B">
      <w:pPr>
        <w:jc w:val="both"/>
      </w:pPr>
    </w:p>
    <w:p w14:paraId="2D107039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6037752" w14:textId="060AD518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6E62F8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53B573B0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C41489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C41489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C41489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973A37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E845A9" w:rsidRPr="00C41489">
        <w:rPr>
          <w:rFonts w:ascii="Times New Roman" w:hAnsi="Times New Roman" w:cs="Times New Roman"/>
          <w:i/>
          <w:iCs/>
          <w:sz w:val="22"/>
          <w:szCs w:val="22"/>
          <w:u w:val="single"/>
        </w:rPr>
        <w:t>z</w:t>
      </w:r>
      <w:r w:rsidR="00E845A9" w:rsidRPr="00C41489">
        <w:rPr>
          <w:rFonts w:ascii="Times New Roman" w:hAnsi="Times New Roman" w:cs="Times New Roman"/>
          <w:i/>
          <w:sz w:val="22"/>
          <w:szCs w:val="22"/>
          <w:u w:val="single"/>
        </w:rPr>
        <w:t>akup, dostaw</w:t>
      </w:r>
      <w:r w:rsidR="00CD4C1C" w:rsidRPr="00C41489">
        <w:rPr>
          <w:rFonts w:ascii="Times New Roman" w:hAnsi="Times New Roman" w:cs="Times New Roman"/>
          <w:i/>
          <w:sz w:val="22"/>
          <w:szCs w:val="22"/>
          <w:u w:val="single"/>
        </w:rPr>
        <w:t>ę</w:t>
      </w:r>
      <w:r w:rsidR="00E845A9" w:rsidRPr="00C41489">
        <w:rPr>
          <w:rFonts w:ascii="Times New Roman" w:hAnsi="Times New Roman" w:cs="Times New Roman"/>
          <w:i/>
          <w:sz w:val="22"/>
          <w:szCs w:val="22"/>
          <w:u w:val="single"/>
        </w:rPr>
        <w:t>, montaż i uruchomienie</w:t>
      </w:r>
      <w:r w:rsidR="00E845A9" w:rsidRPr="00BF0A70">
        <w:rPr>
          <w:rFonts w:ascii="Times New Roman" w:hAnsi="Times New Roman" w:cs="Times New Roman"/>
          <w:i/>
          <w:sz w:val="22"/>
          <w:szCs w:val="22"/>
          <w:u w:val="single"/>
        </w:rPr>
        <w:t xml:space="preserve"> zestawu kolektorów do elektroprzędzarki w ramach projektu ATOMIN 2.0</w:t>
      </w:r>
      <w:r w:rsidR="00BF0A70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873F50">
        <w:rPr>
          <w:rFonts w:ascii="Times New Roman" w:hAnsi="Times New Roman" w:cs="Times New Roman"/>
          <w:i/>
          <w:sz w:val="22"/>
          <w:szCs w:val="22"/>
          <w:u w:val="single"/>
        </w:rPr>
        <w:t>4</w:t>
      </w:r>
      <w:r w:rsidR="009E14A2">
        <w:rPr>
          <w:rFonts w:ascii="Times New Roman" w:hAnsi="Times New Roman" w:cs="Times New Roman"/>
          <w:i/>
          <w:sz w:val="22"/>
          <w:szCs w:val="22"/>
          <w:u w:val="single"/>
        </w:rPr>
        <w:t>30</w:t>
      </w:r>
      <w:r w:rsidR="00DD00EF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lastRenderedPageBreak/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 stosunku do następującego/ych podmiotu/tów, będącego/ych podwykonawcą/ami: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KRS/CEiDG]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3AFCB53C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5A6E5D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33"/>
        <w:gridCol w:w="1294"/>
        <w:gridCol w:w="1318"/>
        <w:gridCol w:w="874"/>
        <w:gridCol w:w="1321"/>
      </w:tblGrid>
      <w:tr w:rsidR="006566CF" w:rsidRPr="00297B64" w14:paraId="5A548ACB" w14:textId="77777777" w:rsidTr="00E1542C">
        <w:tc>
          <w:tcPr>
            <w:tcW w:w="2122" w:type="dxa"/>
            <w:shd w:val="clear" w:color="auto" w:fill="D0CECE"/>
          </w:tcPr>
          <w:p w14:paraId="6F094994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258A40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Oferowana </w:t>
            </w:r>
          </w:p>
          <w:p w14:paraId="2D9A9F81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aparatura naukowo-badawcza</w:t>
            </w:r>
          </w:p>
          <w:p w14:paraId="1FE5D95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D0CECE"/>
          </w:tcPr>
          <w:p w14:paraId="4FD02218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B8C8BC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11F9C238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59CA3C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5544D7EC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D1C5A84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</w:t>
            </w:r>
          </w:p>
          <w:p w14:paraId="53C9555D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6DDCC1B3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8FFE5F7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C260AF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A7FCEEA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Suma brutto (cena jedn. brutto x liczba)</w:t>
            </w:r>
          </w:p>
          <w:p w14:paraId="1431ECC2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66CF" w:rsidRPr="00297B64" w14:paraId="596BA911" w14:textId="77777777" w:rsidTr="00E1542C">
        <w:trPr>
          <w:trHeight w:val="512"/>
        </w:trPr>
        <w:tc>
          <w:tcPr>
            <w:tcW w:w="2122" w:type="dxa"/>
            <w:shd w:val="clear" w:color="auto" w:fill="auto"/>
          </w:tcPr>
          <w:p w14:paraId="785D700D" w14:textId="77777777" w:rsidR="006566CF" w:rsidRPr="00297B64" w:rsidRDefault="006566CF" w:rsidP="00E1542C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sz w:val="20"/>
                <w:szCs w:val="20"/>
              </w:rPr>
              <w:t>Zestaw kolektorów do elektroprzędzarki  Fluidnatek LE 50,  zgodnie z treścią SWZ</w:t>
            </w:r>
          </w:p>
        </w:tc>
        <w:tc>
          <w:tcPr>
            <w:tcW w:w="2133" w:type="dxa"/>
            <w:shd w:val="clear" w:color="auto" w:fill="auto"/>
          </w:tcPr>
          <w:p w14:paraId="33A0888D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A35D5E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</w:tcPr>
          <w:p w14:paraId="0641B851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</w:tcPr>
          <w:p w14:paraId="2248B4C0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ADB80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</w:tcPr>
          <w:p w14:paraId="04D3AEB8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21" w:type="dxa"/>
            <w:shd w:val="clear" w:color="auto" w:fill="auto"/>
          </w:tcPr>
          <w:p w14:paraId="47E28DED" w14:textId="77777777" w:rsidR="006566CF" w:rsidRPr="00297B64" w:rsidRDefault="006566CF" w:rsidP="00E15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66CF" w:rsidRPr="00297B64" w14:paraId="56456B10" w14:textId="77777777" w:rsidTr="00E1542C">
        <w:tc>
          <w:tcPr>
            <w:tcW w:w="7741" w:type="dxa"/>
            <w:gridSpan w:val="5"/>
            <w:shd w:val="clear" w:color="auto" w:fill="FFFFFF"/>
          </w:tcPr>
          <w:p w14:paraId="1241E791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5D58DB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69267F5B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7B64">
              <w:rPr>
                <w:rFonts w:asciiTheme="minorHAnsi" w:hAnsiTheme="minorHAnsi" w:cstheme="minorHAnsi"/>
                <w:b/>
                <w:sz w:val="20"/>
                <w:szCs w:val="20"/>
              </w:rPr>
              <w:t>(tj. zgodnie z rozdziałem XIV SWZ):</w:t>
            </w:r>
          </w:p>
          <w:p w14:paraId="04F0AFF0" w14:textId="77777777" w:rsidR="006566CF" w:rsidRPr="00297B64" w:rsidRDefault="006566CF" w:rsidP="00E1542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09A308E" w14:textId="77777777" w:rsidR="006566CF" w:rsidRPr="00297B64" w:rsidRDefault="006566CF" w:rsidP="00E154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Pr="00297B64" w:rsidRDefault="00017C92" w:rsidP="00017C92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268DDEA6" w14:textId="77777777" w:rsidR="00C118D0" w:rsidRPr="00297B64" w:rsidRDefault="00C118D0">
      <w:pPr>
        <w:widowControl/>
        <w:suppressAutoHyphens w:val="0"/>
        <w:spacing w:after="160" w:line="259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297B64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099B61CF" w14:textId="52BD6E35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2840EA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p w14:paraId="6DD26906" w14:textId="3C13ED56" w:rsidR="002E68B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2442"/>
        <w:gridCol w:w="1833"/>
      </w:tblGrid>
      <w:tr w:rsidR="001F4306" w:rsidRPr="007773C7" w14:paraId="4BC8373D" w14:textId="77777777" w:rsidTr="00E1542C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4CD32C2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3F210023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2" w:type="pct"/>
            <w:shd w:val="clear" w:color="auto" w:fill="A6A6A6"/>
            <w:noWrap/>
            <w:vAlign w:val="center"/>
          </w:tcPr>
          <w:p w14:paraId="700F1960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7" w:type="pct"/>
            <w:shd w:val="clear" w:color="auto" w:fill="A6A6A6"/>
            <w:noWrap/>
            <w:vAlign w:val="center"/>
          </w:tcPr>
          <w:p w14:paraId="0E4D6FD7" w14:textId="77777777" w:rsidR="001F4306" w:rsidRPr="001F4306" w:rsidRDefault="001F4306" w:rsidP="00E1542C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załącznika do oferty i nr strony, gdzie można ewentualnie znaleźć potwierdzenie wartości oferowanego parametru w złożonych środkach dowodowych</w:t>
            </w:r>
          </w:p>
        </w:tc>
      </w:tr>
      <w:tr w:rsidR="001F4306" w:rsidRPr="007773C7" w14:paraId="0F782795" w14:textId="77777777" w:rsidTr="00E1542C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5AFBF879" w14:textId="4AAFA2B2" w:rsidR="001F4306" w:rsidRPr="00B624BA" w:rsidRDefault="001F4306" w:rsidP="00D4031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Przedmiotem zamówienia jest zakup</w:t>
            </w:r>
            <w:r w:rsidR="005319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</w:t>
            </w:r>
            <w:r w:rsidR="00112EB4"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montaż i uruchomienie</w:t>
            </w:r>
            <w:r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zestawu kolektorów do elektroprzędzarki  Fluidnatek LE 50 zainstalowanej na Wydziale Chemii UJ, spełniających co najmniej następujące wymagania</w:t>
            </w:r>
            <w:r w:rsidR="00112EB4" w:rsidRPr="00B624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wraz ze szkoleniem:</w:t>
            </w:r>
          </w:p>
        </w:tc>
      </w:tr>
      <w:tr w:rsidR="001F4306" w:rsidRPr="007773C7" w14:paraId="66B1A5A8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0F9328A4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  <w:tc>
          <w:tcPr>
            <w:tcW w:w="1342" w:type="pct"/>
            <w:noWrap/>
          </w:tcPr>
          <w:p w14:paraId="1B8AE72F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3AD3B41E" w14:textId="77777777" w:rsidR="001F4306" w:rsidRPr="001F4306" w:rsidRDefault="001F4306" w:rsidP="00D40317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2EFC5259" w14:textId="77777777" w:rsidTr="001F4306">
        <w:trPr>
          <w:trHeight w:val="300"/>
        </w:trPr>
        <w:tc>
          <w:tcPr>
            <w:tcW w:w="2651" w:type="pct"/>
            <w:shd w:val="clear" w:color="auto" w:fill="EDEDED" w:themeFill="accent3" w:themeFillTint="33"/>
            <w:noWrap/>
          </w:tcPr>
          <w:p w14:paraId="482D182A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kolektorów musi umożliwiać zakres obrotów kolektorów minimum od 200 do 2000 obrotów na minutę (rpm).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0504DFF3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271014D7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2C02758F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0EFFCCC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kolektorów musi znajdować się co najmniej 1 kolektor bębnowy o wymiarach 100 mm średnicy i 200 mm długości.</w:t>
            </w:r>
          </w:p>
        </w:tc>
        <w:tc>
          <w:tcPr>
            <w:tcW w:w="1342" w:type="pct"/>
            <w:noWrap/>
          </w:tcPr>
          <w:p w14:paraId="31C1D722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7466EF97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0449FB46" w14:textId="77777777" w:rsidTr="001F4306">
        <w:trPr>
          <w:trHeight w:val="300"/>
        </w:trPr>
        <w:tc>
          <w:tcPr>
            <w:tcW w:w="2651" w:type="pct"/>
            <w:shd w:val="clear" w:color="auto" w:fill="EDEDED" w:themeFill="accent3" w:themeFillTint="33"/>
            <w:noWrap/>
          </w:tcPr>
          <w:p w14:paraId="7564B29B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sz w:val="20"/>
                <w:szCs w:val="20"/>
              </w:rPr>
              <w:t>Zestaw kolektorów musi mieścić się w komorze elektroprzędzarki o wymiarach wewnętrznych maksymalnie 650 mm szerokości x 500 mm głębokości x 600 mm wysokości.</w:t>
            </w:r>
          </w:p>
        </w:tc>
        <w:tc>
          <w:tcPr>
            <w:tcW w:w="1342" w:type="pct"/>
            <w:shd w:val="clear" w:color="auto" w:fill="F2F2F2" w:themeFill="background1" w:themeFillShade="F2"/>
            <w:noWrap/>
          </w:tcPr>
          <w:p w14:paraId="3324E556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  <w:noWrap/>
          </w:tcPr>
          <w:p w14:paraId="297EE5FE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1F4306" w:rsidRPr="007773C7" w14:paraId="1AD7908E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2539502C" w14:textId="77777777" w:rsidR="001F4306" w:rsidRPr="001F4306" w:rsidRDefault="001F4306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4306">
              <w:rPr>
                <w:rFonts w:asciiTheme="minorHAnsi" w:hAnsiTheme="minorHAnsi" w:cstheme="minorHAnsi"/>
                <w:sz w:val="20"/>
                <w:szCs w:val="20"/>
              </w:rPr>
              <w:t>System sterowania pracą kolektorów musi być kompatybilny z oprogramowaniem urządzenia Fluidnatek LE 50.</w:t>
            </w:r>
          </w:p>
        </w:tc>
        <w:tc>
          <w:tcPr>
            <w:tcW w:w="1342" w:type="pct"/>
            <w:noWrap/>
          </w:tcPr>
          <w:p w14:paraId="22C5741D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0C0444FF" w14:textId="77777777" w:rsidR="001F4306" w:rsidRPr="001F4306" w:rsidRDefault="001F4306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921D7" w:rsidRPr="007773C7" w14:paraId="7D872AEC" w14:textId="77777777" w:rsidTr="00E1542C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5BED80F" w14:textId="46E18625" w:rsidR="00D921D7" w:rsidRPr="001F4306" w:rsidRDefault="000D7613" w:rsidP="001F4306">
            <w:pPr>
              <w:pStyle w:val="Akapitzlist"/>
              <w:widowControl/>
              <w:numPr>
                <w:ilvl w:val="0"/>
                <w:numId w:val="75"/>
              </w:numPr>
              <w:suppressAutoHyphens w:val="0"/>
              <w:ind w:left="459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D7613">
              <w:rPr>
                <w:rFonts w:asciiTheme="minorHAnsi" w:hAnsiTheme="minorHAnsi" w:cstheme="minorHAnsi"/>
                <w:sz w:val="20"/>
                <w:szCs w:val="20"/>
              </w:rPr>
              <w:t>Maksymalne zużycie prądu na dobę całego zestawu nie może przekraczać 800 kWh +/- 3%</w:t>
            </w:r>
          </w:p>
        </w:tc>
        <w:tc>
          <w:tcPr>
            <w:tcW w:w="1342" w:type="pct"/>
            <w:noWrap/>
          </w:tcPr>
          <w:p w14:paraId="75737ACF" w14:textId="77777777" w:rsidR="00D921D7" w:rsidRPr="001F4306" w:rsidRDefault="00D921D7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  <w:noWrap/>
          </w:tcPr>
          <w:p w14:paraId="6A3B3C5A" w14:textId="77777777" w:rsidR="00D921D7" w:rsidRPr="001F4306" w:rsidRDefault="00D921D7" w:rsidP="00E1542C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8B1F9CD" w14:textId="77777777" w:rsidR="00CC420A" w:rsidRDefault="00CC420A">
      <w:pPr>
        <w:widowControl/>
        <w:suppressAutoHyphens w:val="0"/>
        <w:spacing w:after="160" w:line="259" w:lineRule="auto"/>
        <w:jc w:val="left"/>
        <w:rPr>
          <w:rFonts w:cs="Calibri"/>
          <w:b/>
          <w:iCs/>
          <w:sz w:val="20"/>
          <w:szCs w:val="20"/>
        </w:rPr>
      </w:pPr>
    </w:p>
    <w:p w14:paraId="2D6B85A3" w14:textId="3A598BC3" w:rsidR="00057B3B" w:rsidRPr="000B1014" w:rsidRDefault="00CC420A" w:rsidP="00C66C58">
      <w:pPr>
        <w:widowControl/>
        <w:suppressAutoHyphens w:val="0"/>
        <w:spacing w:after="160" w:line="259" w:lineRule="auto"/>
        <w:jc w:val="left"/>
        <w:rPr>
          <w:rFonts w:cs="Calibri"/>
          <w:b/>
          <w:iCs/>
          <w:sz w:val="20"/>
          <w:szCs w:val="20"/>
        </w:rPr>
      </w:pPr>
      <w:r>
        <w:rPr>
          <w:rFonts w:cs="Calibri"/>
          <w:b/>
          <w:iCs/>
          <w:sz w:val="20"/>
          <w:szCs w:val="20"/>
        </w:rPr>
        <w:t>Gwarancja oraz szkolenie zgodnie z SWZ oraz oświadczeniami składanymi w treści formularza oferty</w:t>
      </w:r>
      <w:r w:rsidR="00144A68">
        <w:rPr>
          <w:rFonts w:cs="Calibri"/>
          <w:b/>
          <w:iCs/>
          <w:sz w:val="20"/>
          <w:szCs w:val="20"/>
        </w:rPr>
        <w:t>.</w:t>
      </w:r>
    </w:p>
    <w:p w14:paraId="0D814E8B" w14:textId="0CEF8C8B" w:rsidR="007A41D2" w:rsidRPr="00340DB9" w:rsidRDefault="004E6BC2" w:rsidP="000B1014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0B1014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3FA9D40E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41827F50" w14:textId="720005C4" w:rsidR="0093750D" w:rsidRPr="00487992" w:rsidRDefault="0093750D" w:rsidP="008C4B4F">
      <w:pPr>
        <w:pStyle w:val="Akapitzlist"/>
        <w:ind w:left="0"/>
        <w:jc w:val="left"/>
        <w:rPr>
          <w:b/>
          <w:sz w:val="22"/>
          <w:szCs w:val="22"/>
        </w:rPr>
      </w:pPr>
    </w:p>
    <w:p w14:paraId="13FFE934" w14:textId="4F6642DF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  <w:r w:rsidRPr="00D0699B">
        <w:rPr>
          <w:b/>
          <w:color w:val="000000"/>
          <w:sz w:val="22"/>
          <w:szCs w:val="22"/>
          <w:u w:val="single"/>
          <w:lang w:eastAsia="en-US"/>
        </w:rPr>
        <w:t>UMOWA 80.272</w:t>
      </w:r>
      <w:r w:rsidR="00C97DBF">
        <w:rPr>
          <w:b/>
          <w:color w:val="000000"/>
          <w:sz w:val="22"/>
          <w:szCs w:val="22"/>
          <w:u w:val="single"/>
          <w:lang w:eastAsia="en-US"/>
        </w:rPr>
        <w:t>.</w:t>
      </w:r>
      <w:r w:rsidR="009B2E81">
        <w:rPr>
          <w:b/>
          <w:color w:val="000000"/>
          <w:sz w:val="22"/>
          <w:szCs w:val="22"/>
          <w:u w:val="single"/>
          <w:lang w:eastAsia="en-US"/>
        </w:rPr>
        <w:t>4</w:t>
      </w:r>
      <w:r w:rsidR="00392720">
        <w:rPr>
          <w:b/>
          <w:color w:val="000000"/>
          <w:sz w:val="22"/>
          <w:szCs w:val="22"/>
          <w:u w:val="single"/>
          <w:lang w:eastAsia="en-US"/>
        </w:rPr>
        <w:t>30</w:t>
      </w:r>
      <w:r w:rsidR="006E1384">
        <w:rPr>
          <w:b/>
          <w:color w:val="000000"/>
          <w:sz w:val="22"/>
          <w:szCs w:val="22"/>
          <w:u w:val="single"/>
          <w:lang w:eastAsia="en-US"/>
        </w:rPr>
        <w:t>.2023</w:t>
      </w:r>
      <w:r w:rsidRPr="00D0699B">
        <w:rPr>
          <w:b/>
          <w:color w:val="000000"/>
          <w:sz w:val="22"/>
          <w:szCs w:val="22"/>
          <w:u w:val="single"/>
          <w:lang w:eastAsia="en-US"/>
        </w:rPr>
        <w:t xml:space="preserve"> – wzór /projektowane postanowienia umowy/</w:t>
      </w:r>
    </w:p>
    <w:p w14:paraId="5BA235A6" w14:textId="77777777" w:rsidR="00D0699B" w:rsidRPr="00D0699B" w:rsidRDefault="00D0699B" w:rsidP="00FA47B1">
      <w:pPr>
        <w:widowControl/>
        <w:suppressAutoHyphens w:val="0"/>
        <w:rPr>
          <w:b/>
          <w:color w:val="000000"/>
          <w:sz w:val="22"/>
          <w:szCs w:val="22"/>
          <w:u w:val="single"/>
          <w:lang w:eastAsia="en-US"/>
        </w:rPr>
      </w:pPr>
    </w:p>
    <w:p w14:paraId="78F0FF43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7EEA0D81" w14:textId="651C6762" w:rsidR="00DB3CF6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</w:t>
      </w:r>
      <w:r w:rsidR="006E1384">
        <w:rPr>
          <w:i/>
          <w:sz w:val="22"/>
          <w:szCs w:val="22"/>
          <w:lang w:val="sq-AL" w:eastAsia="en-US"/>
        </w:rPr>
        <w:t>wowym</w:t>
      </w:r>
      <w:r w:rsidR="00DC31EC">
        <w:rPr>
          <w:i/>
          <w:sz w:val="22"/>
          <w:szCs w:val="22"/>
          <w:lang w:val="sq-AL" w:eastAsia="en-US"/>
        </w:rPr>
        <w:t xml:space="preserve">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EF4761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F62FF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70C4995D" w14:textId="77777777" w:rsidR="00DB3CF6" w:rsidRPr="00E31E8B" w:rsidRDefault="00DB3CF6" w:rsidP="00DB3CF6">
      <w:pPr>
        <w:outlineLvl w:val="0"/>
        <w:rPr>
          <w:b/>
          <w:bCs/>
        </w:rPr>
      </w:pPr>
      <w:r w:rsidRPr="00AB1534">
        <w:rPr>
          <w:b/>
          <w:bCs/>
        </w:rPr>
        <w:t>§ 1</w:t>
      </w:r>
    </w:p>
    <w:p w14:paraId="0527AF8D" w14:textId="7C072175" w:rsidR="00DB3CF6" w:rsidRPr="002A2A59" w:rsidRDefault="00DB3CF6" w:rsidP="002A2A59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Zamawiający powierza a Wykonawca przyjmuje do zrealizowania dostawę</w:t>
      </w:r>
      <w:r w:rsidR="002A2A59">
        <w:rPr>
          <w:color w:val="000000" w:themeColor="text1"/>
          <w:sz w:val="22"/>
          <w:szCs w:val="22"/>
        </w:rPr>
        <w:t xml:space="preserve"> z</w:t>
      </w:r>
      <w:r w:rsidRPr="002A2A59">
        <w:rPr>
          <w:bCs/>
          <w:i/>
          <w:iCs/>
          <w:sz w:val="22"/>
          <w:szCs w:val="22"/>
        </w:rPr>
        <w:t>estaw</w:t>
      </w:r>
      <w:r w:rsidR="006457F4">
        <w:rPr>
          <w:bCs/>
          <w:i/>
          <w:iCs/>
          <w:sz w:val="22"/>
          <w:szCs w:val="22"/>
        </w:rPr>
        <w:t>u</w:t>
      </w:r>
      <w:r w:rsidRPr="002A2A59">
        <w:rPr>
          <w:bCs/>
          <w:i/>
          <w:iCs/>
          <w:sz w:val="22"/>
          <w:szCs w:val="22"/>
        </w:rPr>
        <w:t xml:space="preserve"> kolektorów do elektroprzędzarki Fluidnatek LE 50 (znajdującej się na wyposażeniu Wydziału Chemii UJ) [producent/model]</w:t>
      </w:r>
      <w:r w:rsidR="002A2A59">
        <w:rPr>
          <w:color w:val="000000" w:themeColor="text1"/>
          <w:sz w:val="22"/>
          <w:szCs w:val="22"/>
        </w:rPr>
        <w:t xml:space="preserve">, </w:t>
      </w:r>
      <w:r w:rsidRPr="002A2A59">
        <w:rPr>
          <w:color w:val="000000" w:themeColor="text1"/>
          <w:sz w:val="22"/>
          <w:szCs w:val="22"/>
        </w:rPr>
        <w:t>(zwanego dalej Aparaturą) o parametrach technicznych, funkcjonalnych i</w:t>
      </w:r>
      <w:r w:rsidR="00EF4761">
        <w:rPr>
          <w:color w:val="000000" w:themeColor="text1"/>
          <w:sz w:val="22"/>
          <w:szCs w:val="22"/>
        </w:rPr>
        <w:t> </w:t>
      </w:r>
      <w:r w:rsidRPr="002A2A59">
        <w:rPr>
          <w:color w:val="000000" w:themeColor="text1"/>
          <w:sz w:val="22"/>
          <w:szCs w:val="22"/>
        </w:rPr>
        <w:t>użytkowych opisanych w załączniku A do SWZ.</w:t>
      </w:r>
    </w:p>
    <w:p w14:paraId="7FA7E7D5" w14:textId="04589079" w:rsidR="00737DCE" w:rsidRPr="00580E1B" w:rsidRDefault="00DB3CF6" w:rsidP="00980204">
      <w:pPr>
        <w:pStyle w:val="Akapitzlist"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ind w:left="357"/>
        <w:jc w:val="both"/>
        <w:rPr>
          <w:color w:val="000000" w:themeColor="text1"/>
          <w:sz w:val="22"/>
          <w:szCs w:val="22"/>
        </w:rPr>
      </w:pPr>
      <w:r w:rsidRPr="00580E1B">
        <w:rPr>
          <w:color w:val="000000" w:themeColor="text1"/>
          <w:sz w:val="22"/>
          <w:szCs w:val="22"/>
        </w:rPr>
        <w:t xml:space="preserve">Wykonawca w ramach realizacji przedmiotu Umowy jest zobowiązany w szczególności do realizacji następujących usług towarzyszących, tj. </w:t>
      </w:r>
      <w:r w:rsidRPr="00580E1B">
        <w:rPr>
          <w:bCs/>
          <w:sz w:val="22"/>
          <w:szCs w:val="22"/>
        </w:rPr>
        <w:t xml:space="preserve">transportu, dostawy Aparatury </w:t>
      </w:r>
      <w:r w:rsidRPr="00580E1B">
        <w:rPr>
          <w:sz w:val="22"/>
          <w:szCs w:val="22"/>
        </w:rPr>
        <w:t>do jednostki Zamawiającego – Wydział Chemii UJ, ul. Gronostajowa 2, 30-387 Kraków, pracownia Zespołu Kinetyki Reakcji Heterogenicznych</w:t>
      </w:r>
      <w:r w:rsidR="009F1F7D" w:rsidRPr="00580E1B">
        <w:rPr>
          <w:sz w:val="22"/>
          <w:szCs w:val="22"/>
        </w:rPr>
        <w:t xml:space="preserve"> </w:t>
      </w:r>
      <w:r w:rsidR="00E84F3F">
        <w:rPr>
          <w:sz w:val="22"/>
          <w:szCs w:val="22"/>
        </w:rPr>
        <w:t xml:space="preserve">(pomieszczenie E232) </w:t>
      </w:r>
      <w:r w:rsidR="00737DCE" w:rsidRPr="00580E1B">
        <w:rPr>
          <w:bCs/>
          <w:sz w:val="22"/>
          <w:szCs w:val="22"/>
        </w:rPr>
        <w:t xml:space="preserve">oraz </w:t>
      </w:r>
      <w:r w:rsidR="00980204" w:rsidRPr="00580E1B">
        <w:rPr>
          <w:bCs/>
          <w:sz w:val="22"/>
          <w:szCs w:val="22"/>
        </w:rPr>
        <w:t xml:space="preserve">przeprowadzenia </w:t>
      </w:r>
      <w:r w:rsidR="00737DCE" w:rsidRPr="00580E1B">
        <w:rPr>
          <w:bCs/>
          <w:sz w:val="22"/>
          <w:szCs w:val="22"/>
        </w:rPr>
        <w:t xml:space="preserve">co najmniej </w:t>
      </w:r>
      <w:r w:rsidR="00580E1B" w:rsidRPr="00580E1B">
        <w:rPr>
          <w:bCs/>
          <w:sz w:val="22"/>
          <w:szCs w:val="22"/>
        </w:rPr>
        <w:t>2</w:t>
      </w:r>
      <w:r w:rsidR="00E85574">
        <w:rPr>
          <w:bCs/>
          <w:sz w:val="22"/>
          <w:szCs w:val="22"/>
        </w:rPr>
        <w:t> </w:t>
      </w:r>
      <w:r w:rsidR="00737DCE" w:rsidRPr="00580E1B">
        <w:rPr>
          <w:bCs/>
          <w:sz w:val="22"/>
          <w:szCs w:val="22"/>
        </w:rPr>
        <w:t>godzinne szkoleni</w:t>
      </w:r>
      <w:r w:rsidR="00980204" w:rsidRPr="00580E1B">
        <w:rPr>
          <w:bCs/>
          <w:sz w:val="22"/>
          <w:szCs w:val="22"/>
        </w:rPr>
        <w:t>a</w:t>
      </w:r>
      <w:r w:rsidR="00737DCE" w:rsidRPr="00580E1B">
        <w:rPr>
          <w:bCs/>
          <w:sz w:val="22"/>
          <w:szCs w:val="22"/>
        </w:rPr>
        <w:t xml:space="preserve"> z</w:t>
      </w:r>
      <w:r w:rsidR="00980204" w:rsidRPr="00580E1B">
        <w:rPr>
          <w:bCs/>
          <w:sz w:val="22"/>
          <w:szCs w:val="22"/>
        </w:rPr>
        <w:t> </w:t>
      </w:r>
      <w:r w:rsidR="00737DCE" w:rsidRPr="00580E1B">
        <w:rPr>
          <w:bCs/>
          <w:sz w:val="22"/>
          <w:szCs w:val="22"/>
        </w:rPr>
        <w:t>zasad pracy układu, przeznaczone dla min. 2 osób</w:t>
      </w:r>
      <w:r w:rsidR="00980204" w:rsidRPr="00580E1B">
        <w:rPr>
          <w:bCs/>
          <w:sz w:val="22"/>
          <w:szCs w:val="22"/>
        </w:rPr>
        <w:t>.</w:t>
      </w:r>
    </w:p>
    <w:p w14:paraId="63E37F9B" w14:textId="7C4FCAE0" w:rsidR="00DB3CF6" w:rsidRPr="00477BA3" w:rsidRDefault="00DB3CF6" w:rsidP="00477BA3">
      <w:pPr>
        <w:pStyle w:val="Akapitzlist"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ind w:left="357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Zamawiający zleca, a Wykonawca zobowiązuje się wykonać wszelkie niezbędne czynności dla</w:t>
      </w:r>
      <w:r w:rsidR="009D1336">
        <w:rPr>
          <w:color w:val="000000" w:themeColor="text1"/>
          <w:sz w:val="22"/>
          <w:szCs w:val="22"/>
        </w:rPr>
        <w:t> </w:t>
      </w:r>
      <w:r w:rsidRPr="00477BA3">
        <w:rPr>
          <w:color w:val="000000" w:themeColor="text1"/>
          <w:sz w:val="22"/>
          <w:szCs w:val="22"/>
        </w:rPr>
        <w:t>zrealizowania przedmiotu Umowy.</w:t>
      </w:r>
    </w:p>
    <w:p w14:paraId="29A33EDE" w14:textId="77777777" w:rsidR="00DB3CF6" w:rsidRPr="00477BA3" w:rsidRDefault="00DB3CF6" w:rsidP="00477BA3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Integralną częścią niniejszej Umowy jest dokumentacja postępowania, a w tym w szczególności Specyfikacja Warunków Zamówienia wraz z załącznikami (zwana dalej „SWZ”) i oferta Wykonawcy z dnia …………………… 2023 r.</w:t>
      </w:r>
    </w:p>
    <w:p w14:paraId="48608273" w14:textId="33FB6345" w:rsidR="00DB3CF6" w:rsidRPr="00DB335B" w:rsidRDefault="00DB3CF6" w:rsidP="000F7C30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477BA3">
        <w:rPr>
          <w:color w:val="000000" w:themeColor="text1"/>
          <w:sz w:val="22"/>
          <w:szCs w:val="22"/>
        </w:rPr>
        <w:t>Wykonawca zobowiązany jest do zrealizowania całego przedmiotu Umowy, wraz z usługami towarzyszącymi</w:t>
      </w:r>
      <w:r w:rsidR="000F7C30">
        <w:rPr>
          <w:color w:val="000000" w:themeColor="text1"/>
          <w:sz w:val="22"/>
          <w:szCs w:val="22"/>
        </w:rPr>
        <w:t xml:space="preserve"> </w:t>
      </w:r>
      <w:r w:rsidRPr="000F7C30">
        <w:rPr>
          <w:b/>
          <w:i/>
          <w:iCs/>
          <w:sz w:val="22"/>
          <w:szCs w:val="22"/>
        </w:rPr>
        <w:t xml:space="preserve">nie później niż do dnia </w:t>
      </w:r>
      <w:r w:rsidR="00774BF3">
        <w:rPr>
          <w:b/>
          <w:i/>
          <w:iCs/>
          <w:sz w:val="22"/>
          <w:szCs w:val="22"/>
        </w:rPr>
        <w:t>15</w:t>
      </w:r>
      <w:r w:rsidR="00B41021">
        <w:rPr>
          <w:b/>
          <w:i/>
          <w:iCs/>
          <w:sz w:val="22"/>
          <w:szCs w:val="22"/>
        </w:rPr>
        <w:t xml:space="preserve"> grudnia</w:t>
      </w:r>
      <w:r w:rsidRPr="000F7C30">
        <w:rPr>
          <w:b/>
          <w:i/>
          <w:iCs/>
          <w:sz w:val="22"/>
          <w:szCs w:val="22"/>
        </w:rPr>
        <w:t xml:space="preserve"> 2023 r., </w:t>
      </w:r>
      <w:r w:rsidRPr="000F7C30">
        <w:rPr>
          <w:bCs/>
          <w:sz w:val="22"/>
          <w:szCs w:val="22"/>
        </w:rPr>
        <w:t>w związku z zakończeniem projektu, w ramach którego zamówienie jest udzielane</w:t>
      </w:r>
      <w:r w:rsidR="000F7C30" w:rsidRPr="000F7C30">
        <w:rPr>
          <w:bCs/>
          <w:sz w:val="22"/>
          <w:szCs w:val="22"/>
        </w:rPr>
        <w:t>.</w:t>
      </w:r>
    </w:p>
    <w:p w14:paraId="08EED68D" w14:textId="77777777" w:rsidR="00DB3CF6" w:rsidRPr="00DB335B" w:rsidRDefault="00DB3CF6" w:rsidP="00DB335B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DB335B">
        <w:rPr>
          <w:color w:val="000000" w:themeColor="text1"/>
          <w:sz w:val="22"/>
          <w:szCs w:val="22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4DA99AF1" w14:textId="77777777" w:rsidR="00DB3CF6" w:rsidRPr="009D1336" w:rsidRDefault="00DB3CF6" w:rsidP="00DB335B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DB335B">
        <w:rPr>
          <w:color w:val="000000" w:themeColor="text1"/>
          <w:sz w:val="22"/>
          <w:szCs w:val="22"/>
        </w:rPr>
        <w:t xml:space="preserve">Zlecenie wykonania, części czynności podwykonawcom nie zmienia zobowiązań Wykonawcy wobec Zamawiającego za wykonanie tej części Umowy. </w:t>
      </w:r>
    </w:p>
    <w:p w14:paraId="7EA9E078" w14:textId="77777777" w:rsidR="00DB3CF6" w:rsidRPr="009D1336" w:rsidRDefault="00DB3CF6" w:rsidP="009D1336">
      <w:pPr>
        <w:widowControl/>
        <w:numPr>
          <w:ilvl w:val="0"/>
          <w:numId w:val="46"/>
        </w:numPr>
        <w:tabs>
          <w:tab w:val="num" w:pos="1080"/>
          <w:tab w:val="num" w:pos="5040"/>
        </w:tabs>
        <w:ind w:left="360"/>
        <w:jc w:val="both"/>
        <w:rPr>
          <w:bCs/>
          <w:color w:val="000000" w:themeColor="text1"/>
          <w:sz w:val="22"/>
          <w:szCs w:val="22"/>
        </w:rPr>
      </w:pPr>
      <w:r w:rsidRPr="009D1336">
        <w:rPr>
          <w:color w:val="000000" w:themeColor="text1"/>
          <w:sz w:val="22"/>
          <w:szCs w:val="22"/>
        </w:rPr>
        <w:t xml:space="preserve">Zamówienie realizowane jest w ramach projektu ATOMIN 2.0 </w:t>
      </w:r>
      <w:r w:rsidRPr="00477BA3">
        <w:rPr>
          <w:color w:val="000000" w:themeColor="text1"/>
          <w:sz w:val="22"/>
          <w:szCs w:val="22"/>
        </w:rPr>
        <w:sym w:font="Symbol" w:char="F02D"/>
      </w:r>
      <w:r w:rsidRPr="009D1336">
        <w:rPr>
          <w:color w:val="000000" w:themeColor="text1"/>
          <w:sz w:val="22"/>
          <w:szCs w:val="22"/>
        </w:rPr>
        <w:t xml:space="preserve"> Centrum badań materiałowych w skali ATOMowej dla INnowacyjnej gospodarki. Projekt współfinansowany ze środków Europejskiego Funduszu Rozwoju Regionalnego w ramach Programu Operacyjnego Inteligentny Rozwój 2014-2020 (PO IR), Oś IV: Zwiększenie potencjału naukowo – badawczego, Działanie 4.2: </w:t>
      </w:r>
      <w:r w:rsidRPr="009D1336">
        <w:rPr>
          <w:color w:val="000000" w:themeColor="text1"/>
          <w:sz w:val="22"/>
          <w:szCs w:val="22"/>
        </w:rPr>
        <w:lastRenderedPageBreak/>
        <w:t>Rozwój nowoczesnej infrastruktury badawczej sektora nauki, Umowa nr: POIR.04.02.00-00-D001/20-00, z dnia 22 grudnia 2020 r.</w:t>
      </w:r>
    </w:p>
    <w:p w14:paraId="56156264" w14:textId="77777777" w:rsidR="00DB3CF6" w:rsidRPr="00543082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543082">
        <w:rPr>
          <w:rFonts w:ascii="Times New Roman" w:hAnsi="Times New Roman"/>
          <w:b/>
          <w:bCs/>
          <w:sz w:val="22"/>
          <w:szCs w:val="22"/>
        </w:rPr>
        <w:t>§ 2</w:t>
      </w:r>
    </w:p>
    <w:p w14:paraId="0D6C677B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ind w:left="709" w:hanging="709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Wykonawca oświadcza, że:</w:t>
      </w:r>
    </w:p>
    <w:p w14:paraId="12CA824C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posiada odpowiednią wiedzę, doświadczenie i dysponuje stosowną bazą do wykonania przedmiotu Umowy,</w:t>
      </w:r>
    </w:p>
    <w:p w14:paraId="7DF56251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 xml:space="preserve">przedmiot zamówienia jest fabrycznie nowy i pochodzi z legalnego źródła. </w:t>
      </w:r>
    </w:p>
    <w:p w14:paraId="49C9ACEB" w14:textId="77777777" w:rsidR="00DB3CF6" w:rsidRPr="00543082" w:rsidRDefault="00DB3CF6" w:rsidP="00DB3CF6">
      <w:pPr>
        <w:pStyle w:val="Tekstpodstawowy"/>
        <w:numPr>
          <w:ilvl w:val="1"/>
          <w:numId w:val="62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8FB9800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 ramach niniejszej Umowy i wynikającego z niej wynagrodzenia Wykonawcy, wskazanego w § 3 ust. 2 Umowy, Zamawiający nabywa nieodwołalne i nieograniczone czasowo prawo do korzystania ze wszelkiego oprogramowania niezbędnego do prawidłowego funkcjonowania przedmiotu Umowy w zakresie wskazanym w art. 75 ust. 2 ustawy z dnia 04 lutego 1994 r. o prawie autorskim i prawach pokrewnych (t. j. Dz. U. 2019 r., poz. 1231 ze zm.), to jest na następujących polach eksploatacji:</w:t>
      </w:r>
    </w:p>
    <w:p w14:paraId="47030FAA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sporządzenie kopii zapasowej, jeżeli jest to niezbędne do korzystania </w:t>
      </w:r>
      <w:r w:rsidRPr="00543082">
        <w:rPr>
          <w:sz w:val="22"/>
          <w:szCs w:val="22"/>
        </w:rPr>
        <w:br/>
        <w:t xml:space="preserve">z programu komputerowego. Jeżeli Umowa nie stanowi inaczej, kopia ta nie może być używana równocześnie z programem komputerowym; </w:t>
      </w:r>
    </w:p>
    <w:p w14:paraId="5B7CDA87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obserwowanie, badanie i testowanie funkcjonowania programu komputerowego w celu poznania jego idei i zasad przez osobę posiadającą prawo korzystania </w:t>
      </w:r>
      <w:r w:rsidRPr="00543082">
        <w:rPr>
          <w:sz w:val="22"/>
          <w:szCs w:val="22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5FD84ADA" w14:textId="77777777" w:rsidR="00DB3CF6" w:rsidRPr="00543082" w:rsidRDefault="00DB3CF6" w:rsidP="00DB3CF6">
      <w:pPr>
        <w:widowControl/>
        <w:numPr>
          <w:ilvl w:val="0"/>
          <w:numId w:val="61"/>
        </w:numPr>
        <w:ind w:left="851" w:hanging="425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07BC76EC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642AFA86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 xml:space="preserve">informacje niezbędne do osiągnięcia współdziałania nie były uprzednio łatwo dostępne dla osób, o których mowa pod lit. ca), </w:t>
      </w:r>
    </w:p>
    <w:p w14:paraId="5FD9C8C2" w14:textId="77777777" w:rsidR="00DB3CF6" w:rsidRPr="00543082" w:rsidRDefault="00DB3CF6" w:rsidP="00DB3CF6">
      <w:pPr>
        <w:widowControl/>
        <w:numPr>
          <w:ilvl w:val="0"/>
          <w:numId w:val="60"/>
        </w:numPr>
        <w:ind w:left="1418" w:hanging="567"/>
        <w:jc w:val="both"/>
        <w:rPr>
          <w:sz w:val="22"/>
          <w:szCs w:val="22"/>
        </w:rPr>
      </w:pPr>
      <w:r w:rsidRPr="00543082">
        <w:rPr>
          <w:sz w:val="22"/>
          <w:szCs w:val="22"/>
        </w:rPr>
        <w:t>czynności te odnoszą się do tych części oryginalnego programu komputerowego, które są niezbędne do osiągnięcia współdziałania.</w:t>
      </w:r>
    </w:p>
    <w:p w14:paraId="40F7B1C3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Wykonawca udziela licencji niewyłącznej, tj. prawa do korzystania z oprogramowania w zakresie wskazanym w ust. 2 niniejszego paragrafu Umowy, w chwili podpisania protokołu odbioru, bez zastrzeżeń bez konieczności składania przez Strony dodatkowego oświadczenia woli.</w:t>
      </w:r>
    </w:p>
    <w:p w14:paraId="796B6645" w14:textId="77777777" w:rsidR="00DB3CF6" w:rsidRPr="00543082" w:rsidRDefault="00DB3CF6" w:rsidP="00DB3CF6">
      <w:pPr>
        <w:pStyle w:val="Tekstpodstawowy"/>
        <w:numPr>
          <w:ilvl w:val="0"/>
          <w:numId w:val="54"/>
        </w:numPr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543082">
        <w:rPr>
          <w:rFonts w:ascii="Times New Roman" w:hAnsi="Times New Roman"/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283F5C81" w14:textId="77777777" w:rsidR="00DB3CF6" w:rsidRDefault="00DB3CF6" w:rsidP="00DB3CF6">
      <w:pPr>
        <w:jc w:val="left"/>
        <w:rPr>
          <w:b/>
          <w:bCs/>
        </w:rPr>
      </w:pPr>
    </w:p>
    <w:p w14:paraId="21CC8905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3</w:t>
      </w:r>
    </w:p>
    <w:p w14:paraId="3EB15B95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Wysokość wynagrodzenia przysługującego Wykonawcy za wykonanie przedmiotu Umowy ustalona została na podstawie oferty Wykonawcy.</w:t>
      </w:r>
    </w:p>
    <w:p w14:paraId="35134A02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lastRenderedPageBreak/>
        <w:t xml:space="preserve">Wynagrodzenie ryczałtowe za przedmiot Umowy ustala się na kwotę netto: </w:t>
      </w:r>
      <w:r w:rsidRPr="004969AF">
        <w:rPr>
          <w:rFonts w:ascii="Times New Roman" w:hAnsi="Times New Roman"/>
          <w:sz w:val="22"/>
          <w:szCs w:val="22"/>
          <w:u w:val="single"/>
        </w:rPr>
        <w:t>……….. (</w:t>
      </w:r>
      <w:r w:rsidRPr="004969AF">
        <w:rPr>
          <w:rFonts w:ascii="Times New Roman" w:hAnsi="Times New Roman"/>
          <w:sz w:val="22"/>
          <w:szCs w:val="22"/>
        </w:rPr>
        <w:t>PLN</w:t>
      </w:r>
      <w:r w:rsidRPr="004969AF">
        <w:rPr>
          <w:rFonts w:ascii="Times New Roman" w:hAnsi="Times New Roman"/>
          <w:sz w:val="22"/>
          <w:szCs w:val="22"/>
          <w:u w:val="single"/>
        </w:rPr>
        <w:t>)</w:t>
      </w:r>
      <w:r w:rsidRPr="004969AF">
        <w:rPr>
          <w:rFonts w:ascii="Times New Roman" w:hAnsi="Times New Roman"/>
          <w:sz w:val="22"/>
          <w:szCs w:val="22"/>
        </w:rPr>
        <w:t xml:space="preserve">, co po doliczeniu należnej stawki podatku od towarów i usług VAT w wysokości …%, daje kwotę brutto: </w:t>
      </w:r>
      <w:r w:rsidRPr="004969AF">
        <w:rPr>
          <w:rFonts w:ascii="Times New Roman" w:hAnsi="Times New Roman"/>
          <w:sz w:val="22"/>
          <w:szCs w:val="22"/>
          <w:u w:val="single"/>
        </w:rPr>
        <w:t>…...... (PLN)</w:t>
      </w:r>
      <w:r w:rsidRPr="004969AF">
        <w:rPr>
          <w:rFonts w:ascii="Times New Roman" w:hAnsi="Times New Roman"/>
          <w:sz w:val="22"/>
          <w:szCs w:val="22"/>
        </w:rPr>
        <w:t xml:space="preserve">, słownie: </w:t>
      </w:r>
      <w:r w:rsidRPr="004969AF">
        <w:rPr>
          <w:rFonts w:ascii="Times New Roman" w:hAnsi="Times New Roman"/>
          <w:sz w:val="22"/>
          <w:szCs w:val="22"/>
          <w:u w:val="single"/>
        </w:rPr>
        <w:t>…................................. (PLN) 00/100.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14:paraId="400AF143" w14:textId="461F6990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i/>
          <w:iCs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 xml:space="preserve">Wynagrodzenie określone w ust. 2 obejmuje wszystkie koszty, które Wykonawca powinien był przewidzieć w celu prawidłowego wykonania Umowy, w tym koszty transportu, </w:t>
      </w:r>
      <w:r w:rsidR="005035A9">
        <w:rPr>
          <w:rFonts w:ascii="Times New Roman" w:hAnsi="Times New Roman"/>
          <w:sz w:val="22"/>
          <w:szCs w:val="22"/>
        </w:rPr>
        <w:t xml:space="preserve">ubezpieczenia, </w:t>
      </w:r>
      <w:r w:rsidRPr="004969AF">
        <w:rPr>
          <w:rFonts w:ascii="Times New Roman" w:hAnsi="Times New Roman"/>
          <w:sz w:val="22"/>
          <w:szCs w:val="22"/>
        </w:rPr>
        <w:t xml:space="preserve">dostawy, </w:t>
      </w:r>
      <w:r w:rsidR="005035A9">
        <w:rPr>
          <w:rFonts w:ascii="Times New Roman" w:hAnsi="Times New Roman"/>
          <w:sz w:val="22"/>
          <w:szCs w:val="22"/>
        </w:rPr>
        <w:t>wniesienia, montażu, uruchomienia Aparatury w pomieszczeniu wskazanym przez Zamawiającego oraz szkolenia</w:t>
      </w:r>
      <w:r w:rsidR="00477AFD">
        <w:rPr>
          <w:rFonts w:ascii="Times New Roman" w:hAnsi="Times New Roman"/>
          <w:sz w:val="22"/>
          <w:szCs w:val="22"/>
        </w:rPr>
        <w:t>.</w:t>
      </w:r>
    </w:p>
    <w:p w14:paraId="7ED67C91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Zamawiający jest podatnikiem VAT i posiada NIP 675-000-22-36.</w:t>
      </w:r>
    </w:p>
    <w:p w14:paraId="0575AFBB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2"/>
      </w:r>
      <w:r w:rsidRPr="004969AF">
        <w:rPr>
          <w:rFonts w:ascii="Times New Roman" w:hAnsi="Times New Roman"/>
          <w:sz w:val="22"/>
          <w:szCs w:val="22"/>
        </w:rPr>
        <w:t>.</w:t>
      </w:r>
    </w:p>
    <w:p w14:paraId="0EE33F86" w14:textId="77777777" w:rsidR="00DB3CF6" w:rsidRPr="004969AF" w:rsidRDefault="00DB3CF6" w:rsidP="00DB3CF6">
      <w:pPr>
        <w:pStyle w:val="Tekstpodstawowy"/>
        <w:numPr>
          <w:ilvl w:val="6"/>
          <w:numId w:val="47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4969AF">
        <w:rPr>
          <w:rStyle w:val="Odwoanieprzypisudolnego"/>
          <w:rFonts w:ascii="Times New Roman" w:hAnsi="Times New Roman"/>
          <w:sz w:val="22"/>
          <w:szCs w:val="22"/>
        </w:rPr>
        <w:footnoteReference w:id="3"/>
      </w:r>
    </w:p>
    <w:p w14:paraId="3F08C010" w14:textId="77777777" w:rsidR="00DB3CF6" w:rsidRDefault="00DB3CF6" w:rsidP="00DB3CF6">
      <w:pPr>
        <w:pStyle w:val="Tekstpodstawowy"/>
        <w:suppressAutoHyphens/>
        <w:spacing w:line="240" w:lineRule="auto"/>
        <w:ind w:left="426"/>
        <w:rPr>
          <w:rFonts w:ascii="Times New Roman" w:hAnsi="Times New Roman"/>
          <w:sz w:val="22"/>
          <w:szCs w:val="22"/>
        </w:rPr>
      </w:pPr>
    </w:p>
    <w:p w14:paraId="4DBCEB1F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4</w:t>
      </w:r>
    </w:p>
    <w:p w14:paraId="6394DEC6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Wykonawca otrzyma wynagrodzenie po wykonaniu całości przedmiotu Umowy, potwierdzonego protokołem odbioru bez zastrzeżeń i po złożeniu w siedzibie jednostki UJ, o której mowa w § 1 ust.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2 prawidłowo wystawionej faktury. </w:t>
      </w:r>
    </w:p>
    <w:p w14:paraId="61333BF4" w14:textId="77777777" w:rsidR="00DB3CF6" w:rsidRPr="004D7853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przystąpi do czynności odbioru po powiadomieniu go przez Wykonawcę o gotowości do odbioru. </w:t>
      </w:r>
      <w:r w:rsidRPr="004D7853">
        <w:rPr>
          <w:rFonts w:ascii="Times New Roman" w:hAnsi="Times New Roman"/>
          <w:sz w:val="22"/>
          <w:szCs w:val="22"/>
        </w:rPr>
        <w:t xml:space="preserve">Dostawa i wykonanie całego przedmiotu </w:t>
      </w:r>
      <w:r>
        <w:rPr>
          <w:rFonts w:ascii="Times New Roman" w:hAnsi="Times New Roman"/>
          <w:sz w:val="22"/>
          <w:szCs w:val="22"/>
        </w:rPr>
        <w:t>U</w:t>
      </w:r>
      <w:r w:rsidRPr="004D7853">
        <w:rPr>
          <w:rFonts w:ascii="Times New Roman" w:hAnsi="Times New Roman"/>
          <w:sz w:val="22"/>
          <w:szCs w:val="22"/>
        </w:rPr>
        <w:t>mowy musi zostać wykonana w dzień roboczy.</w:t>
      </w:r>
      <w:r>
        <w:rPr>
          <w:rFonts w:ascii="Times New Roman" w:hAnsi="Times New Roman"/>
          <w:sz w:val="22"/>
          <w:szCs w:val="22"/>
        </w:rPr>
        <w:t xml:space="preserve"> </w:t>
      </w:r>
      <w:r w:rsidRPr="004D7853">
        <w:rPr>
          <w:rFonts w:ascii="Times New Roman" w:hAnsi="Times New Roman"/>
          <w:sz w:val="22"/>
          <w:szCs w:val="22"/>
        </w:rPr>
        <w:t xml:space="preserve">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058FDA4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7AB6B3EE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Protokół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będzie sporządzony z udziałem upoważnionych przedstawicieli Stron Umowy, po sprawdzeniu zgodności realizacji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warunkami Umowy, Zaproszeniem i ofertą Wykonawcy</w:t>
      </w:r>
      <w:r>
        <w:rPr>
          <w:rFonts w:ascii="Times New Roman" w:hAnsi="Times New Roman"/>
          <w:sz w:val="22"/>
          <w:szCs w:val="22"/>
        </w:rPr>
        <w:t>.</w:t>
      </w:r>
    </w:p>
    <w:p w14:paraId="4E21AA3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będzie wolny od wad.</w:t>
      </w:r>
    </w:p>
    <w:p w14:paraId="7C8D053B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Dostawa przedmiotu nie może nastąpić częściami. Protokół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490E9A2D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mowy, w szczególności w przypadku wykrycia wad przedmiotu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>mowy przez Zamawiającego po dokonaniu odbioru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503D7FFF" w14:textId="77777777" w:rsidR="00DB3CF6" w:rsidRPr="00E31E8B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Do przeprowadzenia odbioru przedmiotu umowy ze strony Zamawiającego upoważniony jest przedstawiciel wskazany w § 8 ust. 1 lit. a) Umowy, zaś ze strony Wykonawcy osoba wymieniona w jej § 8 ust. 1 lit. b).</w:t>
      </w:r>
    </w:p>
    <w:p w14:paraId="626436B2" w14:textId="77777777" w:rsidR="00DB3CF6" w:rsidRPr="004969AF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lastRenderedPageBreak/>
        <w:t xml:space="preserve">Termin zapłaty faktury za wykonany i odebrany przedmiot Umowy ustala się do 30 dni od daty dostarczenia Zamawiającemu prawidłowo wystawionej faktury wraz z protokołem odbioru przedmiotu Umowy bez zastrzeżeń. </w:t>
      </w:r>
    </w:p>
    <w:p w14:paraId="39933B6F" w14:textId="77777777" w:rsidR="00DB3CF6" w:rsidRPr="004969AF" w:rsidRDefault="00DB3CF6" w:rsidP="00DB3CF6">
      <w:pPr>
        <w:pStyle w:val="Tekstpodstawowy"/>
        <w:numPr>
          <w:ilvl w:val="0"/>
          <w:numId w:val="50"/>
        </w:numPr>
        <w:tabs>
          <w:tab w:val="left" w:pos="567"/>
        </w:tabs>
        <w:suppressAutoHyphens/>
        <w:spacing w:line="240" w:lineRule="auto"/>
        <w:rPr>
          <w:rFonts w:ascii="Times New Roman" w:hAnsi="Times New Roman"/>
          <w:sz w:val="22"/>
          <w:szCs w:val="22"/>
        </w:rPr>
      </w:pPr>
      <w:r w:rsidRPr="004969AF">
        <w:rPr>
          <w:rFonts w:ascii="Times New Roman" w:hAnsi="Times New Roman"/>
          <w:sz w:val="22"/>
          <w:szCs w:val="22"/>
        </w:rPr>
        <w:t>Faktura winna być wystawiana w następujący sposób:</w:t>
      </w:r>
    </w:p>
    <w:p w14:paraId="605BD2F6" w14:textId="77777777" w:rsidR="00DB3CF6" w:rsidRPr="004969AF" w:rsidRDefault="00DB3CF6" w:rsidP="004969AF">
      <w:pPr>
        <w:ind w:left="708" w:firstLine="1"/>
        <w:jc w:val="left"/>
        <w:rPr>
          <w:b/>
          <w:sz w:val="22"/>
          <w:szCs w:val="22"/>
        </w:rPr>
      </w:pPr>
      <w:r w:rsidRPr="004969AF">
        <w:rPr>
          <w:b/>
          <w:sz w:val="22"/>
          <w:szCs w:val="22"/>
        </w:rPr>
        <w:t xml:space="preserve">Uniwersytet Jagielloński, ul. Gołębia 24, 31-007 Kraków, </w:t>
      </w:r>
    </w:p>
    <w:p w14:paraId="3DB905B4" w14:textId="77777777" w:rsidR="00DB3CF6" w:rsidRPr="004969AF" w:rsidRDefault="00DB3CF6" w:rsidP="004969AF">
      <w:pPr>
        <w:ind w:left="708" w:firstLine="1"/>
        <w:jc w:val="left"/>
        <w:rPr>
          <w:b/>
          <w:sz w:val="22"/>
          <w:szCs w:val="22"/>
        </w:rPr>
      </w:pPr>
      <w:r w:rsidRPr="004969AF">
        <w:rPr>
          <w:b/>
          <w:sz w:val="22"/>
          <w:szCs w:val="22"/>
        </w:rPr>
        <w:t xml:space="preserve">NIP: 675-000-22-36, REGON: 000001270 </w:t>
      </w:r>
    </w:p>
    <w:p w14:paraId="7E1C982A" w14:textId="77777777" w:rsidR="00DB3CF6" w:rsidRPr="004969AF" w:rsidRDefault="00DB3CF6" w:rsidP="004969AF">
      <w:pPr>
        <w:ind w:left="426" w:firstLine="1"/>
        <w:jc w:val="left"/>
        <w:rPr>
          <w:sz w:val="22"/>
          <w:szCs w:val="22"/>
        </w:rPr>
      </w:pPr>
      <w:r w:rsidRPr="004969AF">
        <w:rPr>
          <w:sz w:val="22"/>
          <w:szCs w:val="22"/>
        </w:rPr>
        <w:t>i opatrzona dopiskiem, dla jakiej Jednostki Zamawiającego zamówienie zrealizowano.</w:t>
      </w:r>
    </w:p>
    <w:p w14:paraId="2A0671EE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Wynagrodzenie przysługujące Wykonawcy jest płatne przelewem z rachunku bankowego Zamawiającego na rachunek bankowy Wykonawcy wskazany w fakturze.</w:t>
      </w:r>
    </w:p>
    <w:p w14:paraId="544D75E0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Miejscem płatności jest Bank Zamawiającego, a zapłata następuje z chwilą dokonania zlecenia przelewu przez Zamawiającego.</w:t>
      </w:r>
    </w:p>
    <w:p w14:paraId="3AAFF7FA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Wykonawcy nie przysługuje prawo przenoszenia na podmioty trzecie wierzytelności wynikających z niniejszej Umowy, bez uprzedniej, pisemnej zgody Zamawiającego.</w:t>
      </w:r>
    </w:p>
    <w:p w14:paraId="0BC9175A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8" w:history="1">
        <w:r w:rsidRPr="004969AF">
          <w:rPr>
            <w:rStyle w:val="Hipercze"/>
            <w:sz w:val="22"/>
            <w:szCs w:val="22"/>
          </w:rPr>
          <w:t>https://efaktura.gov.pl/</w:t>
        </w:r>
      </w:hyperlink>
      <w:r w:rsidRPr="004969AF">
        <w:rPr>
          <w:sz w:val="22"/>
          <w:szCs w:val="22"/>
        </w:rPr>
        <w:t xml:space="preserve">, w polu „referencja”, Wykonawca wpisze adres, wpisze następujący e-mail: </w:t>
      </w:r>
      <w:hyperlink r:id="rId49" w:history="1">
        <w:r w:rsidRPr="003851F6">
          <w:rPr>
            <w:rStyle w:val="Hipercze"/>
            <w:i/>
            <w:iCs/>
            <w:sz w:val="22"/>
            <w:szCs w:val="22"/>
          </w:rPr>
          <w:t>marcin.wieczorek@uj.edu.pl</w:t>
        </w:r>
      </w:hyperlink>
      <w:r w:rsidRPr="004969AF">
        <w:rPr>
          <w:sz w:val="22"/>
          <w:szCs w:val="22"/>
        </w:rPr>
        <w:t xml:space="preserve"> </w:t>
      </w:r>
    </w:p>
    <w:p w14:paraId="3C918FE4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374A0082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2D025D89" w14:textId="77777777" w:rsidR="00DB3CF6" w:rsidRPr="004969AF" w:rsidRDefault="00DB3CF6" w:rsidP="00DB3CF6">
      <w:pPr>
        <w:pStyle w:val="Akapitzlist"/>
        <w:numPr>
          <w:ilvl w:val="0"/>
          <w:numId w:val="50"/>
        </w:numPr>
        <w:tabs>
          <w:tab w:val="left" w:pos="567"/>
          <w:tab w:val="left" w:pos="900"/>
        </w:tabs>
        <w:jc w:val="both"/>
        <w:rPr>
          <w:sz w:val="22"/>
          <w:szCs w:val="22"/>
        </w:rPr>
      </w:pPr>
      <w:r w:rsidRPr="004969AF">
        <w:rPr>
          <w:sz w:val="22"/>
          <w:szCs w:val="22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Umowy stanowi czynność zwolnioną z podatku VAT albo jest on objęty 0% stawką podatku VAT.</w:t>
      </w:r>
    </w:p>
    <w:p w14:paraId="4ECB103C" w14:textId="77777777" w:rsidR="00DB3CF6" w:rsidRPr="00E31E8B" w:rsidRDefault="00DB3CF6" w:rsidP="00DB3CF6">
      <w:pPr>
        <w:pStyle w:val="Tekstpodstawowy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E31E8B">
        <w:rPr>
          <w:rFonts w:ascii="Times New Roman" w:hAnsi="Times New Roman"/>
          <w:b/>
          <w:bCs/>
          <w:sz w:val="22"/>
          <w:szCs w:val="22"/>
        </w:rPr>
        <w:t>§ 5</w:t>
      </w:r>
    </w:p>
    <w:p w14:paraId="5F3AA1DD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zobowiązuje się wykonać przedmiot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oraz stan plomb i innych umieszczonych na nim zabezpieczeń, o ile takie zabezpieczenia zostały zastosowane.</w:t>
      </w:r>
    </w:p>
    <w:p w14:paraId="676093D8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</w:t>
      </w:r>
      <w:r w:rsidRPr="00E31E8B">
        <w:rPr>
          <w:rFonts w:ascii="Times New Roman" w:hAnsi="Times New Roman"/>
          <w:sz w:val="22"/>
          <w:szCs w:val="22"/>
        </w:rPr>
        <w:lastRenderedPageBreak/>
        <w:t>wyłącza, nie ogranicza ani nie zawiesza uprawnień Zamawiającego wynikających z przepisów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rękojmi za wady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7F14A945" w14:textId="10821AA9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udziela gwarancji na przedmiot zamówienia na okres </w:t>
      </w:r>
      <w:r w:rsidR="00626877">
        <w:rPr>
          <w:rFonts w:ascii="Times New Roman" w:hAnsi="Times New Roman"/>
          <w:sz w:val="22"/>
          <w:szCs w:val="22"/>
        </w:rPr>
        <w:t xml:space="preserve">……. </w:t>
      </w:r>
      <w:r w:rsidRPr="00E31E8B">
        <w:rPr>
          <w:rFonts w:ascii="Times New Roman" w:hAnsi="Times New Roman"/>
          <w:b/>
          <w:sz w:val="22"/>
          <w:szCs w:val="22"/>
        </w:rPr>
        <w:t>miesięcy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E31E8B">
        <w:rPr>
          <w:rFonts w:ascii="Times New Roman" w:hAnsi="Times New Roman"/>
          <w:sz w:val="22"/>
          <w:szCs w:val="22"/>
        </w:rPr>
        <w:t xml:space="preserve">obejmującej koszt napraw i części zamiennych, licząc od dnia odbioru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okresie gwarancyjnym. </w:t>
      </w:r>
    </w:p>
    <w:p w14:paraId="56AEBA2B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0828F870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E31E8B">
        <w:rPr>
          <w:rFonts w:ascii="Times New Roman" w:hAnsi="Times New Roman"/>
          <w:sz w:val="22"/>
          <w:szCs w:val="22"/>
        </w:rPr>
        <w:t xml:space="preserve">dokument gwarancyjny (oświadczenie gwaranta) wskazanego w ust. 2 powyżej, z uwzględnieniem zapisów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</w:t>
      </w:r>
      <w:r w:rsidRPr="00E31E8B">
        <w:rPr>
          <w:rFonts w:ascii="Times New Roman" w:hAnsi="Times New Roman"/>
          <w:color w:val="000000"/>
          <w:sz w:val="22"/>
          <w:szCs w:val="22"/>
        </w:rPr>
        <w:t>.</w:t>
      </w:r>
    </w:p>
    <w:p w14:paraId="26CF9AFC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 xml:space="preserve">W przypadku stwierdzenia wad w wykonanym przedmiocie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>
        <w:rPr>
          <w:rFonts w:ascii="Times New Roman" w:hAnsi="Times New Roman"/>
          <w:color w:val="000000"/>
          <w:sz w:val="22"/>
          <w:szCs w:val="22"/>
        </w:rPr>
        <w:t>U</w:t>
      </w:r>
      <w:r w:rsidRPr="00E31E8B">
        <w:rPr>
          <w:rFonts w:ascii="Times New Roman" w:hAnsi="Times New Roman"/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0579752A" w14:textId="36F47E15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Wykonawca gwarantuje najwyższą jakość dostarczonego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zgodnie ze specyfikacją techniczną. Odpowiedzialność z tytułu gwarancji obejmuje zarówno wady powstałe z</w:t>
      </w:r>
      <w:r w:rsidR="006529F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przyczyn tkwiących w przedmiocie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1F9087E7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Bieg terminu gwarancji rozpoczyna się w dniu następnym, po odbiorze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mowy, przy czym w przypadku wymiany wadliwego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jego elementu lub modułu).</w:t>
      </w:r>
    </w:p>
    <w:p w14:paraId="06BA72E0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Okres gwarancji ulega automatycznie przedłużeniu o okres naprawy, tj. czas liczony od zgłoszenia do usunięcia awarii czy usterki określony w ust. 7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39D5B991" w14:textId="22882259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</w:t>
      </w:r>
      <w:r w:rsidRPr="00703D13">
        <w:rPr>
          <w:rFonts w:ascii="Times New Roman" w:hAnsi="Times New Roman"/>
          <w:sz w:val="22"/>
          <w:szCs w:val="22"/>
        </w:rPr>
        <w:t>12 miesięcy</w:t>
      </w:r>
      <w:r w:rsidRPr="00E31E8B">
        <w:rPr>
          <w:rFonts w:ascii="Times New Roman" w:hAnsi="Times New Roman"/>
          <w:sz w:val="22"/>
          <w:szCs w:val="22"/>
        </w:rPr>
        <w:t xml:space="preserve"> od momentu dostarczenia Zamawiającemu całości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CC52CC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gwarancji albo bezskutecznego upływu terminu określonego na usunięcie wady (usterki)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573CC05F" w14:textId="1CA59F78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lastRenderedPageBreak/>
        <w:t>Zamawiający w ramach wykonywania uprawnień z tytułu rękojmi za wady fizyczne rzeczy, w</w:t>
      </w:r>
      <w:r w:rsidR="00540F74"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szczególności w razie wadliwego montażu przedmiotu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</w:t>
      </w:r>
      <w:r w:rsidRPr="00212064">
        <w:rPr>
          <w:rFonts w:ascii="Times New Roman" w:hAnsi="Times New Roman"/>
          <w:sz w:val="22"/>
          <w:szCs w:val="22"/>
        </w:rPr>
        <w:t>ust. 12</w:t>
      </w:r>
      <w:r w:rsidRPr="00E31E8B">
        <w:rPr>
          <w:rFonts w:ascii="Times New Roman" w:hAnsi="Times New Roman"/>
          <w:sz w:val="22"/>
          <w:szCs w:val="22"/>
        </w:rPr>
        <w:t xml:space="preserve">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 stosuje się odpowiednio.</w:t>
      </w:r>
    </w:p>
    <w:p w14:paraId="50ACEE67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 W takich przypadkach</w:t>
      </w:r>
      <w:r w:rsidRPr="00E31E8B">
        <w:rPr>
          <w:rFonts w:ascii="Times New Roman" w:hAnsi="Times New Roman"/>
          <w:spacing w:val="-3"/>
          <w:sz w:val="22"/>
          <w:szCs w:val="22"/>
        </w:rPr>
        <w:t xml:space="preserve"> Zamawiający ma prawo zaangażować inny podmiot </w:t>
      </w:r>
      <w:r w:rsidRPr="00E31E8B">
        <w:rPr>
          <w:rFonts w:ascii="Times New Roman" w:hAnsi="Times New Roman"/>
          <w:spacing w:val="-4"/>
          <w:sz w:val="22"/>
          <w:szCs w:val="22"/>
        </w:rPr>
        <w:t xml:space="preserve">do usunięcia wad (usterek), a Wykonawca zobowiązany jest pokryć związane z tym </w:t>
      </w:r>
      <w:r w:rsidRPr="00E31E8B">
        <w:rPr>
          <w:rFonts w:ascii="Times New Roman" w:hAnsi="Times New Roman"/>
          <w:spacing w:val="-5"/>
          <w:sz w:val="22"/>
          <w:szCs w:val="22"/>
        </w:rPr>
        <w:t>koszty w ciągu 14 dni od daty otrzymania wezwania wraz z dowodem zapłaty.</w:t>
      </w:r>
    </w:p>
    <w:p w14:paraId="1542C2DB" w14:textId="77777777" w:rsidR="00DB3CF6" w:rsidRPr="00E31E8B" w:rsidRDefault="00DB3CF6" w:rsidP="00DB3CF6">
      <w:pPr>
        <w:pStyle w:val="Tekstpodstawowy"/>
        <w:numPr>
          <w:ilvl w:val="3"/>
          <w:numId w:val="55"/>
        </w:numPr>
        <w:suppressAutoHyphens/>
        <w:spacing w:line="240" w:lineRule="auto"/>
        <w:ind w:left="426" w:hanging="425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mowy. </w:t>
      </w:r>
    </w:p>
    <w:p w14:paraId="3D3A1271" w14:textId="77777777" w:rsidR="00DB3CF6" w:rsidRDefault="00DB3CF6" w:rsidP="00DB3CF6">
      <w:pPr>
        <w:ind w:left="540"/>
        <w:rPr>
          <w:b/>
          <w:bCs/>
        </w:rPr>
      </w:pPr>
    </w:p>
    <w:p w14:paraId="77E24C71" w14:textId="77777777" w:rsidR="00DB3CF6" w:rsidRPr="00A4110A" w:rsidRDefault="00DB3CF6" w:rsidP="00DB3CF6">
      <w:pPr>
        <w:rPr>
          <w:b/>
          <w:bCs/>
          <w:sz w:val="22"/>
          <w:szCs w:val="22"/>
        </w:rPr>
      </w:pPr>
      <w:r w:rsidRPr="00A4110A">
        <w:rPr>
          <w:b/>
          <w:bCs/>
          <w:sz w:val="22"/>
          <w:szCs w:val="22"/>
        </w:rPr>
        <w:t>§ 6</w:t>
      </w:r>
    </w:p>
    <w:p w14:paraId="3F9B919F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num" w:pos="900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Oprócz przypadków wymienionych w Kodeksie cywilnym Stronom przysługuje prawo odstąpienia od niniejszej Umowy w razie zaistnienia okoliczności wskazanych w ust. 2</w:t>
      </w:r>
      <w:r w:rsidRPr="00540F74">
        <w:rPr>
          <w:color w:val="000000"/>
          <w:sz w:val="22"/>
          <w:szCs w:val="22"/>
        </w:rPr>
        <w:t>.</w:t>
      </w:r>
    </w:p>
    <w:p w14:paraId="4E2E634B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num" w:pos="900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Zamawiający może odstąpić od Umowy, nie wcześniej niż w terminie 7 dni od dnia powzięcia wiadomości o zaistnieniu jednej z poniższych okoliczności oraz nie później niż do dnia upływu okresu rękojmi na przedmiot Umowy, to jest gdy:</w:t>
      </w:r>
    </w:p>
    <w:p w14:paraId="64A4089D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Wykonawca na skutek swojej niewypłacalności nie wykonuje zobowiązań pieniężnych przez okres co najmniej 3 miesięcy;</w:t>
      </w:r>
    </w:p>
    <w:p w14:paraId="03EB5D1C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775FA820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>został wydany nakaz zajęcia majątku Wykonawcy, w stopniu uniemożliwiającym wykonanie Umowy,</w:t>
      </w:r>
    </w:p>
    <w:p w14:paraId="2BC1D33B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540F74">
        <w:rPr>
          <w:color w:val="000000"/>
          <w:sz w:val="22"/>
          <w:szCs w:val="22"/>
          <w:vertAlign w:val="superscript"/>
        </w:rPr>
        <w:t>00</w:t>
      </w:r>
      <w:r w:rsidRPr="00540F74">
        <w:rPr>
          <w:color w:val="000000"/>
          <w:sz w:val="22"/>
          <w:szCs w:val="22"/>
        </w:rPr>
        <w:t>/</w:t>
      </w:r>
      <w:r w:rsidRPr="00540F74">
        <w:rPr>
          <w:color w:val="000000"/>
          <w:sz w:val="22"/>
          <w:szCs w:val="22"/>
          <w:vertAlign w:val="subscript"/>
        </w:rPr>
        <w:t>100</w:t>
      </w:r>
      <w:r w:rsidRPr="00540F74">
        <w:rPr>
          <w:color w:val="000000"/>
          <w:sz w:val="22"/>
          <w:szCs w:val="22"/>
        </w:rPr>
        <w:t>),</w:t>
      </w:r>
    </w:p>
    <w:p w14:paraId="45D13ECC" w14:textId="77777777" w:rsidR="00DB3CF6" w:rsidRPr="00540F74" w:rsidRDefault="00DB3CF6" w:rsidP="00DB3CF6">
      <w:pPr>
        <w:widowControl/>
        <w:numPr>
          <w:ilvl w:val="2"/>
          <w:numId w:val="49"/>
        </w:numPr>
        <w:tabs>
          <w:tab w:val="left" w:pos="993"/>
          <w:tab w:val="num" w:pos="2367"/>
        </w:tabs>
        <w:ind w:left="993" w:hanging="426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Wykonawca dostarczył Aparaturę  nieodpowiadającą treści Umowy lub nie wykonał Umowy zgodnie z jej postanowieniami lub nie przeprowadził jakiejkolwiek usługi towarzyszącej</w:t>
      </w:r>
      <w:r w:rsidRPr="00540F74">
        <w:rPr>
          <w:color w:val="000000"/>
          <w:sz w:val="22"/>
          <w:szCs w:val="22"/>
        </w:rPr>
        <w:t>.</w:t>
      </w:r>
    </w:p>
    <w:p w14:paraId="0762F313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Ponadto Zamawiający może odstąpić od Umowy, w terminie 30 dni, gdy Wykonawca </w:t>
      </w:r>
      <w:r w:rsidRPr="00540F74">
        <w:rPr>
          <w:sz w:val="22"/>
          <w:szCs w:val="22"/>
        </w:rPr>
        <w:t>przekroczył termin wykonania Umowy o 7 dni, bez konieczności wyznaczania Wykonawcy dodatkowego terminu na realizację.</w:t>
      </w:r>
    </w:p>
    <w:p w14:paraId="7A13E702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68922006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48E38063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lastRenderedPageBreak/>
        <w:t>Odstąpienie od Umowy powinno nastąpić w formie pisemnej pod rygorem nieważności oraz zawierać uzasadnienie.</w:t>
      </w:r>
    </w:p>
    <w:p w14:paraId="5AC1399E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color w:val="000000"/>
          <w:sz w:val="22"/>
          <w:szCs w:val="22"/>
        </w:rPr>
        <w:t xml:space="preserve">Zamawiający zastrzega sobie prawo do częściowego odstąpienia od Umowy, tj. w zakresie </w:t>
      </w:r>
      <w:r w:rsidRPr="00540F74">
        <w:rPr>
          <w:sz w:val="22"/>
          <w:szCs w:val="22"/>
        </w:rPr>
        <w:t>niewykonanej</w:t>
      </w:r>
      <w:r w:rsidRPr="00540F74">
        <w:rPr>
          <w:color w:val="000000"/>
          <w:sz w:val="22"/>
          <w:szCs w:val="22"/>
        </w:rPr>
        <w:t xml:space="preserve"> lub nieprawidłowo wykonanej części przedmiotu Umowy. W takim przypadku wszystkie postanowienia Umowy w zakresie prawidłowo jej wykonanej części pozostają w mocy.</w:t>
      </w:r>
    </w:p>
    <w:p w14:paraId="41CC5291" w14:textId="77777777" w:rsidR="00DB3CF6" w:rsidRPr="00540F74" w:rsidRDefault="00DB3CF6" w:rsidP="00DB3CF6">
      <w:pPr>
        <w:widowControl/>
        <w:numPr>
          <w:ilvl w:val="0"/>
          <w:numId w:val="51"/>
        </w:numPr>
        <w:tabs>
          <w:tab w:val="left" w:pos="567"/>
        </w:tabs>
        <w:ind w:left="567" w:hanging="567"/>
        <w:jc w:val="both"/>
        <w:rPr>
          <w:color w:val="000000"/>
          <w:sz w:val="22"/>
          <w:szCs w:val="22"/>
        </w:rPr>
      </w:pPr>
      <w:r w:rsidRPr="00540F74">
        <w:rPr>
          <w:sz w:val="22"/>
          <w:szCs w:val="22"/>
        </w:rPr>
        <w:t xml:space="preserve">Odstąpienie od Umowy nie wpływa na skuteczność roszczeń o zapłatę kar umownych. </w:t>
      </w:r>
    </w:p>
    <w:p w14:paraId="56885B4B" w14:textId="77777777" w:rsidR="00DB3CF6" w:rsidRDefault="00DB3CF6" w:rsidP="00DB3CF6">
      <w:pPr>
        <w:ind w:left="360"/>
        <w:rPr>
          <w:b/>
        </w:rPr>
      </w:pPr>
    </w:p>
    <w:p w14:paraId="48232530" w14:textId="77777777" w:rsidR="00DB3CF6" w:rsidRPr="00A4110A" w:rsidRDefault="00DB3CF6" w:rsidP="00DB3CF6">
      <w:pPr>
        <w:rPr>
          <w:b/>
          <w:sz w:val="22"/>
          <w:szCs w:val="22"/>
        </w:rPr>
      </w:pPr>
      <w:r w:rsidRPr="00A4110A">
        <w:rPr>
          <w:b/>
          <w:sz w:val="22"/>
          <w:szCs w:val="22"/>
        </w:rPr>
        <w:t>§ 7</w:t>
      </w:r>
    </w:p>
    <w:p w14:paraId="07566D38" w14:textId="77777777" w:rsidR="00DB3CF6" w:rsidRDefault="00DB3CF6" w:rsidP="00416AF4">
      <w:pPr>
        <w:pStyle w:val="Tekstpodstawowy"/>
        <w:numPr>
          <w:ilvl w:val="3"/>
          <w:numId w:val="52"/>
        </w:numPr>
        <w:tabs>
          <w:tab w:val="clear" w:pos="360"/>
          <w:tab w:val="left" w:pos="709"/>
        </w:tabs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zastrzegają sobie prawo do dochodzenia kar umownych za niezgodne z niniejszą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mową lub nienależyte wykonanie zobowiązań z Umowy wynikających.</w:t>
      </w:r>
    </w:p>
    <w:p w14:paraId="19A8BB76" w14:textId="77777777" w:rsidR="00DB3CF6" w:rsidRPr="001039C5" w:rsidRDefault="00DB3CF6" w:rsidP="00416AF4">
      <w:pPr>
        <w:pStyle w:val="Tekstpodstawowy"/>
        <w:numPr>
          <w:ilvl w:val="3"/>
          <w:numId w:val="52"/>
        </w:numPr>
        <w:tabs>
          <w:tab w:val="clear" w:pos="360"/>
          <w:tab w:val="left" w:pos="709"/>
        </w:tabs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1039C5">
        <w:rPr>
          <w:rFonts w:ascii="Times New Roman" w:hAnsi="Times New Roman"/>
          <w:sz w:val="22"/>
          <w:szCs w:val="22"/>
        </w:rPr>
        <w:t>Wykonawca, z zastrzeżeniem ust. 4 niniejszego paragrafu, zapłaci Zamawiającemu karę umowną w poniższej wysokości w przypadkach</w:t>
      </w:r>
      <w:r w:rsidRPr="001039C5">
        <w:rPr>
          <w:rFonts w:ascii="Times New Roman" w:hAnsi="Times New Roman"/>
          <w:color w:val="000000"/>
          <w:sz w:val="22"/>
          <w:szCs w:val="22"/>
        </w:rPr>
        <w:t>:</w:t>
      </w:r>
    </w:p>
    <w:p w14:paraId="792C6798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odstąpienia od Umowy z przyczyn leżących po stronie Wykonawcy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E31E8B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31E8B">
        <w:rPr>
          <w:rFonts w:ascii="Times New Roman" w:hAnsi="Times New Roman"/>
          <w:sz w:val="22"/>
          <w:szCs w:val="22"/>
        </w:rPr>
        <w:t xml:space="preserve"> wysokości 10% wynagrodzenia brutto ustalonego w § 3 ust. 2 Umowy;</w:t>
      </w:r>
    </w:p>
    <w:p w14:paraId="378F283B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niewykonania lub nienależytego wykonania Umowy </w:t>
      </w:r>
      <w:r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  wraz z załącznikami i użytkowych przedmiotu Umowy;</w:t>
      </w:r>
    </w:p>
    <w:p w14:paraId="0A073C93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wykonaniu przedmiotu Umowy </w:t>
      </w:r>
      <w:r>
        <w:rPr>
          <w:rFonts w:ascii="Times New Roman" w:hAnsi="Times New Roman"/>
          <w:sz w:val="22"/>
          <w:szCs w:val="22"/>
        </w:rPr>
        <w:t>–</w:t>
      </w:r>
      <w:r w:rsidRPr="00E31E8B">
        <w:rPr>
          <w:rFonts w:ascii="Times New Roman" w:hAnsi="Times New Roman"/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52AB7E69" w14:textId="77777777" w:rsidR="00DB3CF6" w:rsidRPr="00E31E8B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 której mowa w § 3 ust. 2,</w:t>
      </w:r>
    </w:p>
    <w:p w14:paraId="181D6607" w14:textId="77777777" w:rsidR="00DB3CF6" w:rsidRDefault="00DB3CF6" w:rsidP="00416AF4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 xml:space="preserve">pisemnym oświadczeniu Stron, nie więcej niż 10 % wartości brutto przedmiotu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mowy, o</w:t>
      </w:r>
      <w:r>
        <w:rPr>
          <w:rFonts w:ascii="Times New Roman" w:hAnsi="Times New Roman"/>
          <w:sz w:val="22"/>
          <w:szCs w:val="22"/>
        </w:rPr>
        <w:t> </w:t>
      </w:r>
      <w:r w:rsidRPr="00E31E8B">
        <w:rPr>
          <w:rFonts w:ascii="Times New Roman" w:hAnsi="Times New Roman"/>
          <w:sz w:val="22"/>
          <w:szCs w:val="22"/>
        </w:rPr>
        <w:t>której mowa w § 3 ust. 2</w:t>
      </w:r>
      <w:r>
        <w:rPr>
          <w:rFonts w:ascii="Times New Roman" w:hAnsi="Times New Roman"/>
          <w:sz w:val="22"/>
          <w:szCs w:val="22"/>
        </w:rPr>
        <w:t>;</w:t>
      </w:r>
    </w:p>
    <w:p w14:paraId="3ADFD2E4" w14:textId="5AD1E30A" w:rsidR="00DB3CF6" w:rsidRDefault="00DB3CF6" w:rsidP="002A7CAD">
      <w:pPr>
        <w:pStyle w:val="Tekstpodstawowy"/>
        <w:numPr>
          <w:ilvl w:val="0"/>
          <w:numId w:val="63"/>
        </w:numPr>
        <w:tabs>
          <w:tab w:val="clear" w:pos="928"/>
        </w:tabs>
        <w:suppressAutoHyphens/>
        <w:spacing w:line="240" w:lineRule="auto"/>
        <w:ind w:left="993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zwłoki w</w:t>
      </w:r>
      <w:r w:rsidR="00FF34F6">
        <w:rPr>
          <w:rFonts w:ascii="Times New Roman" w:hAnsi="Times New Roman"/>
          <w:sz w:val="22"/>
          <w:szCs w:val="22"/>
        </w:rPr>
        <w:t xml:space="preserve"> przeprowadzeniu szkolenia </w:t>
      </w:r>
      <w:r>
        <w:rPr>
          <w:rFonts w:ascii="Times New Roman" w:hAnsi="Times New Roman"/>
          <w:sz w:val="22"/>
          <w:szCs w:val="22"/>
        </w:rPr>
        <w:t>w wysokości 1 000,00 zł</w:t>
      </w:r>
      <w:r w:rsidR="00CB3CED">
        <w:rPr>
          <w:rFonts w:ascii="Times New Roman" w:hAnsi="Times New Roman"/>
          <w:sz w:val="22"/>
          <w:szCs w:val="22"/>
        </w:rPr>
        <w:t>.</w:t>
      </w:r>
    </w:p>
    <w:p w14:paraId="37AA3F15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1942E2B2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  <w:r>
        <w:rPr>
          <w:rFonts w:ascii="Times New Roman" w:hAnsi="Times New Roman"/>
          <w:sz w:val="22"/>
          <w:szCs w:val="22"/>
        </w:rPr>
        <w:t xml:space="preserve"> Za szkodę uznawana będzie również utrata dofinansowania w całości lub w części, jeżeli będą one skutkiem niewykonania bądź nienależytego wykonania niniejszej Umowy. </w:t>
      </w:r>
    </w:p>
    <w:p w14:paraId="35FF86E1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Suma kar umownych nie może przekroczyć </w:t>
      </w:r>
      <w:r>
        <w:rPr>
          <w:rFonts w:ascii="Times New Roman" w:hAnsi="Times New Roman"/>
          <w:sz w:val="22"/>
          <w:szCs w:val="22"/>
        </w:rPr>
        <w:t>2</w:t>
      </w:r>
      <w:r w:rsidRPr="00E31E8B">
        <w:rPr>
          <w:rFonts w:ascii="Times New Roman" w:hAnsi="Times New Roman"/>
          <w:sz w:val="22"/>
          <w:szCs w:val="22"/>
        </w:rPr>
        <w:t xml:space="preserve">0% wynagrodzenia brutto, o którym mowa w § 3 ust. 2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>mowy.</w:t>
      </w:r>
    </w:p>
    <w:p w14:paraId="26E632C4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Zapisy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mowy lub jej </w:t>
      </w:r>
      <w:r w:rsidRPr="00E31E8B">
        <w:rPr>
          <w:rFonts w:ascii="Times New Roman" w:hAnsi="Times New Roman"/>
          <w:sz w:val="22"/>
          <w:szCs w:val="22"/>
        </w:rPr>
        <w:lastRenderedPageBreak/>
        <w:t xml:space="preserve">prawidłowym wykonaniem. Wykonawca nie ponosi odpowiedzialności za okoliczności, za które wyłączną odpowiedzialność ponosi </w:t>
      </w:r>
      <w:r>
        <w:rPr>
          <w:rFonts w:ascii="Times New Roman" w:hAnsi="Times New Roman"/>
          <w:sz w:val="22"/>
          <w:szCs w:val="22"/>
        </w:rPr>
        <w:t>Z</w:t>
      </w:r>
      <w:r w:rsidRPr="00E31E8B">
        <w:rPr>
          <w:rFonts w:ascii="Times New Roman" w:hAnsi="Times New Roman"/>
          <w:sz w:val="22"/>
          <w:szCs w:val="22"/>
        </w:rPr>
        <w:t xml:space="preserve">amawiający. </w:t>
      </w:r>
    </w:p>
    <w:p w14:paraId="6836588D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>
        <w:rPr>
          <w:rFonts w:ascii="Times New Roman" w:hAnsi="Times New Roman"/>
          <w:sz w:val="22"/>
          <w:szCs w:val="22"/>
        </w:rPr>
        <w:t>U</w:t>
      </w:r>
      <w:r w:rsidRPr="00E31E8B">
        <w:rPr>
          <w:rFonts w:ascii="Times New Roman" w:hAnsi="Times New Roman"/>
          <w:sz w:val="22"/>
          <w:szCs w:val="22"/>
        </w:rPr>
        <w:t xml:space="preserve">mowie stanowiące podstawę do ich naliczenia. </w:t>
      </w:r>
    </w:p>
    <w:p w14:paraId="07F000C7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sz w:val="22"/>
          <w:szCs w:val="22"/>
        </w:rPr>
        <w:t>Zamawiający jest uprawniony do potrącenia ewentualnych kar umownych z  należnej Wykonawcy wierzytelności, w tym z kwoty wynagrodzenia określonej w fakturze, na co Wykonawca wyraża zgodę.</w:t>
      </w:r>
    </w:p>
    <w:p w14:paraId="1D5A86D2" w14:textId="77777777" w:rsidR="00DB3CF6" w:rsidRPr="00E31E8B" w:rsidRDefault="00DB3CF6" w:rsidP="00DB3CF6">
      <w:pPr>
        <w:pStyle w:val="Tekstpodstawowy"/>
        <w:numPr>
          <w:ilvl w:val="0"/>
          <w:numId w:val="56"/>
        </w:numPr>
        <w:suppressAutoHyphens/>
        <w:spacing w:line="240" w:lineRule="auto"/>
        <w:ind w:left="567" w:hanging="567"/>
        <w:rPr>
          <w:rFonts w:ascii="Times New Roman" w:hAnsi="Times New Roman"/>
          <w:sz w:val="22"/>
          <w:szCs w:val="22"/>
        </w:rPr>
      </w:pPr>
      <w:r w:rsidRPr="00E31E8B">
        <w:rPr>
          <w:rFonts w:ascii="Times New Roman" w:hAnsi="Times New Roman"/>
          <w:color w:val="000000"/>
          <w:sz w:val="22"/>
          <w:szCs w:val="22"/>
        </w:rPr>
        <w:t>Zapłata kar umownych nie zwalnia Wykonawcy od obowiązku wykonania Umowy</w:t>
      </w:r>
      <w:r w:rsidRPr="00E31E8B">
        <w:rPr>
          <w:rFonts w:ascii="Times New Roman" w:hAnsi="Times New Roman"/>
          <w:sz w:val="22"/>
          <w:szCs w:val="22"/>
        </w:rPr>
        <w:t>.</w:t>
      </w:r>
    </w:p>
    <w:p w14:paraId="34F2E66E" w14:textId="77777777" w:rsidR="00DB3CF6" w:rsidRDefault="00DB3CF6" w:rsidP="00DB3CF6">
      <w:pPr>
        <w:rPr>
          <w:b/>
          <w:bCs/>
          <w:color w:val="000000"/>
        </w:rPr>
      </w:pPr>
    </w:p>
    <w:p w14:paraId="657ED004" w14:textId="77777777" w:rsidR="00DB3CF6" w:rsidRPr="00E703D0" w:rsidRDefault="00DB3CF6" w:rsidP="00DB3CF6">
      <w:pPr>
        <w:rPr>
          <w:b/>
          <w:bCs/>
          <w:color w:val="000000"/>
          <w:sz w:val="22"/>
          <w:szCs w:val="22"/>
        </w:rPr>
      </w:pPr>
      <w:r w:rsidRPr="00E703D0">
        <w:rPr>
          <w:b/>
          <w:bCs/>
          <w:color w:val="000000"/>
          <w:sz w:val="22"/>
          <w:szCs w:val="22"/>
        </w:rPr>
        <w:t>§ 8</w:t>
      </w:r>
    </w:p>
    <w:p w14:paraId="4CFF2349" w14:textId="77777777" w:rsidR="00DB3CF6" w:rsidRPr="00CA209E" w:rsidRDefault="00DB3CF6" w:rsidP="00DB3CF6">
      <w:pPr>
        <w:pStyle w:val="Akapitzlist"/>
        <w:widowControl/>
        <w:numPr>
          <w:ilvl w:val="0"/>
          <w:numId w:val="57"/>
        </w:num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CA209E">
        <w:rPr>
          <w:color w:val="000000"/>
          <w:sz w:val="22"/>
          <w:szCs w:val="22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72F98EB1" w14:textId="77777777" w:rsidR="00DB3CF6" w:rsidRPr="00CA209E" w:rsidRDefault="00DB3CF6" w:rsidP="00DB3CF6">
      <w:pPr>
        <w:widowControl/>
        <w:numPr>
          <w:ilvl w:val="1"/>
          <w:numId w:val="57"/>
        </w:numPr>
        <w:ind w:left="1260" w:hanging="693"/>
        <w:jc w:val="both"/>
        <w:rPr>
          <w:color w:val="000000"/>
          <w:sz w:val="22"/>
          <w:szCs w:val="22"/>
        </w:rPr>
      </w:pPr>
      <w:r w:rsidRPr="00CA209E">
        <w:rPr>
          <w:color w:val="000000"/>
          <w:sz w:val="22"/>
          <w:szCs w:val="22"/>
        </w:rPr>
        <w:t>Ze strony Zamawiającego:</w:t>
      </w:r>
      <w:r w:rsidRPr="00CA209E">
        <w:rPr>
          <w:i/>
          <w:iCs/>
          <w:color w:val="000000"/>
          <w:sz w:val="22"/>
          <w:szCs w:val="22"/>
        </w:rPr>
        <w:t xml:space="preserve"> ....................... </w:t>
      </w:r>
      <w:r w:rsidRPr="00CA209E">
        <w:rPr>
          <w:color w:val="000000"/>
          <w:sz w:val="22"/>
          <w:szCs w:val="22"/>
        </w:rPr>
        <w:t xml:space="preserve">– </w:t>
      </w:r>
      <w:r w:rsidRPr="00CA209E">
        <w:rPr>
          <w:i/>
          <w:iCs/>
          <w:color w:val="000000"/>
          <w:sz w:val="22"/>
          <w:szCs w:val="22"/>
        </w:rPr>
        <w:t xml:space="preserve">tel. ..........., e-mail: </w:t>
      </w:r>
      <w:r w:rsidRPr="00CA209E">
        <w:rPr>
          <w:i/>
          <w:iCs/>
          <w:sz w:val="22"/>
          <w:szCs w:val="22"/>
        </w:rPr>
        <w:t>........................;</w:t>
      </w:r>
    </w:p>
    <w:p w14:paraId="6AE42112" w14:textId="77777777" w:rsidR="00DB3CF6" w:rsidRPr="00CA209E" w:rsidRDefault="00DB3CF6" w:rsidP="00DB3CF6">
      <w:pPr>
        <w:widowControl/>
        <w:numPr>
          <w:ilvl w:val="1"/>
          <w:numId w:val="57"/>
        </w:numPr>
        <w:ind w:left="1260" w:hanging="693"/>
        <w:jc w:val="left"/>
        <w:rPr>
          <w:sz w:val="22"/>
          <w:szCs w:val="22"/>
        </w:rPr>
      </w:pPr>
      <w:r w:rsidRPr="00CA209E">
        <w:rPr>
          <w:color w:val="000000"/>
          <w:sz w:val="22"/>
          <w:szCs w:val="22"/>
        </w:rPr>
        <w:t xml:space="preserve">Ze strony Wykonawcy: </w:t>
      </w:r>
      <w:r w:rsidRPr="00CA209E">
        <w:rPr>
          <w:i/>
          <w:iCs/>
          <w:color w:val="000000"/>
          <w:sz w:val="22"/>
          <w:szCs w:val="22"/>
        </w:rPr>
        <w:t xml:space="preserve">........................... </w:t>
      </w:r>
      <w:r w:rsidRPr="00CA209E">
        <w:rPr>
          <w:color w:val="000000"/>
          <w:sz w:val="22"/>
          <w:szCs w:val="22"/>
        </w:rPr>
        <w:t xml:space="preserve">– </w:t>
      </w:r>
      <w:r w:rsidRPr="00CA209E">
        <w:rPr>
          <w:i/>
          <w:iCs/>
          <w:color w:val="000000"/>
          <w:sz w:val="22"/>
          <w:szCs w:val="22"/>
        </w:rPr>
        <w:t xml:space="preserve">tel. ..........., e-mail: </w:t>
      </w:r>
      <w:r w:rsidRPr="00CA209E">
        <w:rPr>
          <w:i/>
          <w:iCs/>
          <w:sz w:val="22"/>
          <w:szCs w:val="22"/>
        </w:rPr>
        <w:t>.........................</w:t>
      </w:r>
    </w:p>
    <w:p w14:paraId="4CD5AAA5" w14:textId="77777777" w:rsidR="00DB3CF6" w:rsidRPr="00CA209E" w:rsidRDefault="00DB3CF6" w:rsidP="00DB3CF6">
      <w:pPr>
        <w:pStyle w:val="Akapitzlist"/>
        <w:widowControl/>
        <w:numPr>
          <w:ilvl w:val="0"/>
          <w:numId w:val="57"/>
        </w:numPr>
        <w:tabs>
          <w:tab w:val="left" w:pos="709"/>
        </w:tabs>
        <w:ind w:left="567" w:hanging="567"/>
        <w:jc w:val="both"/>
        <w:rPr>
          <w:sz w:val="22"/>
          <w:szCs w:val="22"/>
        </w:rPr>
      </w:pPr>
      <w:r w:rsidRPr="00CA209E">
        <w:rPr>
          <w:sz w:val="22"/>
          <w:szCs w:val="22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3C006691" w14:textId="77777777" w:rsidR="00DB3CF6" w:rsidRPr="00E703D0" w:rsidRDefault="00DB3CF6" w:rsidP="00DB3CF6">
      <w:pPr>
        <w:rPr>
          <w:b/>
          <w:sz w:val="22"/>
          <w:szCs w:val="22"/>
        </w:rPr>
      </w:pPr>
      <w:r w:rsidRPr="00E703D0">
        <w:rPr>
          <w:b/>
          <w:sz w:val="22"/>
          <w:szCs w:val="22"/>
        </w:rPr>
        <w:t>§ 9</w:t>
      </w:r>
    </w:p>
    <w:p w14:paraId="766B8E5B" w14:textId="77777777" w:rsidR="00DB3CF6" w:rsidRPr="00E13447" w:rsidRDefault="00DB3CF6" w:rsidP="00596D2E">
      <w:pPr>
        <w:pStyle w:val="NormalnyWeb"/>
        <w:suppressAutoHyphens/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 następujących przypadkach:</w:t>
      </w:r>
    </w:p>
    <w:p w14:paraId="1741366B" w14:textId="213C70FE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zawieszenia realizacji </w:t>
      </w:r>
      <w:r w:rsidR="00711F2E">
        <w:rPr>
          <w:sz w:val="22"/>
          <w:szCs w:val="22"/>
        </w:rPr>
        <w:t>–</w:t>
      </w:r>
      <w:r w:rsidRPr="00E13447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Umowy,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3BD15600" w14:textId="77777777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wydłużenia terminu gwarancji, w sytuacji przedłużenia jej przez producenta/Wykonawcę,</w:t>
      </w:r>
    </w:p>
    <w:p w14:paraId="68DD2181" w14:textId="78DFBC08" w:rsidR="00DB3CF6" w:rsidRPr="00E13447" w:rsidRDefault="00DB3CF6" w:rsidP="00DB3CF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zmiany określonego typu, modelu, nazwy, producenta przedmiotu Umowy bądź jego elementów, poprawy jakości lub innych parametrów charakterystycznych dla danego elementu dostawy lub zmiany technologii na równoważną lub lepszą w szczególności w</w:t>
      </w:r>
      <w:r w:rsidR="00D77141">
        <w:rPr>
          <w:sz w:val="22"/>
          <w:szCs w:val="22"/>
        </w:rPr>
        <w:t> </w:t>
      </w:r>
      <w:r w:rsidRPr="00E13447">
        <w:rPr>
          <w:sz w:val="22"/>
          <w:szCs w:val="22"/>
        </w:rPr>
        <w:t>przypadku zakończenia jego produkcji lub wstrzymania lub wycofania go z produkcji po przedstawianiu stosownych dokumentów od producenta lub dystrybutora, z tym że cena wskazana w § 3 nie może ulec podwyższeniu, a parametry techniczne nie mogą być gorsze niż wskazane w  treści oferty,</w:t>
      </w:r>
    </w:p>
    <w:p w14:paraId="4133127B" w14:textId="2C39FE6C" w:rsidR="002F3178" w:rsidRPr="00A84EA6" w:rsidRDefault="00DB3CF6" w:rsidP="00A84EA6">
      <w:pPr>
        <w:pStyle w:val="NormalnyWeb"/>
        <w:numPr>
          <w:ilvl w:val="1"/>
          <w:numId w:val="53"/>
        </w:numPr>
        <w:tabs>
          <w:tab w:val="left" w:pos="1134"/>
          <w:tab w:val="num" w:pos="3491"/>
        </w:tabs>
        <w:suppressAutoHyphens/>
        <w:spacing w:before="0" w:beforeAutospacing="0" w:after="0" w:afterAutospacing="0"/>
        <w:ind w:left="993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aktualizacji rozwiązań z uwagi na postęp technologiczny lub zmiany obowiązujących przepisów.</w:t>
      </w:r>
    </w:p>
    <w:p w14:paraId="73EA5B93" w14:textId="76B2B768" w:rsidR="00DB3CF6" w:rsidRPr="00E13447" w:rsidRDefault="00DB3CF6" w:rsidP="00DB3CF6">
      <w:pPr>
        <w:rPr>
          <w:sz w:val="22"/>
          <w:szCs w:val="22"/>
        </w:rPr>
      </w:pPr>
      <w:r w:rsidRPr="00E13447">
        <w:rPr>
          <w:b/>
          <w:bCs/>
          <w:sz w:val="22"/>
          <w:szCs w:val="22"/>
        </w:rPr>
        <w:t>§ 10</w:t>
      </w:r>
    </w:p>
    <w:p w14:paraId="00C814F6" w14:textId="77777777" w:rsidR="00DB3CF6" w:rsidRPr="00E13447" w:rsidRDefault="00DB3CF6" w:rsidP="00DB3CF6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Przez okoliczności siły wyższej strony rozumieją zdarzenie zewnętrzne o charakterze nadzwyczajnym, którego nie można było przewidzieć ani jemu zapobiec, w szczególności takie jak: </w:t>
      </w:r>
      <w:r w:rsidRPr="00E13447">
        <w:rPr>
          <w:sz w:val="22"/>
          <w:szCs w:val="22"/>
        </w:rPr>
        <w:lastRenderedPageBreak/>
        <w:t>wojna, stan wyjątkowy, powódź, epidemia choroby zagrażającej życiu lub zdrowiu ludzi, pożar czy też zasadnicza zmiana sytuacji społeczno-gospodarczej.</w:t>
      </w:r>
    </w:p>
    <w:p w14:paraId="16D8CCE7" w14:textId="77777777" w:rsidR="00DB3CF6" w:rsidRPr="00E13447" w:rsidRDefault="00DB3CF6" w:rsidP="00DB3CF6">
      <w:pPr>
        <w:widowControl/>
        <w:numPr>
          <w:ilvl w:val="0"/>
          <w:numId w:val="5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Jeżeli wskutek okoliczności siły wyższej Strona nie będzie mogła wykonywać swoich obowiązków umownych w całości lub w części, niezwłocznie powiadomi o tym drugą stronę. W takim przypadku Strony uzgodnią sposób i zasady dalszego wykonywania Umowy czasowo zawieszą jej realizację lub Umowa zostanie rozwiązana.</w:t>
      </w:r>
    </w:p>
    <w:p w14:paraId="163981DA" w14:textId="77777777" w:rsidR="00DB3CF6" w:rsidRPr="00E13447" w:rsidRDefault="00DB3CF6" w:rsidP="00DB3CF6">
      <w:pPr>
        <w:widowControl/>
        <w:numPr>
          <w:ilvl w:val="0"/>
          <w:numId w:val="58"/>
        </w:numPr>
        <w:tabs>
          <w:tab w:val="left" w:pos="900"/>
        </w:tabs>
        <w:jc w:val="both"/>
        <w:rPr>
          <w:color w:val="000000"/>
          <w:sz w:val="22"/>
          <w:szCs w:val="22"/>
        </w:rPr>
      </w:pPr>
      <w:r w:rsidRPr="00E13447">
        <w:rPr>
          <w:sz w:val="22"/>
          <w:szCs w:val="22"/>
        </w:rPr>
        <w:t>Bieg terminów określonych w niniejszej Umowie ulega zawieszeniu przez czas trwania przeszkody spowodowanej siłą wyższą.</w:t>
      </w:r>
    </w:p>
    <w:p w14:paraId="3737558F" w14:textId="77777777" w:rsidR="00DB3CF6" w:rsidRPr="00E13447" w:rsidRDefault="00DB3CF6" w:rsidP="00DB3CF6">
      <w:pPr>
        <w:rPr>
          <w:b/>
          <w:bCs/>
          <w:sz w:val="22"/>
          <w:szCs w:val="22"/>
        </w:rPr>
      </w:pPr>
      <w:r w:rsidRPr="00E13447">
        <w:rPr>
          <w:b/>
          <w:bCs/>
          <w:sz w:val="22"/>
          <w:szCs w:val="22"/>
        </w:rPr>
        <w:t>§ 11</w:t>
      </w:r>
    </w:p>
    <w:p w14:paraId="60DA2A79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Wszelkie oświadczenia Stron skutkujące zmianą lub wygaśnięciem Umowy będą składane na piśmie pod rygorem nieważności listem poleconym lub za potwierdzeniem ich złożenia.</w:t>
      </w:r>
    </w:p>
    <w:p w14:paraId="2C9C4C1C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03209416" w14:textId="77777777" w:rsidR="00DB3CF6" w:rsidRPr="00E13447" w:rsidRDefault="00DB3CF6" w:rsidP="00DB3CF6">
      <w:pPr>
        <w:widowControl/>
        <w:numPr>
          <w:ilvl w:val="0"/>
          <w:numId w:val="59"/>
        </w:numPr>
        <w:ind w:left="426" w:hanging="426"/>
        <w:jc w:val="both"/>
        <w:rPr>
          <w:sz w:val="22"/>
          <w:szCs w:val="22"/>
        </w:rPr>
      </w:pPr>
      <w:r w:rsidRPr="00E13447">
        <w:rPr>
          <w:sz w:val="22"/>
          <w:szCs w:val="22"/>
        </w:rPr>
        <w:t>W razie rozbieżności pomiędzy treścią SWZ a postanowieniami Umowy oraz w sprawach nieuregulowanych niniejszą Umową priorytet nadaje się zapisom SWZ i jej załącznikom.</w:t>
      </w:r>
    </w:p>
    <w:p w14:paraId="13DDAF2A" w14:textId="77777777" w:rsidR="00DB3CF6" w:rsidRPr="00E13447" w:rsidRDefault="00DB3CF6" w:rsidP="00DB3CF6">
      <w:pPr>
        <w:outlineLvl w:val="0"/>
        <w:rPr>
          <w:b/>
          <w:bCs/>
          <w:sz w:val="22"/>
          <w:szCs w:val="22"/>
        </w:rPr>
      </w:pPr>
    </w:p>
    <w:p w14:paraId="3A95A751" w14:textId="77777777" w:rsidR="00DB3CF6" w:rsidRPr="00E13447" w:rsidRDefault="00DB3CF6" w:rsidP="00DB3CF6">
      <w:pPr>
        <w:outlineLvl w:val="0"/>
        <w:rPr>
          <w:b/>
          <w:bCs/>
          <w:sz w:val="22"/>
          <w:szCs w:val="22"/>
        </w:rPr>
      </w:pPr>
      <w:r w:rsidRPr="00E13447">
        <w:rPr>
          <w:b/>
          <w:bCs/>
          <w:sz w:val="22"/>
          <w:szCs w:val="22"/>
        </w:rPr>
        <w:t>§ 12</w:t>
      </w:r>
    </w:p>
    <w:p w14:paraId="1A409CBA" w14:textId="77777777" w:rsidR="00DB3CF6" w:rsidRPr="00E13447" w:rsidRDefault="00DB3CF6" w:rsidP="00DB3CF6">
      <w:pPr>
        <w:widowControl/>
        <w:numPr>
          <w:ilvl w:val="3"/>
          <w:numId w:val="59"/>
        </w:numPr>
        <w:tabs>
          <w:tab w:val="num" w:pos="288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13447">
        <w:rPr>
          <w:color w:val="000000"/>
          <w:sz w:val="22"/>
          <w:szCs w:val="22"/>
        </w:rPr>
        <w:t xml:space="preserve">Wykonawcy nie przysługuje prawo przenoszenia wierzytelności wynikających z niniejszej Umowy na podmioty trzecie bez uprzedniej zgody Zamawiającego.  </w:t>
      </w:r>
    </w:p>
    <w:p w14:paraId="576C3105" w14:textId="27BCAE15" w:rsidR="00166DEA" w:rsidRPr="00B14698" w:rsidRDefault="00DB3CF6" w:rsidP="002F3178">
      <w:pPr>
        <w:widowControl/>
        <w:numPr>
          <w:ilvl w:val="3"/>
          <w:numId w:val="59"/>
        </w:numPr>
        <w:tabs>
          <w:tab w:val="num" w:pos="2880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E13447">
        <w:rPr>
          <w:color w:val="000000"/>
          <w:sz w:val="22"/>
          <w:szCs w:val="22"/>
        </w:rPr>
        <w:t>Strony zobowiązują się do każdorazowego powiadamiania się listem poleconym o zmianie adresu swojej siedziby, pod rygorem uznania za skutecznie doręczoną korespondencję wysłaną pod dotychczasowy znany adres</w:t>
      </w:r>
      <w:r w:rsidR="00166DEA">
        <w:rPr>
          <w:color w:val="000000"/>
          <w:sz w:val="22"/>
          <w:szCs w:val="22"/>
        </w:rPr>
        <w:t>.</w:t>
      </w:r>
    </w:p>
    <w:p w14:paraId="37332B1A" w14:textId="3C20F538" w:rsidR="00DB3CF6" w:rsidRPr="00E13447" w:rsidRDefault="00DB3CF6" w:rsidP="00DB3CF6">
      <w:pPr>
        <w:rPr>
          <w:sz w:val="22"/>
          <w:szCs w:val="22"/>
        </w:rPr>
      </w:pPr>
      <w:r w:rsidRPr="00E13447">
        <w:rPr>
          <w:b/>
          <w:bCs/>
          <w:sz w:val="22"/>
          <w:szCs w:val="22"/>
        </w:rPr>
        <w:t>§ 13</w:t>
      </w:r>
    </w:p>
    <w:p w14:paraId="410965B4" w14:textId="7701A580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 xml:space="preserve">W sprawach nieuregulowanych niniejszą Umową mają zastosowanie przepisy prawa polskiego (RP), w szczególności </w:t>
      </w:r>
      <w:r w:rsidRPr="00E13447">
        <w:rPr>
          <w:bCs/>
          <w:sz w:val="22"/>
          <w:szCs w:val="22"/>
        </w:rPr>
        <w:t>ustawy z dnia 11 września 2019 r. – Prawo zamówień publicznych (t.j. Dz. U. z 202</w:t>
      </w:r>
      <w:r w:rsidR="00E703D0">
        <w:rPr>
          <w:bCs/>
          <w:sz w:val="22"/>
          <w:szCs w:val="22"/>
        </w:rPr>
        <w:t>3</w:t>
      </w:r>
      <w:r w:rsidRPr="00E13447">
        <w:rPr>
          <w:bCs/>
          <w:sz w:val="22"/>
          <w:szCs w:val="22"/>
        </w:rPr>
        <w:t xml:space="preserve"> r., poz. 1</w:t>
      </w:r>
      <w:r w:rsidR="00E703D0">
        <w:rPr>
          <w:bCs/>
          <w:sz w:val="22"/>
          <w:szCs w:val="22"/>
        </w:rPr>
        <w:t>605</w:t>
      </w:r>
      <w:r w:rsidRPr="00E13447">
        <w:rPr>
          <w:bCs/>
          <w:sz w:val="22"/>
          <w:szCs w:val="22"/>
        </w:rPr>
        <w:t xml:space="preserve"> z późn zm.) </w:t>
      </w:r>
      <w:r w:rsidRPr="00E13447">
        <w:rPr>
          <w:sz w:val="22"/>
          <w:szCs w:val="22"/>
        </w:rPr>
        <w:t>oraz przepisy ustawy z dnia 23 kwietnia 1964 r. – Kodeks cywilny (t.j. Dz. U. 202</w:t>
      </w:r>
      <w:r w:rsidR="002508D0">
        <w:rPr>
          <w:sz w:val="22"/>
          <w:szCs w:val="22"/>
        </w:rPr>
        <w:t>3</w:t>
      </w:r>
      <w:r w:rsidRPr="00E13447">
        <w:rPr>
          <w:sz w:val="22"/>
          <w:szCs w:val="22"/>
        </w:rPr>
        <w:t xml:space="preserve"> r., poz. 1</w:t>
      </w:r>
      <w:r w:rsidR="002508D0">
        <w:rPr>
          <w:sz w:val="22"/>
          <w:szCs w:val="22"/>
        </w:rPr>
        <w:t>610</w:t>
      </w:r>
      <w:r w:rsidRPr="00E13447">
        <w:rPr>
          <w:sz w:val="22"/>
          <w:szCs w:val="22"/>
        </w:rPr>
        <w:t xml:space="preserve"> ze zm.).</w:t>
      </w:r>
    </w:p>
    <w:p w14:paraId="208F7B64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Wszelkie zmiany lub uzupełnienia niniejszej Umowy mogą nastąpić za zgodą Stron w formie pisemnej pod rygorem nieważności.</w:t>
      </w:r>
    </w:p>
    <w:p w14:paraId="3B7D6C5E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Sądem właściwym dla wszystkich spraw związanych z niniejszą Umową będzie sąd miejscowo właściwy według siedziby Zamawiającego.</w:t>
      </w:r>
    </w:p>
    <w:p w14:paraId="55B31F19" w14:textId="77777777" w:rsidR="00DB3CF6" w:rsidRPr="00E13447" w:rsidRDefault="00DB3CF6" w:rsidP="00DB3CF6">
      <w:pPr>
        <w:widowControl/>
        <w:numPr>
          <w:ilvl w:val="0"/>
          <w:numId w:val="38"/>
        </w:numPr>
        <w:jc w:val="both"/>
        <w:rPr>
          <w:sz w:val="22"/>
          <w:szCs w:val="22"/>
        </w:rPr>
      </w:pPr>
      <w:r w:rsidRPr="00E13447">
        <w:rPr>
          <w:sz w:val="22"/>
          <w:szCs w:val="22"/>
        </w:rPr>
        <w:t>Niniejszą Umowę sporządzono w dwóch (2) jednobrzmiących egzemplarzach po jednym (1) egzemplarzu dla każdej ze Stron, z zastrzeżeniem ust. 5.</w:t>
      </w:r>
    </w:p>
    <w:p w14:paraId="53BCF0D3" w14:textId="307E4C24" w:rsidR="00DB3CF6" w:rsidRPr="00B14698" w:rsidRDefault="00DB3CF6" w:rsidP="00B14698">
      <w:pPr>
        <w:widowControl/>
        <w:numPr>
          <w:ilvl w:val="0"/>
          <w:numId w:val="38"/>
        </w:numPr>
        <w:jc w:val="both"/>
        <w:rPr>
          <w:b/>
          <w:bCs/>
          <w:i/>
          <w:iCs/>
          <w:sz w:val="22"/>
          <w:szCs w:val="22"/>
        </w:rPr>
      </w:pPr>
      <w:r w:rsidRPr="00E13447">
        <w:rPr>
          <w:b/>
          <w:bCs/>
          <w:i/>
          <w:iCs/>
          <w:sz w:val="22"/>
          <w:szCs w:val="22"/>
        </w:rPr>
        <w:t xml:space="preserve">Strony zgodnie oświadczają, że z uwagi na fakt zawarcia niniejszej Umowy w formie elektronicznej za pomocą kwalifikowanego podpisu elektronicznego powstały w ten sposób dokument elektroniczny stanowi poświadczenie, iż Strony zgodnie złożyły oświadczenia woli w nim zawarte, zaś datą zawarcia jest dzień złożenia ostatniego (późniejszego) oświadczenia woli </w:t>
      </w:r>
      <w:r w:rsidRPr="00B14698">
        <w:rPr>
          <w:b/>
          <w:bCs/>
          <w:i/>
          <w:iCs/>
          <w:sz w:val="22"/>
          <w:szCs w:val="22"/>
        </w:rPr>
        <w:t>o jej zawarciu przez umocowanych przedstawicieli każdej ze Stron.</w:t>
      </w:r>
    </w:p>
    <w:p w14:paraId="126FBA54" w14:textId="5934E93A" w:rsidR="00DB3CF6" w:rsidRDefault="00DB3CF6" w:rsidP="00DB3CF6">
      <w:pPr>
        <w:rPr>
          <w:bCs/>
          <w:i/>
          <w:iCs/>
          <w:sz w:val="22"/>
          <w:szCs w:val="22"/>
        </w:rPr>
      </w:pPr>
    </w:p>
    <w:p w14:paraId="2210F2D4" w14:textId="77777777" w:rsidR="0004108A" w:rsidRPr="00E13447" w:rsidRDefault="0004108A" w:rsidP="00B14698">
      <w:pPr>
        <w:jc w:val="both"/>
        <w:rPr>
          <w:bCs/>
          <w:i/>
          <w:iCs/>
          <w:sz w:val="22"/>
          <w:szCs w:val="22"/>
        </w:rPr>
      </w:pPr>
    </w:p>
    <w:p w14:paraId="634BDCAA" w14:textId="77777777" w:rsidR="00DB3CF6" w:rsidRPr="00E13447" w:rsidRDefault="00DB3CF6" w:rsidP="00DB3CF6">
      <w:pPr>
        <w:pStyle w:val="Tekstpodstawowy"/>
        <w:ind w:left="360"/>
        <w:jc w:val="center"/>
        <w:rPr>
          <w:rFonts w:ascii="Times New Roman" w:hAnsi="Times New Roman"/>
          <w:i/>
          <w:iCs/>
          <w:sz w:val="22"/>
          <w:szCs w:val="22"/>
        </w:rPr>
      </w:pPr>
      <w:r w:rsidRPr="00E13447">
        <w:rPr>
          <w:rFonts w:ascii="Times New Roman" w:hAnsi="Times New Roman"/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705D4FC7" w14:textId="77777777" w:rsidR="00DB3CF6" w:rsidRPr="00E13447" w:rsidRDefault="00DB3CF6" w:rsidP="00DB3CF6">
      <w:pPr>
        <w:pStyle w:val="Tekstpodstawowy"/>
        <w:ind w:left="360"/>
        <w:jc w:val="center"/>
        <w:rPr>
          <w:rFonts w:ascii="Times New Roman" w:hAnsi="Times New Roman"/>
          <w:b/>
          <w:i/>
          <w:iCs/>
          <w:sz w:val="22"/>
          <w:szCs w:val="22"/>
        </w:rPr>
      </w:pPr>
      <w:r w:rsidRPr="00E13447">
        <w:rPr>
          <w:rFonts w:ascii="Times New Roman" w:hAnsi="Times New Roman"/>
          <w:b/>
          <w:i/>
          <w:iCs/>
          <w:sz w:val="22"/>
          <w:szCs w:val="22"/>
        </w:rPr>
        <w:t>Zamawiający</w:t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  <w:t xml:space="preserve">                                 </w:t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</w:r>
      <w:r w:rsidRPr="00E13447">
        <w:rPr>
          <w:rFonts w:ascii="Times New Roman" w:hAnsi="Times New Roman"/>
          <w:b/>
          <w:i/>
          <w:iCs/>
          <w:sz w:val="22"/>
          <w:szCs w:val="22"/>
        </w:rPr>
        <w:tab/>
        <w:t>Wykonawca</w:t>
      </w:r>
    </w:p>
    <w:p w14:paraId="46CA8652" w14:textId="77777777" w:rsidR="00DB3CF6" w:rsidRDefault="00DB3CF6" w:rsidP="00DB3CF6">
      <w:pPr>
        <w:jc w:val="left"/>
        <w:rPr>
          <w:bCs/>
          <w:i/>
          <w:u w:val="single"/>
        </w:rPr>
      </w:pPr>
    </w:p>
    <w:p w14:paraId="121C7B92" w14:textId="77777777" w:rsidR="00CB11D9" w:rsidRDefault="00CB11D9" w:rsidP="00DB3CF6">
      <w:pPr>
        <w:jc w:val="left"/>
        <w:rPr>
          <w:bCs/>
          <w:i/>
          <w:sz w:val="22"/>
          <w:szCs w:val="22"/>
          <w:u w:val="single"/>
        </w:rPr>
      </w:pPr>
    </w:p>
    <w:p w14:paraId="628FC989" w14:textId="6F9DC1B0" w:rsidR="00DB3CF6" w:rsidRPr="00200014" w:rsidRDefault="00DB3CF6" w:rsidP="00DB3CF6">
      <w:pPr>
        <w:jc w:val="left"/>
        <w:rPr>
          <w:bCs/>
          <w:i/>
          <w:sz w:val="22"/>
          <w:szCs w:val="22"/>
          <w:u w:val="single"/>
        </w:rPr>
      </w:pPr>
      <w:r w:rsidRPr="00200014">
        <w:rPr>
          <w:bCs/>
          <w:i/>
          <w:sz w:val="22"/>
          <w:szCs w:val="22"/>
          <w:u w:val="single"/>
        </w:rPr>
        <w:lastRenderedPageBreak/>
        <w:t>Załączniki do umowy:</w:t>
      </w:r>
    </w:p>
    <w:p w14:paraId="41336D21" w14:textId="77777777" w:rsidR="00DB3CF6" w:rsidRPr="00200014" w:rsidRDefault="00DB3CF6" w:rsidP="00DB3CF6">
      <w:pPr>
        <w:widowControl/>
        <w:numPr>
          <w:ilvl w:val="0"/>
          <w:numId w:val="48"/>
        </w:numPr>
        <w:tabs>
          <w:tab w:val="clear" w:pos="1260"/>
        </w:tabs>
        <w:suppressAutoHyphens w:val="0"/>
        <w:ind w:left="540" w:hanging="540"/>
        <w:jc w:val="both"/>
        <w:rPr>
          <w:i/>
          <w:sz w:val="22"/>
          <w:szCs w:val="22"/>
        </w:rPr>
      </w:pPr>
      <w:r w:rsidRPr="00200014">
        <w:rPr>
          <w:i/>
          <w:sz w:val="22"/>
          <w:szCs w:val="22"/>
        </w:rPr>
        <w:t>Załącznik 1 – Kalkulacja cenowa przedmiotu umowy;</w:t>
      </w:r>
    </w:p>
    <w:p w14:paraId="6CEE5517" w14:textId="77777777" w:rsidR="00DB3CF6" w:rsidRPr="00200014" w:rsidRDefault="00DB3CF6" w:rsidP="00DB3CF6">
      <w:pPr>
        <w:widowControl/>
        <w:numPr>
          <w:ilvl w:val="0"/>
          <w:numId w:val="48"/>
        </w:numPr>
        <w:tabs>
          <w:tab w:val="clear" w:pos="1260"/>
        </w:tabs>
        <w:suppressAutoHyphens w:val="0"/>
        <w:ind w:left="540" w:hanging="540"/>
        <w:jc w:val="both"/>
        <w:rPr>
          <w:i/>
          <w:sz w:val="22"/>
          <w:szCs w:val="22"/>
        </w:rPr>
      </w:pPr>
      <w:r w:rsidRPr="00200014">
        <w:rPr>
          <w:i/>
          <w:sz w:val="22"/>
          <w:szCs w:val="22"/>
        </w:rPr>
        <w:t>Załącznik 2 – Protokół odbioru.</w:t>
      </w:r>
    </w:p>
    <w:p w14:paraId="67FD0628" w14:textId="45DB5E4A" w:rsidR="00DB3CF6" w:rsidRPr="00FE69A3" w:rsidRDefault="00DB3CF6" w:rsidP="00DB3CF6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>
        <w:rPr>
          <w:b/>
          <w:bCs/>
        </w:rPr>
        <w:br w:type="page"/>
      </w:r>
    </w:p>
    <w:p w14:paraId="5127D98A" w14:textId="2521BD24" w:rsidR="00D0699B" w:rsidRPr="00D0699B" w:rsidRDefault="00D0699B" w:rsidP="00370041">
      <w:pPr>
        <w:widowControl/>
        <w:suppressAutoHyphens w:val="0"/>
        <w:spacing w:after="160" w:line="259" w:lineRule="auto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2939A071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</w:t>
      </w:r>
      <w:r w:rsidR="0095135C">
        <w:rPr>
          <w:sz w:val="22"/>
          <w:szCs w:val="22"/>
        </w:rPr>
        <w:t>4</w:t>
      </w:r>
      <w:r w:rsidR="00590856">
        <w:rPr>
          <w:sz w:val="22"/>
          <w:szCs w:val="22"/>
        </w:rPr>
        <w:t>30</w:t>
      </w:r>
      <w:r w:rsidR="0078320E">
        <w:rPr>
          <w:sz w:val="22"/>
          <w:szCs w:val="22"/>
        </w:rPr>
        <w:t>.</w:t>
      </w:r>
      <w:r w:rsidRPr="00D0699B">
        <w:rPr>
          <w:sz w:val="22"/>
          <w:szCs w:val="22"/>
        </w:rPr>
        <w:t>202</w:t>
      </w:r>
      <w:r w:rsidR="00DA2E06">
        <w:rPr>
          <w:sz w:val="22"/>
          <w:szCs w:val="22"/>
        </w:rPr>
        <w:t>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15C0D1E" w14:textId="7F1D8DC7" w:rsidR="00035A8F" w:rsidRPr="001045EA" w:rsidRDefault="00035A8F" w:rsidP="00D743B6">
      <w:pPr>
        <w:pStyle w:val="Akapitzlist"/>
        <w:spacing w:after="100" w:afterAutospacing="1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5EA">
        <w:rPr>
          <w:rFonts w:asciiTheme="minorHAnsi" w:hAnsiTheme="minorHAnsi" w:cstheme="minorHAnsi"/>
          <w:b/>
          <w:bCs/>
          <w:sz w:val="22"/>
          <w:szCs w:val="22"/>
        </w:rPr>
        <w:t>Zestaw kole</w:t>
      </w:r>
      <w:r w:rsidR="00333A13">
        <w:rPr>
          <w:rFonts w:asciiTheme="minorHAnsi" w:hAnsiTheme="minorHAnsi" w:cstheme="minorHAnsi"/>
          <w:b/>
          <w:bCs/>
          <w:sz w:val="22"/>
          <w:szCs w:val="22"/>
        </w:rPr>
        <w:t>ktorów</w:t>
      </w:r>
      <w:r w:rsidRPr="001045EA">
        <w:rPr>
          <w:rFonts w:asciiTheme="minorHAnsi" w:hAnsiTheme="minorHAnsi" w:cstheme="minorHAnsi"/>
          <w:b/>
          <w:bCs/>
          <w:sz w:val="22"/>
          <w:szCs w:val="22"/>
        </w:rPr>
        <w:t xml:space="preserve"> do elektroprzędzarki Fluidnatek LE 50 (1 zestaw) o wymaganych minimalnych parametrach technicznych, funkcjonalnych, użytkowych i ilościowych nie gorszych niż poniższe:</w:t>
      </w:r>
    </w:p>
    <w:tbl>
      <w:tblPr>
        <w:tblStyle w:val="Zwykatabela14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67"/>
      </w:tblGrid>
      <w:tr w:rsidR="00035A8F" w:rsidRPr="001045EA" w14:paraId="35A02AD4" w14:textId="77777777" w:rsidTr="00F16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2"/>
        </w:trPr>
        <w:tc>
          <w:tcPr>
            <w:tcW w:w="5000" w:type="pct"/>
            <w:shd w:val="clear" w:color="auto" w:fill="D0CECE" w:themeFill="background2" w:themeFillShade="E6"/>
            <w:noWrap/>
            <w:vAlign w:val="center"/>
          </w:tcPr>
          <w:p w14:paraId="436FDDE3" w14:textId="7FD62706" w:rsidR="00035A8F" w:rsidRPr="001045EA" w:rsidRDefault="00035A8F" w:rsidP="00D743B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Przedmiotem zamówienia jest zakup</w:t>
            </w:r>
            <w:r w:rsidR="000E6B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, 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dostawa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, 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  <w:shd w:val="clear" w:color="auto" w:fill="FFFF00"/>
              </w:rPr>
              <w:t>montaż i uruchomienie</w:t>
            </w:r>
            <w:r w:rsidR="009C5E7F"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</w:t>
            </w:r>
            <w:r w:rsidRPr="00333A13"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lightGray"/>
              </w:rPr>
              <w:t>zestawu kolektorów do elektroprzędzarki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 Fluidnatek LE 50 zainstalowanej na Wydziale Chemii UJ, spełniając</w:t>
            </w:r>
            <w:r w:rsidR="003A013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y</w:t>
            </w:r>
            <w:r w:rsidR="000E6BF8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ch</w:t>
            </w:r>
            <w:r w:rsidRPr="00333A1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 co najmniej następujące wymagania:</w:t>
            </w:r>
          </w:p>
        </w:tc>
      </w:tr>
      <w:tr w:rsidR="00035A8F" w:rsidRPr="001045EA" w14:paraId="476F3C31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5C97D264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kolektorów musi zawierać platformę umożliwiającą zainstalowanie różnych typów wymiennych kolektorów – bębnowego, w formie pręta jak również dysku.</w:t>
            </w:r>
          </w:p>
        </w:tc>
      </w:tr>
      <w:tr w:rsidR="00035A8F" w:rsidRPr="001045EA" w14:paraId="68C840BE" w14:textId="77777777" w:rsidTr="00E1542C">
        <w:trPr>
          <w:trHeight w:val="631"/>
        </w:trPr>
        <w:tc>
          <w:tcPr>
            <w:tcW w:w="5000" w:type="pct"/>
            <w:noWrap/>
            <w:vAlign w:val="center"/>
          </w:tcPr>
          <w:p w14:paraId="1164F2EE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Zestaw kolektorów musi umożliwiać zakres obrotów kolektorów minimum od 200 do 2000 obrotów na minutę (rpm).</w:t>
            </w:r>
          </w:p>
        </w:tc>
      </w:tr>
      <w:tr w:rsidR="00035A8F" w:rsidRPr="001045EA" w14:paraId="79D982CE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tcW w:w="5000" w:type="pct"/>
            <w:noWrap/>
            <w:vAlign w:val="center"/>
          </w:tcPr>
          <w:p w14:paraId="6568A046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zestawie kolektorów musi znajdować się co najmniej 1 kolektor bębnowy o wymiarach 100 mm średnicy i 200 mm długości.</w:t>
            </w:r>
          </w:p>
        </w:tc>
      </w:tr>
      <w:tr w:rsidR="00035A8F" w:rsidRPr="001045EA" w14:paraId="3A77D636" w14:textId="77777777" w:rsidTr="00E1542C">
        <w:trPr>
          <w:trHeight w:val="691"/>
        </w:trPr>
        <w:tc>
          <w:tcPr>
            <w:tcW w:w="5000" w:type="pct"/>
            <w:noWrap/>
            <w:vAlign w:val="center"/>
          </w:tcPr>
          <w:p w14:paraId="287C0FD3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sz w:val="22"/>
                <w:szCs w:val="22"/>
              </w:rPr>
              <w:t>Zestaw kolektorów musi mieścić się w komorze elektroprzędzarki o wymiarach wewnętrznych maksymalnie 650 mm szerokości x 500 mm głębokości x 600 mm wysokości.</w:t>
            </w:r>
          </w:p>
        </w:tc>
      </w:tr>
      <w:tr w:rsidR="00035A8F" w:rsidRPr="001045EA" w14:paraId="19BCFFDC" w14:textId="77777777" w:rsidTr="00E15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tcW w:w="5000" w:type="pct"/>
            <w:noWrap/>
            <w:vAlign w:val="center"/>
          </w:tcPr>
          <w:p w14:paraId="2261B72D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45EA">
              <w:rPr>
                <w:rFonts w:asciiTheme="minorHAnsi" w:hAnsiTheme="minorHAnsi" w:cstheme="minorHAnsi"/>
                <w:sz w:val="22"/>
                <w:szCs w:val="22"/>
              </w:rPr>
              <w:t>System sterowania pracą kolektorów musi być kompatybilny z oprogramowaniem urządzenia Fluidnatek LE 50.</w:t>
            </w:r>
          </w:p>
        </w:tc>
      </w:tr>
      <w:tr w:rsidR="00035A8F" w:rsidRPr="001045EA" w14:paraId="404C55C5" w14:textId="77777777" w:rsidTr="00E1542C">
        <w:trPr>
          <w:trHeight w:val="555"/>
        </w:trPr>
        <w:tc>
          <w:tcPr>
            <w:tcW w:w="5000" w:type="pct"/>
            <w:noWrap/>
            <w:vAlign w:val="center"/>
          </w:tcPr>
          <w:p w14:paraId="02B04B7B" w14:textId="77777777" w:rsidR="00035A8F" w:rsidRPr="001045EA" w:rsidRDefault="00035A8F" w:rsidP="00D743B6">
            <w:pPr>
              <w:pStyle w:val="Akapitzlist"/>
              <w:widowControl/>
              <w:numPr>
                <w:ilvl w:val="0"/>
                <w:numId w:val="76"/>
              </w:numPr>
              <w:suppressAutoHyphens w:val="0"/>
              <w:autoSpaceDE w:val="0"/>
              <w:autoSpaceDN w:val="0"/>
              <w:adjustRightInd w:val="0"/>
              <w:ind w:left="455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F114C">
              <w:rPr>
                <w:rFonts w:asciiTheme="minorHAnsi" w:hAnsiTheme="minorHAnsi" w:cstheme="minorHAnsi"/>
                <w:sz w:val="22"/>
                <w:szCs w:val="22"/>
              </w:rPr>
              <w:t>Maksymalne zużycie prądu na dobę całego zestawu nie może przekraczać 800 kWh +/- 3%</w:t>
            </w:r>
          </w:p>
        </w:tc>
      </w:tr>
    </w:tbl>
    <w:p w14:paraId="4B83473A" w14:textId="77777777" w:rsidR="00035A8F" w:rsidRPr="001045EA" w:rsidRDefault="00035A8F" w:rsidP="00D743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5052B1" w14:textId="770E7D01" w:rsidR="00035A8F" w:rsidRDefault="00035A8F" w:rsidP="00D743B6">
      <w:pPr>
        <w:pStyle w:val="Akapitzlist"/>
        <w:ind w:left="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45EA">
        <w:rPr>
          <w:rFonts w:asciiTheme="minorHAnsi" w:hAnsiTheme="minorHAnsi" w:cstheme="minorHAnsi"/>
          <w:b/>
          <w:bCs/>
          <w:sz w:val="22"/>
          <w:szCs w:val="22"/>
        </w:rPr>
        <w:t>Gwarancja – min. 12 miesięcy</w:t>
      </w:r>
      <w:r w:rsidR="00504244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1045EA">
        <w:rPr>
          <w:rFonts w:asciiTheme="minorHAnsi" w:hAnsiTheme="minorHAnsi" w:cstheme="minorHAnsi"/>
          <w:b/>
          <w:bCs/>
          <w:sz w:val="22"/>
          <w:szCs w:val="22"/>
        </w:rPr>
        <w:t xml:space="preserve"> liczona zgodnie z SWZ i projektowanymi postanowieniami umowy.</w:t>
      </w:r>
    </w:p>
    <w:p w14:paraId="67AAC3D1" w14:textId="7A2C5AD9" w:rsidR="00F97AB3" w:rsidRPr="001045EA" w:rsidRDefault="00F97AB3" w:rsidP="00D743B6">
      <w:pPr>
        <w:pStyle w:val="Akapitzlist"/>
        <w:ind w:left="4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Szkolenie – zgodnie z SWZ. </w:t>
      </w:r>
    </w:p>
    <w:p w14:paraId="5D8F4E7E" w14:textId="77777777" w:rsidR="00D0699B" w:rsidRPr="00D743B6" w:rsidRDefault="00D0699B" w:rsidP="00D743B6">
      <w:pPr>
        <w:jc w:val="both"/>
        <w:rPr>
          <w:b/>
          <w:bCs/>
          <w:iCs/>
          <w:sz w:val="22"/>
          <w:szCs w:val="22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0"/>
      <w:footerReference w:type="even" r:id="rId51"/>
      <w:footerReference w:type="default" r:id="rId52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3F093" w14:textId="77777777" w:rsidR="00AE013D" w:rsidRDefault="00AE013D" w:rsidP="004D7BF3">
      <w:r>
        <w:separator/>
      </w:r>
    </w:p>
  </w:endnote>
  <w:endnote w:type="continuationSeparator" w:id="0">
    <w:p w14:paraId="56965290" w14:textId="77777777" w:rsidR="00AE013D" w:rsidRDefault="00AE013D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8B2493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72F1" w14:textId="77777777" w:rsidR="00AE013D" w:rsidRDefault="00AE013D" w:rsidP="004D7BF3">
      <w:r>
        <w:separator/>
      </w:r>
    </w:p>
  </w:footnote>
  <w:footnote w:type="continuationSeparator" w:id="0">
    <w:p w14:paraId="34017E05" w14:textId="77777777" w:rsidR="00AE013D" w:rsidRDefault="00AE013D" w:rsidP="004D7BF3">
      <w:r>
        <w:continuationSeparator/>
      </w:r>
    </w:p>
  </w:footnote>
  <w:footnote w:id="1">
    <w:p w14:paraId="0BBD092A" w14:textId="77777777" w:rsidR="00DB3CF6" w:rsidRDefault="00DB3CF6" w:rsidP="00DB3CF6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Jeśli dotyczy.</w:t>
      </w:r>
    </w:p>
  </w:footnote>
  <w:footnote w:id="2">
    <w:p w14:paraId="6E154049" w14:textId="77777777" w:rsidR="00DB3CF6" w:rsidRDefault="00DB3CF6" w:rsidP="00DB3CF6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3">
    <w:p w14:paraId="40501AEB" w14:textId="77777777" w:rsidR="00DB3CF6" w:rsidRDefault="00DB3CF6" w:rsidP="00DB3CF6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37219" w14:textId="3E2BEC3F" w:rsidR="007C09EA" w:rsidRDefault="00EB30CA" w:rsidP="00E037C3">
    <w:pPr>
      <w:pStyle w:val="Nagwek"/>
      <w:jc w:val="both"/>
      <w:rPr>
        <w:iCs/>
      </w:rPr>
    </w:pPr>
    <w:r>
      <w:rPr>
        <w:noProof/>
      </w:rPr>
      <w:drawing>
        <wp:inline distT="0" distB="0" distL="0" distR="0" wp14:anchorId="3612F4F8" wp14:editId="2EE38BF9">
          <wp:extent cx="5720029" cy="1222228"/>
          <wp:effectExtent l="0" t="0" r="0" b="0"/>
          <wp:docPr id="7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1" t="18353" r="2722" b="44664"/>
                  <a:stretch>
                    <a:fillRect/>
                  </a:stretch>
                </pic:blipFill>
                <pic:spPr bwMode="auto">
                  <a:xfrm>
                    <a:off x="0" y="0"/>
                    <a:ext cx="5752919" cy="1229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31915" w14:textId="76C61D15" w:rsidR="00EB30CA" w:rsidRDefault="00EB30CA" w:rsidP="00E037C3">
    <w:pPr>
      <w:pStyle w:val="Nagwek"/>
      <w:jc w:val="both"/>
      <w:rPr>
        <w:iCs/>
      </w:rPr>
    </w:pPr>
  </w:p>
  <w:p w14:paraId="799316A4" w14:textId="7AA8F581" w:rsidR="001411B1" w:rsidRPr="00DA7DDB" w:rsidRDefault="00EB30CA" w:rsidP="001411B1">
    <w:pPr>
      <w:pStyle w:val="Nagwek"/>
      <w:jc w:val="both"/>
      <w:rPr>
        <w:i/>
        <w:sz w:val="20"/>
        <w:szCs w:val="20"/>
      </w:rPr>
    </w:pPr>
    <w:r w:rsidRPr="00DA7DDB">
      <w:rPr>
        <w:i/>
        <w:sz w:val="20"/>
        <w:szCs w:val="20"/>
      </w:rPr>
      <w:t xml:space="preserve">SWZ – </w:t>
    </w:r>
    <w:bookmarkStart w:id="1" w:name="_Hlk94128447"/>
    <w:r w:rsidRPr="00DA7DDB">
      <w:rPr>
        <w:i/>
        <w:sz w:val="20"/>
        <w:szCs w:val="20"/>
      </w:rPr>
      <w:t>Zakup, dostawa, montaż i uruchomienie</w:t>
    </w:r>
    <w:bookmarkStart w:id="2" w:name="_Hlk94122885"/>
    <w:r w:rsidRPr="00DA7DDB">
      <w:rPr>
        <w:i/>
        <w:sz w:val="20"/>
        <w:szCs w:val="20"/>
      </w:rPr>
      <w:t xml:space="preserve"> </w:t>
    </w:r>
    <w:bookmarkEnd w:id="2"/>
    <w:r w:rsidR="00144E62" w:rsidRPr="00DA7DDB">
      <w:rPr>
        <w:i/>
        <w:sz w:val="20"/>
        <w:szCs w:val="20"/>
      </w:rPr>
      <w:t xml:space="preserve">zestawu kolektorów do elektroprzędzarki </w:t>
    </w:r>
    <w:r w:rsidRPr="00DA7DDB">
      <w:rPr>
        <w:i/>
        <w:sz w:val="20"/>
        <w:szCs w:val="20"/>
      </w:rPr>
      <w:t>w ramach projektu ATOMIN 2.0</w:t>
    </w:r>
    <w:bookmarkEnd w:id="1"/>
  </w:p>
  <w:p w14:paraId="623C4922" w14:textId="24DA79E9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DA7DDB">
      <w:rPr>
        <w:i/>
        <w:sz w:val="20"/>
        <w:szCs w:val="20"/>
      </w:rPr>
      <w:t>Znak sprawy 80.272</w:t>
    </w:r>
    <w:r w:rsidR="00044159" w:rsidRPr="00DA7DDB">
      <w:rPr>
        <w:i/>
        <w:sz w:val="20"/>
        <w:szCs w:val="20"/>
      </w:rPr>
      <w:t>.</w:t>
    </w:r>
    <w:r w:rsidR="00182387">
      <w:rPr>
        <w:i/>
        <w:sz w:val="20"/>
        <w:szCs w:val="20"/>
      </w:rPr>
      <w:t>4</w:t>
    </w:r>
    <w:r w:rsidR="002F6BA1">
      <w:rPr>
        <w:i/>
        <w:sz w:val="20"/>
        <w:szCs w:val="20"/>
      </w:rPr>
      <w:t>30</w:t>
    </w:r>
    <w:r w:rsidR="005F004C" w:rsidRPr="00DA7DDB">
      <w:rPr>
        <w:i/>
        <w:sz w:val="20"/>
        <w:szCs w:val="20"/>
      </w:rPr>
      <w:t>.2023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167DCB"/>
    <w:multiLevelType w:val="multilevel"/>
    <w:tmpl w:val="6682DEB2"/>
    <w:lvl w:ilvl="0">
      <w:start w:val="1"/>
      <w:numFmt w:val="decimal"/>
      <w:lvlText w:val="%1"/>
      <w:lvlJc w:val="left"/>
      <w:pPr>
        <w:ind w:left="1368" w:hanging="13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088" w:hanging="136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08" w:hanging="136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28" w:hanging="136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48" w:hanging="136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8" w:hanging="1368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8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3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4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6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7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2" w15:restartNumberingAfterBreak="0">
    <w:nsid w:val="3C15244C"/>
    <w:multiLevelType w:val="hybridMultilevel"/>
    <w:tmpl w:val="4C1A08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6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7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9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0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2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0C15302"/>
    <w:multiLevelType w:val="hybridMultilevel"/>
    <w:tmpl w:val="9FEC9524"/>
    <w:lvl w:ilvl="0" w:tplc="2DAC722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1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3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0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1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3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02959042">
    <w:abstractNumId w:val="59"/>
  </w:num>
  <w:num w:numId="2" w16cid:durableId="1176267898">
    <w:abstractNumId w:val="31"/>
  </w:num>
  <w:num w:numId="3" w16cid:durableId="412944266">
    <w:abstractNumId w:val="62"/>
  </w:num>
  <w:num w:numId="4" w16cid:durableId="1026369602">
    <w:abstractNumId w:val="14"/>
  </w:num>
  <w:num w:numId="5" w16cid:durableId="1503275542">
    <w:abstractNumId w:val="7"/>
  </w:num>
  <w:num w:numId="6" w16cid:durableId="445348547">
    <w:abstractNumId w:val="46"/>
  </w:num>
  <w:num w:numId="7" w16cid:durableId="903107142">
    <w:abstractNumId w:val="16"/>
  </w:num>
  <w:num w:numId="8" w16cid:durableId="1810321234">
    <w:abstractNumId w:val="66"/>
  </w:num>
  <w:num w:numId="9" w16cid:durableId="140998501">
    <w:abstractNumId w:val="65"/>
  </w:num>
  <w:num w:numId="10" w16cid:durableId="166793942">
    <w:abstractNumId w:val="21"/>
  </w:num>
  <w:num w:numId="11" w16cid:durableId="310671740">
    <w:abstractNumId w:val="8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72"/>
  </w:num>
  <w:num w:numId="15" w16cid:durableId="410780432">
    <w:abstractNumId w:val="74"/>
  </w:num>
  <w:num w:numId="16" w16cid:durableId="1133518372">
    <w:abstractNumId w:val="27"/>
  </w:num>
  <w:num w:numId="17" w16cid:durableId="1000887472">
    <w:abstractNumId w:val="12"/>
  </w:num>
  <w:num w:numId="18" w16cid:durableId="628432958">
    <w:abstractNumId w:val="64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4"/>
  </w:num>
  <w:num w:numId="24" w16cid:durableId="1414594881">
    <w:abstractNumId w:val="61"/>
  </w:num>
  <w:num w:numId="25" w16cid:durableId="391654947">
    <w:abstractNumId w:val="75"/>
  </w:num>
  <w:num w:numId="26" w16cid:durableId="1315798586">
    <w:abstractNumId w:val="68"/>
  </w:num>
  <w:num w:numId="27" w16cid:durableId="2027751260">
    <w:abstractNumId w:val="50"/>
  </w:num>
  <w:num w:numId="28" w16cid:durableId="922641388">
    <w:abstractNumId w:val="58"/>
  </w:num>
  <w:num w:numId="29" w16cid:durableId="947079510">
    <w:abstractNumId w:val="67"/>
  </w:num>
  <w:num w:numId="30" w16cid:durableId="1843618338">
    <w:abstractNumId w:val="30"/>
  </w:num>
  <w:num w:numId="31" w16cid:durableId="2121997107">
    <w:abstractNumId w:val="71"/>
  </w:num>
  <w:num w:numId="32" w16cid:durableId="328559944">
    <w:abstractNumId w:val="57"/>
  </w:num>
  <w:num w:numId="33" w16cid:durableId="1907911739">
    <w:abstractNumId w:val="37"/>
  </w:num>
  <w:num w:numId="34" w16cid:durableId="969474511">
    <w:abstractNumId w:val="23"/>
  </w:num>
  <w:num w:numId="35" w16cid:durableId="14618663">
    <w:abstractNumId w:val="51"/>
  </w:num>
  <w:num w:numId="36" w16cid:durableId="1517377579">
    <w:abstractNumId w:val="38"/>
  </w:num>
  <w:num w:numId="37" w16cid:durableId="842474552">
    <w:abstractNumId w:val="52"/>
  </w:num>
  <w:num w:numId="38" w16cid:durableId="597371913">
    <w:abstractNumId w:val="48"/>
  </w:num>
  <w:num w:numId="39" w16cid:durableId="1284381789">
    <w:abstractNumId w:val="45"/>
  </w:num>
  <w:num w:numId="40" w16cid:durableId="632104257">
    <w:abstractNumId w:val="13"/>
  </w:num>
  <w:num w:numId="41" w16cid:durableId="1682392001">
    <w:abstractNumId w:val="36"/>
  </w:num>
  <w:num w:numId="42" w16cid:durableId="1980113145">
    <w:abstractNumId w:val="41"/>
  </w:num>
  <w:num w:numId="43" w16cid:durableId="1184709643">
    <w:abstractNumId w:val="33"/>
  </w:num>
  <w:num w:numId="44" w16cid:durableId="1252929947">
    <w:abstractNumId w:val="29"/>
  </w:num>
  <w:num w:numId="45" w16cid:durableId="564681003">
    <w:abstractNumId w:val="63"/>
  </w:num>
  <w:num w:numId="46" w16cid:durableId="1134908761">
    <w:abstractNumId w:val="5"/>
  </w:num>
  <w:num w:numId="47" w16cid:durableId="71396987">
    <w:abstractNumId w:val="43"/>
  </w:num>
  <w:num w:numId="48" w16cid:durableId="677124919">
    <w:abstractNumId w:val="76"/>
  </w:num>
  <w:num w:numId="49" w16cid:durableId="1095594153">
    <w:abstractNumId w:val="20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5"/>
  </w:num>
  <w:num w:numId="53" w16cid:durableId="1451508673">
    <w:abstractNumId w:val="47"/>
  </w:num>
  <w:num w:numId="54" w16cid:durableId="2095543780">
    <w:abstractNumId w:val="34"/>
  </w:num>
  <w:num w:numId="55" w16cid:durableId="122580318">
    <w:abstractNumId w:val="1"/>
  </w:num>
  <w:num w:numId="56" w16cid:durableId="55277928">
    <w:abstractNumId w:val="15"/>
  </w:num>
  <w:num w:numId="57" w16cid:durableId="1848015808">
    <w:abstractNumId w:val="19"/>
  </w:num>
  <w:num w:numId="58" w16cid:durableId="1176923282">
    <w:abstractNumId w:val="49"/>
  </w:num>
  <w:num w:numId="59" w16cid:durableId="1812021727">
    <w:abstractNumId w:val="26"/>
  </w:num>
  <w:num w:numId="60" w16cid:durableId="1186824132">
    <w:abstractNumId w:val="32"/>
  </w:num>
  <w:num w:numId="61" w16cid:durableId="1762024352">
    <w:abstractNumId w:val="70"/>
  </w:num>
  <w:num w:numId="62" w16cid:durableId="1462578065">
    <w:abstractNumId w:val="6"/>
  </w:num>
  <w:num w:numId="63" w16cid:durableId="397091333">
    <w:abstractNumId w:val="35"/>
  </w:num>
  <w:num w:numId="64" w16cid:durableId="1644189473">
    <w:abstractNumId w:val="60"/>
  </w:num>
  <w:num w:numId="65" w16cid:durableId="1189635562">
    <w:abstractNumId w:val="53"/>
  </w:num>
  <w:num w:numId="66" w16cid:durableId="261258879">
    <w:abstractNumId w:val="40"/>
  </w:num>
  <w:num w:numId="67" w16cid:durableId="549918803">
    <w:abstractNumId w:val="39"/>
  </w:num>
  <w:num w:numId="68" w16cid:durableId="1516840889">
    <w:abstractNumId w:val="28"/>
  </w:num>
  <w:num w:numId="69" w16cid:durableId="454906901">
    <w:abstractNumId w:val="3"/>
  </w:num>
  <w:num w:numId="70" w16cid:durableId="1878157552">
    <w:abstractNumId w:val="44"/>
  </w:num>
  <w:num w:numId="71" w16cid:durableId="100347436">
    <w:abstractNumId w:val="73"/>
  </w:num>
  <w:num w:numId="72" w16cid:durableId="261761853">
    <w:abstractNumId w:val="10"/>
  </w:num>
  <w:num w:numId="73" w16cid:durableId="41443340">
    <w:abstractNumId w:val="69"/>
  </w:num>
  <w:num w:numId="74" w16cid:durableId="814177688">
    <w:abstractNumId w:val="9"/>
  </w:num>
  <w:num w:numId="75" w16cid:durableId="560676355">
    <w:abstractNumId w:val="54"/>
  </w:num>
  <w:num w:numId="76" w16cid:durableId="737871982">
    <w:abstractNumId w:val="4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F3"/>
    <w:rsid w:val="00002F1A"/>
    <w:rsid w:val="0000373E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588A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A8F"/>
    <w:rsid w:val="00035C46"/>
    <w:rsid w:val="000361F1"/>
    <w:rsid w:val="000378C2"/>
    <w:rsid w:val="00037BAB"/>
    <w:rsid w:val="0004015A"/>
    <w:rsid w:val="00040507"/>
    <w:rsid w:val="000409ED"/>
    <w:rsid w:val="0004108A"/>
    <w:rsid w:val="000411C0"/>
    <w:rsid w:val="00044159"/>
    <w:rsid w:val="00046631"/>
    <w:rsid w:val="0004742D"/>
    <w:rsid w:val="00050796"/>
    <w:rsid w:val="00051D38"/>
    <w:rsid w:val="00054435"/>
    <w:rsid w:val="000544D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4B5C"/>
    <w:rsid w:val="0008502D"/>
    <w:rsid w:val="00087804"/>
    <w:rsid w:val="00090889"/>
    <w:rsid w:val="00090C55"/>
    <w:rsid w:val="000927BC"/>
    <w:rsid w:val="000948E4"/>
    <w:rsid w:val="00095312"/>
    <w:rsid w:val="00095DFD"/>
    <w:rsid w:val="000971A8"/>
    <w:rsid w:val="000973CF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014"/>
    <w:rsid w:val="000B11BF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D7613"/>
    <w:rsid w:val="000E0343"/>
    <w:rsid w:val="000E2288"/>
    <w:rsid w:val="000E4A51"/>
    <w:rsid w:val="000E4C08"/>
    <w:rsid w:val="000E53C9"/>
    <w:rsid w:val="000E6042"/>
    <w:rsid w:val="000E6478"/>
    <w:rsid w:val="000E6BF8"/>
    <w:rsid w:val="000E6EC1"/>
    <w:rsid w:val="000E7737"/>
    <w:rsid w:val="000E7CD3"/>
    <w:rsid w:val="000F1299"/>
    <w:rsid w:val="000F1E36"/>
    <w:rsid w:val="000F1E80"/>
    <w:rsid w:val="000F2F54"/>
    <w:rsid w:val="000F4413"/>
    <w:rsid w:val="000F4FE8"/>
    <w:rsid w:val="000F71BB"/>
    <w:rsid w:val="000F7C30"/>
    <w:rsid w:val="0010086D"/>
    <w:rsid w:val="00100ABF"/>
    <w:rsid w:val="00100B35"/>
    <w:rsid w:val="001013B1"/>
    <w:rsid w:val="00101955"/>
    <w:rsid w:val="0010270D"/>
    <w:rsid w:val="001029CD"/>
    <w:rsid w:val="00102D3E"/>
    <w:rsid w:val="001045EA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EB4"/>
    <w:rsid w:val="00113011"/>
    <w:rsid w:val="00114B1F"/>
    <w:rsid w:val="00114C79"/>
    <w:rsid w:val="00114E45"/>
    <w:rsid w:val="001150BA"/>
    <w:rsid w:val="001226C2"/>
    <w:rsid w:val="001243CB"/>
    <w:rsid w:val="0012555F"/>
    <w:rsid w:val="0012589B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2DC"/>
    <w:rsid w:val="00141D14"/>
    <w:rsid w:val="00143D3F"/>
    <w:rsid w:val="0014484C"/>
    <w:rsid w:val="00144A68"/>
    <w:rsid w:val="00144E62"/>
    <w:rsid w:val="0014609F"/>
    <w:rsid w:val="001478C7"/>
    <w:rsid w:val="001503EA"/>
    <w:rsid w:val="00151321"/>
    <w:rsid w:val="00152423"/>
    <w:rsid w:val="001525DC"/>
    <w:rsid w:val="00152CB8"/>
    <w:rsid w:val="00152D49"/>
    <w:rsid w:val="00156164"/>
    <w:rsid w:val="00160792"/>
    <w:rsid w:val="00161A5C"/>
    <w:rsid w:val="00162759"/>
    <w:rsid w:val="00164429"/>
    <w:rsid w:val="0016469F"/>
    <w:rsid w:val="00166802"/>
    <w:rsid w:val="0016683A"/>
    <w:rsid w:val="00166DEA"/>
    <w:rsid w:val="001670BD"/>
    <w:rsid w:val="00167180"/>
    <w:rsid w:val="00170757"/>
    <w:rsid w:val="00170B09"/>
    <w:rsid w:val="001710BB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82387"/>
    <w:rsid w:val="00182EFD"/>
    <w:rsid w:val="00184972"/>
    <w:rsid w:val="00186642"/>
    <w:rsid w:val="00187DDD"/>
    <w:rsid w:val="00187DFF"/>
    <w:rsid w:val="0019080E"/>
    <w:rsid w:val="00190998"/>
    <w:rsid w:val="00190F10"/>
    <w:rsid w:val="001912C5"/>
    <w:rsid w:val="0019132A"/>
    <w:rsid w:val="001924AC"/>
    <w:rsid w:val="0019379E"/>
    <w:rsid w:val="00195340"/>
    <w:rsid w:val="00195D68"/>
    <w:rsid w:val="00196475"/>
    <w:rsid w:val="00196557"/>
    <w:rsid w:val="001973B7"/>
    <w:rsid w:val="001A1B11"/>
    <w:rsid w:val="001A2336"/>
    <w:rsid w:val="001A27B0"/>
    <w:rsid w:val="001A2EB3"/>
    <w:rsid w:val="001A36D4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4F7"/>
    <w:rsid w:val="001B45C5"/>
    <w:rsid w:val="001B64D8"/>
    <w:rsid w:val="001B79C9"/>
    <w:rsid w:val="001B7CF7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4EE2"/>
    <w:rsid w:val="001C6E6E"/>
    <w:rsid w:val="001C73E1"/>
    <w:rsid w:val="001D10EF"/>
    <w:rsid w:val="001D158A"/>
    <w:rsid w:val="001D1773"/>
    <w:rsid w:val="001D18E9"/>
    <w:rsid w:val="001D388C"/>
    <w:rsid w:val="001D448C"/>
    <w:rsid w:val="001D4A47"/>
    <w:rsid w:val="001D560D"/>
    <w:rsid w:val="001D5A6D"/>
    <w:rsid w:val="001D6EC2"/>
    <w:rsid w:val="001E07D6"/>
    <w:rsid w:val="001E1A28"/>
    <w:rsid w:val="001E1B3C"/>
    <w:rsid w:val="001E28A9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4306"/>
    <w:rsid w:val="001F5633"/>
    <w:rsid w:val="001F59D1"/>
    <w:rsid w:val="001F62D6"/>
    <w:rsid w:val="001F6ADE"/>
    <w:rsid w:val="001F702A"/>
    <w:rsid w:val="001F79B4"/>
    <w:rsid w:val="00200014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D3"/>
    <w:rsid w:val="00210CA5"/>
    <w:rsid w:val="002113D3"/>
    <w:rsid w:val="00211CA6"/>
    <w:rsid w:val="00211D6D"/>
    <w:rsid w:val="00212507"/>
    <w:rsid w:val="002127F7"/>
    <w:rsid w:val="00214774"/>
    <w:rsid w:val="00215FBE"/>
    <w:rsid w:val="00217553"/>
    <w:rsid w:val="002200AD"/>
    <w:rsid w:val="00220383"/>
    <w:rsid w:val="00220E8F"/>
    <w:rsid w:val="002213C8"/>
    <w:rsid w:val="00221A05"/>
    <w:rsid w:val="00221B18"/>
    <w:rsid w:val="00222E94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7A2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4DE4"/>
    <w:rsid w:val="00247096"/>
    <w:rsid w:val="002508D0"/>
    <w:rsid w:val="00251100"/>
    <w:rsid w:val="00251203"/>
    <w:rsid w:val="00252B9A"/>
    <w:rsid w:val="00252E66"/>
    <w:rsid w:val="00252F8C"/>
    <w:rsid w:val="00253F8D"/>
    <w:rsid w:val="002551D2"/>
    <w:rsid w:val="002557DC"/>
    <w:rsid w:val="00256620"/>
    <w:rsid w:val="0025673C"/>
    <w:rsid w:val="00256C00"/>
    <w:rsid w:val="00256E71"/>
    <w:rsid w:val="00256FD8"/>
    <w:rsid w:val="00257732"/>
    <w:rsid w:val="00261296"/>
    <w:rsid w:val="00262297"/>
    <w:rsid w:val="00262873"/>
    <w:rsid w:val="00263241"/>
    <w:rsid w:val="002639BE"/>
    <w:rsid w:val="00263B1E"/>
    <w:rsid w:val="00263D0F"/>
    <w:rsid w:val="00265649"/>
    <w:rsid w:val="00270A89"/>
    <w:rsid w:val="00272CC6"/>
    <w:rsid w:val="00272DC6"/>
    <w:rsid w:val="002736DE"/>
    <w:rsid w:val="002740B3"/>
    <w:rsid w:val="00275333"/>
    <w:rsid w:val="002773B5"/>
    <w:rsid w:val="00277F06"/>
    <w:rsid w:val="00277FE7"/>
    <w:rsid w:val="00280576"/>
    <w:rsid w:val="00280B1C"/>
    <w:rsid w:val="002816C0"/>
    <w:rsid w:val="00282D2E"/>
    <w:rsid w:val="0028341E"/>
    <w:rsid w:val="002840EA"/>
    <w:rsid w:val="002850EA"/>
    <w:rsid w:val="00285E8A"/>
    <w:rsid w:val="00287A68"/>
    <w:rsid w:val="0029125C"/>
    <w:rsid w:val="002915B0"/>
    <w:rsid w:val="0029184B"/>
    <w:rsid w:val="002940DC"/>
    <w:rsid w:val="002945A4"/>
    <w:rsid w:val="00294747"/>
    <w:rsid w:val="00294771"/>
    <w:rsid w:val="00294F26"/>
    <w:rsid w:val="0029592D"/>
    <w:rsid w:val="00295F04"/>
    <w:rsid w:val="002960CE"/>
    <w:rsid w:val="00296D74"/>
    <w:rsid w:val="00297B64"/>
    <w:rsid w:val="002A0CFC"/>
    <w:rsid w:val="002A121D"/>
    <w:rsid w:val="002A147E"/>
    <w:rsid w:val="002A1D22"/>
    <w:rsid w:val="002A22F0"/>
    <w:rsid w:val="002A27AF"/>
    <w:rsid w:val="002A2A59"/>
    <w:rsid w:val="002A3D06"/>
    <w:rsid w:val="002A4AAA"/>
    <w:rsid w:val="002A52DF"/>
    <w:rsid w:val="002A5780"/>
    <w:rsid w:val="002A59FC"/>
    <w:rsid w:val="002A6BED"/>
    <w:rsid w:val="002A7CAD"/>
    <w:rsid w:val="002B0F75"/>
    <w:rsid w:val="002B2C27"/>
    <w:rsid w:val="002B3CE0"/>
    <w:rsid w:val="002B42AB"/>
    <w:rsid w:val="002B4F27"/>
    <w:rsid w:val="002B5A12"/>
    <w:rsid w:val="002B5F0C"/>
    <w:rsid w:val="002B61D8"/>
    <w:rsid w:val="002B6758"/>
    <w:rsid w:val="002B682B"/>
    <w:rsid w:val="002B7007"/>
    <w:rsid w:val="002B747C"/>
    <w:rsid w:val="002B74AD"/>
    <w:rsid w:val="002B7C74"/>
    <w:rsid w:val="002C01F8"/>
    <w:rsid w:val="002C048A"/>
    <w:rsid w:val="002C1983"/>
    <w:rsid w:val="002C1CEF"/>
    <w:rsid w:val="002C1D3B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FB2"/>
    <w:rsid w:val="002C71B9"/>
    <w:rsid w:val="002D2201"/>
    <w:rsid w:val="002D267A"/>
    <w:rsid w:val="002D2829"/>
    <w:rsid w:val="002D2CBB"/>
    <w:rsid w:val="002D2D99"/>
    <w:rsid w:val="002D6C98"/>
    <w:rsid w:val="002D6D37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5454"/>
    <w:rsid w:val="002E647D"/>
    <w:rsid w:val="002E6712"/>
    <w:rsid w:val="002E68B8"/>
    <w:rsid w:val="002E7654"/>
    <w:rsid w:val="002E7ED2"/>
    <w:rsid w:val="002F00F2"/>
    <w:rsid w:val="002F0800"/>
    <w:rsid w:val="002F0BB0"/>
    <w:rsid w:val="002F114C"/>
    <w:rsid w:val="002F1762"/>
    <w:rsid w:val="002F1D30"/>
    <w:rsid w:val="002F3178"/>
    <w:rsid w:val="002F319E"/>
    <w:rsid w:val="002F5E6A"/>
    <w:rsid w:val="002F630F"/>
    <w:rsid w:val="002F6949"/>
    <w:rsid w:val="002F6BA1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4F1D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CF6"/>
    <w:rsid w:val="00331E19"/>
    <w:rsid w:val="00331EC6"/>
    <w:rsid w:val="0033225F"/>
    <w:rsid w:val="00332BC0"/>
    <w:rsid w:val="00333068"/>
    <w:rsid w:val="003339F3"/>
    <w:rsid w:val="00333A13"/>
    <w:rsid w:val="00333BDC"/>
    <w:rsid w:val="00333FD5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E18"/>
    <w:rsid w:val="00362322"/>
    <w:rsid w:val="00365125"/>
    <w:rsid w:val="00365470"/>
    <w:rsid w:val="003661E3"/>
    <w:rsid w:val="00370041"/>
    <w:rsid w:val="0037390A"/>
    <w:rsid w:val="00373BFC"/>
    <w:rsid w:val="00373F22"/>
    <w:rsid w:val="00373F70"/>
    <w:rsid w:val="00375C8E"/>
    <w:rsid w:val="00375CCB"/>
    <w:rsid w:val="00381A6E"/>
    <w:rsid w:val="003821A2"/>
    <w:rsid w:val="0038409F"/>
    <w:rsid w:val="003851F6"/>
    <w:rsid w:val="0038558C"/>
    <w:rsid w:val="003855A4"/>
    <w:rsid w:val="00385811"/>
    <w:rsid w:val="00386311"/>
    <w:rsid w:val="003865B4"/>
    <w:rsid w:val="003879F4"/>
    <w:rsid w:val="00390C33"/>
    <w:rsid w:val="00390CCD"/>
    <w:rsid w:val="00391CEF"/>
    <w:rsid w:val="00392720"/>
    <w:rsid w:val="003927A9"/>
    <w:rsid w:val="0039549B"/>
    <w:rsid w:val="00395794"/>
    <w:rsid w:val="00395908"/>
    <w:rsid w:val="00395B09"/>
    <w:rsid w:val="00396924"/>
    <w:rsid w:val="00396AAD"/>
    <w:rsid w:val="003A013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DE8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4BC"/>
    <w:rsid w:val="003B5B98"/>
    <w:rsid w:val="003B689D"/>
    <w:rsid w:val="003B6D04"/>
    <w:rsid w:val="003C0683"/>
    <w:rsid w:val="003C140F"/>
    <w:rsid w:val="003C31DB"/>
    <w:rsid w:val="003D0D03"/>
    <w:rsid w:val="003D1AA8"/>
    <w:rsid w:val="003D2145"/>
    <w:rsid w:val="003D2390"/>
    <w:rsid w:val="003D2AF6"/>
    <w:rsid w:val="003D326C"/>
    <w:rsid w:val="003D3400"/>
    <w:rsid w:val="003D4189"/>
    <w:rsid w:val="003D4EEC"/>
    <w:rsid w:val="003D6078"/>
    <w:rsid w:val="003D7F0A"/>
    <w:rsid w:val="003E0C8C"/>
    <w:rsid w:val="003E0DAF"/>
    <w:rsid w:val="003E320C"/>
    <w:rsid w:val="003E39DC"/>
    <w:rsid w:val="003E3D11"/>
    <w:rsid w:val="003E4588"/>
    <w:rsid w:val="003E4DF2"/>
    <w:rsid w:val="003E6036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2546"/>
    <w:rsid w:val="00403844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6AF4"/>
    <w:rsid w:val="004171C0"/>
    <w:rsid w:val="00421D5D"/>
    <w:rsid w:val="0042234D"/>
    <w:rsid w:val="00424820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29A3"/>
    <w:rsid w:val="00452ECE"/>
    <w:rsid w:val="004538CC"/>
    <w:rsid w:val="00455366"/>
    <w:rsid w:val="004571B5"/>
    <w:rsid w:val="00460381"/>
    <w:rsid w:val="0046108B"/>
    <w:rsid w:val="004620BD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605D"/>
    <w:rsid w:val="00477AFD"/>
    <w:rsid w:val="00477BA3"/>
    <w:rsid w:val="00477CFC"/>
    <w:rsid w:val="00477F85"/>
    <w:rsid w:val="00481012"/>
    <w:rsid w:val="00481297"/>
    <w:rsid w:val="0048147F"/>
    <w:rsid w:val="00481978"/>
    <w:rsid w:val="00481C27"/>
    <w:rsid w:val="004823C0"/>
    <w:rsid w:val="004828D5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3A7"/>
    <w:rsid w:val="004969AF"/>
    <w:rsid w:val="00496CE1"/>
    <w:rsid w:val="00497F37"/>
    <w:rsid w:val="004A0B6F"/>
    <w:rsid w:val="004A13DA"/>
    <w:rsid w:val="004A1A4E"/>
    <w:rsid w:val="004A3B08"/>
    <w:rsid w:val="004A3E6D"/>
    <w:rsid w:val="004A46E1"/>
    <w:rsid w:val="004A4D8D"/>
    <w:rsid w:val="004A4DCF"/>
    <w:rsid w:val="004A5E2B"/>
    <w:rsid w:val="004A628B"/>
    <w:rsid w:val="004A688C"/>
    <w:rsid w:val="004A6FED"/>
    <w:rsid w:val="004B1495"/>
    <w:rsid w:val="004B1594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DD8"/>
    <w:rsid w:val="004C2FD1"/>
    <w:rsid w:val="004C4189"/>
    <w:rsid w:val="004C4774"/>
    <w:rsid w:val="004D0047"/>
    <w:rsid w:val="004D0228"/>
    <w:rsid w:val="004D0A35"/>
    <w:rsid w:val="004D0AC2"/>
    <w:rsid w:val="004D0C91"/>
    <w:rsid w:val="004D1576"/>
    <w:rsid w:val="004D230B"/>
    <w:rsid w:val="004D2E68"/>
    <w:rsid w:val="004D3938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1DB4"/>
    <w:rsid w:val="004F1E82"/>
    <w:rsid w:val="004F1E90"/>
    <w:rsid w:val="004F2C1B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35A9"/>
    <w:rsid w:val="005040C9"/>
    <w:rsid w:val="00504244"/>
    <w:rsid w:val="00505405"/>
    <w:rsid w:val="00510E0E"/>
    <w:rsid w:val="005113B0"/>
    <w:rsid w:val="0051276F"/>
    <w:rsid w:val="00512B5F"/>
    <w:rsid w:val="005137B7"/>
    <w:rsid w:val="00513EFC"/>
    <w:rsid w:val="00514722"/>
    <w:rsid w:val="00515D83"/>
    <w:rsid w:val="00517AF6"/>
    <w:rsid w:val="00520347"/>
    <w:rsid w:val="00521103"/>
    <w:rsid w:val="005217DB"/>
    <w:rsid w:val="00522832"/>
    <w:rsid w:val="00524447"/>
    <w:rsid w:val="00525FEB"/>
    <w:rsid w:val="0052702E"/>
    <w:rsid w:val="0053192D"/>
    <w:rsid w:val="00532145"/>
    <w:rsid w:val="005335AD"/>
    <w:rsid w:val="00534451"/>
    <w:rsid w:val="00536A17"/>
    <w:rsid w:val="0053761B"/>
    <w:rsid w:val="00540F74"/>
    <w:rsid w:val="00543082"/>
    <w:rsid w:val="00543D34"/>
    <w:rsid w:val="00544A80"/>
    <w:rsid w:val="00544ACC"/>
    <w:rsid w:val="0054585A"/>
    <w:rsid w:val="00545A57"/>
    <w:rsid w:val="00546236"/>
    <w:rsid w:val="005472D3"/>
    <w:rsid w:val="00547B2F"/>
    <w:rsid w:val="0055037D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3DF"/>
    <w:rsid w:val="0056354F"/>
    <w:rsid w:val="00563E89"/>
    <w:rsid w:val="00563F7E"/>
    <w:rsid w:val="00564F14"/>
    <w:rsid w:val="005650A6"/>
    <w:rsid w:val="0056569F"/>
    <w:rsid w:val="00566B9E"/>
    <w:rsid w:val="005670E4"/>
    <w:rsid w:val="00570372"/>
    <w:rsid w:val="005715CE"/>
    <w:rsid w:val="005717DC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0E1B"/>
    <w:rsid w:val="0058213F"/>
    <w:rsid w:val="005834B8"/>
    <w:rsid w:val="0058654E"/>
    <w:rsid w:val="005871B4"/>
    <w:rsid w:val="00590856"/>
    <w:rsid w:val="00591272"/>
    <w:rsid w:val="005921FA"/>
    <w:rsid w:val="00593B36"/>
    <w:rsid w:val="0059423B"/>
    <w:rsid w:val="005942F2"/>
    <w:rsid w:val="00596D2E"/>
    <w:rsid w:val="005A1DA7"/>
    <w:rsid w:val="005A2670"/>
    <w:rsid w:val="005A38E4"/>
    <w:rsid w:val="005A3D5C"/>
    <w:rsid w:val="005A6E5D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2631"/>
    <w:rsid w:val="005C39B5"/>
    <w:rsid w:val="005C39FB"/>
    <w:rsid w:val="005C3E8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04C"/>
    <w:rsid w:val="005F057A"/>
    <w:rsid w:val="005F0EB6"/>
    <w:rsid w:val="005F162B"/>
    <w:rsid w:val="005F35A5"/>
    <w:rsid w:val="005F6943"/>
    <w:rsid w:val="0060060F"/>
    <w:rsid w:val="00600B35"/>
    <w:rsid w:val="00601E85"/>
    <w:rsid w:val="006030C6"/>
    <w:rsid w:val="00605331"/>
    <w:rsid w:val="00605CC6"/>
    <w:rsid w:val="00606D60"/>
    <w:rsid w:val="0061053E"/>
    <w:rsid w:val="00610703"/>
    <w:rsid w:val="0061077D"/>
    <w:rsid w:val="00611B36"/>
    <w:rsid w:val="00612E3C"/>
    <w:rsid w:val="00613D70"/>
    <w:rsid w:val="00614420"/>
    <w:rsid w:val="006155CE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6877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5C2"/>
    <w:rsid w:val="00637228"/>
    <w:rsid w:val="00643A39"/>
    <w:rsid w:val="00644D54"/>
    <w:rsid w:val="006457F4"/>
    <w:rsid w:val="00645895"/>
    <w:rsid w:val="00645E88"/>
    <w:rsid w:val="00645F98"/>
    <w:rsid w:val="00645FD9"/>
    <w:rsid w:val="006467F2"/>
    <w:rsid w:val="00647016"/>
    <w:rsid w:val="0064782F"/>
    <w:rsid w:val="00647DDF"/>
    <w:rsid w:val="006503BC"/>
    <w:rsid w:val="0065147F"/>
    <w:rsid w:val="00651CD1"/>
    <w:rsid w:val="00652540"/>
    <w:rsid w:val="006529F4"/>
    <w:rsid w:val="00654920"/>
    <w:rsid w:val="006550B8"/>
    <w:rsid w:val="006562E3"/>
    <w:rsid w:val="006566CF"/>
    <w:rsid w:val="00656C7C"/>
    <w:rsid w:val="00657904"/>
    <w:rsid w:val="00660060"/>
    <w:rsid w:val="00661523"/>
    <w:rsid w:val="0066378C"/>
    <w:rsid w:val="00663895"/>
    <w:rsid w:val="00663E6E"/>
    <w:rsid w:val="00663EA0"/>
    <w:rsid w:val="00664752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0F17"/>
    <w:rsid w:val="00681C5B"/>
    <w:rsid w:val="00682315"/>
    <w:rsid w:val="00683667"/>
    <w:rsid w:val="00683EC6"/>
    <w:rsid w:val="00684B6B"/>
    <w:rsid w:val="006859A0"/>
    <w:rsid w:val="00685D96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9A7"/>
    <w:rsid w:val="00695BFC"/>
    <w:rsid w:val="00696A29"/>
    <w:rsid w:val="0069760A"/>
    <w:rsid w:val="006A1AED"/>
    <w:rsid w:val="006A2EB7"/>
    <w:rsid w:val="006A3AC1"/>
    <w:rsid w:val="006A5ECF"/>
    <w:rsid w:val="006A62B9"/>
    <w:rsid w:val="006A7F77"/>
    <w:rsid w:val="006B1BFF"/>
    <w:rsid w:val="006B24BC"/>
    <w:rsid w:val="006B2643"/>
    <w:rsid w:val="006B2DC1"/>
    <w:rsid w:val="006B2F13"/>
    <w:rsid w:val="006B35B8"/>
    <w:rsid w:val="006B53B3"/>
    <w:rsid w:val="006B6458"/>
    <w:rsid w:val="006B662B"/>
    <w:rsid w:val="006B7510"/>
    <w:rsid w:val="006B7B5B"/>
    <w:rsid w:val="006B7BDB"/>
    <w:rsid w:val="006C0004"/>
    <w:rsid w:val="006C0124"/>
    <w:rsid w:val="006C029D"/>
    <w:rsid w:val="006C0A40"/>
    <w:rsid w:val="006C1159"/>
    <w:rsid w:val="006C24EE"/>
    <w:rsid w:val="006C2F78"/>
    <w:rsid w:val="006C4A68"/>
    <w:rsid w:val="006C4F97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384"/>
    <w:rsid w:val="006E3AFB"/>
    <w:rsid w:val="006E41F2"/>
    <w:rsid w:val="006E4C15"/>
    <w:rsid w:val="006E5AF4"/>
    <w:rsid w:val="006E62F8"/>
    <w:rsid w:val="006E78C0"/>
    <w:rsid w:val="006E78CE"/>
    <w:rsid w:val="006F1407"/>
    <w:rsid w:val="006F1A5D"/>
    <w:rsid w:val="006F2F37"/>
    <w:rsid w:val="006F45A9"/>
    <w:rsid w:val="006F510B"/>
    <w:rsid w:val="006F6612"/>
    <w:rsid w:val="006F71D6"/>
    <w:rsid w:val="007011D2"/>
    <w:rsid w:val="007012E4"/>
    <w:rsid w:val="00702625"/>
    <w:rsid w:val="00703641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F2E"/>
    <w:rsid w:val="007137B2"/>
    <w:rsid w:val="00714733"/>
    <w:rsid w:val="00714C51"/>
    <w:rsid w:val="00715150"/>
    <w:rsid w:val="007176D2"/>
    <w:rsid w:val="00717A25"/>
    <w:rsid w:val="0072037E"/>
    <w:rsid w:val="007209F5"/>
    <w:rsid w:val="00721EE7"/>
    <w:rsid w:val="0072208B"/>
    <w:rsid w:val="00722456"/>
    <w:rsid w:val="00722BCD"/>
    <w:rsid w:val="00722D74"/>
    <w:rsid w:val="007234BF"/>
    <w:rsid w:val="0072355D"/>
    <w:rsid w:val="00723A9E"/>
    <w:rsid w:val="00725B97"/>
    <w:rsid w:val="007261B8"/>
    <w:rsid w:val="00726509"/>
    <w:rsid w:val="007271A8"/>
    <w:rsid w:val="00727BF9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14F"/>
    <w:rsid w:val="007378ED"/>
    <w:rsid w:val="00737DCE"/>
    <w:rsid w:val="007415C2"/>
    <w:rsid w:val="00741902"/>
    <w:rsid w:val="00741E23"/>
    <w:rsid w:val="0074346B"/>
    <w:rsid w:val="007459DA"/>
    <w:rsid w:val="007460D4"/>
    <w:rsid w:val="007468A0"/>
    <w:rsid w:val="007501FC"/>
    <w:rsid w:val="00750F96"/>
    <w:rsid w:val="00751848"/>
    <w:rsid w:val="00751882"/>
    <w:rsid w:val="00753CFC"/>
    <w:rsid w:val="007542E8"/>
    <w:rsid w:val="00755DD3"/>
    <w:rsid w:val="00755DD8"/>
    <w:rsid w:val="007571D6"/>
    <w:rsid w:val="00757D52"/>
    <w:rsid w:val="007605A2"/>
    <w:rsid w:val="00761AA4"/>
    <w:rsid w:val="00762B30"/>
    <w:rsid w:val="0076345E"/>
    <w:rsid w:val="007648D4"/>
    <w:rsid w:val="00765985"/>
    <w:rsid w:val="0076684A"/>
    <w:rsid w:val="00767F1A"/>
    <w:rsid w:val="00767F28"/>
    <w:rsid w:val="00770782"/>
    <w:rsid w:val="00770ADD"/>
    <w:rsid w:val="007711D2"/>
    <w:rsid w:val="00771B2E"/>
    <w:rsid w:val="00773AC2"/>
    <w:rsid w:val="00773B96"/>
    <w:rsid w:val="00773D63"/>
    <w:rsid w:val="007744C1"/>
    <w:rsid w:val="00774BF3"/>
    <w:rsid w:val="00775FC1"/>
    <w:rsid w:val="007763E9"/>
    <w:rsid w:val="007814EA"/>
    <w:rsid w:val="007817C9"/>
    <w:rsid w:val="00783075"/>
    <w:rsid w:val="0078320E"/>
    <w:rsid w:val="007833E7"/>
    <w:rsid w:val="0078352E"/>
    <w:rsid w:val="00783ECF"/>
    <w:rsid w:val="00783F98"/>
    <w:rsid w:val="00784C74"/>
    <w:rsid w:val="00784D79"/>
    <w:rsid w:val="007850C2"/>
    <w:rsid w:val="00786032"/>
    <w:rsid w:val="00786449"/>
    <w:rsid w:val="0078753B"/>
    <w:rsid w:val="00787A70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26"/>
    <w:rsid w:val="007A6217"/>
    <w:rsid w:val="007A6ACF"/>
    <w:rsid w:val="007B09D8"/>
    <w:rsid w:val="007B0AC3"/>
    <w:rsid w:val="007B296A"/>
    <w:rsid w:val="007B2CBB"/>
    <w:rsid w:val="007B2EC3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DEC"/>
    <w:rsid w:val="007C1F28"/>
    <w:rsid w:val="007C292F"/>
    <w:rsid w:val="007C2FD4"/>
    <w:rsid w:val="007C3E86"/>
    <w:rsid w:val="007C5995"/>
    <w:rsid w:val="007C59C6"/>
    <w:rsid w:val="007C6F2A"/>
    <w:rsid w:val="007D0C71"/>
    <w:rsid w:val="007D1BCB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E68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EE9"/>
    <w:rsid w:val="00805A59"/>
    <w:rsid w:val="00810122"/>
    <w:rsid w:val="008102FA"/>
    <w:rsid w:val="0081091D"/>
    <w:rsid w:val="00811B90"/>
    <w:rsid w:val="00812262"/>
    <w:rsid w:val="008122AF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29F0"/>
    <w:rsid w:val="00834CBA"/>
    <w:rsid w:val="00835335"/>
    <w:rsid w:val="00835B49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3D8"/>
    <w:rsid w:val="00852464"/>
    <w:rsid w:val="00852829"/>
    <w:rsid w:val="00853FEE"/>
    <w:rsid w:val="008540EC"/>
    <w:rsid w:val="0085616B"/>
    <w:rsid w:val="00856362"/>
    <w:rsid w:val="00861739"/>
    <w:rsid w:val="00861C13"/>
    <w:rsid w:val="00861F76"/>
    <w:rsid w:val="00866336"/>
    <w:rsid w:val="0087037F"/>
    <w:rsid w:val="00871A8E"/>
    <w:rsid w:val="0087382D"/>
    <w:rsid w:val="00873F50"/>
    <w:rsid w:val="0087448F"/>
    <w:rsid w:val="00875958"/>
    <w:rsid w:val="0087649D"/>
    <w:rsid w:val="0087736F"/>
    <w:rsid w:val="0088040E"/>
    <w:rsid w:val="00880CDA"/>
    <w:rsid w:val="00881C12"/>
    <w:rsid w:val="0088267A"/>
    <w:rsid w:val="00884975"/>
    <w:rsid w:val="00884E79"/>
    <w:rsid w:val="008857AF"/>
    <w:rsid w:val="008873CB"/>
    <w:rsid w:val="00890032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58C8"/>
    <w:rsid w:val="008A628C"/>
    <w:rsid w:val="008A7F83"/>
    <w:rsid w:val="008B02AA"/>
    <w:rsid w:val="008B0876"/>
    <w:rsid w:val="008B1963"/>
    <w:rsid w:val="008B2493"/>
    <w:rsid w:val="008B352D"/>
    <w:rsid w:val="008B4231"/>
    <w:rsid w:val="008B4DB7"/>
    <w:rsid w:val="008B6C3F"/>
    <w:rsid w:val="008B78DF"/>
    <w:rsid w:val="008C2026"/>
    <w:rsid w:val="008C32CC"/>
    <w:rsid w:val="008C3B50"/>
    <w:rsid w:val="008C4B4F"/>
    <w:rsid w:val="008D04BC"/>
    <w:rsid w:val="008D0BD1"/>
    <w:rsid w:val="008D2299"/>
    <w:rsid w:val="008D312D"/>
    <w:rsid w:val="008D3E2B"/>
    <w:rsid w:val="008D3E8A"/>
    <w:rsid w:val="008D449B"/>
    <w:rsid w:val="008D4D08"/>
    <w:rsid w:val="008D55ED"/>
    <w:rsid w:val="008D611C"/>
    <w:rsid w:val="008D7631"/>
    <w:rsid w:val="008E0F17"/>
    <w:rsid w:val="008E1255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249D"/>
    <w:rsid w:val="0091261F"/>
    <w:rsid w:val="0091447C"/>
    <w:rsid w:val="00915085"/>
    <w:rsid w:val="009159FD"/>
    <w:rsid w:val="00915A2E"/>
    <w:rsid w:val="00915C33"/>
    <w:rsid w:val="00916007"/>
    <w:rsid w:val="00920E54"/>
    <w:rsid w:val="00921133"/>
    <w:rsid w:val="00921401"/>
    <w:rsid w:val="009217BD"/>
    <w:rsid w:val="009233B4"/>
    <w:rsid w:val="009252FE"/>
    <w:rsid w:val="00925825"/>
    <w:rsid w:val="00926415"/>
    <w:rsid w:val="00926F73"/>
    <w:rsid w:val="00930498"/>
    <w:rsid w:val="009306BC"/>
    <w:rsid w:val="00930871"/>
    <w:rsid w:val="00932EC6"/>
    <w:rsid w:val="00933DFB"/>
    <w:rsid w:val="009342BA"/>
    <w:rsid w:val="00934491"/>
    <w:rsid w:val="00934F31"/>
    <w:rsid w:val="0093750D"/>
    <w:rsid w:val="00937A5D"/>
    <w:rsid w:val="009408A6"/>
    <w:rsid w:val="00941A8B"/>
    <w:rsid w:val="00942365"/>
    <w:rsid w:val="009431EB"/>
    <w:rsid w:val="00945127"/>
    <w:rsid w:val="0095052C"/>
    <w:rsid w:val="0095135C"/>
    <w:rsid w:val="00953497"/>
    <w:rsid w:val="00953FF1"/>
    <w:rsid w:val="00954549"/>
    <w:rsid w:val="0095519D"/>
    <w:rsid w:val="0095614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BA6"/>
    <w:rsid w:val="00967DBA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800E5"/>
    <w:rsid w:val="00980204"/>
    <w:rsid w:val="00980368"/>
    <w:rsid w:val="0098058B"/>
    <w:rsid w:val="00980931"/>
    <w:rsid w:val="0098099F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B13"/>
    <w:rsid w:val="0099113B"/>
    <w:rsid w:val="009913A9"/>
    <w:rsid w:val="00991F90"/>
    <w:rsid w:val="00991FC2"/>
    <w:rsid w:val="0099257F"/>
    <w:rsid w:val="00993BCB"/>
    <w:rsid w:val="0099466D"/>
    <w:rsid w:val="00994E22"/>
    <w:rsid w:val="00996117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2E81"/>
    <w:rsid w:val="009B3557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3066"/>
    <w:rsid w:val="009C4992"/>
    <w:rsid w:val="009C56BD"/>
    <w:rsid w:val="009C5E7F"/>
    <w:rsid w:val="009C6186"/>
    <w:rsid w:val="009C7430"/>
    <w:rsid w:val="009C74BF"/>
    <w:rsid w:val="009C7C36"/>
    <w:rsid w:val="009C7CDA"/>
    <w:rsid w:val="009D1336"/>
    <w:rsid w:val="009D169D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14A2"/>
    <w:rsid w:val="009E2130"/>
    <w:rsid w:val="009E22F4"/>
    <w:rsid w:val="009E2361"/>
    <w:rsid w:val="009E31CC"/>
    <w:rsid w:val="009E4FF3"/>
    <w:rsid w:val="009E614E"/>
    <w:rsid w:val="009E6823"/>
    <w:rsid w:val="009E6D64"/>
    <w:rsid w:val="009E6D7B"/>
    <w:rsid w:val="009E6E54"/>
    <w:rsid w:val="009E7321"/>
    <w:rsid w:val="009F076D"/>
    <w:rsid w:val="009F0EFB"/>
    <w:rsid w:val="009F0FC5"/>
    <w:rsid w:val="009F1F7D"/>
    <w:rsid w:val="009F28D8"/>
    <w:rsid w:val="009F2F35"/>
    <w:rsid w:val="009F30F3"/>
    <w:rsid w:val="009F4AFC"/>
    <w:rsid w:val="009F4EA6"/>
    <w:rsid w:val="009F6805"/>
    <w:rsid w:val="009F6966"/>
    <w:rsid w:val="009F71BB"/>
    <w:rsid w:val="009F7812"/>
    <w:rsid w:val="009F7FFC"/>
    <w:rsid w:val="00A00683"/>
    <w:rsid w:val="00A007E2"/>
    <w:rsid w:val="00A0088E"/>
    <w:rsid w:val="00A00F3F"/>
    <w:rsid w:val="00A025D0"/>
    <w:rsid w:val="00A0331E"/>
    <w:rsid w:val="00A04034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371B"/>
    <w:rsid w:val="00A26066"/>
    <w:rsid w:val="00A27164"/>
    <w:rsid w:val="00A27B12"/>
    <w:rsid w:val="00A27EE0"/>
    <w:rsid w:val="00A313C0"/>
    <w:rsid w:val="00A319A9"/>
    <w:rsid w:val="00A31D1A"/>
    <w:rsid w:val="00A323EA"/>
    <w:rsid w:val="00A331DF"/>
    <w:rsid w:val="00A34023"/>
    <w:rsid w:val="00A35CD3"/>
    <w:rsid w:val="00A35EAE"/>
    <w:rsid w:val="00A36248"/>
    <w:rsid w:val="00A3647C"/>
    <w:rsid w:val="00A37766"/>
    <w:rsid w:val="00A37E9C"/>
    <w:rsid w:val="00A4110A"/>
    <w:rsid w:val="00A41CA4"/>
    <w:rsid w:val="00A41E11"/>
    <w:rsid w:val="00A420C7"/>
    <w:rsid w:val="00A42AB1"/>
    <w:rsid w:val="00A445D8"/>
    <w:rsid w:val="00A447BE"/>
    <w:rsid w:val="00A4580A"/>
    <w:rsid w:val="00A46690"/>
    <w:rsid w:val="00A47091"/>
    <w:rsid w:val="00A51D1B"/>
    <w:rsid w:val="00A530BE"/>
    <w:rsid w:val="00A54451"/>
    <w:rsid w:val="00A54B99"/>
    <w:rsid w:val="00A5595E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70292"/>
    <w:rsid w:val="00A71C04"/>
    <w:rsid w:val="00A71C22"/>
    <w:rsid w:val="00A74351"/>
    <w:rsid w:val="00A743B6"/>
    <w:rsid w:val="00A74DFC"/>
    <w:rsid w:val="00A75042"/>
    <w:rsid w:val="00A76B59"/>
    <w:rsid w:val="00A77D98"/>
    <w:rsid w:val="00A80914"/>
    <w:rsid w:val="00A82D95"/>
    <w:rsid w:val="00A82E31"/>
    <w:rsid w:val="00A83645"/>
    <w:rsid w:val="00A841DB"/>
    <w:rsid w:val="00A84222"/>
    <w:rsid w:val="00A84E3F"/>
    <w:rsid w:val="00A84EA6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CD9"/>
    <w:rsid w:val="00AD488C"/>
    <w:rsid w:val="00AD5A30"/>
    <w:rsid w:val="00AE013D"/>
    <w:rsid w:val="00AE0846"/>
    <w:rsid w:val="00AE0F18"/>
    <w:rsid w:val="00AE18C9"/>
    <w:rsid w:val="00AE218A"/>
    <w:rsid w:val="00AE3B3D"/>
    <w:rsid w:val="00AE3F57"/>
    <w:rsid w:val="00AE405D"/>
    <w:rsid w:val="00AE4147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52CC"/>
    <w:rsid w:val="00AF7033"/>
    <w:rsid w:val="00B00303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E9F"/>
    <w:rsid w:val="00B11157"/>
    <w:rsid w:val="00B11FCA"/>
    <w:rsid w:val="00B12521"/>
    <w:rsid w:val="00B13C1B"/>
    <w:rsid w:val="00B145FD"/>
    <w:rsid w:val="00B14698"/>
    <w:rsid w:val="00B14D07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B80"/>
    <w:rsid w:val="00B35D23"/>
    <w:rsid w:val="00B36669"/>
    <w:rsid w:val="00B36A57"/>
    <w:rsid w:val="00B36E87"/>
    <w:rsid w:val="00B3755C"/>
    <w:rsid w:val="00B37F8E"/>
    <w:rsid w:val="00B403C1"/>
    <w:rsid w:val="00B40990"/>
    <w:rsid w:val="00B41021"/>
    <w:rsid w:val="00B416FE"/>
    <w:rsid w:val="00B41AB8"/>
    <w:rsid w:val="00B41CC6"/>
    <w:rsid w:val="00B44820"/>
    <w:rsid w:val="00B449A0"/>
    <w:rsid w:val="00B45951"/>
    <w:rsid w:val="00B5089E"/>
    <w:rsid w:val="00B523CF"/>
    <w:rsid w:val="00B52521"/>
    <w:rsid w:val="00B525AF"/>
    <w:rsid w:val="00B535A2"/>
    <w:rsid w:val="00B535B7"/>
    <w:rsid w:val="00B53DA5"/>
    <w:rsid w:val="00B54284"/>
    <w:rsid w:val="00B54CB9"/>
    <w:rsid w:val="00B55275"/>
    <w:rsid w:val="00B561CD"/>
    <w:rsid w:val="00B624BA"/>
    <w:rsid w:val="00B63B6B"/>
    <w:rsid w:val="00B63D3E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13C5"/>
    <w:rsid w:val="00B917AB"/>
    <w:rsid w:val="00B92186"/>
    <w:rsid w:val="00B934A4"/>
    <w:rsid w:val="00B93516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B0432"/>
    <w:rsid w:val="00BB05F4"/>
    <w:rsid w:val="00BB09A5"/>
    <w:rsid w:val="00BB0FA4"/>
    <w:rsid w:val="00BB109F"/>
    <w:rsid w:val="00BB1D23"/>
    <w:rsid w:val="00BB20B2"/>
    <w:rsid w:val="00BB2214"/>
    <w:rsid w:val="00BB23A8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FD4"/>
    <w:rsid w:val="00BD24CC"/>
    <w:rsid w:val="00BD3C82"/>
    <w:rsid w:val="00BD4C2D"/>
    <w:rsid w:val="00BD4EE5"/>
    <w:rsid w:val="00BD6116"/>
    <w:rsid w:val="00BD74D8"/>
    <w:rsid w:val="00BD78E3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70"/>
    <w:rsid w:val="00BF0A85"/>
    <w:rsid w:val="00BF1ACA"/>
    <w:rsid w:val="00BF1BDE"/>
    <w:rsid w:val="00BF30EA"/>
    <w:rsid w:val="00BF3B56"/>
    <w:rsid w:val="00BF3EE0"/>
    <w:rsid w:val="00BF45D3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910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3FC"/>
    <w:rsid w:val="00C155B6"/>
    <w:rsid w:val="00C15C33"/>
    <w:rsid w:val="00C15D1C"/>
    <w:rsid w:val="00C161B2"/>
    <w:rsid w:val="00C1688E"/>
    <w:rsid w:val="00C2061D"/>
    <w:rsid w:val="00C20808"/>
    <w:rsid w:val="00C229DA"/>
    <w:rsid w:val="00C22A0F"/>
    <w:rsid w:val="00C23E64"/>
    <w:rsid w:val="00C2428F"/>
    <w:rsid w:val="00C26A2D"/>
    <w:rsid w:val="00C27DC1"/>
    <w:rsid w:val="00C30B5F"/>
    <w:rsid w:val="00C318E3"/>
    <w:rsid w:val="00C31E84"/>
    <w:rsid w:val="00C32A90"/>
    <w:rsid w:val="00C3360E"/>
    <w:rsid w:val="00C341C1"/>
    <w:rsid w:val="00C34844"/>
    <w:rsid w:val="00C34880"/>
    <w:rsid w:val="00C353DD"/>
    <w:rsid w:val="00C35743"/>
    <w:rsid w:val="00C400E5"/>
    <w:rsid w:val="00C410EE"/>
    <w:rsid w:val="00C410FD"/>
    <w:rsid w:val="00C41489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990"/>
    <w:rsid w:val="00C46E59"/>
    <w:rsid w:val="00C508B1"/>
    <w:rsid w:val="00C5174B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04A"/>
    <w:rsid w:val="00C65614"/>
    <w:rsid w:val="00C6587B"/>
    <w:rsid w:val="00C66887"/>
    <w:rsid w:val="00C66C58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2F01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DBF"/>
    <w:rsid w:val="00CA05FF"/>
    <w:rsid w:val="00CA07B0"/>
    <w:rsid w:val="00CA0CA7"/>
    <w:rsid w:val="00CA1335"/>
    <w:rsid w:val="00CA177E"/>
    <w:rsid w:val="00CA17C1"/>
    <w:rsid w:val="00CA209E"/>
    <w:rsid w:val="00CA2FFC"/>
    <w:rsid w:val="00CA34CE"/>
    <w:rsid w:val="00CA3D15"/>
    <w:rsid w:val="00CA43B2"/>
    <w:rsid w:val="00CA53A5"/>
    <w:rsid w:val="00CA564D"/>
    <w:rsid w:val="00CA5852"/>
    <w:rsid w:val="00CA6445"/>
    <w:rsid w:val="00CA690C"/>
    <w:rsid w:val="00CB06BC"/>
    <w:rsid w:val="00CB0793"/>
    <w:rsid w:val="00CB11D9"/>
    <w:rsid w:val="00CB273D"/>
    <w:rsid w:val="00CB3180"/>
    <w:rsid w:val="00CB3688"/>
    <w:rsid w:val="00CB3CED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409C"/>
    <w:rsid w:val="00CC420A"/>
    <w:rsid w:val="00CC4795"/>
    <w:rsid w:val="00CC500D"/>
    <w:rsid w:val="00CC52CC"/>
    <w:rsid w:val="00CC5A91"/>
    <w:rsid w:val="00CD0C71"/>
    <w:rsid w:val="00CD1036"/>
    <w:rsid w:val="00CD145A"/>
    <w:rsid w:val="00CD3F9C"/>
    <w:rsid w:val="00CD487D"/>
    <w:rsid w:val="00CD4C1C"/>
    <w:rsid w:val="00CD4E30"/>
    <w:rsid w:val="00CD557B"/>
    <w:rsid w:val="00CD56D9"/>
    <w:rsid w:val="00CD6B72"/>
    <w:rsid w:val="00CD767C"/>
    <w:rsid w:val="00CD79FD"/>
    <w:rsid w:val="00CE05B3"/>
    <w:rsid w:val="00CE143F"/>
    <w:rsid w:val="00CE2257"/>
    <w:rsid w:val="00CE2D28"/>
    <w:rsid w:val="00CE40F8"/>
    <w:rsid w:val="00CE5714"/>
    <w:rsid w:val="00CE690B"/>
    <w:rsid w:val="00CE6937"/>
    <w:rsid w:val="00CE7354"/>
    <w:rsid w:val="00CE73FD"/>
    <w:rsid w:val="00CE7469"/>
    <w:rsid w:val="00CE781A"/>
    <w:rsid w:val="00CF0319"/>
    <w:rsid w:val="00CF0762"/>
    <w:rsid w:val="00CF0D24"/>
    <w:rsid w:val="00CF0D54"/>
    <w:rsid w:val="00CF19C6"/>
    <w:rsid w:val="00CF1A70"/>
    <w:rsid w:val="00CF1D4A"/>
    <w:rsid w:val="00CF23A0"/>
    <w:rsid w:val="00CF3529"/>
    <w:rsid w:val="00CF44BC"/>
    <w:rsid w:val="00CF5041"/>
    <w:rsid w:val="00CF63BF"/>
    <w:rsid w:val="00D00048"/>
    <w:rsid w:val="00D0103C"/>
    <w:rsid w:val="00D013C8"/>
    <w:rsid w:val="00D01BDB"/>
    <w:rsid w:val="00D02DB6"/>
    <w:rsid w:val="00D030EB"/>
    <w:rsid w:val="00D03517"/>
    <w:rsid w:val="00D038D1"/>
    <w:rsid w:val="00D0479A"/>
    <w:rsid w:val="00D05B9D"/>
    <w:rsid w:val="00D06088"/>
    <w:rsid w:val="00D06772"/>
    <w:rsid w:val="00D0699B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11"/>
    <w:rsid w:val="00D32294"/>
    <w:rsid w:val="00D33DCD"/>
    <w:rsid w:val="00D346B1"/>
    <w:rsid w:val="00D34BA6"/>
    <w:rsid w:val="00D360F1"/>
    <w:rsid w:val="00D364A8"/>
    <w:rsid w:val="00D36EC5"/>
    <w:rsid w:val="00D37087"/>
    <w:rsid w:val="00D37555"/>
    <w:rsid w:val="00D40317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1FD"/>
    <w:rsid w:val="00D61B52"/>
    <w:rsid w:val="00D6262D"/>
    <w:rsid w:val="00D6277C"/>
    <w:rsid w:val="00D62E92"/>
    <w:rsid w:val="00D63DA9"/>
    <w:rsid w:val="00D651AA"/>
    <w:rsid w:val="00D65D4C"/>
    <w:rsid w:val="00D65F37"/>
    <w:rsid w:val="00D668D4"/>
    <w:rsid w:val="00D6698E"/>
    <w:rsid w:val="00D67424"/>
    <w:rsid w:val="00D7035C"/>
    <w:rsid w:val="00D704AB"/>
    <w:rsid w:val="00D71A92"/>
    <w:rsid w:val="00D71FDE"/>
    <w:rsid w:val="00D72311"/>
    <w:rsid w:val="00D72346"/>
    <w:rsid w:val="00D72730"/>
    <w:rsid w:val="00D72795"/>
    <w:rsid w:val="00D72FBC"/>
    <w:rsid w:val="00D743B6"/>
    <w:rsid w:val="00D74444"/>
    <w:rsid w:val="00D747EE"/>
    <w:rsid w:val="00D74EB5"/>
    <w:rsid w:val="00D75865"/>
    <w:rsid w:val="00D766EC"/>
    <w:rsid w:val="00D76C36"/>
    <w:rsid w:val="00D76F2F"/>
    <w:rsid w:val="00D77141"/>
    <w:rsid w:val="00D801F2"/>
    <w:rsid w:val="00D803FC"/>
    <w:rsid w:val="00D80F67"/>
    <w:rsid w:val="00D81540"/>
    <w:rsid w:val="00D81A16"/>
    <w:rsid w:val="00D830B7"/>
    <w:rsid w:val="00D83D67"/>
    <w:rsid w:val="00D852AB"/>
    <w:rsid w:val="00D861DA"/>
    <w:rsid w:val="00D868CF"/>
    <w:rsid w:val="00D86A5E"/>
    <w:rsid w:val="00D8727D"/>
    <w:rsid w:val="00D9210C"/>
    <w:rsid w:val="00D921D7"/>
    <w:rsid w:val="00D92986"/>
    <w:rsid w:val="00D93929"/>
    <w:rsid w:val="00D93CD2"/>
    <w:rsid w:val="00D957A2"/>
    <w:rsid w:val="00D97484"/>
    <w:rsid w:val="00D97A7C"/>
    <w:rsid w:val="00DA130B"/>
    <w:rsid w:val="00DA214F"/>
    <w:rsid w:val="00DA22B6"/>
    <w:rsid w:val="00DA25A6"/>
    <w:rsid w:val="00DA25B9"/>
    <w:rsid w:val="00DA268F"/>
    <w:rsid w:val="00DA2C5E"/>
    <w:rsid w:val="00DA2D58"/>
    <w:rsid w:val="00DA2E06"/>
    <w:rsid w:val="00DA368E"/>
    <w:rsid w:val="00DA39A8"/>
    <w:rsid w:val="00DA4749"/>
    <w:rsid w:val="00DA5321"/>
    <w:rsid w:val="00DA6749"/>
    <w:rsid w:val="00DA6882"/>
    <w:rsid w:val="00DA6FB9"/>
    <w:rsid w:val="00DA7DDB"/>
    <w:rsid w:val="00DB02FB"/>
    <w:rsid w:val="00DB05F2"/>
    <w:rsid w:val="00DB0CD5"/>
    <w:rsid w:val="00DB26DB"/>
    <w:rsid w:val="00DB335B"/>
    <w:rsid w:val="00DB3CF6"/>
    <w:rsid w:val="00DB40EC"/>
    <w:rsid w:val="00DB4613"/>
    <w:rsid w:val="00DB64F6"/>
    <w:rsid w:val="00DB651F"/>
    <w:rsid w:val="00DB6C74"/>
    <w:rsid w:val="00DC0534"/>
    <w:rsid w:val="00DC1323"/>
    <w:rsid w:val="00DC15EA"/>
    <w:rsid w:val="00DC16FB"/>
    <w:rsid w:val="00DC1BC0"/>
    <w:rsid w:val="00DC31EC"/>
    <w:rsid w:val="00DC3A49"/>
    <w:rsid w:val="00DC481F"/>
    <w:rsid w:val="00DC5E25"/>
    <w:rsid w:val="00DC73B4"/>
    <w:rsid w:val="00DD00EF"/>
    <w:rsid w:val="00DD1CDE"/>
    <w:rsid w:val="00DD25A6"/>
    <w:rsid w:val="00DD381D"/>
    <w:rsid w:val="00DD3AB2"/>
    <w:rsid w:val="00DD3D80"/>
    <w:rsid w:val="00DD41CF"/>
    <w:rsid w:val="00DD713A"/>
    <w:rsid w:val="00DD7945"/>
    <w:rsid w:val="00DD7EA4"/>
    <w:rsid w:val="00DE17D0"/>
    <w:rsid w:val="00DE40C7"/>
    <w:rsid w:val="00DE417D"/>
    <w:rsid w:val="00DE41AD"/>
    <w:rsid w:val="00DE5A67"/>
    <w:rsid w:val="00DE6279"/>
    <w:rsid w:val="00DE62F7"/>
    <w:rsid w:val="00DE7E2A"/>
    <w:rsid w:val="00DF1289"/>
    <w:rsid w:val="00DF1772"/>
    <w:rsid w:val="00DF1BFB"/>
    <w:rsid w:val="00DF1ED2"/>
    <w:rsid w:val="00DF29AD"/>
    <w:rsid w:val="00DF2E47"/>
    <w:rsid w:val="00DF5E7B"/>
    <w:rsid w:val="00DF64FA"/>
    <w:rsid w:val="00DF71B3"/>
    <w:rsid w:val="00DF7B79"/>
    <w:rsid w:val="00E001BB"/>
    <w:rsid w:val="00E00A29"/>
    <w:rsid w:val="00E01746"/>
    <w:rsid w:val="00E02589"/>
    <w:rsid w:val="00E037B1"/>
    <w:rsid w:val="00E037C3"/>
    <w:rsid w:val="00E0401A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447"/>
    <w:rsid w:val="00E1395A"/>
    <w:rsid w:val="00E13D30"/>
    <w:rsid w:val="00E13F60"/>
    <w:rsid w:val="00E153F5"/>
    <w:rsid w:val="00E15C3D"/>
    <w:rsid w:val="00E16AD0"/>
    <w:rsid w:val="00E16F78"/>
    <w:rsid w:val="00E17A07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30B1A"/>
    <w:rsid w:val="00E3195E"/>
    <w:rsid w:val="00E332DE"/>
    <w:rsid w:val="00E33437"/>
    <w:rsid w:val="00E34518"/>
    <w:rsid w:val="00E34964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B91"/>
    <w:rsid w:val="00E43DE6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3D0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6A9"/>
    <w:rsid w:val="00E81BE9"/>
    <w:rsid w:val="00E81C54"/>
    <w:rsid w:val="00E82CC7"/>
    <w:rsid w:val="00E841D2"/>
    <w:rsid w:val="00E845A9"/>
    <w:rsid w:val="00E84A75"/>
    <w:rsid w:val="00E84DBB"/>
    <w:rsid w:val="00E84F3F"/>
    <w:rsid w:val="00E85574"/>
    <w:rsid w:val="00E86EF5"/>
    <w:rsid w:val="00E874CA"/>
    <w:rsid w:val="00E87A31"/>
    <w:rsid w:val="00E909A9"/>
    <w:rsid w:val="00E910A3"/>
    <w:rsid w:val="00E92957"/>
    <w:rsid w:val="00E92E84"/>
    <w:rsid w:val="00E93277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13D1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747D"/>
    <w:rsid w:val="00EE0010"/>
    <w:rsid w:val="00EE0B0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F0E0B"/>
    <w:rsid w:val="00EF1440"/>
    <w:rsid w:val="00EF1556"/>
    <w:rsid w:val="00EF1F8E"/>
    <w:rsid w:val="00EF214D"/>
    <w:rsid w:val="00EF2323"/>
    <w:rsid w:val="00EF2F8A"/>
    <w:rsid w:val="00EF30DB"/>
    <w:rsid w:val="00EF46DA"/>
    <w:rsid w:val="00EF4761"/>
    <w:rsid w:val="00EF5789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F1E"/>
    <w:rsid w:val="00F05ACE"/>
    <w:rsid w:val="00F1561B"/>
    <w:rsid w:val="00F159CC"/>
    <w:rsid w:val="00F15B38"/>
    <w:rsid w:val="00F15C97"/>
    <w:rsid w:val="00F15FE3"/>
    <w:rsid w:val="00F16AF0"/>
    <w:rsid w:val="00F174B0"/>
    <w:rsid w:val="00F177AB"/>
    <w:rsid w:val="00F17CC5"/>
    <w:rsid w:val="00F2108E"/>
    <w:rsid w:val="00F223E9"/>
    <w:rsid w:val="00F2370D"/>
    <w:rsid w:val="00F2374A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DEC"/>
    <w:rsid w:val="00F51E8D"/>
    <w:rsid w:val="00F5208C"/>
    <w:rsid w:val="00F55972"/>
    <w:rsid w:val="00F55E9F"/>
    <w:rsid w:val="00F60AB3"/>
    <w:rsid w:val="00F615CF"/>
    <w:rsid w:val="00F615DD"/>
    <w:rsid w:val="00F6187D"/>
    <w:rsid w:val="00F6188A"/>
    <w:rsid w:val="00F61D70"/>
    <w:rsid w:val="00F623A2"/>
    <w:rsid w:val="00F62FF9"/>
    <w:rsid w:val="00F638DD"/>
    <w:rsid w:val="00F63E7F"/>
    <w:rsid w:val="00F64245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CF0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023"/>
    <w:rsid w:val="00F77372"/>
    <w:rsid w:val="00F77451"/>
    <w:rsid w:val="00F77551"/>
    <w:rsid w:val="00F77A9A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F46"/>
    <w:rsid w:val="00F94D8C"/>
    <w:rsid w:val="00F94EF6"/>
    <w:rsid w:val="00F96269"/>
    <w:rsid w:val="00F9636C"/>
    <w:rsid w:val="00F9706B"/>
    <w:rsid w:val="00F97841"/>
    <w:rsid w:val="00F978FB"/>
    <w:rsid w:val="00F979EB"/>
    <w:rsid w:val="00F97AB3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6872"/>
    <w:rsid w:val="00FA787D"/>
    <w:rsid w:val="00FB0B9F"/>
    <w:rsid w:val="00FB137F"/>
    <w:rsid w:val="00FB2C77"/>
    <w:rsid w:val="00FB3EA2"/>
    <w:rsid w:val="00FB45D4"/>
    <w:rsid w:val="00FB549B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5A8D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11BE"/>
    <w:rsid w:val="00FF25A0"/>
    <w:rsid w:val="00FF2BAC"/>
    <w:rsid w:val="00FF2D59"/>
    <w:rsid w:val="00FF34F6"/>
    <w:rsid w:val="00FF4180"/>
    <w:rsid w:val="00FF4FBF"/>
    <w:rsid w:val="00FF51EB"/>
    <w:rsid w:val="00FF5DED"/>
    <w:rsid w:val="00FF602C"/>
    <w:rsid w:val="00FF669A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DBA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table" w:customStyle="1" w:styleId="Zwykatabela14">
    <w:name w:val="Zwykła tabela 14"/>
    <w:basedOn w:val="Standardowy"/>
    <w:next w:val="Zwykatabela1"/>
    <w:uiPriority w:val="41"/>
    <w:rsid w:val="00035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1">
    <w:name w:val="Plain Table 1"/>
    <w:basedOn w:val="Standardowy"/>
    <w:uiPriority w:val="41"/>
    <w:rsid w:val="00035A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99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u" TargetMode="External"/><Relationship Id="rId26" Type="http://schemas.openxmlformats.org/officeDocument/2006/relationships/hyperlink" Target="https://platformazakupowa.pl/strona/45-instrukcje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mailto:iod@uj.edu.pl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rzetargi.uj.edu.pl" TargetMode="External"/><Relationship Id="rId29" Type="http://schemas.openxmlformats.org/officeDocument/2006/relationships/hyperlink" Target="https://platformazakupowa.pl/pn/uj_edu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" TargetMode="Externa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https://efaktura.gov.pl/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drive.google.com/file/d/1Kd1DttbBeiNWt4q4slS4t76lZVKPbkyD/view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/pn/uj_edu" TargetMode="External"/><Relationship Id="rId46" Type="http://schemas.openxmlformats.org/officeDocument/2006/relationships/hyperlink" Target="https://platformazakupowa.pl/pn/uj_edu" TargetMode="External"/><Relationship Id="rId20" Type="http://schemas.openxmlformats.org/officeDocument/2006/relationships/hyperlink" Target="https://platformazakupowa.pl/pn/uj_edu" TargetMode="External"/><Relationship Id="rId41" Type="http://schemas.openxmlformats.org/officeDocument/2006/relationships/hyperlink" Target="https://platformazakupowa.pl/strona/45-instrukcje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mailto:marcin.wieczorek@uj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36</Pages>
  <Words>13270</Words>
  <Characters>79620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51</cp:revision>
  <cp:lastPrinted>2023-11-17T13:31:00Z</cp:lastPrinted>
  <dcterms:created xsi:type="dcterms:W3CDTF">2023-10-03T17:08:00Z</dcterms:created>
  <dcterms:modified xsi:type="dcterms:W3CDTF">2023-11-17T13:33:00Z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