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0F7B0C">
        <w:rPr>
          <w:rFonts w:ascii="Cambria" w:eastAsia="Times New Roman" w:hAnsi="Cambria" w:cs="Tahoma"/>
          <w:lang w:eastAsia="pl-PL"/>
        </w:rPr>
        <w:t>24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0F7B0C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</w:t>
      </w:r>
      <w:r w:rsidR="00A7438D" w:rsidRPr="000F7B0C">
        <w:rPr>
          <w:rFonts w:ascii="Cambria" w:eastAsia="Times New Roman" w:hAnsi="Cambria" w:cs="Tahoma"/>
          <w:sz w:val="24"/>
          <w:szCs w:val="24"/>
          <w:lang w:eastAsia="pl-PL"/>
        </w:rPr>
        <w:t>II postepowanie.</w:t>
      </w:r>
    </w:p>
    <w:p w:rsidR="0013343A" w:rsidRPr="000F7B0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0F7B0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0F7B0C" w:rsidRPr="000F7B0C" w:rsidRDefault="000F7B0C" w:rsidP="000F7B0C">
      <w:pPr>
        <w:rPr>
          <w:rFonts w:ascii="Cambria" w:hAnsi="Cambria"/>
          <w:sz w:val="24"/>
          <w:szCs w:val="24"/>
          <w:u w:val="single"/>
        </w:rPr>
      </w:pPr>
      <w:r w:rsidRPr="000F7B0C">
        <w:rPr>
          <w:rFonts w:ascii="Cambria" w:hAnsi="Cambria"/>
          <w:sz w:val="24"/>
          <w:szCs w:val="24"/>
          <w:u w:val="single"/>
        </w:rPr>
        <w:t>Pakiet 10. Poz. 1</w:t>
      </w:r>
    </w:p>
    <w:p w:rsidR="000F7B0C" w:rsidRDefault="000F7B0C" w:rsidP="000F7B0C">
      <w:pPr>
        <w:jc w:val="both"/>
        <w:rPr>
          <w:rFonts w:ascii="Cambria" w:eastAsia="Calibri" w:hAnsi="Cambria" w:cs="Calibri"/>
          <w:sz w:val="24"/>
          <w:szCs w:val="24"/>
        </w:rPr>
      </w:pPr>
      <w:r w:rsidRPr="000F7B0C">
        <w:rPr>
          <w:rFonts w:ascii="Cambria" w:eastAsia="Calibri" w:hAnsi="Cambria" w:cs="Calibri"/>
          <w:sz w:val="24"/>
          <w:szCs w:val="24"/>
        </w:rPr>
        <w:t xml:space="preserve">Prosimy Zamawiającego o dopuszczenie w pełni giętkiego </w:t>
      </w:r>
      <w:proofErr w:type="spellStart"/>
      <w:r w:rsidRPr="000F7B0C">
        <w:rPr>
          <w:rFonts w:ascii="Cambria" w:eastAsia="Calibri" w:hAnsi="Cambria" w:cs="Calibri"/>
          <w:sz w:val="24"/>
          <w:szCs w:val="24"/>
        </w:rPr>
        <w:t>ureterorenoskopu</w:t>
      </w:r>
      <w:proofErr w:type="spellEnd"/>
      <w:r w:rsidRPr="000F7B0C">
        <w:rPr>
          <w:rFonts w:ascii="Cambria" w:eastAsia="Calibri" w:hAnsi="Cambria" w:cs="Calibri"/>
          <w:sz w:val="24"/>
          <w:szCs w:val="24"/>
        </w:rPr>
        <w:t xml:space="preserve"> jednokrotnego użytku do współpracy z włóknem laserowym o parametrach: średnica części roboczej endoskopu 8.6Fr, kanał roboczo-irygacyjny o średnicy 3,6 Fr, pole widzenia 100st +/-10%, długość robocza 670 mm, kąt wygięcia końcówki 275 </w:t>
      </w:r>
      <w:proofErr w:type="spellStart"/>
      <w:r w:rsidRPr="000F7B0C">
        <w:rPr>
          <w:rFonts w:ascii="Cambria" w:eastAsia="Calibri" w:hAnsi="Cambria" w:cs="Calibri"/>
          <w:sz w:val="24"/>
          <w:szCs w:val="24"/>
        </w:rPr>
        <w:t>st</w:t>
      </w:r>
      <w:proofErr w:type="spellEnd"/>
      <w:r w:rsidRPr="000F7B0C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0F7B0C">
        <w:rPr>
          <w:rFonts w:ascii="Cambria" w:eastAsia="Calibri" w:hAnsi="Cambria" w:cs="Calibri"/>
          <w:sz w:val="24"/>
          <w:szCs w:val="24"/>
        </w:rPr>
        <w:t>sóra</w:t>
      </w:r>
      <w:proofErr w:type="spellEnd"/>
      <w:r w:rsidRPr="000F7B0C">
        <w:rPr>
          <w:rFonts w:ascii="Cambria" w:eastAsia="Calibri" w:hAnsi="Cambria" w:cs="Calibri"/>
          <w:sz w:val="24"/>
          <w:szCs w:val="24"/>
        </w:rPr>
        <w:t xml:space="preserve">/dół, głębia ostrości 2-50 mm, źródło światła LED z automatycznym i manualnym doborem natężenia wbudowane w końcówkę URS, kamera wbudowana w końcówkę URS, osobny port irygacyjny, automatyczna blokada kąta zgięcia. Użyczenie konsoli w cenie oferty. </w:t>
      </w:r>
      <w:proofErr w:type="spellStart"/>
      <w:r w:rsidRPr="000F7B0C">
        <w:rPr>
          <w:rFonts w:ascii="Cambria" w:eastAsia="Calibri" w:hAnsi="Cambria" w:cs="Calibri"/>
          <w:sz w:val="24"/>
          <w:szCs w:val="24"/>
        </w:rPr>
        <w:t>Prznośny</w:t>
      </w:r>
      <w:proofErr w:type="spellEnd"/>
      <w:r w:rsidRPr="000F7B0C">
        <w:rPr>
          <w:rFonts w:ascii="Cambria" w:eastAsia="Calibri" w:hAnsi="Cambria" w:cs="Calibri"/>
          <w:sz w:val="24"/>
          <w:szCs w:val="24"/>
        </w:rPr>
        <w:t xml:space="preserve"> przetwornik obrazu przeznaczony do odbierania i przetwarzania sygnałów elektronicznych wysyłanych z endoskopowej kamery video, posiadający możliwość regulacji światła, balansu bieli oraz możliwość powiększania obrazu. Posiada możliwość podłączenia do komputera za pomocą </w:t>
      </w:r>
      <w:proofErr w:type="spellStart"/>
      <w:r w:rsidRPr="000F7B0C">
        <w:rPr>
          <w:rFonts w:ascii="Cambria" w:eastAsia="Calibri" w:hAnsi="Cambria" w:cs="Calibri"/>
          <w:sz w:val="24"/>
          <w:szCs w:val="24"/>
        </w:rPr>
        <w:t>ywjścia</w:t>
      </w:r>
      <w:proofErr w:type="spellEnd"/>
      <w:r w:rsidRPr="000F7B0C">
        <w:rPr>
          <w:rFonts w:ascii="Cambria" w:eastAsia="Calibri" w:hAnsi="Cambria" w:cs="Calibri"/>
          <w:sz w:val="24"/>
          <w:szCs w:val="24"/>
        </w:rPr>
        <w:t xml:space="preserve"> USB lub do monitora zewnętrznego za pomocą wyjścia HDMI lub CVBS. Napięcia 100 - 240 V, częstotliwość 50/60 </w:t>
      </w:r>
      <w:proofErr w:type="spellStart"/>
      <w:r w:rsidRPr="000F7B0C">
        <w:rPr>
          <w:rFonts w:ascii="Cambria" w:eastAsia="Calibri" w:hAnsi="Cambria" w:cs="Calibri"/>
          <w:sz w:val="24"/>
          <w:szCs w:val="24"/>
        </w:rPr>
        <w:t>Hz</w:t>
      </w:r>
      <w:proofErr w:type="spellEnd"/>
      <w:r w:rsidRPr="000F7B0C">
        <w:rPr>
          <w:rFonts w:ascii="Cambria" w:eastAsia="Calibri" w:hAnsi="Cambria" w:cs="Calibri"/>
          <w:sz w:val="24"/>
          <w:szCs w:val="24"/>
        </w:rPr>
        <w:t>, waga 2.7 kg.</w:t>
      </w:r>
    </w:p>
    <w:p w:rsidR="000F7B0C" w:rsidRPr="000F7B0C" w:rsidRDefault="000F7B0C" w:rsidP="000F7B0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Odp. Zamawiający podtrzymuje zapisy SWZ.</w:t>
      </w:r>
    </w:p>
    <w:p w:rsidR="000F7B0C" w:rsidRPr="000F7B0C" w:rsidRDefault="000F7B0C" w:rsidP="000F7B0C">
      <w:pPr>
        <w:jc w:val="both"/>
        <w:rPr>
          <w:rFonts w:ascii="Cambria" w:hAnsi="Cambria"/>
          <w:sz w:val="24"/>
          <w:szCs w:val="24"/>
          <w:u w:val="single"/>
        </w:rPr>
      </w:pPr>
      <w:r w:rsidRPr="000F7B0C">
        <w:rPr>
          <w:rFonts w:ascii="Cambria" w:hAnsi="Cambria"/>
          <w:sz w:val="24"/>
          <w:szCs w:val="24"/>
          <w:u w:val="single"/>
        </w:rPr>
        <w:t>Pakiet 7 Poz. 1</w:t>
      </w:r>
    </w:p>
    <w:p w:rsidR="000F7B0C" w:rsidRDefault="000F7B0C" w:rsidP="000F7B0C">
      <w:pPr>
        <w:jc w:val="both"/>
        <w:rPr>
          <w:rFonts w:ascii="Cambria" w:hAnsi="Cambria"/>
          <w:sz w:val="24"/>
          <w:szCs w:val="24"/>
        </w:rPr>
      </w:pPr>
      <w:r w:rsidRPr="000F7B0C">
        <w:rPr>
          <w:rFonts w:ascii="Cambria" w:hAnsi="Cambria"/>
          <w:sz w:val="24"/>
          <w:szCs w:val="24"/>
        </w:rPr>
        <w:t xml:space="preserve">Prosimy zamawiającego o dopuszczenie zestawu do </w:t>
      </w:r>
      <w:proofErr w:type="spellStart"/>
      <w:r w:rsidRPr="000F7B0C">
        <w:rPr>
          <w:rFonts w:ascii="Cambria" w:hAnsi="Cambria"/>
          <w:sz w:val="24"/>
          <w:szCs w:val="24"/>
        </w:rPr>
        <w:t>nefrostomii</w:t>
      </w:r>
      <w:proofErr w:type="spellEnd"/>
      <w:r w:rsidRPr="000F7B0C">
        <w:rPr>
          <w:rFonts w:ascii="Cambria" w:hAnsi="Cambria"/>
          <w:sz w:val="24"/>
          <w:szCs w:val="24"/>
        </w:rPr>
        <w:t xml:space="preserve"> jednostopniowej o składzie: trokar 19G (1.1mm)k cewnik typu </w:t>
      </w:r>
      <w:proofErr w:type="spellStart"/>
      <w:r w:rsidRPr="000F7B0C">
        <w:rPr>
          <w:rFonts w:ascii="Cambria" w:hAnsi="Cambria"/>
          <w:sz w:val="24"/>
          <w:szCs w:val="24"/>
        </w:rPr>
        <w:t>pigtail</w:t>
      </w:r>
      <w:proofErr w:type="spellEnd"/>
      <w:r w:rsidRPr="000F7B0C">
        <w:rPr>
          <w:rFonts w:ascii="Cambria" w:hAnsi="Cambria"/>
          <w:sz w:val="24"/>
          <w:szCs w:val="24"/>
        </w:rPr>
        <w:t xml:space="preserve"> wykonany z materiału dwuwarstwowego innego niż poliuretan z pamięcią kształtu o długości 29cm, silikonowa szpulka mocująca kranik </w:t>
      </w:r>
      <w:proofErr w:type="spellStart"/>
      <w:r w:rsidRPr="000F7B0C">
        <w:rPr>
          <w:rFonts w:ascii="Cambria" w:hAnsi="Cambria"/>
          <w:sz w:val="24"/>
          <w:szCs w:val="24"/>
        </w:rPr>
        <w:t>Luer</w:t>
      </w:r>
      <w:proofErr w:type="spellEnd"/>
      <w:r w:rsidRPr="000F7B0C">
        <w:rPr>
          <w:rFonts w:ascii="Cambria" w:hAnsi="Cambria"/>
          <w:sz w:val="24"/>
          <w:szCs w:val="24"/>
        </w:rPr>
        <w:t xml:space="preserve">-Lock; </w:t>
      </w:r>
      <w:proofErr w:type="spellStart"/>
      <w:r w:rsidRPr="000F7B0C">
        <w:rPr>
          <w:rFonts w:ascii="Cambria" w:hAnsi="Cambria"/>
          <w:sz w:val="24"/>
          <w:szCs w:val="24"/>
        </w:rPr>
        <w:t>bezlateksowy</w:t>
      </w:r>
      <w:proofErr w:type="spellEnd"/>
      <w:r w:rsidRPr="000F7B0C">
        <w:rPr>
          <w:rFonts w:ascii="Cambria" w:hAnsi="Cambria"/>
          <w:sz w:val="24"/>
          <w:szCs w:val="24"/>
        </w:rPr>
        <w:t xml:space="preserve"> łącznik/reduktor do worka na mocz wykonany z PCV z momentem obrotowym, o długości całkowitej minimum 25cm, tulejka prostująca. Rozmiar cewnika CH8 i CH10. Zestaw sterylny jednorazowego użytku.</w:t>
      </w:r>
    </w:p>
    <w:p w:rsidR="000F7B0C" w:rsidRPr="000F7B0C" w:rsidRDefault="000F7B0C" w:rsidP="000F7B0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Odp. Zamawiający podtrzymuje zapisy SWZ.</w:t>
      </w:r>
    </w:p>
    <w:p w:rsidR="000F7B0C" w:rsidRPr="000F7B0C" w:rsidRDefault="000F7B0C" w:rsidP="000F7B0C">
      <w:pPr>
        <w:jc w:val="both"/>
        <w:rPr>
          <w:rFonts w:ascii="Cambria" w:hAnsi="Cambria"/>
          <w:sz w:val="24"/>
          <w:szCs w:val="24"/>
          <w:u w:val="single"/>
        </w:rPr>
      </w:pPr>
      <w:r w:rsidRPr="000F7B0C">
        <w:rPr>
          <w:rFonts w:ascii="Cambria" w:hAnsi="Cambria"/>
          <w:sz w:val="24"/>
          <w:szCs w:val="24"/>
          <w:u w:val="single"/>
        </w:rPr>
        <w:t>Pakiet 7 Poz. 2</w:t>
      </w:r>
    </w:p>
    <w:p w:rsidR="000F7B0C" w:rsidRPr="000F7B0C" w:rsidRDefault="000F7B0C" w:rsidP="000F7B0C">
      <w:pPr>
        <w:jc w:val="both"/>
        <w:rPr>
          <w:rFonts w:ascii="Cambria" w:hAnsi="Cambria"/>
          <w:sz w:val="24"/>
          <w:szCs w:val="24"/>
        </w:rPr>
      </w:pPr>
      <w:r w:rsidRPr="000F7B0C">
        <w:rPr>
          <w:rFonts w:ascii="Cambria" w:hAnsi="Cambria"/>
          <w:sz w:val="24"/>
          <w:szCs w:val="24"/>
        </w:rPr>
        <w:t xml:space="preserve">Prosimy Zamawiającego o dopuszczenie zestawu do </w:t>
      </w:r>
      <w:proofErr w:type="spellStart"/>
      <w:r w:rsidRPr="000F7B0C">
        <w:rPr>
          <w:rFonts w:ascii="Cambria" w:hAnsi="Cambria"/>
          <w:sz w:val="24"/>
          <w:szCs w:val="24"/>
        </w:rPr>
        <w:t>nefrostomii</w:t>
      </w:r>
      <w:proofErr w:type="spellEnd"/>
      <w:r w:rsidRPr="000F7B0C">
        <w:rPr>
          <w:rFonts w:ascii="Cambria" w:hAnsi="Cambria"/>
          <w:sz w:val="24"/>
          <w:szCs w:val="24"/>
        </w:rPr>
        <w:t xml:space="preserve"> wielostopniowej o składzie: 2 igły typu Chiba 2częściowe 18G (1.3mm) oraz 22G (0.7mm), długość 20cm - igły o wysokiej </w:t>
      </w:r>
      <w:proofErr w:type="spellStart"/>
      <w:r w:rsidRPr="000F7B0C">
        <w:rPr>
          <w:rFonts w:ascii="Cambria" w:hAnsi="Cambria"/>
          <w:sz w:val="24"/>
          <w:szCs w:val="24"/>
        </w:rPr>
        <w:t>echogeniczności</w:t>
      </w:r>
      <w:proofErr w:type="spellEnd"/>
      <w:r w:rsidRPr="000F7B0C">
        <w:rPr>
          <w:rFonts w:ascii="Cambria" w:hAnsi="Cambria"/>
          <w:sz w:val="24"/>
          <w:szCs w:val="24"/>
        </w:rPr>
        <w:t xml:space="preserve"> w USG, skalowanie co 1cm; cewnik  typu </w:t>
      </w:r>
      <w:proofErr w:type="spellStart"/>
      <w:r w:rsidRPr="000F7B0C">
        <w:rPr>
          <w:rFonts w:ascii="Cambria" w:hAnsi="Cambria"/>
          <w:sz w:val="24"/>
          <w:szCs w:val="24"/>
        </w:rPr>
        <w:t>pigtail</w:t>
      </w:r>
      <w:proofErr w:type="spellEnd"/>
      <w:r w:rsidRPr="000F7B0C">
        <w:rPr>
          <w:rFonts w:ascii="Cambria" w:hAnsi="Cambria"/>
          <w:sz w:val="24"/>
          <w:szCs w:val="24"/>
        </w:rPr>
        <w:t xml:space="preserve">  </w:t>
      </w:r>
      <w:r w:rsidRPr="000F7B0C">
        <w:rPr>
          <w:rFonts w:ascii="Cambria" w:hAnsi="Cambria"/>
          <w:sz w:val="24"/>
          <w:szCs w:val="24"/>
        </w:rPr>
        <w:lastRenderedPageBreak/>
        <w:t xml:space="preserve">wykonany z materiału dwuwarstwowego innego niż poliuretan z pamięcią kształtu o długości 29 cm, z silikonową szpulką mocującą, prowadnica </w:t>
      </w:r>
      <w:proofErr w:type="spellStart"/>
      <w:r w:rsidRPr="000F7B0C">
        <w:rPr>
          <w:rFonts w:ascii="Cambria" w:hAnsi="Cambria"/>
          <w:sz w:val="24"/>
          <w:szCs w:val="24"/>
        </w:rPr>
        <w:t>Seldingera</w:t>
      </w:r>
      <w:proofErr w:type="spellEnd"/>
      <w:r w:rsidRPr="000F7B0C">
        <w:rPr>
          <w:rFonts w:ascii="Cambria" w:hAnsi="Cambria"/>
          <w:sz w:val="24"/>
          <w:szCs w:val="24"/>
        </w:rPr>
        <w:t xml:space="preserve"> z powłoką teflonową o średnicy 0.038” (0.97mm) o długości 80cm z miękkim bezpiecznym zakończeniem typu J; zestaw rozszerzadeł dopasowanych do rozmiaru cewnika z </w:t>
      </w:r>
      <w:proofErr w:type="spellStart"/>
      <w:r w:rsidRPr="000F7B0C">
        <w:rPr>
          <w:rFonts w:ascii="Cambria" w:hAnsi="Cambria"/>
          <w:sz w:val="24"/>
          <w:szCs w:val="24"/>
        </w:rPr>
        <w:t>rozrywalną</w:t>
      </w:r>
      <w:proofErr w:type="spellEnd"/>
      <w:r w:rsidRPr="000F7B0C">
        <w:rPr>
          <w:rFonts w:ascii="Cambria" w:hAnsi="Cambria"/>
          <w:sz w:val="24"/>
          <w:szCs w:val="24"/>
        </w:rPr>
        <w:t xml:space="preserve"> koszulką na ostatnim rozszerzadle; kranik </w:t>
      </w:r>
      <w:proofErr w:type="spellStart"/>
      <w:r w:rsidRPr="000F7B0C">
        <w:rPr>
          <w:rFonts w:ascii="Cambria" w:hAnsi="Cambria"/>
          <w:sz w:val="24"/>
          <w:szCs w:val="24"/>
        </w:rPr>
        <w:t>Luer</w:t>
      </w:r>
      <w:proofErr w:type="spellEnd"/>
      <w:r w:rsidRPr="000F7B0C">
        <w:rPr>
          <w:rFonts w:ascii="Cambria" w:hAnsi="Cambria"/>
          <w:sz w:val="24"/>
          <w:szCs w:val="24"/>
        </w:rPr>
        <w:t xml:space="preserve">-Lock; </w:t>
      </w:r>
      <w:proofErr w:type="spellStart"/>
      <w:r w:rsidRPr="000F7B0C">
        <w:rPr>
          <w:rFonts w:ascii="Cambria" w:hAnsi="Cambria"/>
          <w:sz w:val="24"/>
          <w:szCs w:val="24"/>
        </w:rPr>
        <w:t>bezlateksowy</w:t>
      </w:r>
      <w:proofErr w:type="spellEnd"/>
      <w:r w:rsidRPr="000F7B0C">
        <w:rPr>
          <w:rFonts w:ascii="Cambria" w:hAnsi="Cambria"/>
          <w:sz w:val="24"/>
          <w:szCs w:val="24"/>
        </w:rPr>
        <w:t xml:space="preserve"> łącznik/reduktor do worka na mocz wykonany z PCV z momentem obrotowym, o długości całkowitej minimum 25cm. Elementy zestawu pakowane indywidualnie. Rozmiary cewnika: CH8/10/12.  Zestaw sterylny jednorazowego użytku.</w:t>
      </w:r>
    </w:p>
    <w:p w:rsidR="000F7B0C" w:rsidRPr="000F7B0C" w:rsidRDefault="000F7B0C" w:rsidP="000F7B0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Odp. Zamawiający podtrzymuje zapisy SWZ.</w:t>
      </w:r>
    </w:p>
    <w:p w:rsidR="000F7B0C" w:rsidRPr="000F7B0C" w:rsidRDefault="000F7B0C" w:rsidP="000F7B0C">
      <w:pPr>
        <w:ind w:firstLine="708"/>
        <w:rPr>
          <w:rFonts w:ascii="Cambria" w:hAnsi="Cambria"/>
          <w:sz w:val="24"/>
          <w:szCs w:val="24"/>
          <w:u w:val="single"/>
        </w:rPr>
      </w:pPr>
    </w:p>
    <w:p w:rsidR="000F7B0C" w:rsidRPr="000F7B0C" w:rsidRDefault="000F7B0C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0F7B0C" w:rsidRPr="000F7B0C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7652"/>
    <w:multiLevelType w:val="hybridMultilevel"/>
    <w:tmpl w:val="9228B56E"/>
    <w:lvl w:ilvl="0" w:tplc="20689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1B696A"/>
    <w:multiLevelType w:val="hybridMultilevel"/>
    <w:tmpl w:val="18223A80"/>
    <w:lvl w:ilvl="0" w:tplc="31C6E0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D5E"/>
    <w:rsid w:val="000D1082"/>
    <w:rsid w:val="000D33FB"/>
    <w:rsid w:val="000D3588"/>
    <w:rsid w:val="000F7B0C"/>
    <w:rsid w:val="0013343A"/>
    <w:rsid w:val="003574D9"/>
    <w:rsid w:val="00374E46"/>
    <w:rsid w:val="003C2F14"/>
    <w:rsid w:val="004701A2"/>
    <w:rsid w:val="005A20A8"/>
    <w:rsid w:val="007C7BF9"/>
    <w:rsid w:val="007D44D3"/>
    <w:rsid w:val="00837C1E"/>
    <w:rsid w:val="00892AB9"/>
    <w:rsid w:val="008A346E"/>
    <w:rsid w:val="00921BD7"/>
    <w:rsid w:val="009366AA"/>
    <w:rsid w:val="009420D4"/>
    <w:rsid w:val="009A17C7"/>
    <w:rsid w:val="009A26DD"/>
    <w:rsid w:val="00A53A84"/>
    <w:rsid w:val="00A7438D"/>
    <w:rsid w:val="00B17751"/>
    <w:rsid w:val="00BC4D3F"/>
    <w:rsid w:val="00C310D2"/>
    <w:rsid w:val="00C50EDA"/>
    <w:rsid w:val="00C87A59"/>
    <w:rsid w:val="00CA3391"/>
    <w:rsid w:val="00CB62CC"/>
    <w:rsid w:val="00D14850"/>
    <w:rsid w:val="00DA0543"/>
    <w:rsid w:val="00DD0E7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6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2023-04-24T04:19:00Z</cp:lastPrinted>
  <dcterms:created xsi:type="dcterms:W3CDTF">2023-04-24T04:18:00Z</dcterms:created>
  <dcterms:modified xsi:type="dcterms:W3CDTF">2023-04-24T06:20:00Z</dcterms:modified>
</cp:coreProperties>
</file>