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6D5BCB">
        <w:rPr>
          <w:rFonts w:ascii="Arial" w:eastAsia="Arial Unicode MS" w:hAnsi="Arial" w:cs="Arial"/>
          <w:b w:val="0"/>
          <w:bCs w:val="0"/>
          <w:i w:val="0"/>
          <w:sz w:val="22"/>
          <w:szCs w:val="22"/>
        </w:rPr>
        <w:t>57</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4464D5" w:rsidRDefault="001D7187" w:rsidP="00227AB8">
      <w:pPr>
        <w:pStyle w:val="Akapitzlist"/>
        <w:numPr>
          <w:ilvl w:val="0"/>
          <w:numId w:val="5"/>
        </w:numPr>
        <w:spacing w:after="240"/>
        <w:ind w:left="284" w:hanging="284"/>
        <w:rPr>
          <w:rFonts w:ascii="Arial" w:hAnsi="Arial" w:cs="Arial"/>
        </w:rPr>
      </w:pPr>
      <w:r w:rsidRPr="00F427AC">
        <w:rPr>
          <w:rFonts w:ascii="Arial" w:hAnsi="Arial" w:cs="Arial"/>
        </w:rPr>
        <w:t xml:space="preserve">Oferujemy wykonanie </w:t>
      </w:r>
      <w:r w:rsidR="00F427AC" w:rsidRPr="00F427AC">
        <w:rPr>
          <w:rFonts w:ascii="Arial" w:hAnsi="Arial" w:cs="Arial"/>
          <w:b/>
        </w:rPr>
        <w:t>robót budo</w:t>
      </w:r>
      <w:r w:rsidR="006D5BCB">
        <w:rPr>
          <w:rFonts w:ascii="Arial" w:hAnsi="Arial" w:cs="Arial"/>
          <w:b/>
        </w:rPr>
        <w:t>wlanych polegających na</w:t>
      </w:r>
      <w:r w:rsidR="006D5BCB" w:rsidRPr="006D5BCB">
        <w:rPr>
          <w:rFonts w:ascii="Arial" w:hAnsi="Arial" w:cs="Arial"/>
          <w:b/>
        </w:rPr>
        <w:t xml:space="preserve"> odbudowie umocnień brzegowych Starego Kanału Bydgoskiego pomiędzy śluzami nr IV i V w Bydgoszczy</w:t>
      </w:r>
      <w:r w:rsidR="00F427AC">
        <w:rPr>
          <w:rFonts w:ascii="Arial" w:hAnsi="Arial" w:cs="Arial"/>
          <w:b/>
        </w:rPr>
        <w:t xml:space="preserve"> </w:t>
      </w:r>
      <w:r w:rsidR="00BD404D">
        <w:rPr>
          <w:rFonts w:ascii="Arial" w:hAnsi="Arial" w:cs="Arial"/>
          <w:b/>
        </w:rPr>
        <w:br/>
      </w:r>
      <w:r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w:t>
      </w:r>
      <w:r w:rsidR="00BD404D">
        <w:rPr>
          <w:rFonts w:ascii="Arial" w:hAnsi="Arial" w:cs="Arial"/>
        </w:rPr>
        <w:br/>
      </w:r>
      <w:r w:rsidR="00904696" w:rsidRPr="00F427AC">
        <w:rPr>
          <w:rFonts w:ascii="Arial" w:hAnsi="Arial" w:cs="Arial"/>
        </w:rPr>
        <w:t>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r w:rsidR="004464D5" w:rsidRPr="004464D5">
        <w:rPr>
          <w:rFonts w:ascii="Arial" w:hAnsi="Arial" w:cs="Arial"/>
        </w:rPr>
        <w:t xml:space="preserve"> w tym:</w:t>
      </w:r>
    </w:p>
    <w:p w:rsidR="00BD404D" w:rsidRPr="004464D5" w:rsidRDefault="00BD404D" w:rsidP="00BD404D">
      <w:pPr>
        <w:pStyle w:val="Akapitzlist"/>
        <w:tabs>
          <w:tab w:val="left" w:pos="567"/>
        </w:tabs>
        <w:spacing w:after="120"/>
        <w:ind w:left="644"/>
        <w:rPr>
          <w:rFonts w:ascii="Arial" w:hAnsi="Arial" w:cs="Arial"/>
        </w:rPr>
      </w:pPr>
    </w:p>
    <w:tbl>
      <w:tblPr>
        <w:tblStyle w:val="Tabela-Siatka"/>
        <w:tblW w:w="0" w:type="auto"/>
        <w:tblInd w:w="-5" w:type="dxa"/>
        <w:tblLook w:val="04A0" w:firstRow="1" w:lastRow="0" w:firstColumn="1" w:lastColumn="0" w:noHBand="0" w:noVBand="1"/>
      </w:tblPr>
      <w:tblGrid>
        <w:gridCol w:w="627"/>
        <w:gridCol w:w="5185"/>
        <w:gridCol w:w="3371"/>
      </w:tblGrid>
      <w:tr w:rsidR="004464D5" w:rsidRPr="004464D5" w:rsidTr="00BD404D">
        <w:tc>
          <w:tcPr>
            <w:tcW w:w="627"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L.p.</w:t>
            </w:r>
          </w:p>
        </w:tc>
        <w:tc>
          <w:tcPr>
            <w:tcW w:w="5185"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Nazwa Pozycji</w:t>
            </w:r>
          </w:p>
        </w:tc>
        <w:tc>
          <w:tcPr>
            <w:tcW w:w="3371"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 xml:space="preserve">Wartość pozycji w zł </w:t>
            </w:r>
            <w:r w:rsidR="00BD404D">
              <w:rPr>
                <w:rFonts w:ascii="Arial" w:hAnsi="Arial" w:cs="Arial"/>
                <w:b/>
              </w:rPr>
              <w:t>(</w:t>
            </w:r>
            <w:r w:rsidRPr="004464D5">
              <w:rPr>
                <w:rFonts w:ascii="Arial" w:hAnsi="Arial" w:cs="Arial"/>
                <w:b/>
              </w:rPr>
              <w:t>brutto</w:t>
            </w:r>
            <w:r w:rsidR="00BD404D">
              <w:rPr>
                <w:rFonts w:ascii="Arial" w:hAnsi="Arial" w:cs="Arial"/>
                <w:b/>
              </w:rPr>
              <w:t>)</w:t>
            </w: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1</w:t>
            </w:r>
          </w:p>
        </w:tc>
        <w:tc>
          <w:tcPr>
            <w:tcW w:w="5185"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Roboty przygotowawcze</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2</w:t>
            </w:r>
          </w:p>
        </w:tc>
        <w:tc>
          <w:tcPr>
            <w:tcW w:w="5185"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Wykonanie palisad</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3</w:t>
            </w:r>
          </w:p>
        </w:tc>
        <w:tc>
          <w:tcPr>
            <w:tcW w:w="5185"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Separacja warstw gruntu geowłókninami układanymi ręcznie</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4</w:t>
            </w:r>
          </w:p>
        </w:tc>
        <w:tc>
          <w:tcPr>
            <w:tcW w:w="5185"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Wykonanie podwodnego narzutu</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5</w:t>
            </w:r>
          </w:p>
        </w:tc>
        <w:tc>
          <w:tcPr>
            <w:tcW w:w="5185"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Wykonanie nawodnego narzutu</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4464D5" w:rsidRPr="004464D5" w:rsidTr="00BD404D">
        <w:tc>
          <w:tcPr>
            <w:tcW w:w="627" w:type="dxa"/>
          </w:tcPr>
          <w:p w:rsidR="004464D5" w:rsidRPr="004464D5" w:rsidRDefault="00BD404D" w:rsidP="004464D5">
            <w:pPr>
              <w:pStyle w:val="Akapitzlist"/>
              <w:tabs>
                <w:tab w:val="left" w:pos="567"/>
              </w:tabs>
              <w:spacing w:after="120"/>
              <w:ind w:left="0"/>
              <w:rPr>
                <w:rFonts w:ascii="Arial" w:hAnsi="Arial" w:cs="Arial"/>
              </w:rPr>
            </w:pPr>
            <w:r>
              <w:rPr>
                <w:rFonts w:ascii="Arial" w:hAnsi="Arial" w:cs="Arial"/>
              </w:rPr>
              <w:t>6</w:t>
            </w:r>
          </w:p>
        </w:tc>
        <w:tc>
          <w:tcPr>
            <w:tcW w:w="5185" w:type="dxa"/>
          </w:tcPr>
          <w:p w:rsidR="004464D5" w:rsidRPr="004464D5" w:rsidRDefault="00BD404D" w:rsidP="004464D5">
            <w:pPr>
              <w:pStyle w:val="Akapitzlist"/>
              <w:tabs>
                <w:tab w:val="left" w:pos="567"/>
              </w:tabs>
              <w:spacing w:after="120"/>
              <w:ind w:left="0"/>
              <w:rPr>
                <w:rFonts w:ascii="Arial" w:hAnsi="Arial" w:cs="Arial"/>
              </w:rPr>
            </w:pPr>
            <w:proofErr w:type="spellStart"/>
            <w:r>
              <w:rPr>
                <w:rFonts w:ascii="Arial" w:hAnsi="Arial" w:cs="Arial"/>
              </w:rPr>
              <w:t>Zakolmatowanie</w:t>
            </w:r>
            <w:proofErr w:type="spellEnd"/>
            <w:r>
              <w:rPr>
                <w:rFonts w:ascii="Arial" w:hAnsi="Arial" w:cs="Arial"/>
              </w:rPr>
              <w:t xml:space="preserve"> narzutu</w:t>
            </w:r>
          </w:p>
        </w:tc>
        <w:tc>
          <w:tcPr>
            <w:tcW w:w="3371" w:type="dxa"/>
          </w:tcPr>
          <w:p w:rsidR="004464D5" w:rsidRPr="004464D5" w:rsidRDefault="004464D5" w:rsidP="004464D5">
            <w:pPr>
              <w:pStyle w:val="Akapitzlist"/>
              <w:tabs>
                <w:tab w:val="left" w:pos="567"/>
              </w:tabs>
              <w:spacing w:after="120"/>
              <w:ind w:left="0"/>
              <w:rPr>
                <w:rFonts w:ascii="Arial" w:hAnsi="Arial" w:cs="Arial"/>
              </w:rPr>
            </w:pPr>
          </w:p>
        </w:tc>
      </w:tr>
      <w:tr w:rsidR="00BD404D" w:rsidRPr="004464D5" w:rsidTr="00BD404D">
        <w:tc>
          <w:tcPr>
            <w:tcW w:w="627" w:type="dxa"/>
          </w:tcPr>
          <w:p w:rsidR="00BD404D" w:rsidRDefault="00BD404D" w:rsidP="004464D5">
            <w:pPr>
              <w:pStyle w:val="Akapitzlist"/>
              <w:tabs>
                <w:tab w:val="left" w:pos="567"/>
              </w:tabs>
              <w:spacing w:after="120"/>
              <w:ind w:left="0"/>
              <w:rPr>
                <w:rFonts w:ascii="Arial" w:hAnsi="Arial" w:cs="Arial"/>
              </w:rPr>
            </w:pPr>
            <w:r>
              <w:rPr>
                <w:rFonts w:ascii="Arial" w:hAnsi="Arial" w:cs="Arial"/>
              </w:rPr>
              <w:t>7</w:t>
            </w:r>
          </w:p>
        </w:tc>
        <w:tc>
          <w:tcPr>
            <w:tcW w:w="5185" w:type="dxa"/>
          </w:tcPr>
          <w:p w:rsidR="00BD404D" w:rsidRPr="004464D5" w:rsidRDefault="00BD404D" w:rsidP="004464D5">
            <w:pPr>
              <w:pStyle w:val="Akapitzlist"/>
              <w:tabs>
                <w:tab w:val="left" w:pos="567"/>
              </w:tabs>
              <w:spacing w:after="120"/>
              <w:ind w:left="0"/>
              <w:rPr>
                <w:rFonts w:ascii="Arial" w:hAnsi="Arial" w:cs="Arial"/>
              </w:rPr>
            </w:pPr>
            <w:r>
              <w:rPr>
                <w:rFonts w:ascii="Arial" w:hAnsi="Arial" w:cs="Arial"/>
              </w:rPr>
              <w:t>Prace końcowe (w tym ręczne formowanie zasypów, zasypywanie ubytków na skarpach, obsianie skarp, tablica informacyjna i inne)</w:t>
            </w:r>
          </w:p>
        </w:tc>
        <w:tc>
          <w:tcPr>
            <w:tcW w:w="3371" w:type="dxa"/>
          </w:tcPr>
          <w:p w:rsidR="00BD404D" w:rsidRPr="004464D5" w:rsidRDefault="00BD404D" w:rsidP="004464D5">
            <w:pPr>
              <w:pStyle w:val="Akapitzlist"/>
              <w:tabs>
                <w:tab w:val="left" w:pos="567"/>
              </w:tabs>
              <w:spacing w:after="120"/>
              <w:ind w:left="0"/>
              <w:rPr>
                <w:rFonts w:ascii="Arial" w:hAnsi="Arial" w:cs="Arial"/>
              </w:rPr>
            </w:pPr>
          </w:p>
        </w:tc>
      </w:tr>
      <w:tr w:rsidR="004464D5" w:rsidTr="00BD404D">
        <w:tc>
          <w:tcPr>
            <w:tcW w:w="5812" w:type="dxa"/>
            <w:gridSpan w:val="2"/>
            <w:shd w:val="clear" w:color="auto" w:fill="D9D9D9" w:themeFill="background1" w:themeFillShade="D9"/>
          </w:tcPr>
          <w:p w:rsidR="004464D5" w:rsidRPr="00BD404D" w:rsidRDefault="004464D5" w:rsidP="004464D5">
            <w:pPr>
              <w:pStyle w:val="Akapitzlist"/>
              <w:tabs>
                <w:tab w:val="left" w:pos="567"/>
              </w:tabs>
              <w:spacing w:after="120"/>
              <w:ind w:left="0"/>
              <w:rPr>
                <w:rFonts w:ascii="Arial" w:hAnsi="Arial" w:cs="Arial"/>
                <w:b/>
              </w:rPr>
            </w:pPr>
            <w:r w:rsidRPr="00BD404D">
              <w:rPr>
                <w:rFonts w:ascii="Arial" w:hAnsi="Arial" w:cs="Arial"/>
                <w:b/>
              </w:rPr>
              <w:t>RAZEM</w:t>
            </w:r>
            <w:r w:rsidR="00BD404D" w:rsidRPr="00BD404D">
              <w:rPr>
                <w:rFonts w:ascii="Arial" w:hAnsi="Arial" w:cs="Arial"/>
                <w:b/>
              </w:rPr>
              <w:t>:</w:t>
            </w:r>
          </w:p>
        </w:tc>
        <w:tc>
          <w:tcPr>
            <w:tcW w:w="3371" w:type="dxa"/>
          </w:tcPr>
          <w:p w:rsidR="004464D5" w:rsidRDefault="004464D5" w:rsidP="004464D5">
            <w:pPr>
              <w:pStyle w:val="Akapitzlist"/>
              <w:tabs>
                <w:tab w:val="left" w:pos="567"/>
              </w:tabs>
              <w:spacing w:after="120"/>
              <w:ind w:left="0"/>
              <w:rPr>
                <w:rFonts w:ascii="Arial" w:hAnsi="Arial" w:cs="Arial"/>
                <w:highlight w:val="yellow"/>
              </w:rPr>
            </w:pPr>
          </w:p>
        </w:tc>
      </w:tr>
    </w:tbl>
    <w:p w:rsidR="004464D5" w:rsidRPr="00BD404D" w:rsidRDefault="004464D5" w:rsidP="004464D5">
      <w:pPr>
        <w:tabs>
          <w:tab w:val="left" w:pos="567"/>
        </w:tabs>
        <w:spacing w:after="120"/>
        <w:rPr>
          <w:rFonts w:ascii="Arial" w:hAnsi="Arial" w:cs="Arial"/>
        </w:rPr>
      </w:pP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lastRenderedPageBreak/>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bookmarkStart w:id="0" w:name="_GoBack"/>
      <w:bookmarkEnd w:id="0"/>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2D" w:rsidRDefault="00ED7F2D">
      <w:r>
        <w:separator/>
      </w:r>
    </w:p>
  </w:endnote>
  <w:endnote w:type="continuationSeparator" w:id="0">
    <w:p w:rsidR="00ED7F2D" w:rsidRDefault="00E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2D" w:rsidRDefault="00ED7F2D">
      <w:r>
        <w:separator/>
      </w:r>
    </w:p>
  </w:footnote>
  <w:footnote w:type="continuationSeparator" w:id="0">
    <w:p w:rsidR="00ED7F2D" w:rsidRDefault="00ED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789</Words>
  <Characters>4738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5516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24</cp:revision>
  <cp:lastPrinted>2022-04-27T09:44:00Z</cp:lastPrinted>
  <dcterms:created xsi:type="dcterms:W3CDTF">2022-03-03T10:57:00Z</dcterms:created>
  <dcterms:modified xsi:type="dcterms:W3CDTF">2022-09-23T07:07:00Z</dcterms:modified>
</cp:coreProperties>
</file>