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456A7C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GK.ZP.271.9</w:t>
      </w:r>
      <w:r w:rsidR="00396CF6" w:rsidRPr="00396CF6">
        <w:rPr>
          <w:rFonts w:ascii="Calibri" w:hAnsi="Calibri" w:cs="Calibri"/>
          <w:bCs/>
        </w:rPr>
        <w:t xml:space="preserve">.2023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06308D" w:rsidRDefault="00C13B29" w:rsidP="00C13B29">
      <w:pPr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06308D" w:rsidRDefault="00C13B29" w:rsidP="00C13B29">
      <w:pPr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Przystępując do postępowania w sprawie udzielenia zamówienia publicznego w </w:t>
      </w:r>
      <w:r w:rsidR="008B5C57" w:rsidRPr="0006308D">
        <w:rPr>
          <w:rFonts w:cstheme="minorHAnsi"/>
          <w:bCs/>
          <w:sz w:val="20"/>
          <w:szCs w:val="20"/>
        </w:rPr>
        <w:t>trybie podstawowym  art. 275 pkt</w:t>
      </w:r>
      <w:r w:rsidRPr="0006308D">
        <w:rPr>
          <w:rFonts w:cstheme="minorHAnsi"/>
          <w:bCs/>
          <w:sz w:val="20"/>
          <w:szCs w:val="20"/>
        </w:rPr>
        <w:t>. 1 o pn.:</w:t>
      </w:r>
      <w:r w:rsidRPr="0006308D">
        <w:rPr>
          <w:rFonts w:cstheme="minorHAnsi"/>
          <w:b/>
          <w:bCs/>
          <w:sz w:val="20"/>
          <w:szCs w:val="20"/>
        </w:rPr>
        <w:t xml:space="preserve"> </w:t>
      </w:r>
    </w:p>
    <w:p w:rsidR="00456A7C" w:rsidRPr="00456A7C" w:rsidRDefault="009A4C37" w:rsidP="00456A7C">
      <w:pPr>
        <w:jc w:val="center"/>
        <w:rPr>
          <w:rFonts w:cstheme="minorHAnsi" w:hint="eastAsia"/>
          <w:b/>
          <w:bCs/>
          <w:sz w:val="20"/>
          <w:szCs w:val="20"/>
        </w:rPr>
      </w:pPr>
      <w:r w:rsidRPr="009A4C37">
        <w:rPr>
          <w:rFonts w:cstheme="minorHAnsi"/>
          <w:b/>
          <w:bCs/>
          <w:sz w:val="20"/>
          <w:szCs w:val="20"/>
        </w:rPr>
        <w:t>„</w:t>
      </w:r>
      <w:r w:rsidR="00456A7C" w:rsidRPr="00456A7C">
        <w:rPr>
          <w:rFonts w:cstheme="minorHAnsi"/>
          <w:b/>
          <w:bCs/>
          <w:sz w:val="20"/>
          <w:szCs w:val="20"/>
        </w:rPr>
        <w:t>Budowa sieci wodociągowej tranzytowej, łączącej sieć wodociągową rozdzielczą w miejscowości Gostomia z siecią wodociągową rozdzielczą w miejscowości Łąki gm. Wałcz”</w:t>
      </w:r>
    </w:p>
    <w:p w:rsidR="00C13B29" w:rsidRPr="0006308D" w:rsidRDefault="00C13B29" w:rsidP="00CE5145">
      <w:pPr>
        <w:jc w:val="both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06308D">
        <w:rPr>
          <w:rFonts w:cstheme="minorHAnsi"/>
          <w:bCs/>
          <w:sz w:val="20"/>
          <w:szCs w:val="20"/>
        </w:rPr>
        <w:t>w imieniu reprezentowanego przeze mnie Wykonawcy, oświadczam, co następuje: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 xml:space="preserve">Nie należymy do </w:t>
      </w:r>
      <w:r w:rsidRPr="0006308D">
        <w:rPr>
          <w:rFonts w:cstheme="minorHAnsi"/>
          <w:b/>
          <w:bCs/>
          <w:sz w:val="20"/>
          <w:szCs w:val="20"/>
          <w:u w:val="single"/>
        </w:rPr>
        <w:t>żadnej</w:t>
      </w:r>
      <w:r w:rsidRPr="0006308D">
        <w:rPr>
          <w:rFonts w:cstheme="minorHAnsi"/>
          <w:b/>
          <w:bCs/>
          <w:sz w:val="20"/>
          <w:szCs w:val="20"/>
        </w:rPr>
        <w:t xml:space="preserve"> grupy kapitałowej*.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Nie należymy do grupy kapitałowej wykonawców, którzy złożyli oferty w niniejszym postępowaniu</w:t>
      </w:r>
      <w:r w:rsidRPr="0006308D">
        <w:rPr>
          <w:rFonts w:cstheme="minorHAnsi"/>
          <w:b/>
          <w:bCs/>
          <w:i/>
          <w:iCs/>
          <w:sz w:val="20"/>
          <w:szCs w:val="20"/>
        </w:rPr>
        <w:t>*</w:t>
      </w:r>
      <w:r w:rsidRPr="0006308D">
        <w:rPr>
          <w:rFonts w:cstheme="minorHAnsi"/>
          <w:b/>
          <w:bCs/>
          <w:sz w:val="20"/>
          <w:szCs w:val="20"/>
        </w:rPr>
        <w:t>.</w:t>
      </w:r>
    </w:p>
    <w:p w:rsidR="00C13B29" w:rsidRPr="0006308D" w:rsidRDefault="00C13B29" w:rsidP="00CE5145">
      <w:pPr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Należymy do grupy kapitałowej</w:t>
      </w:r>
      <w:r w:rsidRPr="0006308D">
        <w:rPr>
          <w:rFonts w:cstheme="minorHAnsi"/>
          <w:b/>
          <w:bCs/>
          <w:i/>
          <w:iCs/>
          <w:sz w:val="20"/>
          <w:szCs w:val="20"/>
          <w:vertAlign w:val="superscript"/>
        </w:rPr>
        <w:t xml:space="preserve"> 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* </w:t>
      </w:r>
      <w:r w:rsidRPr="0006308D">
        <w:rPr>
          <w:rFonts w:cstheme="minorHAnsi"/>
          <w:b/>
          <w:bCs/>
          <w:iCs/>
          <w:sz w:val="20"/>
          <w:szCs w:val="20"/>
        </w:rPr>
        <w:t>i: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nie złożyliśmy odrębnych ofert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6308D">
        <w:rPr>
          <w:rFonts w:cstheme="minorHAnsi"/>
          <w:b/>
          <w:bCs/>
          <w:iCs/>
          <w:sz w:val="20"/>
          <w:szCs w:val="20"/>
        </w:rPr>
        <w:t>w niniejszym postępowaniu*</w:t>
      </w:r>
    </w:p>
    <w:p w:rsidR="00C13B29" w:rsidRPr="0006308D" w:rsidRDefault="00C13B29" w:rsidP="00CE5145">
      <w:p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złożyliśmy odrębne oferty w niniejszym postępowaniu*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06308D">
        <w:rPr>
          <w:rFonts w:cstheme="minorHAnsi"/>
          <w:b/>
          <w:bCs/>
          <w:i/>
          <w:iCs/>
          <w:sz w:val="20"/>
          <w:szCs w:val="20"/>
        </w:rPr>
        <w:t>* niepotrzebne skreślić</w:t>
      </w:r>
    </w:p>
    <w:p w:rsidR="00C13B29" w:rsidRPr="002F3841" w:rsidRDefault="0051470C" w:rsidP="00CE5145">
      <w:pPr>
        <w:jc w:val="both"/>
        <w:rPr>
          <w:rFonts w:cstheme="minorHAnsi"/>
          <w:bCs/>
          <w:i/>
          <w:iCs/>
          <w:sz w:val="20"/>
          <w:szCs w:val="20"/>
          <w:vertAlign w:val="superscript"/>
        </w:rPr>
      </w:pPr>
      <w:r w:rsidRPr="002F3841">
        <w:rPr>
          <w:rFonts w:cstheme="minorHAnsi"/>
          <w:bCs/>
          <w:sz w:val="20"/>
          <w:szCs w:val="20"/>
          <w:vertAlign w:val="superscript"/>
        </w:rPr>
        <w:t xml:space="preserve">  </w:t>
      </w:r>
      <w:r w:rsidR="00C13B29" w:rsidRPr="002F3841">
        <w:rPr>
          <w:rFonts w:cstheme="minorHAnsi"/>
          <w:bCs/>
          <w:sz w:val="20"/>
          <w:szCs w:val="20"/>
        </w:rPr>
        <w:t>W przypadku Wykonawców wspólnie ubiegających się o udzielenie zamówienia oświadczenie składa każdy z Wykonawców osobno.</w:t>
      </w:r>
    </w:p>
    <w:p w:rsidR="00C13B29" w:rsidRPr="00396CF6" w:rsidRDefault="00C13B29" w:rsidP="00CE5145">
      <w:pPr>
        <w:jc w:val="both"/>
        <w:rPr>
          <w:rFonts w:cstheme="minorHAnsi"/>
          <w:bCs/>
          <w:sz w:val="20"/>
          <w:szCs w:val="20"/>
        </w:rPr>
      </w:pPr>
      <w:r w:rsidRPr="00396CF6">
        <w:rPr>
          <w:rFonts w:cstheme="minorHAnsi"/>
          <w:bCs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6D" w:rsidRDefault="00552B6D" w:rsidP="008B67BC">
      <w:pPr>
        <w:spacing w:after="0" w:line="240" w:lineRule="auto"/>
      </w:pPr>
      <w:r>
        <w:separator/>
      </w:r>
    </w:p>
  </w:endnote>
  <w:endnote w:type="continuationSeparator" w:id="0">
    <w:p w:rsidR="00552B6D" w:rsidRDefault="00552B6D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Pr="00456A7C" w:rsidRDefault="00456A7C" w:rsidP="00456A7C">
    <w:pPr>
      <w:pStyle w:val="Stopka"/>
      <w:tabs>
        <w:tab w:val="clear" w:pos="4536"/>
        <w:tab w:val="clear" w:pos="9072"/>
        <w:tab w:val="left" w:pos="1845"/>
      </w:tabs>
      <w:rPr>
        <w:sz w:val="16"/>
        <w:szCs w:val="16"/>
      </w:rPr>
    </w:pPr>
    <w:r w:rsidRPr="00456A7C">
      <w:rPr>
        <w:sz w:val="16"/>
        <w:szCs w:val="16"/>
      </w:rPr>
      <w:t>Zadanie współfinansowane ze środków: Operacja typu „Gospodarka wodno-ściekowa”, poddziałanie „Wsparcie inwestycji związanych z tworzeniem, ulepszaniem lub rozbudową wszystkich rodzajów małej infrastruktury, w tym inwestycji w energię odnawialną i w oszczędzanie energii” – Program Rozwoju Obszarów Wiejskich na lata 2014-2020 współfinansowany ze środków Unii Europejskiej z Europejskiego Funduszu Rolnego na rzecz Rozwoju Obszarów Wiejskich.</w:t>
    </w:r>
  </w:p>
  <w:p w:rsidR="00456A7C" w:rsidRPr="00456A7C" w:rsidRDefault="00456A7C" w:rsidP="00456A7C">
    <w:pPr>
      <w:pStyle w:val="Stopka"/>
      <w:tabs>
        <w:tab w:val="clear" w:pos="4536"/>
        <w:tab w:val="clear" w:pos="9072"/>
        <w:tab w:val="left" w:pos="1845"/>
      </w:tabs>
      <w:rPr>
        <w:rFonts w:hint="eastAsia"/>
        <w:sz w:val="16"/>
        <w:szCs w:val="16"/>
      </w:rPr>
    </w:pPr>
    <w:r w:rsidRPr="00456A7C">
      <w:rPr>
        <w:sz w:val="16"/>
        <w:szCs w:val="16"/>
      </w:rPr>
      <w:t>Tytuł projektu</w:t>
    </w:r>
    <w:r w:rsidRPr="00456A7C">
      <w:rPr>
        <w:b/>
        <w:sz w:val="16"/>
        <w:szCs w:val="16"/>
      </w:rPr>
      <w:t>: „Budowa sieci wodociągowej tranzytowej, łączącej sieć wodociągową rozdzielczą w miejscowości Gostomia z siecią wodociągową rozdzielczą w miejscowości Łąki gm. Wałcz</w:t>
    </w:r>
    <w:r w:rsidRPr="00456A7C">
      <w:rPr>
        <w:b/>
        <w:bCs/>
        <w:sz w:val="16"/>
        <w:szCs w:val="16"/>
      </w:rPr>
      <w:t>”</w:t>
    </w:r>
  </w:p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6D" w:rsidRDefault="00552B6D" w:rsidP="008B67BC">
      <w:pPr>
        <w:spacing w:after="0" w:line="240" w:lineRule="auto"/>
      </w:pPr>
      <w:r>
        <w:separator/>
      </w:r>
    </w:p>
  </w:footnote>
  <w:footnote w:type="continuationSeparator" w:id="0">
    <w:p w:rsidR="00552B6D" w:rsidRDefault="00552B6D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456A7C" w:rsidP="00456A7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C80462">
          <wp:extent cx="2993390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F3841"/>
    <w:rsid w:val="00302AA1"/>
    <w:rsid w:val="00396CF6"/>
    <w:rsid w:val="003A290C"/>
    <w:rsid w:val="003B1482"/>
    <w:rsid w:val="003C39BA"/>
    <w:rsid w:val="003F5A8F"/>
    <w:rsid w:val="00456A7C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B08FF"/>
    <w:rsid w:val="008B5C57"/>
    <w:rsid w:val="008B67BC"/>
    <w:rsid w:val="008E0838"/>
    <w:rsid w:val="009256E4"/>
    <w:rsid w:val="00994E38"/>
    <w:rsid w:val="009A4C37"/>
    <w:rsid w:val="00A03B4F"/>
    <w:rsid w:val="00A17062"/>
    <w:rsid w:val="00AD7787"/>
    <w:rsid w:val="00B12DBC"/>
    <w:rsid w:val="00B86579"/>
    <w:rsid w:val="00C0381F"/>
    <w:rsid w:val="00C13B29"/>
    <w:rsid w:val="00C1669F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24CA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37</cp:revision>
  <dcterms:created xsi:type="dcterms:W3CDTF">2021-03-18T13:15:00Z</dcterms:created>
  <dcterms:modified xsi:type="dcterms:W3CDTF">2023-05-24T12:42:00Z</dcterms:modified>
</cp:coreProperties>
</file>