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A0216F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B6F77" w:rsidRPr="00CB6F77" w:rsidRDefault="00CB6F77" w:rsidP="00CB6F77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CB6F77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CB6F7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Sukcesywna dostawa kształtek kołnierzowych z żeliwa sferoidalnego na potrzeby ZWiK Sp. z o.o.</w:t>
      </w:r>
      <w:r w:rsidRPr="00CB6F77">
        <w:rPr>
          <w:rFonts w:ascii="Arial" w:hAnsi="Arial" w:cs="Arial"/>
          <w:b/>
          <w:sz w:val="24"/>
          <w:szCs w:val="24"/>
        </w:rPr>
        <w:t>. w Szczecinie”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1133F">
        <w:rPr>
          <w:rFonts w:ascii="Arial" w:eastAsia="Calibri" w:hAnsi="Arial" w:cs="Arial"/>
          <w:sz w:val="22"/>
          <w:szCs w:val="22"/>
          <w:lang w:eastAsia="en-US"/>
        </w:rPr>
        <w:t>4</w:t>
      </w:r>
      <w:r w:rsidR="00CB6F77">
        <w:rPr>
          <w:rFonts w:ascii="Arial" w:eastAsia="Calibri" w:hAnsi="Arial" w:cs="Arial"/>
          <w:sz w:val="22"/>
          <w:szCs w:val="22"/>
          <w:lang w:eastAsia="en-US"/>
        </w:rPr>
        <w:t>4470000-5</w:t>
      </w:r>
      <w:r w:rsidR="009A331C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CB6F77">
        <w:rPr>
          <w:rFonts w:ascii="Arial" w:eastAsia="Calibri" w:hAnsi="Arial" w:cs="Arial"/>
          <w:sz w:val="22"/>
          <w:szCs w:val="22"/>
          <w:lang w:eastAsia="en-US"/>
        </w:rPr>
        <w:t>Wyroby z żeliwa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2019 r. poz. 2019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E5100B" w:rsidRDefault="00D949E0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3</w:t>
      </w:r>
      <w:r w:rsidR="00E5100B" w:rsidRPr="00245A45">
        <w:rPr>
          <w:rFonts w:ascii="Arial" w:hAnsi="Arial" w:cs="Arial"/>
          <w:bCs/>
          <w:sz w:val="24"/>
          <w:szCs w:val="24"/>
        </w:rPr>
        <w:tab/>
      </w:r>
      <w:r w:rsidR="00E5100B" w:rsidRPr="00245A4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804F53" w:rsidRPr="00245A45" w:rsidRDefault="00804F53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NR 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formularz do elektronicznego wpisywania cen</w:t>
      </w:r>
    </w:p>
    <w:bookmarkEnd w:id="0"/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strony internetowej prowadzonego postępowania oraz na której będą udostępniane zmiany i wyjaśnienia treści SWZ oraz inne dokumenty zamówienia bezpośrednio związane z postępowaniem </w:t>
      </w:r>
      <w:r w:rsidR="00DA3D3D">
        <w:rPr>
          <w:rFonts w:ascii="Arial" w:hAnsi="Arial" w:cs="Arial"/>
          <w:sz w:val="24"/>
          <w:szCs w:val="24"/>
        </w:rPr>
        <w:br/>
      </w:r>
      <w:r w:rsidRPr="00027064">
        <w:rPr>
          <w:rFonts w:ascii="Arial" w:hAnsi="Arial" w:cs="Arial"/>
          <w:sz w:val="24"/>
          <w:szCs w:val="24"/>
        </w:rPr>
        <w:t>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. Dz.U. z 2020 r. poz. 935 ze zm.) oraz Załącznika nr 1 do Rozporządzenia Komisji (UE) nr 651/2014 z dnia 17 czerwca 2014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681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lastRenderedPageBreak/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7018DB">
        <w:rPr>
          <w:rFonts w:ascii="Arial" w:hAnsi="Arial" w:cs="Arial"/>
          <w:sz w:val="24"/>
          <w:szCs w:val="24"/>
        </w:rPr>
        <w:t xml:space="preserve"> (jeśli </w:t>
      </w:r>
      <w:proofErr w:type="spellStart"/>
      <w:r w:rsidR="007018DB">
        <w:rPr>
          <w:rFonts w:ascii="Arial" w:hAnsi="Arial" w:cs="Arial"/>
          <w:sz w:val="24"/>
          <w:szCs w:val="24"/>
        </w:rPr>
        <w:t>wymaganao</w:t>
      </w:r>
      <w:proofErr w:type="spellEnd"/>
      <w:r w:rsidR="007018DB">
        <w:rPr>
          <w:rFonts w:ascii="Arial" w:hAnsi="Arial" w:cs="Arial"/>
          <w:sz w:val="24"/>
          <w:szCs w:val="24"/>
        </w:rPr>
        <w:t>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7950B0" w:rsidRPr="00E54F53">
        <w:rPr>
          <w:rFonts w:ascii="Arial" w:hAnsi="Arial" w:cs="Arial"/>
          <w:sz w:val="24"/>
          <w:szCs w:val="24"/>
        </w:rPr>
        <w:t>Marek Kowalski</w:t>
      </w:r>
      <w:r w:rsidR="00E54F53"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 w:rsidR="00E54F53">
        <w:rPr>
          <w:rFonts w:ascii="Arial" w:hAnsi="Arial" w:cs="Arial"/>
          <w:sz w:val="24"/>
          <w:szCs w:val="24"/>
        </w:rPr>
        <w:t>Poręczewska</w:t>
      </w:r>
      <w:proofErr w:type="spellEnd"/>
      <w:r w:rsidR="00E54F5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4F53">
        <w:rPr>
          <w:rFonts w:ascii="Arial" w:hAnsi="Arial" w:cs="Arial"/>
          <w:sz w:val="24"/>
          <w:szCs w:val="24"/>
        </w:rPr>
        <w:t>Bereszko</w:t>
      </w:r>
      <w:proofErr w:type="spellEnd"/>
      <w:r w:rsidR="00E54F53">
        <w:rPr>
          <w:rFonts w:ascii="Arial" w:hAnsi="Arial" w:cs="Arial"/>
          <w:sz w:val="24"/>
          <w:szCs w:val="24"/>
        </w:rPr>
        <w:t xml:space="preserve"> – tel. 91 44 26 244.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lastRenderedPageBreak/>
        <w:t xml:space="preserve">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>wobec którego prawomocnie orzeczono zakaz ubiegania się o zamówienia publiczne;</w:t>
      </w:r>
    </w:p>
    <w:p w:rsidR="0055094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043819" w:rsidRPr="00043819" w:rsidRDefault="00043819" w:rsidP="00043819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Cs/>
          <w:sz w:val="24"/>
          <w:szCs w:val="24"/>
        </w:rPr>
      </w:pPr>
      <w:r w:rsidRPr="00043819">
        <w:rPr>
          <w:rFonts w:ascii="Arial" w:hAnsi="Arial" w:cs="Arial"/>
          <w:b/>
          <w:iCs/>
          <w:sz w:val="24"/>
          <w:szCs w:val="24"/>
        </w:rPr>
        <w:t>przedmiotowe środki dowodowe</w:t>
      </w:r>
      <w:r w:rsidRPr="00043819">
        <w:rPr>
          <w:rFonts w:ascii="Arial" w:hAnsi="Arial" w:cs="Arial"/>
          <w:iCs/>
          <w:sz w:val="24"/>
          <w:szCs w:val="24"/>
        </w:rPr>
        <w:t xml:space="preserve">: </w:t>
      </w:r>
    </w:p>
    <w:p w:rsidR="00BE46A0" w:rsidRPr="00BE46A0" w:rsidRDefault="00095305" w:rsidP="002A790D">
      <w:pPr>
        <w:pStyle w:val="Akapitzlist"/>
        <w:numPr>
          <w:ilvl w:val="3"/>
          <w:numId w:val="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BE46A0">
        <w:rPr>
          <w:rFonts w:ascii="Arial" w:hAnsi="Arial" w:cs="Arial"/>
          <w:b/>
          <w:sz w:val="24"/>
          <w:szCs w:val="24"/>
        </w:rPr>
        <w:t xml:space="preserve">aktualny atest higieniczny </w:t>
      </w:r>
      <w:r w:rsidRPr="00BE46A0">
        <w:rPr>
          <w:rFonts w:ascii="Arial" w:hAnsi="Arial" w:cs="Arial"/>
          <w:sz w:val="24"/>
          <w:szCs w:val="24"/>
        </w:rPr>
        <w:t xml:space="preserve">Państwowego Zakładu Higieny dopuszczający przedmiot zamówienia do kontaktu z wodą pitną </w:t>
      </w:r>
      <w:r w:rsidR="00BE46A0">
        <w:rPr>
          <w:rFonts w:ascii="Arial" w:hAnsi="Arial" w:cs="Arial"/>
          <w:sz w:val="24"/>
          <w:szCs w:val="24"/>
        </w:rPr>
        <w:t>–</w:t>
      </w:r>
      <w:r w:rsidRPr="00BE46A0">
        <w:rPr>
          <w:rFonts w:ascii="Arial" w:hAnsi="Arial" w:cs="Arial"/>
          <w:sz w:val="24"/>
          <w:szCs w:val="24"/>
        </w:rPr>
        <w:t xml:space="preserve"> </w:t>
      </w:r>
    </w:p>
    <w:p w:rsidR="00095305" w:rsidRPr="00BE46A0" w:rsidRDefault="00095305" w:rsidP="00BE46A0">
      <w:pPr>
        <w:pStyle w:val="Akapitzlist"/>
        <w:spacing w:after="0" w:line="240" w:lineRule="auto"/>
        <w:ind w:left="1560"/>
        <w:jc w:val="both"/>
        <w:rPr>
          <w:rFonts w:ascii="Arial" w:hAnsi="Arial" w:cs="Arial"/>
          <w:sz w:val="24"/>
          <w:szCs w:val="24"/>
          <w:u w:val="single"/>
        </w:rPr>
      </w:pPr>
      <w:r w:rsidRPr="00BE46A0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jeden wspólny ww. dokument lub dokumenty</w:t>
      </w:r>
    </w:p>
    <w:p w:rsidR="00043819" w:rsidRPr="0057191F" w:rsidRDefault="00043819" w:rsidP="00043819">
      <w:pPr>
        <w:pStyle w:val="Akapitzlist"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opis materiałów, produktów i rozwiązań równoważnych – jeżeli wykonawca przewiduje ich zastosowanie (w przypadku, o którym mowa w Rozdziale XX pkt 5 i 6 SWZ) oraz dokumenty na potwierdzenie równoważności zastosowanych materiałów, produktów i rozwiązań (jeżeli są konieczne do wykazania równoważności);</w:t>
      </w:r>
    </w:p>
    <w:p w:rsidR="00043819" w:rsidRPr="0057191F" w:rsidRDefault="00043819" w:rsidP="00043819">
      <w:pPr>
        <w:pStyle w:val="Akapitzlist"/>
        <w:spacing w:after="0" w:line="240" w:lineRule="auto"/>
        <w:ind w:left="1418" w:hanging="284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57191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57191F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57191F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60016F" w:rsidRPr="003C12D3" w:rsidRDefault="0060016F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:rsidR="0060016F" w:rsidRPr="003C12D3" w:rsidRDefault="0060016F" w:rsidP="00C0635F">
      <w:pPr>
        <w:pStyle w:val="Akapitzlist"/>
        <w:numPr>
          <w:ilvl w:val="1"/>
          <w:numId w:val="7"/>
        </w:numPr>
        <w:tabs>
          <w:tab w:val="clear" w:pos="786"/>
        </w:tabs>
        <w:spacing w:after="0" w:line="24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</w:t>
      </w:r>
      <w:r w:rsidR="00943FC3">
        <w:rPr>
          <w:rFonts w:ascii="Arial" w:hAnsi="Arial" w:cs="Arial"/>
          <w:b/>
          <w:sz w:val="24"/>
          <w:szCs w:val="24"/>
        </w:rPr>
        <w:br/>
      </w:r>
      <w:r w:rsidRPr="003C12D3">
        <w:rPr>
          <w:rFonts w:ascii="Arial" w:hAnsi="Arial" w:cs="Arial"/>
          <w:b/>
          <w:sz w:val="24"/>
          <w:szCs w:val="24"/>
        </w:rPr>
        <w:t xml:space="preserve">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240BB5" w:rsidRPr="00851954" w:rsidRDefault="0060016F" w:rsidP="00C0635F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 xml:space="preserve">Krajowego Rejestru Sądowego lub </w:t>
      </w:r>
      <w:r w:rsidR="006100B8">
        <w:rPr>
          <w:rFonts w:ascii="Arial" w:hAnsi="Arial" w:cs="Arial"/>
          <w:b/>
          <w:sz w:val="24"/>
          <w:szCs w:val="24"/>
        </w:rPr>
        <w:br/>
      </w:r>
      <w:r w:rsidR="00AD0909" w:rsidRPr="00851954">
        <w:rPr>
          <w:rFonts w:ascii="Arial" w:hAnsi="Arial" w:cs="Arial"/>
          <w:b/>
          <w:sz w:val="24"/>
          <w:szCs w:val="24"/>
        </w:rPr>
        <w:t>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:rsidR="00910489" w:rsidRPr="00851954" w:rsidRDefault="00E123F8" w:rsidP="00943FC3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:rsidR="00240BB5" w:rsidRPr="00C05149" w:rsidRDefault="00C05149" w:rsidP="00C0635F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</w:t>
      </w:r>
      <w:r w:rsidR="00943F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i opłat, wystawione nie wcześniej niż 3 miesiące przed jego złożeniem, a w przypadku zalegania z opłacaniem podatków lub opłat wraz </w:t>
      </w:r>
      <w:r w:rsidR="00943F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:rsidR="00C05149" w:rsidRPr="00851954" w:rsidRDefault="00E123F8" w:rsidP="00943FC3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:rsidR="00C05149" w:rsidRPr="009F0921" w:rsidRDefault="00C05149" w:rsidP="00943FC3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:rsidR="00C05149" w:rsidRPr="009F0921" w:rsidRDefault="00C05149" w:rsidP="00943FC3">
      <w:pPr>
        <w:ind w:left="1134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:rsidR="00C05149" w:rsidRPr="009F0921" w:rsidRDefault="00C05149" w:rsidP="00943FC3">
      <w:pPr>
        <w:pStyle w:val="Akapitzlist"/>
        <w:spacing w:after="0" w:line="24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:rsidR="00C05149" w:rsidRPr="002C7AB2" w:rsidRDefault="002C7AB2" w:rsidP="00C0635F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, że wykonawca nie zalega </w:t>
      </w:r>
      <w:r w:rsidR="00943F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z opłacaniem składek na ubezpieczenia społeczne i zdrowotne, wystawionego nie wcześniej niż 3 miesiące przed jego złożeniem, </w:t>
      </w:r>
      <w:r w:rsidR="00943F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:rsidR="002C7AB2" w:rsidRPr="002C7AB2" w:rsidRDefault="00E123F8" w:rsidP="00943FC3">
      <w:pPr>
        <w:pStyle w:val="Akapitzlist"/>
        <w:spacing w:after="0" w:line="24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:rsidR="002C7AB2" w:rsidRPr="002C7AB2" w:rsidRDefault="002C7AB2" w:rsidP="00943FC3">
      <w:pPr>
        <w:pStyle w:val="Akapitzlist"/>
        <w:spacing w:after="0" w:line="24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:rsidR="0060016F" w:rsidRPr="003C12D3" w:rsidRDefault="00324766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</w:t>
      </w:r>
      <w:r w:rsidR="0060016F" w:rsidRPr="0020224A">
        <w:rPr>
          <w:rFonts w:ascii="Arial" w:hAnsi="Arial" w:cs="Arial"/>
          <w:sz w:val="24"/>
          <w:szCs w:val="24"/>
        </w:rPr>
        <w:t>przedmiotowych środków dowodowych</w:t>
      </w:r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20224A">
        <w:rPr>
          <w:rFonts w:ascii="Arial" w:hAnsi="Arial" w:cs="Arial"/>
          <w:sz w:val="24"/>
          <w:szCs w:val="24"/>
        </w:rPr>
        <w:t xml:space="preserve"> lub złożone przedmiotowe </w:t>
      </w:r>
      <w:r w:rsidR="0060016F" w:rsidRPr="003C12D3">
        <w:rPr>
          <w:rFonts w:ascii="Arial" w:hAnsi="Arial" w:cs="Arial"/>
          <w:sz w:val="24"/>
          <w:szCs w:val="24"/>
        </w:rPr>
        <w:t xml:space="preserve">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lastRenderedPageBreak/>
        <w:t>Zamawiający może żądać od wykonawcy wyjaśnień dotyczących treści przedmiotowych środków dowodowych.</w:t>
      </w:r>
    </w:p>
    <w:p w:rsidR="0060016F" w:rsidRPr="00687E65" w:rsidRDefault="00222315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:rsidR="00B303CB" w:rsidRPr="00087AF1" w:rsidRDefault="00B303CB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C0635F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</w:t>
      </w:r>
      <w:r w:rsidR="00D73AA7">
        <w:rPr>
          <w:rFonts w:ascii="Arial" w:hAnsi="Arial" w:cs="Arial"/>
          <w:b/>
          <w:bCs/>
          <w:sz w:val="24"/>
          <w:szCs w:val="24"/>
        </w:rPr>
        <w:br/>
      </w:r>
      <w:r w:rsidRPr="00E16599">
        <w:rPr>
          <w:rFonts w:ascii="Arial" w:hAnsi="Arial" w:cs="Arial"/>
          <w:b/>
          <w:bCs/>
          <w:sz w:val="24"/>
          <w:szCs w:val="24"/>
        </w:rPr>
        <w:t xml:space="preserve">i ogólnodostępnych baz danych, w szczególności rejestrów publicznych w rozumieniu </w:t>
      </w:r>
      <w:hyperlink r:id="rId31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A5562A" w:rsidRPr="00662220" w:rsidRDefault="00A5562A" w:rsidP="00A5562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Termin wykonania zamówienia: sukcesywnie przez 12 miesięcy od dnia zawarcia umowy. Zamawiający zastrzega sobie możliwość przedłużenia terminu wykonania zamówienia na warunkach określonych we wzorze umowy (załącznik nr 3).</w:t>
      </w:r>
    </w:p>
    <w:p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564091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</w:t>
      </w:r>
      <w:r w:rsidR="00CB6F77">
        <w:rPr>
          <w:rFonts w:ascii="Arial" w:hAnsi="Arial" w:cs="Arial"/>
          <w:sz w:val="24"/>
          <w:szCs w:val="24"/>
        </w:rPr>
        <w:t xml:space="preserve"> i rozładunku</w:t>
      </w:r>
      <w:r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>Zamawiający nie przewiduje prowadzenia rozliczeń w walutach obcych. Wszelkie rozliczenia między zamawiającym a wykonawcą prowadzone będą w złotych polskich. Zamawiający informuje, iż niezależnie od prowadzonych rozliczeń ofertę można złożyć zarówno w polskich złotych, jak i w walucie euro.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>Cena netto oferty ma być podana zgodnie z wyborem wykonawcy, w polskich złotych lub w walucie euro,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walucie euro powinni dokonać zaokrąglenia cen w sposób analogiczny jak dla polskich złotych.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walucie euro zostanie przeliczona przez zamawiającego na złote polskie według kursu średniego NBP dla euro z dnia wszczęcia postępowania (dzień zamieszczenia postępowania na Platformie) opublikowanego na stronie internetowej www.nbp.pl (tabela A kursów średnich walut obcych). Cena netto za przedmiot zamówienia w złotych polskich </w:t>
      </w:r>
      <w:r w:rsidRPr="009346E5">
        <w:rPr>
          <w:rFonts w:ascii="Arial" w:hAnsi="Arial" w:cs="Arial"/>
          <w:sz w:val="24"/>
          <w:szCs w:val="24"/>
        </w:rPr>
        <w:lastRenderedPageBreak/>
        <w:t xml:space="preserve">otrzymana w wyniku powyższego przeliczenia stanowić będzie cenę netto, jaką zamawiający przyjmie na potrzeby porównania i oceny ofert. 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W przypadku wykonawców, którzy złożyli ofertę w euro rozliczenia będą prowadzone w polskich złotych (Wykonawca zobowiązany jest do wystawienia faktury VAT w polskich złotych). Cena podana w euro zostanie przeliczona na złote polskie według kursu średniego NBP dla euro publikowanego </w:t>
      </w:r>
      <w:r w:rsidRPr="009346E5">
        <w:rPr>
          <w:rFonts w:ascii="Arial" w:hAnsi="Arial" w:cs="Arial"/>
          <w:sz w:val="24"/>
          <w:szCs w:val="24"/>
        </w:rPr>
        <w:br/>
        <w:t>w ostatnim dniu roboczym poprzedzającym dzień wystawienia faktury VAT. Różnica pomiędzy kursem z dnia przeliczenia oferty, o którym mowa w pkt. 5, a kursem z dnia poprzedzającego dzień wystawienia faktury VAT stanowi ryzyko wykonawcy i zamawiającego.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>terminie do dnia</w:t>
      </w:r>
      <w:r w:rsidR="00111574">
        <w:rPr>
          <w:rFonts w:ascii="Arial" w:hAnsi="Arial" w:cs="Arial"/>
          <w:b/>
          <w:color w:val="auto"/>
        </w:rPr>
        <w:t xml:space="preserve"> 30</w:t>
      </w:r>
      <w:bookmarkStart w:id="6" w:name="_GoBack"/>
      <w:bookmarkEnd w:id="6"/>
      <w:r w:rsidR="00BC6488" w:rsidRPr="0018655A">
        <w:rPr>
          <w:rFonts w:ascii="Arial" w:hAnsi="Arial" w:cs="Arial"/>
          <w:b/>
          <w:color w:val="auto"/>
        </w:rPr>
        <w:t>.04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 xml:space="preserve">w dniu </w:t>
      </w:r>
      <w:r w:rsidR="00111574">
        <w:rPr>
          <w:rFonts w:ascii="Arial" w:hAnsi="Arial" w:cs="Arial"/>
          <w:b/>
          <w:color w:val="auto"/>
        </w:rPr>
        <w:t>30</w:t>
      </w:r>
      <w:r w:rsidR="00BC6488" w:rsidRPr="0018655A">
        <w:rPr>
          <w:rFonts w:ascii="Arial" w:hAnsi="Arial" w:cs="Arial"/>
          <w:b/>
          <w:color w:val="auto"/>
        </w:rPr>
        <w:t>.04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C0635F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C0635F">
      <w:pPr>
        <w:pStyle w:val="Tekstpodstawowywcity21"/>
        <w:numPr>
          <w:ilvl w:val="0"/>
          <w:numId w:val="26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lastRenderedPageBreak/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EE7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:rsidR="0022015F" w:rsidRPr="00CB6F77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C0635F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C0635F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lastRenderedPageBreak/>
        <w:t>Zamawiający unieważnia postępowanie o udzielenie zamówienia, jeżeli: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4635DD" w:rsidRPr="004635DD" w:rsidRDefault="004635DD" w:rsidP="00C0635F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16216A" w:rsidRPr="00CC3824" w:rsidRDefault="00495486" w:rsidP="00CC382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C3824" w:rsidRPr="00EE74AE">
        <w:rPr>
          <w:rFonts w:ascii="Arial" w:hAnsi="Arial" w:cs="Arial"/>
          <w:bCs w:val="0"/>
          <w:sz w:val="24"/>
          <w:szCs w:val="24"/>
        </w:rPr>
        <w:t>3</w:t>
      </w:r>
      <w:r w:rsidR="00BE7CCD" w:rsidRPr="00EE74A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EE74AE">
        <w:rPr>
          <w:rFonts w:ascii="Arial" w:hAnsi="Arial" w:cs="Arial"/>
          <w:bCs w:val="0"/>
          <w:sz w:val="24"/>
          <w:szCs w:val="24"/>
        </w:rPr>
        <w:t xml:space="preserve">do </w:t>
      </w:r>
      <w:r w:rsidRPr="00EE74AE">
        <w:rPr>
          <w:rFonts w:ascii="Arial" w:hAnsi="Arial" w:cs="Arial"/>
          <w:bCs w:val="0"/>
          <w:sz w:val="24"/>
          <w:szCs w:val="24"/>
        </w:rPr>
        <w:t>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16216A" w:rsidRPr="00CC3824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A97AFB" w:rsidRDefault="00CF2368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:rsidR="002C4C42" w:rsidRDefault="002C4C42" w:rsidP="002C4C42">
      <w:pPr>
        <w:pStyle w:val="Tekstpodstawowy2"/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eastAsia="Calibri" w:hAnsi="Arial" w:cs="Arial"/>
          <w:sz w:val="24"/>
          <w:szCs w:val="24"/>
        </w:rPr>
        <w:t xml:space="preserve">Przedmiotem zamówienia jest </w:t>
      </w:r>
      <w:r w:rsidRPr="002C4C42">
        <w:rPr>
          <w:rFonts w:ascii="Arial" w:hAnsi="Arial" w:cs="Arial"/>
          <w:sz w:val="24"/>
          <w:szCs w:val="24"/>
        </w:rPr>
        <w:t xml:space="preserve">sukcesywna dostawa kształtek kołnierzowych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C4C42">
        <w:rPr>
          <w:rFonts w:ascii="Arial" w:hAnsi="Arial" w:cs="Arial"/>
          <w:sz w:val="24"/>
          <w:szCs w:val="24"/>
        </w:rPr>
        <w:t>z żeliwa sferoidalnego na potrzeby ZWiK Spółka z o.o. w Szczecinie.</w:t>
      </w:r>
    </w:p>
    <w:p w:rsidR="002C4C42" w:rsidRPr="002C4C42" w:rsidRDefault="002C4C42" w:rsidP="002C4C42">
      <w:pPr>
        <w:pStyle w:val="Nagwek2"/>
        <w:keepLines w:val="0"/>
        <w:shd w:val="clear" w:color="auto" w:fill="CCFFFF"/>
        <w:tabs>
          <w:tab w:val="left" w:pos="28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C4C42">
        <w:rPr>
          <w:rFonts w:ascii="Arial" w:hAnsi="Arial" w:cs="Arial"/>
          <w:b/>
          <w:sz w:val="24"/>
          <w:szCs w:val="24"/>
        </w:rPr>
        <w:lastRenderedPageBreak/>
        <w:t>Rozwiązania techniczno- materiałowe kształtek kołnierzowych z żeliwa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4C42">
        <w:rPr>
          <w:rFonts w:ascii="Arial" w:hAnsi="Arial" w:cs="Arial"/>
          <w:b/>
          <w:sz w:val="24"/>
          <w:szCs w:val="24"/>
        </w:rPr>
        <w:t>sferoidalnego:</w:t>
      </w:r>
    </w:p>
    <w:p w:rsidR="002C4C42" w:rsidRPr="002C4C42" w:rsidRDefault="002C4C42" w:rsidP="00E85A10">
      <w:pPr>
        <w:pStyle w:val="Tekstpodstawowy"/>
        <w:numPr>
          <w:ilvl w:val="0"/>
          <w:numId w:val="37"/>
        </w:numPr>
        <w:tabs>
          <w:tab w:val="clear" w:pos="567"/>
        </w:tabs>
        <w:rPr>
          <w:rFonts w:ascii="Arial" w:hAnsi="Arial" w:cs="Arial"/>
          <w:b w:val="0"/>
          <w:sz w:val="24"/>
          <w:szCs w:val="24"/>
        </w:rPr>
      </w:pPr>
      <w:r w:rsidRPr="002C4C42">
        <w:rPr>
          <w:rFonts w:ascii="Arial" w:hAnsi="Arial" w:cs="Arial"/>
          <w:b w:val="0"/>
          <w:sz w:val="24"/>
          <w:szCs w:val="24"/>
        </w:rPr>
        <w:t>kształtki z żeliwa sferoidalnego o parametrach zgodnych z PN-EN 545:2010 dostosowane do klasy rur min. C40,</w:t>
      </w:r>
    </w:p>
    <w:p w:rsidR="002C4C42" w:rsidRPr="002C4C42" w:rsidRDefault="002C4C42" w:rsidP="00E85A10">
      <w:pPr>
        <w:pStyle w:val="Tekstpodstawowy"/>
        <w:numPr>
          <w:ilvl w:val="0"/>
          <w:numId w:val="37"/>
        </w:numPr>
        <w:tabs>
          <w:tab w:val="clear" w:pos="567"/>
        </w:tabs>
        <w:rPr>
          <w:rFonts w:ascii="Arial" w:hAnsi="Arial" w:cs="Arial"/>
          <w:b w:val="0"/>
          <w:sz w:val="24"/>
          <w:szCs w:val="24"/>
        </w:rPr>
      </w:pPr>
      <w:r w:rsidRPr="002C4C42">
        <w:rPr>
          <w:rFonts w:ascii="Arial" w:hAnsi="Arial" w:cs="Arial"/>
          <w:b w:val="0"/>
          <w:sz w:val="24"/>
          <w:szCs w:val="24"/>
        </w:rPr>
        <w:t>kształtki wykonane jako monolityczne odlewy z żeliwa sferoidalnego min.                              EN-GJS-400-15,</w:t>
      </w:r>
    </w:p>
    <w:p w:rsidR="002C4C42" w:rsidRPr="002C4C42" w:rsidRDefault="002C4C42" w:rsidP="00E85A10">
      <w:pPr>
        <w:pStyle w:val="Tekstpodstawowy"/>
        <w:numPr>
          <w:ilvl w:val="0"/>
          <w:numId w:val="37"/>
        </w:numPr>
        <w:tabs>
          <w:tab w:val="clear" w:pos="567"/>
        </w:tabs>
        <w:rPr>
          <w:rFonts w:ascii="Arial" w:hAnsi="Arial" w:cs="Arial"/>
          <w:b w:val="0"/>
          <w:sz w:val="24"/>
          <w:szCs w:val="24"/>
        </w:rPr>
      </w:pPr>
      <w:r w:rsidRPr="002C4C42">
        <w:rPr>
          <w:rFonts w:ascii="Arial" w:hAnsi="Arial" w:cs="Arial"/>
          <w:b w:val="0"/>
          <w:sz w:val="24"/>
          <w:szCs w:val="24"/>
        </w:rPr>
        <w:t xml:space="preserve">kształtki z kołnierzami </w:t>
      </w:r>
      <w:proofErr w:type="spellStart"/>
      <w:r w:rsidRPr="002C4C42">
        <w:rPr>
          <w:rFonts w:ascii="Arial" w:hAnsi="Arial" w:cs="Arial"/>
          <w:b w:val="0"/>
          <w:sz w:val="24"/>
          <w:szCs w:val="24"/>
        </w:rPr>
        <w:t>owierconymi</w:t>
      </w:r>
      <w:proofErr w:type="spellEnd"/>
      <w:r w:rsidRPr="002C4C42">
        <w:rPr>
          <w:rFonts w:ascii="Arial" w:hAnsi="Arial" w:cs="Arial"/>
          <w:b w:val="0"/>
          <w:sz w:val="24"/>
          <w:szCs w:val="24"/>
        </w:rPr>
        <w:t xml:space="preserve"> zgodnie z normą PN-EN 1092-2,</w:t>
      </w:r>
    </w:p>
    <w:p w:rsidR="002C4C42" w:rsidRPr="002C4C42" w:rsidRDefault="002C4C42" w:rsidP="00E85A10">
      <w:pPr>
        <w:pStyle w:val="Tekstpodstawowy"/>
        <w:numPr>
          <w:ilvl w:val="0"/>
          <w:numId w:val="37"/>
        </w:numPr>
        <w:tabs>
          <w:tab w:val="clear" w:pos="567"/>
        </w:tabs>
        <w:rPr>
          <w:rFonts w:ascii="Arial" w:hAnsi="Arial" w:cs="Arial"/>
          <w:b w:val="0"/>
          <w:sz w:val="24"/>
          <w:szCs w:val="24"/>
        </w:rPr>
      </w:pPr>
      <w:r w:rsidRPr="002C4C42">
        <w:rPr>
          <w:rFonts w:ascii="Arial" w:hAnsi="Arial" w:cs="Arial"/>
          <w:b w:val="0"/>
          <w:sz w:val="24"/>
          <w:szCs w:val="24"/>
        </w:rPr>
        <w:t>kształtki do średnicy Ø 150 mm włącznie – klasy PN 16, powyżej średnicy Ø 150 mm – klasy PN 10,</w:t>
      </w:r>
    </w:p>
    <w:p w:rsidR="002C4C42" w:rsidRPr="002C4C42" w:rsidRDefault="002C4C42" w:rsidP="00E85A10">
      <w:pPr>
        <w:pStyle w:val="Tekstpodstawowy"/>
        <w:numPr>
          <w:ilvl w:val="0"/>
          <w:numId w:val="37"/>
        </w:numPr>
        <w:tabs>
          <w:tab w:val="clear" w:pos="567"/>
        </w:tabs>
        <w:rPr>
          <w:rFonts w:ascii="Arial" w:hAnsi="Arial" w:cs="Arial"/>
          <w:b w:val="0"/>
          <w:sz w:val="24"/>
          <w:szCs w:val="24"/>
        </w:rPr>
      </w:pPr>
      <w:r w:rsidRPr="002C4C42">
        <w:rPr>
          <w:rFonts w:ascii="Arial" w:hAnsi="Arial" w:cs="Arial"/>
          <w:b w:val="0"/>
          <w:sz w:val="24"/>
          <w:szCs w:val="24"/>
        </w:rPr>
        <w:t>powłoki ochronne</w:t>
      </w:r>
      <w:r w:rsidRPr="002C4C42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Pr="002C4C42">
        <w:rPr>
          <w:rFonts w:ascii="Arial" w:hAnsi="Arial" w:cs="Arial"/>
          <w:b w:val="0"/>
          <w:sz w:val="24"/>
          <w:szCs w:val="24"/>
        </w:rPr>
        <w:t>kształtek o grubości min. 250 µm.:</w:t>
      </w:r>
    </w:p>
    <w:p w:rsidR="002C4C42" w:rsidRPr="002C4C42" w:rsidRDefault="002C4C42" w:rsidP="00E85A10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>kształtki kołnierzowe z żeliwa sferoidalnego z powłoką wewnętrzną poliuretanową,</w:t>
      </w:r>
    </w:p>
    <w:p w:rsidR="002C4C42" w:rsidRPr="002C4C42" w:rsidRDefault="002C4C42" w:rsidP="00E85A10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 xml:space="preserve">kształtki kołnierzowe z żeliwa sferoidalnego z powłoką wewnętrzną i zewnętrzną pokrytą </w:t>
      </w:r>
      <w:r w:rsidRPr="002C4C42">
        <w:rPr>
          <w:rFonts w:ascii="Arial" w:hAnsi="Arial" w:cs="Arial"/>
          <w:sz w:val="24"/>
          <w:szCs w:val="24"/>
        </w:rPr>
        <w:br/>
        <w:t>z farbą  z proszków epoksydowych,</w:t>
      </w:r>
    </w:p>
    <w:p w:rsidR="002C4C42" w:rsidRPr="002C4C42" w:rsidRDefault="002C4C42" w:rsidP="00E85A10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>kształtki kołnierzowe z żeliwa sferoidalnego z powłoką wewnętrzną cementową, zewnętrznie z lakieru bitumicznego lub epoksydowego.</w:t>
      </w:r>
    </w:p>
    <w:p w:rsidR="002C4C42" w:rsidRPr="002C4C42" w:rsidRDefault="002C4C42" w:rsidP="002C4C42">
      <w:pPr>
        <w:ind w:left="425" w:hanging="425"/>
        <w:jc w:val="both"/>
        <w:rPr>
          <w:rFonts w:ascii="Arial" w:eastAsia="Calibri" w:hAnsi="Arial" w:cs="Arial"/>
          <w:sz w:val="24"/>
          <w:szCs w:val="24"/>
        </w:rPr>
      </w:pPr>
    </w:p>
    <w:p w:rsidR="002C4C42" w:rsidRPr="002C4C42" w:rsidRDefault="002C4C42" w:rsidP="002C4C42">
      <w:pPr>
        <w:pStyle w:val="Nagwek2"/>
        <w:keepLines w:val="0"/>
        <w:shd w:val="clear" w:color="auto" w:fill="CCFFFF"/>
        <w:tabs>
          <w:tab w:val="left" w:pos="540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C4C42">
        <w:rPr>
          <w:rFonts w:ascii="Arial" w:hAnsi="Arial" w:cs="Arial"/>
          <w:b/>
          <w:sz w:val="24"/>
          <w:szCs w:val="24"/>
        </w:rPr>
        <w:t>Wykonawca ubiegający się o udzielenie zamówienia zobowiązany jest spełnić następujące warunki odnośnie przedmiotu zamówienia:</w:t>
      </w:r>
      <w:r w:rsidRPr="002C4C42">
        <w:rPr>
          <w:rFonts w:ascii="Arial" w:hAnsi="Arial" w:cs="Arial"/>
          <w:sz w:val="24"/>
          <w:szCs w:val="24"/>
        </w:rPr>
        <w:t xml:space="preserve">  </w:t>
      </w:r>
      <w:r w:rsidRPr="002C4C42">
        <w:rPr>
          <w:rFonts w:ascii="Arial" w:hAnsi="Arial" w:cs="Arial"/>
          <w:color w:val="FF0000"/>
          <w:sz w:val="24"/>
          <w:szCs w:val="24"/>
        </w:rPr>
        <w:tab/>
      </w:r>
      <w:r w:rsidRPr="002C4C42">
        <w:rPr>
          <w:rFonts w:ascii="Arial" w:hAnsi="Arial" w:cs="Arial"/>
          <w:noProof/>
          <w:color w:val="FF0000"/>
          <w:sz w:val="24"/>
          <w:szCs w:val="24"/>
        </w:rPr>
        <w:t xml:space="preserve">                   </w:t>
      </w:r>
    </w:p>
    <w:p w:rsidR="002C4C42" w:rsidRPr="002C4C42" w:rsidRDefault="002C4C42" w:rsidP="00E85A10">
      <w:pPr>
        <w:numPr>
          <w:ilvl w:val="2"/>
          <w:numId w:val="36"/>
        </w:numPr>
        <w:tabs>
          <w:tab w:val="clear" w:pos="2340"/>
          <w:tab w:val="left" w:pos="567"/>
        </w:tabs>
        <w:spacing w:before="8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>Przedmiot zamówienia wyszczególniony w zamówieniu musi posiadać aktualny atest higieniczny Państwowego Zakładu Higieny dopuszczający zaoferowane kształtki kołnierzowe z żeliwa sferoidalnego do kontaktu z wodą pitną.</w:t>
      </w:r>
    </w:p>
    <w:p w:rsidR="002C4C42" w:rsidRPr="002C4C42" w:rsidRDefault="002C4C42" w:rsidP="00E85A10">
      <w:pPr>
        <w:numPr>
          <w:ilvl w:val="2"/>
          <w:numId w:val="36"/>
        </w:numPr>
        <w:tabs>
          <w:tab w:val="clear" w:pos="2340"/>
          <w:tab w:val="left" w:pos="567"/>
        </w:tabs>
        <w:spacing w:before="8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>Przedmiot zamówienia wyszczególniony w zamówieniu musi spełniać wymagania normy PN-EN 545:2010 oraz musi spełniać wszystkie wymagania, dopuszczenia do obrotu na terenie Rzeczypospolitej Polskiej.</w:t>
      </w:r>
    </w:p>
    <w:p w:rsidR="002C4C42" w:rsidRPr="002C4C42" w:rsidRDefault="002C4C42" w:rsidP="00E85A10">
      <w:pPr>
        <w:numPr>
          <w:ilvl w:val="2"/>
          <w:numId w:val="36"/>
        </w:numPr>
        <w:tabs>
          <w:tab w:val="clear" w:pos="2340"/>
          <w:tab w:val="left" w:pos="567"/>
        </w:tabs>
        <w:spacing w:before="8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 xml:space="preserve">Przedmiot zamówienia wyszczególniony w zamówieniu musi być wykonany zgodnie z rozwiązaniami </w:t>
      </w:r>
      <w:proofErr w:type="spellStart"/>
      <w:r w:rsidRPr="002C4C42">
        <w:rPr>
          <w:rFonts w:ascii="Arial" w:hAnsi="Arial" w:cs="Arial"/>
          <w:sz w:val="24"/>
          <w:szCs w:val="24"/>
        </w:rPr>
        <w:t>techniczno</w:t>
      </w:r>
      <w:proofErr w:type="spellEnd"/>
      <w:r w:rsidRPr="002C4C42">
        <w:rPr>
          <w:rFonts w:ascii="Arial" w:hAnsi="Arial" w:cs="Arial"/>
          <w:sz w:val="24"/>
          <w:szCs w:val="24"/>
        </w:rPr>
        <w:t xml:space="preserve"> – materiałowymi szczegółowo wyszczególnionymi i opisanymi  </w:t>
      </w:r>
      <w:r w:rsidR="000A60CE">
        <w:rPr>
          <w:rFonts w:ascii="Arial" w:hAnsi="Arial" w:cs="Arial"/>
          <w:sz w:val="24"/>
          <w:szCs w:val="24"/>
        </w:rPr>
        <w:t>powyżej</w:t>
      </w:r>
      <w:r w:rsidRPr="002C4C42">
        <w:rPr>
          <w:rFonts w:ascii="Arial" w:hAnsi="Arial" w:cs="Arial"/>
          <w:sz w:val="24"/>
          <w:szCs w:val="24"/>
        </w:rPr>
        <w:t>.</w:t>
      </w:r>
    </w:p>
    <w:p w:rsidR="002C4C42" w:rsidRPr="002C4C42" w:rsidRDefault="002C4C42" w:rsidP="00E85A10">
      <w:pPr>
        <w:numPr>
          <w:ilvl w:val="2"/>
          <w:numId w:val="36"/>
        </w:numPr>
        <w:tabs>
          <w:tab w:val="clear" w:pos="2340"/>
          <w:tab w:val="left" w:pos="567"/>
        </w:tabs>
        <w:spacing w:before="8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 xml:space="preserve">Bezpośrednio na kształtkach kołnierzowych z żeliwa sferoidalnego wyszczególnionych </w:t>
      </w:r>
      <w:r w:rsidRPr="002C4C42">
        <w:rPr>
          <w:rFonts w:ascii="Arial" w:hAnsi="Arial" w:cs="Arial"/>
          <w:sz w:val="24"/>
          <w:szCs w:val="24"/>
        </w:rPr>
        <w:br/>
        <w:t xml:space="preserve">w zamówieniu albo na etykiecie przymocowanej do nich winna być umieszczona informacja zawierająca co najmniej: nazwę lub logo producenta, nazwę przedmiotu zamówienia lub symbol, </w:t>
      </w:r>
      <w:r w:rsidRPr="002C4C42">
        <w:rPr>
          <w:rFonts w:ascii="Arial" w:hAnsi="Arial" w:cs="Arial"/>
          <w:sz w:val="24"/>
          <w:szCs w:val="24"/>
        </w:rPr>
        <w:br/>
        <w:t>nr PN-EN, średnica lub zakres średnic, ciśnienie.</w:t>
      </w:r>
    </w:p>
    <w:p w:rsidR="002C4C42" w:rsidRPr="002C4C42" w:rsidRDefault="002C4C42" w:rsidP="00E85A10">
      <w:pPr>
        <w:numPr>
          <w:ilvl w:val="2"/>
          <w:numId w:val="36"/>
        </w:numPr>
        <w:tabs>
          <w:tab w:val="clear" w:pos="2340"/>
          <w:tab w:val="left" w:pos="567"/>
        </w:tabs>
        <w:spacing w:before="80"/>
        <w:ind w:left="567" w:hanging="283"/>
        <w:jc w:val="both"/>
        <w:rPr>
          <w:rFonts w:ascii="Arial" w:hAnsi="Arial" w:cs="Arial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 xml:space="preserve">Przedmiot zamówienia wyszczególniony w zamówieniu musi posiadać naniesiony znak budowlany B lub CE (jeśli jego naniesienie jest wymagane przez stosowne przepisy prawa) oraz będą zaopatrzone w informacje odnośnie znaku B, zgodnie z § 11. ust. 1 Rozporządzenia Ministra Infrastruktury i Budownictwa z dnia 17 listopada 2016r.w sprawie sposobów deklarowania zgodności wyrobów budowlanych oraz sposobu znakowania ich znakiem budowlanym (Dz. U. 2016, poz. 1966 ze zm.), lub odnośnie znaku CE, zgodnie z art. 9 rozporządzenia Parlamentu Europejskiego i Rady UE nr 305/2011 z dnia 9 marca 2011r. ustanawiającego zharmonizowane warunki wprowadzania do obrotu wyrobów budowlanych </w:t>
      </w:r>
      <w:r w:rsidRPr="002C4C42">
        <w:rPr>
          <w:rFonts w:ascii="Arial" w:hAnsi="Arial" w:cs="Arial"/>
          <w:sz w:val="24"/>
          <w:szCs w:val="24"/>
        </w:rPr>
        <w:br/>
        <w:t>i uchylającego dyrektywę rady 89/106/EWG ( Dz. U. UE. L. 2011.88.5)</w:t>
      </w:r>
    </w:p>
    <w:p w:rsidR="002C4C42" w:rsidRPr="002C4C42" w:rsidRDefault="002C4C42" w:rsidP="002C4C42">
      <w:pPr>
        <w:pStyle w:val="Tekstpodstawowy2"/>
        <w:spacing w:before="12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53FD5" w:rsidRPr="00D12758" w:rsidRDefault="00953FD5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Zakres zamówienia obejmuje</w:t>
      </w:r>
      <w:r w:rsidRPr="00953FD5">
        <w:rPr>
          <w:rFonts w:ascii="Arial" w:hAnsi="Arial" w:cs="Arial"/>
          <w:b/>
          <w:sz w:val="24"/>
          <w:szCs w:val="24"/>
        </w:rPr>
        <w:t>:</w:t>
      </w:r>
    </w:p>
    <w:p w:rsidR="002C4C42" w:rsidRPr="002C4C42" w:rsidRDefault="002C4C42" w:rsidP="002C4C42">
      <w:pPr>
        <w:pStyle w:val="Akapitzlist"/>
        <w:numPr>
          <w:ilvl w:val="3"/>
          <w:numId w:val="5"/>
        </w:numPr>
        <w:tabs>
          <w:tab w:val="clear" w:pos="2880"/>
          <w:tab w:val="num" w:pos="709"/>
        </w:tabs>
        <w:spacing w:before="120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2C4C42">
        <w:rPr>
          <w:rFonts w:ascii="Arial" w:hAnsi="Arial" w:cs="Arial"/>
          <w:sz w:val="24"/>
          <w:szCs w:val="24"/>
        </w:rPr>
        <w:t xml:space="preserve">Sukcesywne dostawy kształtek kołnierzowych z żeliwa sferoidalnego </w:t>
      </w:r>
      <w:r w:rsidRPr="002C4C42">
        <w:rPr>
          <w:rFonts w:ascii="Arial" w:hAnsi="Arial" w:cs="Arial"/>
          <w:color w:val="000000"/>
          <w:sz w:val="24"/>
          <w:szCs w:val="24"/>
        </w:rPr>
        <w:t>transportem wykonawcy na jego koszt i staranie do Magazynu Głównego ZWiK Spółka z o. o. przy  ul. 1 – go Maja 37 w Szczecinie  w godzinach 7</w:t>
      </w:r>
      <w:r w:rsidRPr="002C4C42">
        <w:rPr>
          <w:rFonts w:ascii="Arial" w:hAnsi="Arial" w:cs="Arial"/>
          <w:color w:val="000000"/>
          <w:sz w:val="24"/>
          <w:szCs w:val="24"/>
          <w:vertAlign w:val="superscript"/>
        </w:rPr>
        <w:t>30</w:t>
      </w:r>
      <w:r w:rsidRPr="002C4C42">
        <w:rPr>
          <w:rFonts w:ascii="Arial" w:hAnsi="Arial" w:cs="Arial"/>
          <w:color w:val="000000"/>
          <w:sz w:val="24"/>
          <w:szCs w:val="24"/>
        </w:rPr>
        <w:t>-14</w:t>
      </w:r>
      <w:r w:rsidRPr="002C4C42">
        <w:rPr>
          <w:rFonts w:ascii="Arial" w:hAnsi="Arial" w:cs="Arial"/>
          <w:color w:val="000000"/>
          <w:sz w:val="24"/>
          <w:szCs w:val="24"/>
          <w:vertAlign w:val="superscript"/>
        </w:rPr>
        <w:t>30</w:t>
      </w:r>
      <w:r w:rsidRPr="002C4C4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Arial" w:hAnsi="Arial" w:cs="Arial"/>
          <w:sz w:val="24"/>
          <w:lang w:eastAsia="ar-SA"/>
        </w:rPr>
      </w:pPr>
      <w:r w:rsidRPr="002C4C42">
        <w:rPr>
          <w:rFonts w:ascii="Arial" w:hAnsi="Arial" w:cs="Arial"/>
          <w:color w:val="000000"/>
          <w:sz w:val="24"/>
          <w:szCs w:val="24"/>
        </w:rPr>
        <w:t>W okresie obowiązywania umowy</w:t>
      </w:r>
      <w:r w:rsidRPr="002C4C42">
        <w:rPr>
          <w:rFonts w:ascii="Arial" w:hAnsi="Arial" w:cs="Arial"/>
          <w:color w:val="000000"/>
          <w:sz w:val="24"/>
        </w:rPr>
        <w:t xml:space="preserve"> dostawy będą realizowane na podstawie zamówień składanych przez uprawnionego pracownika Działu Zaopatrzenia i Gospodarki Materiałowej. Zamówienia będą składane drogą elektroniczną (e-mail), oraz będą określały asortyment i ilości wynikające z bieżących potrzeb zamawiającego.</w:t>
      </w:r>
      <w:r w:rsidRPr="002C4C42">
        <w:rPr>
          <w:rFonts w:ascii="Arial" w:hAnsi="Arial" w:cs="Arial"/>
          <w:sz w:val="24"/>
          <w:lang w:eastAsia="ar-SA"/>
        </w:rPr>
        <w:t xml:space="preserve"> 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lang w:eastAsia="ar-SA"/>
        </w:rPr>
      </w:pPr>
      <w:bookmarkStart w:id="9" w:name="_Hlk53134276"/>
      <w:r w:rsidRPr="002C4C42">
        <w:rPr>
          <w:rFonts w:ascii="Arial" w:hAnsi="Arial" w:cs="Arial"/>
          <w:sz w:val="24"/>
          <w:lang w:eastAsia="ar-SA"/>
        </w:rPr>
        <w:t xml:space="preserve"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 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</w:rPr>
      </w:pPr>
      <w:r w:rsidRPr="002C4C42">
        <w:rPr>
          <w:rFonts w:ascii="Arial" w:hAnsi="Arial" w:cs="Arial"/>
          <w:sz w:val="24"/>
          <w:lang w:eastAsia="ar-SA"/>
        </w:rPr>
        <w:t>Zamawiający zaleca wykonawcy niezwłoczne potwierdzenie przyjęcia zamówienia do realizacji, drogą elektroniczną (e-mail: em@zwik.szczecin.pl).</w:t>
      </w:r>
      <w:bookmarkEnd w:id="9"/>
      <w:r w:rsidRPr="002C4C42">
        <w:rPr>
          <w:rFonts w:ascii="Arial" w:hAnsi="Arial" w:cs="Arial"/>
          <w:sz w:val="24"/>
          <w:lang w:eastAsia="ar-SA"/>
        </w:rPr>
        <w:t xml:space="preserve"> </w:t>
      </w:r>
      <w:r w:rsidRPr="002C4C42">
        <w:rPr>
          <w:rFonts w:ascii="Arial" w:hAnsi="Arial" w:cs="Arial"/>
          <w:sz w:val="24"/>
        </w:rPr>
        <w:t xml:space="preserve">Dostawy będą realizowane sukcesywnie </w:t>
      </w:r>
      <w:r w:rsidRPr="002C4C42">
        <w:rPr>
          <w:rFonts w:ascii="Arial" w:hAnsi="Arial" w:cs="Arial"/>
          <w:sz w:val="24"/>
          <w:u w:val="single"/>
        </w:rPr>
        <w:t>do 10 dni</w:t>
      </w:r>
      <w:r w:rsidRPr="002C4C42">
        <w:rPr>
          <w:rFonts w:ascii="Arial" w:hAnsi="Arial" w:cs="Arial"/>
          <w:sz w:val="24"/>
        </w:rPr>
        <w:t xml:space="preserve"> od daty złożenia zamówienia.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spacing w:before="120"/>
        <w:jc w:val="both"/>
        <w:rPr>
          <w:rFonts w:ascii="Arial" w:hAnsi="Arial" w:cs="Arial"/>
          <w:sz w:val="24"/>
          <w:lang w:eastAsia="ar-SA"/>
        </w:rPr>
      </w:pPr>
      <w:r w:rsidRPr="002C4C42">
        <w:rPr>
          <w:rFonts w:ascii="Arial" w:hAnsi="Arial" w:cs="Arial"/>
          <w:sz w:val="24"/>
        </w:rPr>
        <w:t>Zamawiający wymaga, aby kształtki kołnierzowe z żeliwa sferoidalnego dostarczane były na nieuszkodzonych paletach, oraz aby były w czasie transportu zabezpieczone w sposób uniemożliwiający ich zniszczenie, uszkodzenie czy ich zarysowanie.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tabs>
          <w:tab w:val="left" w:pos="142"/>
          <w:tab w:val="num" w:pos="426"/>
          <w:tab w:val="left" w:pos="2100"/>
        </w:tabs>
        <w:spacing w:before="120"/>
        <w:jc w:val="both"/>
        <w:rPr>
          <w:rFonts w:ascii="Arial" w:hAnsi="Arial" w:cs="Arial"/>
          <w:sz w:val="24"/>
        </w:rPr>
      </w:pPr>
      <w:r w:rsidRPr="002C4C42">
        <w:rPr>
          <w:rFonts w:ascii="Arial" w:hAnsi="Arial" w:cs="Arial"/>
          <w:sz w:val="24"/>
        </w:rPr>
        <w:t xml:space="preserve">Zamawiający zastrzega sobie prawo zrealizowania zamówienia w mniejszych ilościach niż to zostało przewidziane w szczegółowym opisie przedmiotu zamówienia o maksymalnie 30%. </w:t>
      </w:r>
      <w:r w:rsidRPr="002C4C42">
        <w:rPr>
          <w:rFonts w:ascii="Arial" w:hAnsi="Arial" w:cs="Arial"/>
          <w:color w:val="FF0000"/>
          <w:sz w:val="24"/>
        </w:rPr>
        <w:t xml:space="preserve"> </w:t>
      </w:r>
      <w:r w:rsidRPr="002C4C42">
        <w:rPr>
          <w:rFonts w:ascii="Arial" w:hAnsi="Arial" w:cs="Arial"/>
          <w:sz w:val="24"/>
        </w:rPr>
        <w:t>Ostateczna ilość wynikać będzie z zamówień złożonych przez zamawiającego w okresie trwania umowy. Realizacja przedmiotu zamówienia w mniejszych ilościach nie będzie powodować żadnych roszczeń po stronie wykonawcy w stosunku do zamawiającego z tego tytułu.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tabs>
          <w:tab w:val="left" w:pos="142"/>
          <w:tab w:val="num" w:pos="426"/>
          <w:tab w:val="left" w:pos="2100"/>
        </w:tabs>
        <w:spacing w:before="120"/>
        <w:jc w:val="both"/>
        <w:rPr>
          <w:rFonts w:ascii="Arial" w:hAnsi="Arial" w:cs="Arial"/>
          <w:sz w:val="24"/>
        </w:rPr>
      </w:pPr>
      <w:r w:rsidRPr="002C4C42">
        <w:rPr>
          <w:rFonts w:ascii="Arial" w:hAnsi="Arial" w:cs="Arial"/>
          <w:sz w:val="24"/>
        </w:rPr>
        <w:t>Zamawiający wymaga, aby wykonawcy składający ofertę w miejscu wskazanym na określenie producenta wskazali producenta danego wyrobu wymienionego np. w aktualnym ateście higienicznym wydanym przez Państwowy Zakład Higieny a figurującego w pozycji „wytwórca/producent”.</w:t>
      </w:r>
    </w:p>
    <w:p w:rsidR="002C4C42" w:rsidRPr="002C4C42" w:rsidRDefault="002C4C42" w:rsidP="00E85A10">
      <w:pPr>
        <w:pStyle w:val="Akapitzlist"/>
        <w:numPr>
          <w:ilvl w:val="0"/>
          <w:numId w:val="35"/>
        </w:numPr>
        <w:tabs>
          <w:tab w:val="left" w:pos="426"/>
        </w:tabs>
        <w:spacing w:before="120"/>
        <w:jc w:val="both"/>
        <w:rPr>
          <w:rFonts w:ascii="Arial" w:hAnsi="Arial" w:cs="Arial"/>
          <w:sz w:val="24"/>
        </w:rPr>
      </w:pPr>
      <w:r w:rsidRPr="002C4C42">
        <w:rPr>
          <w:rFonts w:ascii="Arial" w:hAnsi="Arial" w:cs="Arial"/>
          <w:sz w:val="24"/>
        </w:rPr>
        <w:t>Termin płatności faktur VAT 30 dni od daty dostarczenia zamawiającemu prawidłowo wystawionej faktury VAT. Zamawiający będzie dokonywał płatności za dostarczone materiały w mechanizmie podzielonej płatności.</w:t>
      </w:r>
    </w:p>
    <w:p w:rsidR="00A970EF" w:rsidRPr="00A970EF" w:rsidRDefault="00A970EF" w:rsidP="00E85A10">
      <w:pPr>
        <w:pStyle w:val="Akapitzlist"/>
        <w:numPr>
          <w:ilvl w:val="0"/>
          <w:numId w:val="32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943FC3" w:rsidRDefault="00F55C3B" w:rsidP="00A1618C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303632" w:rsidRPr="000273F5" w:rsidRDefault="00303632" w:rsidP="00E85A1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0273F5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0273F5">
        <w:rPr>
          <w:rFonts w:ascii="Arial" w:eastAsia="Times New Roman" w:hAnsi="Arial" w:cs="Arial"/>
          <w:sz w:val="24"/>
          <w:szCs w:val="24"/>
        </w:rPr>
        <w:t xml:space="preserve"> </w:t>
      </w:r>
      <w:r w:rsidRPr="000273F5">
        <w:rPr>
          <w:rFonts w:ascii="Arial" w:eastAsia="Times New Roman" w:hAnsi="Arial" w:cs="Arial"/>
          <w:b/>
          <w:bCs/>
          <w:sz w:val="24"/>
          <w:szCs w:val="24"/>
        </w:rPr>
        <w:t>zawarte w dokumentacji postępowania są przykładowe.</w:t>
      </w:r>
      <w:r w:rsidRPr="000273F5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</w:t>
      </w:r>
      <w:r w:rsidRPr="000273F5">
        <w:rPr>
          <w:rFonts w:ascii="Arial" w:eastAsia="Times New Roman" w:hAnsi="Arial" w:cs="Arial"/>
          <w:sz w:val="24"/>
          <w:szCs w:val="24"/>
        </w:rPr>
        <w:lastRenderedPageBreak/>
        <w:t>zaproponowane materiały i produkty będą odpowiadały pod względem parametrów równoważności materiałom i produktom wskazanym przez zamawiającego</w:t>
      </w:r>
      <w:r w:rsidR="000273F5" w:rsidRPr="000273F5">
        <w:rPr>
          <w:rFonts w:ascii="Arial" w:eastAsia="Times New Roman" w:hAnsi="Arial" w:cs="Arial"/>
          <w:sz w:val="24"/>
          <w:szCs w:val="24"/>
        </w:rPr>
        <w:t xml:space="preserve"> lub będą od nich lepsze</w:t>
      </w:r>
      <w:r w:rsidRPr="000273F5">
        <w:rPr>
          <w:rFonts w:ascii="Arial" w:eastAsia="Times New Roman" w:hAnsi="Arial" w:cs="Arial"/>
          <w:sz w:val="24"/>
          <w:szCs w:val="24"/>
        </w:rPr>
        <w:t>. W przypadku zaoferowania materiałów lub produktów równoważnych wykonawca, zobowiązany jest złożyć wraz z ofertą opis materiałów i produktów równoważnych oraz wykazać, że spełniają one wymagania określone przez zamawiającego.</w:t>
      </w:r>
    </w:p>
    <w:p w:rsidR="00303632" w:rsidRPr="000273F5" w:rsidRDefault="00303632" w:rsidP="00E85A1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0273F5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0273F5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0273F5">
        <w:rPr>
          <w:rFonts w:ascii="Arial" w:eastAsia="Times New Roman" w:hAnsi="Arial" w:cs="Arial"/>
          <w:sz w:val="24"/>
          <w:szCs w:val="24"/>
        </w:rPr>
        <w:t xml:space="preserve">, </w:t>
      </w:r>
      <w:r w:rsidRPr="000273F5">
        <w:rPr>
          <w:rFonts w:ascii="Arial" w:hAnsi="Arial" w:cs="Arial"/>
          <w:sz w:val="24"/>
          <w:szCs w:val="24"/>
        </w:rPr>
        <w:br/>
      </w:r>
      <w:r w:rsidRPr="000273F5">
        <w:rPr>
          <w:rFonts w:ascii="Arial" w:eastAsia="Times New Roman" w:hAnsi="Arial" w:cs="Arial"/>
          <w:sz w:val="24"/>
          <w:szCs w:val="24"/>
        </w:rPr>
        <w:t xml:space="preserve">dopuszcza się rozwiązania równoważne. W przypadku zaoferowania rozwiązań równoważnych wykonawca zobowiązany jest złożyć wraz z ofertą rozwiązań równoważnych oraz wykazać, że spełniają one wymagania określone przez zamawiającego. Ilekroć w opisie przedmiotu zamówienia występują odniesienia do norm, europejskich ocen technicznych, aprobat, specyfikacji technicznych </w:t>
      </w:r>
      <w:r w:rsidR="000273F5" w:rsidRPr="000273F5">
        <w:rPr>
          <w:rFonts w:ascii="Arial" w:eastAsia="Times New Roman" w:hAnsi="Arial" w:cs="Arial"/>
          <w:sz w:val="24"/>
          <w:szCs w:val="24"/>
        </w:rPr>
        <w:br/>
      </w:r>
      <w:r w:rsidRPr="000273F5">
        <w:rPr>
          <w:rFonts w:ascii="Arial" w:eastAsia="Times New Roman" w:hAnsi="Arial" w:cs="Arial"/>
          <w:sz w:val="24"/>
          <w:szCs w:val="24"/>
        </w:rPr>
        <w:t>i systemów referencji technicznych dodaje się po ich brzmieniu zwrot  „lub równoważne”.</w:t>
      </w:r>
    </w:p>
    <w:p w:rsidR="00AD7A96" w:rsidRPr="00AD7A96" w:rsidRDefault="00AD7A96" w:rsidP="00E85A10">
      <w:pPr>
        <w:pStyle w:val="Akapitzlist"/>
        <w:numPr>
          <w:ilvl w:val="0"/>
          <w:numId w:val="34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60016F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3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FORMULARZ NR 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formularz do elektronicznego wpisywania cen</w:t>
      </w:r>
    </w:p>
    <w:sectPr w:rsidR="00804F53" w:rsidRPr="00245A45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6F" w:rsidRDefault="00A0216F" w:rsidP="00EF0384">
      <w:r>
        <w:separator/>
      </w:r>
    </w:p>
  </w:endnote>
  <w:endnote w:type="continuationSeparator" w:id="0">
    <w:p w:rsidR="00A0216F" w:rsidRDefault="00A0216F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6F" w:rsidRDefault="00A0216F" w:rsidP="00EF0384">
      <w:r>
        <w:separator/>
      </w:r>
    </w:p>
  </w:footnote>
  <w:footnote w:type="continuationSeparator" w:id="0">
    <w:p w:rsidR="00A0216F" w:rsidRDefault="00A0216F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CB6F77">
      <w:rPr>
        <w:rFonts w:ascii="Arial" w:hAnsi="Arial" w:cs="Arial"/>
        <w:b/>
      </w:rPr>
      <w:t>16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3A83"/>
    <w:multiLevelType w:val="multilevel"/>
    <w:tmpl w:val="40B4A67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93DEC"/>
    <w:multiLevelType w:val="hybridMultilevel"/>
    <w:tmpl w:val="8834B34E"/>
    <w:lvl w:ilvl="0" w:tplc="C1FC86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D3127"/>
    <w:multiLevelType w:val="hybridMultilevel"/>
    <w:tmpl w:val="B16C3294"/>
    <w:lvl w:ilvl="0" w:tplc="E1DEA200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5D3B39"/>
    <w:multiLevelType w:val="hybridMultilevel"/>
    <w:tmpl w:val="30B291EA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4E89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1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2"/>
  </w:num>
  <w:num w:numId="4">
    <w:abstractNumId w:val="10"/>
  </w:num>
  <w:num w:numId="5">
    <w:abstractNumId w:val="31"/>
  </w:num>
  <w:num w:numId="6">
    <w:abstractNumId w:val="25"/>
  </w:num>
  <w:num w:numId="7">
    <w:abstractNumId w:val="42"/>
  </w:num>
  <w:num w:numId="8">
    <w:abstractNumId w:val="40"/>
    <w:lvlOverride w:ilvl="0">
      <w:startOverride w:val="1"/>
    </w:lvlOverride>
  </w:num>
  <w:num w:numId="9">
    <w:abstractNumId w:val="21"/>
  </w:num>
  <w:num w:numId="10">
    <w:abstractNumId w:val="9"/>
  </w:num>
  <w:num w:numId="11">
    <w:abstractNumId w:val="39"/>
  </w:num>
  <w:num w:numId="12">
    <w:abstractNumId w:val="38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33"/>
  </w:num>
  <w:num w:numId="17">
    <w:abstractNumId w:val="15"/>
  </w:num>
  <w:num w:numId="18">
    <w:abstractNumId w:val="11"/>
  </w:num>
  <w:num w:numId="19">
    <w:abstractNumId w:val="37"/>
  </w:num>
  <w:num w:numId="20">
    <w:abstractNumId w:val="43"/>
  </w:num>
  <w:num w:numId="21">
    <w:abstractNumId w:val="41"/>
  </w:num>
  <w:num w:numId="22">
    <w:abstractNumId w:val="22"/>
  </w:num>
  <w:num w:numId="23">
    <w:abstractNumId w:val="7"/>
  </w:num>
  <w:num w:numId="24">
    <w:abstractNumId w:val="16"/>
  </w:num>
  <w:num w:numId="25">
    <w:abstractNumId w:val="12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8"/>
  </w:num>
  <w:num w:numId="31">
    <w:abstractNumId w:val="34"/>
  </w:num>
  <w:num w:numId="32">
    <w:abstractNumId w:val="36"/>
  </w:num>
  <w:num w:numId="33">
    <w:abstractNumId w:val="29"/>
  </w:num>
  <w:num w:numId="34">
    <w:abstractNumId w:val="8"/>
  </w:num>
  <w:num w:numId="35">
    <w:abstractNumId w:val="13"/>
  </w:num>
  <w:num w:numId="36">
    <w:abstractNumId w:val="35"/>
  </w:num>
  <w:num w:numId="37">
    <w:abstractNumId w:val="24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71BD"/>
    <w:rsid w:val="00013548"/>
    <w:rsid w:val="000137EC"/>
    <w:rsid w:val="0001546D"/>
    <w:rsid w:val="00017DAC"/>
    <w:rsid w:val="0002168F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F1679"/>
    <w:rsid w:val="000F6E08"/>
    <w:rsid w:val="001012BD"/>
    <w:rsid w:val="0010238F"/>
    <w:rsid w:val="00102A51"/>
    <w:rsid w:val="0011079F"/>
    <w:rsid w:val="001113CB"/>
    <w:rsid w:val="00111574"/>
    <w:rsid w:val="00111BFC"/>
    <w:rsid w:val="00113AFE"/>
    <w:rsid w:val="001200F2"/>
    <w:rsid w:val="00121B2E"/>
    <w:rsid w:val="001244CD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5595"/>
    <w:rsid w:val="003B7BCD"/>
    <w:rsid w:val="003C04CE"/>
    <w:rsid w:val="003C12D3"/>
    <w:rsid w:val="003C3BE9"/>
    <w:rsid w:val="003D0076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229D"/>
    <w:rsid w:val="0049484C"/>
    <w:rsid w:val="00495486"/>
    <w:rsid w:val="00495BDD"/>
    <w:rsid w:val="00497210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4091"/>
    <w:rsid w:val="005651BA"/>
    <w:rsid w:val="00567059"/>
    <w:rsid w:val="00570520"/>
    <w:rsid w:val="00571732"/>
    <w:rsid w:val="0057191F"/>
    <w:rsid w:val="00573FE1"/>
    <w:rsid w:val="00576854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802787"/>
    <w:rsid w:val="00804F53"/>
    <w:rsid w:val="00807F2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216F"/>
    <w:rsid w:val="00A04798"/>
    <w:rsid w:val="00A04F1A"/>
    <w:rsid w:val="00A04F3A"/>
    <w:rsid w:val="00A051D3"/>
    <w:rsid w:val="00A0687C"/>
    <w:rsid w:val="00A06A4A"/>
    <w:rsid w:val="00A1618C"/>
    <w:rsid w:val="00A171DA"/>
    <w:rsid w:val="00A20282"/>
    <w:rsid w:val="00A21BB7"/>
    <w:rsid w:val="00A23EDC"/>
    <w:rsid w:val="00A26AE8"/>
    <w:rsid w:val="00A3407B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20A9"/>
    <w:rsid w:val="00A943CC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488"/>
    <w:rsid w:val="00BC677E"/>
    <w:rsid w:val="00BC78FF"/>
    <w:rsid w:val="00BC7B72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4A1"/>
    <w:rsid w:val="00C73508"/>
    <w:rsid w:val="00C82EDF"/>
    <w:rsid w:val="00C84339"/>
    <w:rsid w:val="00C846BC"/>
    <w:rsid w:val="00C85448"/>
    <w:rsid w:val="00C934A2"/>
    <w:rsid w:val="00C94F27"/>
    <w:rsid w:val="00C972FB"/>
    <w:rsid w:val="00CA168F"/>
    <w:rsid w:val="00CA322F"/>
    <w:rsid w:val="00CB5E95"/>
    <w:rsid w:val="00CB6150"/>
    <w:rsid w:val="00CB6F77"/>
    <w:rsid w:val="00CB76F7"/>
    <w:rsid w:val="00CC3824"/>
    <w:rsid w:val="00CC432D"/>
    <w:rsid w:val="00CC5DDE"/>
    <w:rsid w:val="00CD2553"/>
    <w:rsid w:val="00CD3833"/>
    <w:rsid w:val="00CD5261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949E0"/>
    <w:rsid w:val="00D967F1"/>
    <w:rsid w:val="00D973E9"/>
    <w:rsid w:val="00DA0889"/>
    <w:rsid w:val="00DA3D3D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4762"/>
    <w:rsid w:val="00E668B4"/>
    <w:rsid w:val="00E71BF6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5D3D"/>
    <w:rsid w:val="00EC140E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3842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D75C-E92C-4E34-B189-771EF7E8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19</Pages>
  <Words>6785</Words>
  <Characters>40716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167</cp:revision>
  <cp:lastPrinted>2021-04-14T07:07:00Z</cp:lastPrinted>
  <dcterms:created xsi:type="dcterms:W3CDTF">2021-01-28T06:53:00Z</dcterms:created>
  <dcterms:modified xsi:type="dcterms:W3CDTF">2021-04-19T12:38:00Z</dcterms:modified>
</cp:coreProperties>
</file>