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22" w:rsidRDefault="00150C22" w:rsidP="00150C22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2E5DF3B5" wp14:editId="655B34D4">
            <wp:extent cx="5760720" cy="740883"/>
            <wp:effectExtent l="0" t="0" r="0" b="2067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8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50C22" w:rsidRDefault="00150C22" w:rsidP="00150C22">
      <w:pPr>
        <w:pStyle w:val="Nagwek"/>
        <w:jc w:val="center"/>
      </w:pPr>
      <w:r>
        <w:rPr>
          <w:rFonts w:cs="Calibri"/>
          <w:sz w:val="20"/>
          <w:szCs w:val="20"/>
        </w:rPr>
        <w:t xml:space="preserve">Dostawa realizowana </w:t>
      </w:r>
      <w:r>
        <w:rPr>
          <w:rFonts w:cs="Calibri"/>
          <w:color w:val="000000"/>
          <w:sz w:val="20"/>
          <w:szCs w:val="20"/>
        </w:rPr>
        <w:t>w ramach Programu „Krajowy Plan Odbudowy i Zwiększania Odporności (KPO</w:t>
      </w:r>
      <w:proofErr w:type="gramStart"/>
      <w:r>
        <w:rPr>
          <w:rFonts w:cs="Calibri"/>
          <w:color w:val="000000"/>
          <w:sz w:val="20"/>
          <w:szCs w:val="20"/>
        </w:rPr>
        <w:t xml:space="preserve">)” </w:t>
      </w:r>
      <w:r>
        <w:rPr>
          <w:rFonts w:cs="Calibri"/>
          <w:sz w:val="20"/>
          <w:szCs w:val="20"/>
        </w:rPr>
        <w:t>dla</w:t>
      </w:r>
      <w:proofErr w:type="gramEnd"/>
      <w:r>
        <w:rPr>
          <w:rFonts w:cs="Calibri"/>
          <w:sz w:val="20"/>
          <w:szCs w:val="20"/>
        </w:rPr>
        <w:t xml:space="preserve"> części inwestycji A2.4.1 „Inwestycje w rozbudowę potencjału badawczego dla części inwestycji: budowa lub modernizacja laboratoriów instytutów”.  </w:t>
      </w:r>
      <w:r>
        <w:rPr>
          <w:rFonts w:cs="Calibri"/>
          <w:color w:val="000000"/>
          <w:sz w:val="20"/>
          <w:szCs w:val="20"/>
        </w:rPr>
        <w:t xml:space="preserve">Nr </w:t>
      </w:r>
      <w:proofErr w:type="gramStart"/>
      <w:r>
        <w:rPr>
          <w:rFonts w:cs="Calibri"/>
          <w:color w:val="000000"/>
          <w:sz w:val="20"/>
          <w:szCs w:val="20"/>
        </w:rPr>
        <w:t>umowy  KPOD</w:t>
      </w:r>
      <w:proofErr w:type="gramEnd"/>
      <w:r>
        <w:rPr>
          <w:rFonts w:cs="Calibri"/>
          <w:color w:val="000000"/>
          <w:sz w:val="20"/>
          <w:szCs w:val="20"/>
        </w:rPr>
        <w:t xml:space="preserve">.01.19–IP.04-0035/23-00 </w:t>
      </w:r>
      <w:proofErr w:type="gramStart"/>
      <w:r>
        <w:rPr>
          <w:rFonts w:cs="Calibri"/>
          <w:color w:val="000000"/>
          <w:sz w:val="20"/>
          <w:szCs w:val="20"/>
        </w:rPr>
        <w:t>z</w:t>
      </w:r>
      <w:proofErr w:type="gramEnd"/>
      <w:r>
        <w:rPr>
          <w:rFonts w:cs="Calibri"/>
          <w:color w:val="000000"/>
          <w:sz w:val="20"/>
          <w:szCs w:val="20"/>
        </w:rPr>
        <w:t xml:space="preserve"> dnia 11.10.2023 </w:t>
      </w:r>
      <w:proofErr w:type="gramStart"/>
      <w:r>
        <w:rPr>
          <w:rFonts w:cs="Calibri"/>
          <w:color w:val="000000"/>
          <w:sz w:val="20"/>
          <w:szCs w:val="20"/>
        </w:rPr>
        <w:t>r</w:t>
      </w:r>
      <w:proofErr w:type="gramEnd"/>
      <w:r>
        <w:rPr>
          <w:rFonts w:cs="Calibri"/>
          <w:color w:val="000000"/>
          <w:sz w:val="20"/>
          <w:szCs w:val="20"/>
        </w:rPr>
        <w:t>.</w:t>
      </w:r>
    </w:p>
    <w:p w:rsidR="006E0281" w:rsidRDefault="006E0281">
      <w:pPr>
        <w:pStyle w:val="Stopka"/>
      </w:pPr>
    </w:p>
    <w:p w:rsidR="006E0281" w:rsidRDefault="00767F17">
      <w:pPr>
        <w:pStyle w:val="Standard"/>
        <w:jc w:val="right"/>
      </w:pPr>
      <w:bookmarkStart w:id="0" w:name="Bookmark"/>
      <w:r>
        <w:rPr>
          <w:rFonts w:ascii="Times New Roman" w:hAnsi="Times New Roman" w:cs="Times New Roman"/>
          <w:b/>
        </w:rPr>
        <w:t>Załącznik nr 2.9 do SWZ</w:t>
      </w:r>
    </w:p>
    <w:p w:rsidR="006E0281" w:rsidRDefault="00767F17">
      <w:pPr>
        <w:pStyle w:val="Standard"/>
        <w:jc w:val="center"/>
      </w:pPr>
      <w:r>
        <w:rPr>
          <w:rFonts w:ascii="Times New Roman" w:hAnsi="Times New Roman" w:cs="Times New Roman"/>
          <w:b/>
          <w:bCs/>
        </w:rPr>
        <w:t>FORMULARZ WYMAGANYCH WARUNKÓW TECHNICZNYCH</w:t>
      </w:r>
    </w:p>
    <w:p w:rsidR="006E0281" w:rsidRPr="00150C22" w:rsidRDefault="00767F17" w:rsidP="00150C22">
      <w:pPr>
        <w:pStyle w:val="Standard"/>
        <w:jc w:val="center"/>
      </w:pPr>
      <w:proofErr w:type="gramStart"/>
      <w:r>
        <w:rPr>
          <w:rFonts w:ascii="Times New Roman" w:hAnsi="Times New Roman" w:cs="Times New Roman"/>
          <w:b/>
          <w:bCs/>
        </w:rPr>
        <w:t>dotyczy</w:t>
      </w:r>
      <w:proofErr w:type="gramEnd"/>
      <w:r>
        <w:rPr>
          <w:rFonts w:ascii="Times New Roman" w:hAnsi="Times New Roman" w:cs="Times New Roman"/>
          <w:b/>
          <w:bCs/>
        </w:rPr>
        <w:t xml:space="preserve"> postępowania pn.: Dostawa sprzętu laboratoryjnego II, nr 33/ZP/2024</w:t>
      </w:r>
    </w:p>
    <w:bookmarkEnd w:id="0"/>
    <w:p w:rsidR="006E0281" w:rsidRDefault="00767F17" w:rsidP="000A5D21">
      <w:pPr>
        <w:pStyle w:val="Standard"/>
      </w:pPr>
      <w:r>
        <w:rPr>
          <w:rFonts w:ascii="Times New Roman" w:hAnsi="Times New Roman" w:cs="Times New Roman"/>
          <w:b/>
          <w:bCs/>
        </w:rPr>
        <w:t xml:space="preserve">Pakiet nr 9 – </w:t>
      </w:r>
      <w:r>
        <w:rPr>
          <w:rStyle w:val="labelastextbox"/>
          <w:rFonts w:ascii="Times New Roman" w:hAnsi="Times New Roman" w:cs="Times New Roman"/>
          <w:b/>
        </w:rPr>
        <w:t>Refraktometr cyfrowy</w:t>
      </w:r>
      <w:r>
        <w:rPr>
          <w:rStyle w:val="labelastextbox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– 1szt.</w:t>
      </w:r>
    </w:p>
    <w:tbl>
      <w:tblPr>
        <w:tblW w:w="105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5780"/>
        <w:gridCol w:w="4227"/>
      </w:tblGrid>
      <w:tr w:rsidR="006E0281" w:rsidTr="00583146">
        <w:trPr>
          <w:trHeight w:val="418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A-nagtabeli"/>
              <w:widowControl w:val="0"/>
              <w:suppressAutoHyphens w:val="0"/>
              <w:jc w:val="center"/>
            </w:pPr>
            <w:r>
              <w:rPr>
                <w:rFonts w:ascii="Times New Roman" w:hAnsi="Times New Roman"/>
                <w:szCs w:val="22"/>
              </w:rPr>
              <w:t>Wymagane minimalne parametry techniczne, funkcjonalne i użytkowe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6E0281">
            <w:pPr>
              <w:pStyle w:val="A-nagtabeli"/>
              <w:widowControl w:val="0"/>
              <w:suppressAutoHyphens w:val="0"/>
              <w:jc w:val="center"/>
            </w:pPr>
          </w:p>
          <w:p w:rsidR="006E0281" w:rsidRDefault="00767F17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ascii="Times New Roman" w:hAnsi="Times New Roman"/>
                <w:szCs w:val="22"/>
              </w:rPr>
              <w:t>Parametry oferowane</w:t>
            </w:r>
          </w:p>
          <w:p w:rsidR="006E0281" w:rsidRDefault="006E028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0281" w:rsidTr="00150C22">
        <w:trPr>
          <w:trHeight w:val="112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A-nagtabeli"/>
              <w:widowControl w:val="0"/>
              <w:suppressAutoHyphens w:val="0"/>
              <w:jc w:val="center"/>
            </w:pPr>
            <w:r>
              <w:rPr>
                <w:rFonts w:ascii="Times New Roman" w:hAnsi="Times New Roman"/>
                <w:bCs/>
                <w:iCs/>
                <w:szCs w:val="22"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A-nagtabeli"/>
              <w:widowControl w:val="0"/>
              <w:suppressAutoHyphens w:val="0"/>
              <w:jc w:val="center"/>
            </w:pPr>
            <w:r>
              <w:rPr>
                <w:rStyle w:val="labelastextbox"/>
                <w:rFonts w:ascii="Times New Roman" w:hAnsi="Times New Roman"/>
                <w:b w:val="0"/>
                <w:bCs/>
                <w:iCs/>
                <w:szCs w:val="22"/>
              </w:rPr>
              <w:t>3</w:t>
            </w:r>
          </w:p>
        </w:tc>
      </w:tr>
      <w:tr w:rsidR="006E0281" w:rsidTr="00150C22">
        <w:trPr>
          <w:trHeight w:val="237"/>
        </w:trPr>
        <w:tc>
          <w:tcPr>
            <w:tcW w:w="10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lang w:eastAsia="ar-SA"/>
              </w:rPr>
              <w:t>Producent</w:t>
            </w:r>
            <w:r>
              <w:rPr>
                <w:rFonts w:ascii="Times New Roman" w:hAnsi="Times New Roman" w:cs="Times New Roman"/>
                <w:lang w:eastAsia="ar-SA"/>
              </w:rPr>
              <w:t>:………………………………………………</w:t>
            </w:r>
          </w:p>
          <w:p w:rsidR="006E0281" w:rsidRDefault="00767F17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lang w:eastAsia="ar-SA"/>
              </w:rPr>
              <w:t>Model:</w:t>
            </w:r>
            <w:r>
              <w:rPr>
                <w:rFonts w:ascii="Times New Roman" w:hAnsi="Times New Roman" w:cs="Times New Roman"/>
                <w:lang w:eastAsia="ar-SA"/>
              </w:rPr>
              <w:t>…………………………………………………….</w:t>
            </w:r>
          </w:p>
        </w:tc>
      </w:tr>
      <w:tr w:rsidR="006E0281" w:rsidTr="00583146">
        <w:trPr>
          <w:trHeight w:val="237"/>
        </w:trPr>
        <w:tc>
          <w:tcPr>
            <w:tcW w:w="10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 w:rsidP="000A5D21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lang w:eastAsia="ar-SA"/>
              </w:rPr>
              <w:t>Urządzenie</w:t>
            </w:r>
            <w:r w:rsidR="000A5D21">
              <w:rPr>
                <w:rFonts w:ascii="Times New Roman" w:hAnsi="Times New Roman" w:cs="Times New Roman"/>
                <w:b/>
                <w:lang w:eastAsia="ar-SA"/>
              </w:rPr>
              <w:t>:</w:t>
            </w:r>
          </w:p>
        </w:tc>
      </w:tr>
      <w:tr w:rsidR="006E0281" w:rsidTr="00583146">
        <w:trPr>
          <w:trHeight w:val="273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0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Pr="000A5D21" w:rsidRDefault="00767F17" w:rsidP="000A5D21">
            <w:pPr>
              <w:pStyle w:val="Standard"/>
              <w:tabs>
                <w:tab w:val="left" w:pos="1134"/>
              </w:tabs>
              <w:spacing w:before="120" w:line="240" w:lineRule="auto"/>
            </w:pPr>
            <w:r>
              <w:rPr>
                <w:rFonts w:ascii="Times New Roman" w:hAnsi="Times New Roman" w:cs="Times New Roman"/>
                <w:b/>
              </w:rPr>
              <w:t>Zakres pomiarowy nie mniejszy niż:</w:t>
            </w:r>
          </w:p>
        </w:tc>
      </w:tr>
      <w:tr w:rsidR="006E0281" w:rsidTr="00583146">
        <w:trPr>
          <w:trHeight w:val="32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Pr="000A5D21" w:rsidRDefault="00767F17" w:rsidP="000A5D21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iCs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współ</w:t>
            </w:r>
            <w:r w:rsidR="000A5D21">
              <w:rPr>
                <w:rFonts w:ascii="Times New Roman" w:hAnsi="Times New Roman" w:cs="Times New Roman"/>
              </w:rPr>
              <w:t xml:space="preserve">czynnik załamania światła </w:t>
            </w:r>
            <w:proofErr w:type="spellStart"/>
            <w:r w:rsidR="000A5D21">
              <w:rPr>
                <w:rFonts w:ascii="Times New Roman" w:hAnsi="Times New Roman" w:cs="Times New Roman"/>
              </w:rPr>
              <w:t>nD</w:t>
            </w:r>
            <w:proofErr w:type="spellEnd"/>
            <w:r w:rsidR="000A5D21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1.32420 - 1.58000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nD</w:t>
            </w:r>
            <w:proofErr w:type="spellEnd"/>
            <w:proofErr w:type="gramEnd"/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6E02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zakres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**</w:t>
            </w:r>
          </w:p>
        </w:tc>
      </w:tr>
      <w:tr w:rsidR="006E0281" w:rsidTr="00583146">
        <w:trPr>
          <w:trHeight w:val="273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iCs/>
              </w:rPr>
              <w:t xml:space="preserve">2) </w:t>
            </w:r>
            <w:r>
              <w:rPr>
                <w:rFonts w:ascii="Times New Roman" w:hAnsi="Times New Roman" w:cs="Times New Roman"/>
              </w:rPr>
              <w:t xml:space="preserve">skala koncentracji sacharozy: 0.00 -100.00% </w:t>
            </w:r>
            <w:proofErr w:type="spellStart"/>
            <w:r>
              <w:rPr>
                <w:rFonts w:ascii="Times New Roman" w:hAnsi="Times New Roman" w:cs="Times New Roman"/>
              </w:rPr>
              <w:t>Brix</w:t>
            </w:r>
            <w:proofErr w:type="spellEnd"/>
          </w:p>
          <w:p w:rsidR="006E0281" w:rsidRPr="000A5D21" w:rsidRDefault="00767F1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Pr="000A5D21" w:rsidRDefault="00767F17" w:rsidP="000A5D21">
            <w:pPr>
              <w:pStyle w:val="Standard"/>
              <w:tabs>
                <w:tab w:val="left" w:pos="1134"/>
              </w:tabs>
              <w:spacing w:before="60" w:line="240" w:lineRule="auto"/>
            </w:pPr>
            <w:r>
              <w:rPr>
                <w:rFonts w:ascii="Times New Roman" w:hAnsi="Times New Roman" w:cs="Times New Roman"/>
                <w:b/>
              </w:rPr>
              <w:t>Rozdzielczość wskazań nie gorsza niż: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1) współczynnik załamania światła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0.00001</w:t>
            </w:r>
          </w:p>
          <w:p w:rsidR="006E0281" w:rsidRDefault="006E02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6E02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2) skala koncentracji sacharozy 0.01% </w:t>
            </w:r>
            <w:proofErr w:type="spellStart"/>
            <w:r>
              <w:rPr>
                <w:rFonts w:ascii="Times New Roman" w:hAnsi="Times New Roman" w:cs="Times New Roman"/>
              </w:rPr>
              <w:t>Brix</w:t>
            </w:r>
            <w:proofErr w:type="spellEnd"/>
          </w:p>
          <w:p w:rsidR="006E0281" w:rsidRDefault="006E02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6E02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3) temperatura próbki 0.01°C</w:t>
            </w:r>
          </w:p>
          <w:p w:rsidR="006E0281" w:rsidRDefault="006E0281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0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Pr="000A5D21" w:rsidRDefault="00767F17" w:rsidP="000A5D21">
            <w:pPr>
              <w:pStyle w:val="Standard"/>
              <w:tabs>
                <w:tab w:val="left" w:pos="1134"/>
              </w:tabs>
              <w:spacing w:before="6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Dokładność pomiaru nie gorsza niż: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1) współczynnik załamania światła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±0.00002</w:t>
            </w:r>
          </w:p>
          <w:p w:rsidR="006E0281" w:rsidRDefault="006E0281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2) skala koncentracji sacharozy ±0.010%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Brix</w:t>
            </w:r>
            <w:proofErr w:type="spellEnd"/>
          </w:p>
          <w:p w:rsidR="006E0281" w:rsidRDefault="006E0281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3) temperatura próbki  ±0.05°C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0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Pr="00583146" w:rsidRDefault="00767F17" w:rsidP="00583146">
            <w:pPr>
              <w:pStyle w:val="Standard"/>
              <w:tabs>
                <w:tab w:val="left" w:pos="1134"/>
              </w:tabs>
              <w:spacing w:before="60" w:line="24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Powtarzalność pomiarów nie gorsza niż: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1)współczynnik</w:t>
            </w:r>
            <w:proofErr w:type="gramEnd"/>
            <w:r>
              <w:rPr>
                <w:rFonts w:ascii="Times New Roman" w:hAnsi="Times New Roman" w:cs="Times New Roman"/>
              </w:rPr>
              <w:t xml:space="preserve"> załamania światła </w:t>
            </w:r>
            <w:proofErr w:type="spellStart"/>
            <w:r>
              <w:rPr>
                <w:rFonts w:ascii="Times New Roman" w:hAnsi="Times New Roman" w:cs="Times New Roman"/>
              </w:rPr>
              <w:t>nD</w:t>
            </w:r>
            <w:proofErr w:type="spellEnd"/>
            <w:r>
              <w:rPr>
                <w:rFonts w:ascii="Times New Roman" w:hAnsi="Times New Roman" w:cs="Times New Roman"/>
              </w:rPr>
              <w:t xml:space="preserve">  ±0.00002</w:t>
            </w:r>
          </w:p>
          <w:p w:rsidR="006E0281" w:rsidRDefault="006E0281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6E0281"/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2) skala koncentracji sacharozy ±0.01% </w:t>
            </w:r>
            <w:proofErr w:type="spellStart"/>
            <w:r>
              <w:rPr>
                <w:rFonts w:ascii="Times New Roman" w:hAnsi="Times New Roman" w:cs="Times New Roman"/>
              </w:rPr>
              <w:t>Brix</w:t>
            </w:r>
            <w:proofErr w:type="spellEnd"/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lastRenderedPageBreak/>
              <w:t>5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zakres</w:t>
            </w:r>
            <w:proofErr w:type="gramEnd"/>
            <w:r>
              <w:rPr>
                <w:rFonts w:ascii="Times New Roman" w:hAnsi="Times New Roman" w:cs="Times New Roman"/>
              </w:rPr>
              <w:t xml:space="preserve"> kontroli temperatury: od 5.00°C do 75.00°C </w:t>
            </w:r>
            <w:r>
              <w:rPr>
                <w:rFonts w:ascii="Times New Roman" w:hAnsi="Times New Roman" w:cs="Times New Roman"/>
                <w:i/>
              </w:rPr>
              <w:t>(nie niższa niż 10°C poniżej i nie wyższa niż 55°C powyżej temperatury otoczenia)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automatyczna</w:t>
            </w:r>
            <w:proofErr w:type="gramEnd"/>
            <w:r>
              <w:rPr>
                <w:rFonts w:ascii="Times New Roman" w:hAnsi="Times New Roman" w:cs="Times New Roman"/>
              </w:rPr>
              <w:t xml:space="preserve"> kompensacja temperatury co najmniej w zakresie od 5.00°C do 75.00°C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zakres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wbudowany</w:t>
            </w:r>
            <w:proofErr w:type="gramEnd"/>
            <w:r>
              <w:rPr>
                <w:rFonts w:ascii="Times New Roman" w:hAnsi="Times New Roman" w:cs="Times New Roman"/>
              </w:rPr>
              <w:t xml:space="preserve"> automatyczny układ termostatujący </w:t>
            </w:r>
            <w:proofErr w:type="spellStart"/>
            <w:r>
              <w:rPr>
                <w:rFonts w:ascii="Times New Roman" w:hAnsi="Times New Roman" w:cs="Times New Roman"/>
              </w:rPr>
              <w:t>Peltiera</w:t>
            </w:r>
            <w:proofErr w:type="spellEnd"/>
            <w:r>
              <w:rPr>
                <w:rFonts w:ascii="Times New Roman" w:hAnsi="Times New Roman" w:cs="Times New Roman"/>
              </w:rPr>
              <w:t>, utrzymujący zadaną temperaturę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wykonanie</w:t>
            </w:r>
            <w:proofErr w:type="gramEnd"/>
            <w:r>
              <w:rPr>
                <w:rFonts w:ascii="Times New Roman" w:hAnsi="Times New Roman" w:cs="Times New Roman"/>
              </w:rPr>
              <w:t xml:space="preserve"> materiałowe gniazda pomiarowego - pryzmat: sztuczny szafir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nisza</w:t>
            </w:r>
            <w:proofErr w:type="gramEnd"/>
            <w:r>
              <w:rPr>
                <w:rFonts w:ascii="Times New Roman" w:hAnsi="Times New Roman" w:cs="Times New Roman"/>
              </w:rPr>
              <w:t xml:space="preserve"> pomiarowa: stal nierdzewna SUS316 (AISI316 /DIN1.4401)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metalowy</w:t>
            </w:r>
            <w:proofErr w:type="gramEnd"/>
            <w:r>
              <w:rPr>
                <w:rFonts w:ascii="Times New Roman" w:hAnsi="Times New Roman" w:cs="Times New Roman"/>
              </w:rPr>
              <w:t xml:space="preserve"> korpus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możliwość</w:t>
            </w:r>
            <w:proofErr w:type="gramEnd"/>
            <w:r>
              <w:rPr>
                <w:rFonts w:ascii="Times New Roman" w:hAnsi="Times New Roman" w:cs="Times New Roman"/>
              </w:rPr>
              <w:t xml:space="preserve"> zastosowania opcjonalnych adapterów do pomiarów próbek szybko parujących oraz do prowadzenia pomiarów przepływowych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10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Mikroprocesorowy sterownik:</w:t>
            </w:r>
          </w:p>
          <w:p w:rsidR="000A5D21" w:rsidRDefault="000A5D21">
            <w:pPr>
              <w:pStyle w:val="Standard"/>
              <w:spacing w:after="0" w:line="240" w:lineRule="auto"/>
            </w:pP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Pr="00583146" w:rsidRDefault="00767F17">
            <w:pPr>
              <w:pStyle w:val="Standard"/>
              <w:spacing w:after="0" w:line="240" w:lineRule="auto"/>
            </w:pPr>
            <w:proofErr w:type="gramStart"/>
            <w:r w:rsidRPr="00583146">
              <w:rPr>
                <w:rFonts w:ascii="Times New Roman" w:eastAsia="Calibri" w:hAnsi="Times New Roman" w:cs="Times New Roman"/>
              </w:rPr>
              <w:t>kolorowy</w:t>
            </w:r>
            <w:proofErr w:type="gramEnd"/>
            <w:r w:rsidRPr="00583146">
              <w:rPr>
                <w:rFonts w:ascii="Times New Roman" w:eastAsia="Calibri" w:hAnsi="Times New Roman" w:cs="Times New Roman"/>
              </w:rPr>
              <w:t xml:space="preserve"> wyświetlacz dotykowy LCD o przekątnej nie mniejszej niż 7.5"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Pr="00583146" w:rsidRDefault="00767F17">
            <w:pPr>
              <w:pStyle w:val="Standard"/>
              <w:spacing w:after="0" w:line="240" w:lineRule="auto"/>
            </w:pPr>
            <w:proofErr w:type="gramStart"/>
            <w:r w:rsidRPr="00583146">
              <w:rPr>
                <w:rFonts w:ascii="Times New Roman" w:eastAsia="Calibri" w:hAnsi="Times New Roman" w:cs="Times New Roman"/>
              </w:rPr>
              <w:t>pamięć</w:t>
            </w:r>
            <w:proofErr w:type="gramEnd"/>
            <w:r w:rsidRPr="00583146">
              <w:rPr>
                <w:rFonts w:ascii="Times New Roman" w:eastAsia="Calibri" w:hAnsi="Times New Roman" w:cs="Times New Roman"/>
              </w:rPr>
              <w:t xml:space="preserve"> wewnętrzna: co najmniej 400 ostatnich pomiarów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6E02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583146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wartość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Pr="00583146" w:rsidRDefault="00767F17">
            <w:pPr>
              <w:pStyle w:val="Standard"/>
              <w:spacing w:after="0" w:line="240" w:lineRule="auto"/>
            </w:pPr>
            <w:proofErr w:type="gramStart"/>
            <w:r w:rsidRPr="00583146">
              <w:rPr>
                <w:rFonts w:ascii="Times New Roman" w:hAnsi="Times New Roman" w:cs="Times New Roman"/>
              </w:rPr>
              <w:t>możliwość</w:t>
            </w:r>
            <w:proofErr w:type="gramEnd"/>
            <w:r w:rsidRPr="00583146">
              <w:rPr>
                <w:rFonts w:ascii="Times New Roman" w:hAnsi="Times New Roman" w:cs="Times New Roman"/>
              </w:rPr>
              <w:t xml:space="preserve"> wprowadzenia do pamięci urządzenia co najmniej 90 </w:t>
            </w:r>
            <w:proofErr w:type="spellStart"/>
            <w:r w:rsidRPr="00583146">
              <w:rPr>
                <w:rFonts w:ascii="Times New Roman" w:hAnsi="Times New Roman" w:cs="Times New Roman"/>
              </w:rPr>
              <w:t>skal</w:t>
            </w:r>
            <w:proofErr w:type="spellEnd"/>
            <w:r w:rsidRPr="00583146">
              <w:rPr>
                <w:rFonts w:ascii="Times New Roman" w:hAnsi="Times New Roman" w:cs="Times New Roman"/>
              </w:rPr>
              <w:t xml:space="preserve"> użytkownika opartych na od 3 do 5-punktowej zależności mierzonej wielkości od z</w:t>
            </w:r>
            <w:bookmarkStart w:id="1" w:name="Bookmark1"/>
            <w:bookmarkEnd w:id="1"/>
            <w:r w:rsidRPr="00583146">
              <w:rPr>
                <w:rFonts w:ascii="Times New Roman" w:hAnsi="Times New Roman" w:cs="Times New Roman"/>
              </w:rPr>
              <w:t>mian współczynnika załamania światła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6E02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767F17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</w:t>
            </w:r>
            <w:r w:rsidR="00583146">
              <w:rPr>
                <w:rFonts w:ascii="Times New Roman" w:hAnsi="Times New Roman" w:cs="Times New Roman"/>
                <w:iCs/>
              </w:rPr>
              <w:t xml:space="preserve">ć ilość </w:t>
            </w:r>
            <w:proofErr w:type="spellStart"/>
            <w:r w:rsidR="00583146">
              <w:rPr>
                <w:rFonts w:ascii="Times New Roman" w:hAnsi="Times New Roman" w:cs="Times New Roman"/>
                <w:iCs/>
              </w:rPr>
              <w:t>skal</w:t>
            </w:r>
            <w:proofErr w:type="spellEnd"/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Pr="00583146" w:rsidRDefault="00767F17">
            <w:pPr>
              <w:pStyle w:val="Standard"/>
              <w:spacing w:after="0" w:line="240" w:lineRule="auto"/>
            </w:pPr>
            <w:proofErr w:type="gramStart"/>
            <w:r w:rsidRPr="00583146">
              <w:rPr>
                <w:rFonts w:ascii="Times New Roman" w:hAnsi="Times New Roman" w:cs="Times New Roman"/>
              </w:rPr>
              <w:t>fabrycznie</w:t>
            </w:r>
            <w:proofErr w:type="gramEnd"/>
            <w:r w:rsidRPr="00583146">
              <w:rPr>
                <w:rFonts w:ascii="Times New Roman" w:hAnsi="Times New Roman" w:cs="Times New Roman"/>
              </w:rPr>
              <w:t xml:space="preserve"> zaimplementowane do pamięci urządzenia co najmniej 20 </w:t>
            </w:r>
            <w:proofErr w:type="spellStart"/>
            <w:r w:rsidRPr="00583146">
              <w:rPr>
                <w:rFonts w:ascii="Times New Roman" w:hAnsi="Times New Roman" w:cs="Times New Roman"/>
              </w:rPr>
              <w:t>skal</w:t>
            </w:r>
            <w:proofErr w:type="spellEnd"/>
            <w:r w:rsidRPr="00583146">
              <w:rPr>
                <w:rFonts w:ascii="Times New Roman" w:hAnsi="Times New Roman" w:cs="Times New Roman"/>
              </w:rPr>
              <w:t xml:space="preserve"> koncentracji najczęściej stosowanych substancji (m.in. alkohol etylowy, glukoza, fruktoza, gliceryna, chlorek sodu, wodorotlenek sodu, nadtlenek wodoru itp.)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:rsidR="006E0281" w:rsidRDefault="00583146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iCs/>
              </w:rPr>
              <w:t>należy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podać ilość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skal</w:t>
            </w:r>
            <w:proofErr w:type="spellEnd"/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fabrycznie</w:t>
            </w:r>
            <w:proofErr w:type="gramEnd"/>
            <w:r>
              <w:rPr>
                <w:rFonts w:ascii="Times New Roman" w:hAnsi="Times New Roman" w:cs="Times New Roman"/>
              </w:rPr>
              <w:t xml:space="preserve"> zaimplementowana skala umożliwiająca pomiar zawartości wody w miodach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prezentacja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wyników w formie graficznej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bargraf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 z definiowanymi progami górnym i dolnym oraz informacją w przypadku ich przekroczenia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tabs>
                <w:tab w:val="left" w:pos="1701"/>
                <w:tab w:val="left" w:pos="5103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5 trybów pomiarowych dostosowanych do specyfiki pomiarów:</w:t>
            </w:r>
          </w:p>
          <w:p w:rsidR="006E0281" w:rsidRDefault="00767F17">
            <w:pPr>
              <w:pStyle w:val="Standard"/>
              <w:tabs>
                <w:tab w:val="left" w:pos="2268"/>
                <w:tab w:val="left" w:pos="5103"/>
              </w:tabs>
              <w:spacing w:after="0"/>
            </w:pPr>
            <w:r>
              <w:rPr>
                <w:rFonts w:ascii="Times New Roman" w:hAnsi="Times New Roman" w:cs="Times New Roman"/>
                <w:color w:val="000000"/>
              </w:rPr>
              <w:t>1) automatyczny tryb pomiarowy z precyzyjną stabilizacją temperatury próbki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br/>
              <w:t>2) tryb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wyznaczenia wyniku na podstawie ekstrapolacji do wartości w zadanej temperaturze, bez konieczności fizycznego osiągnięcia zadanej temperatury,</w:t>
            </w:r>
          </w:p>
          <w:p w:rsidR="006E0281" w:rsidRDefault="00767F17">
            <w:pPr>
              <w:pStyle w:val="Standard"/>
              <w:tabs>
                <w:tab w:val="left" w:pos="2268"/>
                <w:tab w:val="left" w:pos="5103"/>
              </w:tabs>
              <w:spacing w:after="0"/>
            </w:pPr>
            <w:r>
              <w:rPr>
                <w:rFonts w:ascii="Times New Roman" w:hAnsi="Times New Roman" w:cs="Times New Roman"/>
                <w:color w:val="000000"/>
              </w:rPr>
              <w:t>3) tryb szybkiego pomiaru z automatyczną kompensacją temperatury,</w:t>
            </w:r>
          </w:p>
          <w:p w:rsidR="006E0281" w:rsidRDefault="00767F17">
            <w:pPr>
              <w:pStyle w:val="Standard"/>
              <w:spacing w:after="0" w:line="276" w:lineRule="auto"/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4)  tryb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umożliwiający uzyskanie wyniku pomiaru po osiągnięciu stabilności próbki, </w:t>
            </w:r>
          </w:p>
          <w:p w:rsidR="006E0281" w:rsidRDefault="00767F17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color w:val="000000"/>
              </w:rPr>
              <w:t xml:space="preserve">5) tryb pomiarów przeznaczony do próbek o niskich wartościach parametru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Brix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(takich jak napoje bezcukrowe, kawa, herbata, rozcieńczone rozpuszczalniki czy środki czyszczące) pozwalający na uzyskanie zwiększonej powtarzalności pomiarów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dwie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funkcje kalibracji urządzenia: automatyczna kalibracja punktu odniesienia (tzw. zerowanie) oraz manualna kalibracja względem certyfikowanego wzorca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lastRenderedPageBreak/>
              <w:t>20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zabezpieczenie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przed dostępem osób niepowołanych z możliwością definiowania użytkowników i nadawania określonych uprawnień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funkcja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przypominająca o konieczności wykonania kalibracji punktu odniesienia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22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funkcja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przypominająca o konieczności wymiany / czyszczenia filtra powietrza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23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funkcja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automatycznego sprawdzania czystości pryzmatu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24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sygnalizacja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dźwiękowa zakończenia pomiaru, przekroczenia zakresu pomiarowego, zaistnienia błędu podczas wykonywania kalibracji punktu odniesienia, pomiaru lub błędu systemowego, zakończenia wprowadzania ustawień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licznik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czasu pracy urządzenia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26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interfejsy komunikacyjne: złącze USB do współpracy z komputerem PC, złącze RS232 do współpracy z drukarką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termiczną,  złącze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USB do zapisu wyników na przenośnej pamięci typu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flash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USB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pen-drive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105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Oprogramowanie:</w:t>
            </w:r>
          </w:p>
          <w:p w:rsidR="000A5D21" w:rsidRDefault="000A5D21">
            <w:pPr>
              <w:pStyle w:val="Standard"/>
              <w:spacing w:after="0" w:line="240" w:lineRule="auto"/>
            </w:pP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27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>Interfejs i menu w języku polskim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28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Przechwytywanie danych pomiarowych z refraktometru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29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Możliwość rozpoczynania pomiarów refraktometrycznych z poziomu komputera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Organizacja wyników w serie pomiarowe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31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Sortowanie serii pomiarowych według zaimplementowanych w systemie kryteriów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32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Sortowanie wyników według dowolnego kryterium zadanego przez użytkownika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33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Filtrowanie serii pomiarowych według daty, operatora, nazwy serii pomiarowej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34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Zamykanie serii pomiarowych z poziomu programu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35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Możliwość definiowania użytkowników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36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Wydruk raportów pomiarowych bezpośrednio ze środowiska programu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37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Przenoszenie wyników poprzez schowek do programów zewnętrznych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typu  MS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Word i MS Excel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38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Wprowadzenie trybu pomiarów wielokrotnych (dowolna ilość pomiarów)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39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Automatyczne wyliczenie danych statystycznych takich jak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wartość  średnia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dla pomiarów w trybie wielokrotnym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Backup danych, podgląd zawartości backupu oraz przywracanie baz danych z pomiarami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6E0281" w:rsidTr="00583146">
        <w:trPr>
          <w:trHeight w:val="254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41</w:t>
            </w:r>
          </w:p>
        </w:tc>
        <w:tc>
          <w:tcPr>
            <w:tcW w:w="5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Wykonywanie kalibracji (procedury zerowania) refraktometru z poziomu komputera</w:t>
            </w:r>
          </w:p>
        </w:tc>
        <w:tc>
          <w:tcPr>
            <w:tcW w:w="4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281" w:rsidRDefault="00767F17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</w:tbl>
    <w:p w:rsidR="006E0281" w:rsidRDefault="006E0281">
      <w:pPr>
        <w:pStyle w:val="Standard"/>
        <w:spacing w:after="0" w:line="240" w:lineRule="auto"/>
        <w:rPr>
          <w:rFonts w:ascii="Times New Roman" w:hAnsi="Times New Roman" w:cs="Times New Roman"/>
          <w:bCs/>
        </w:rPr>
      </w:pPr>
    </w:p>
    <w:p w:rsidR="006E0281" w:rsidRDefault="00767F17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i/>
          <w:iCs/>
        </w:rPr>
        <w:t>* niepotrzebne skreślić</w:t>
      </w:r>
    </w:p>
    <w:p w:rsidR="006E0281" w:rsidRDefault="00767F17">
      <w:pPr>
        <w:pStyle w:val="Standard"/>
        <w:spacing w:after="0" w:line="240" w:lineRule="auto"/>
      </w:pPr>
      <w:r>
        <w:rPr>
          <w:rFonts w:ascii="Times New Roman" w:hAnsi="Times New Roman" w:cs="Times New Roman"/>
          <w:bCs/>
          <w:i/>
          <w:iCs/>
        </w:rPr>
        <w:t>** wpisać odpowiednio</w:t>
      </w:r>
    </w:p>
    <w:p w:rsidR="006E0281" w:rsidRDefault="006E0281">
      <w:pPr>
        <w:pStyle w:val="Standard"/>
        <w:rPr>
          <w:rFonts w:ascii="Times New Roman" w:hAnsi="Times New Roman" w:cs="Times New Roman"/>
        </w:rPr>
      </w:pPr>
    </w:p>
    <w:p w:rsidR="006E0281" w:rsidRDefault="00767F17" w:rsidP="005308ED">
      <w:pPr>
        <w:pStyle w:val="Standard"/>
        <w:spacing w:after="0" w:line="360" w:lineRule="auto"/>
      </w:pPr>
      <w:r>
        <w:rPr>
          <w:rFonts w:ascii="Times New Roman" w:hAnsi="Times New Roman" w:cs="Times New Roman"/>
          <w:b/>
          <w:u w:val="single"/>
        </w:rPr>
        <w:t>Pozostałe Wymagania:</w:t>
      </w:r>
    </w:p>
    <w:p w:rsidR="006E0281" w:rsidRDefault="00767F17" w:rsidP="005F1F42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</w:rPr>
        <w:t xml:space="preserve">Zamawiający wymaga od Wykonawcy </w:t>
      </w:r>
      <w:r>
        <w:rPr>
          <w:rFonts w:ascii="Times New Roman" w:hAnsi="Times New Roman" w:cs="Times New Roman"/>
          <w:bCs/>
        </w:rPr>
        <w:t>wzorcowania urządzenia w laboratorium posiadającym akredytację PCA na wzorcowanie przyrządów pomiarowych w 4 wskazanych przez zamawiającego punktach z zakresu 0 - 60% stężenia roztworu glukozy, zakończone wydaniem świadectwa wzorcowania.</w:t>
      </w:r>
    </w:p>
    <w:p w:rsidR="00767F17" w:rsidRPr="00767F17" w:rsidRDefault="00767F17" w:rsidP="005F1F42">
      <w:pPr>
        <w:pStyle w:val="Akapitzlist"/>
        <w:numPr>
          <w:ilvl w:val="0"/>
          <w:numId w:val="45"/>
        </w:numPr>
        <w:spacing w:after="0" w:line="240" w:lineRule="auto"/>
        <w:ind w:left="714" w:hanging="357"/>
      </w:pPr>
      <w:r>
        <w:rPr>
          <w:rFonts w:ascii="Times New Roman" w:hAnsi="Times New Roman" w:cs="Times New Roman"/>
        </w:rPr>
        <w:t xml:space="preserve">Zamawiający wymaga przeprowadzenia instruktażu w zakresie obsługi i eksploatacji </w:t>
      </w:r>
      <w:r w:rsidR="005308ED">
        <w:rPr>
          <w:rFonts w:ascii="Times New Roman" w:hAnsi="Times New Roman" w:cs="Times New Roman"/>
        </w:rPr>
        <w:t>dla pracowników Zamawiającego (8</w:t>
      </w:r>
      <w:r>
        <w:rPr>
          <w:rFonts w:ascii="Times New Roman" w:hAnsi="Times New Roman" w:cs="Times New Roman"/>
        </w:rPr>
        <w:t xml:space="preserve"> osób) w miejscu użytkowania urządzenia.</w:t>
      </w:r>
    </w:p>
    <w:p w:rsidR="006E0281" w:rsidRDefault="00BB4CDB" w:rsidP="005F1F42">
      <w:pPr>
        <w:pStyle w:val="Akapitzlist"/>
        <w:numPr>
          <w:ilvl w:val="0"/>
          <w:numId w:val="43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color w:val="000000"/>
        </w:rPr>
        <w:t>Gwarancja: 36 miesięcy</w:t>
      </w:r>
      <w:bookmarkStart w:id="2" w:name="_GoBack"/>
      <w:bookmarkEnd w:id="2"/>
      <w:r w:rsidR="00150C22">
        <w:rPr>
          <w:rFonts w:ascii="Times New Roman" w:hAnsi="Times New Roman" w:cs="Times New Roman"/>
          <w:color w:val="000000"/>
        </w:rPr>
        <w:t>.</w:t>
      </w:r>
    </w:p>
    <w:p w:rsidR="006E0281" w:rsidRDefault="00767F17" w:rsidP="005F1F42">
      <w:pPr>
        <w:pStyle w:val="Akapitzlist"/>
        <w:numPr>
          <w:ilvl w:val="0"/>
          <w:numId w:val="43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</w:rPr>
        <w:lastRenderedPageBreak/>
        <w:t xml:space="preserve">Termin dostawy: </w:t>
      </w:r>
      <w:r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>
        <w:rPr>
          <w:rFonts w:ascii="Times New Roman" w:hAnsi="Times New Roman" w:cs="Times New Roman"/>
          <w:b/>
        </w:rPr>
        <w:t>do dnia 2 grudnia 2024 roku.</w:t>
      </w:r>
      <w:r>
        <w:rPr>
          <w:rFonts w:ascii="Times New Roman" w:hAnsi="Times New Roman" w:cs="Times New Roman"/>
        </w:rPr>
        <w:t xml:space="preserve"> Przy czym Zamawiający zastrzega, że dostarczenie przedmiotu zamówienia w obiekcie Zamawiającego ze względu na prowadzone na tym obiekcie prace budowalne może nastąpić nie wcześniej niż </w:t>
      </w:r>
      <w:r>
        <w:rPr>
          <w:rFonts w:ascii="Times New Roman" w:hAnsi="Times New Roman" w:cs="Times New Roman"/>
          <w:b/>
        </w:rPr>
        <w:t>od 15 listopada 2024 roku.</w:t>
      </w:r>
    </w:p>
    <w:p w:rsidR="006E0281" w:rsidRDefault="00767F17" w:rsidP="005F1F42">
      <w:pPr>
        <w:pStyle w:val="Akapitzlist"/>
        <w:numPr>
          <w:ilvl w:val="0"/>
          <w:numId w:val="43"/>
        </w:num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</w:rPr>
        <w:t>Miejsce dostawy: Instytut Ogrodnictwa – Państwowy Instytut Badawczy, Zakład Pszczelnictwa, 24-100 Puławy, ul. Sosnowa 1.</w:t>
      </w:r>
    </w:p>
    <w:p w:rsidR="006E0281" w:rsidRDefault="00767F1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FF0000"/>
          <w:spacing w:val="-4"/>
        </w:rPr>
        <w:t>Niniejszy plik należy opatrzyć kwalifikowanym podpisem elektronicznym lub podpisem zaufanym</w:t>
      </w:r>
    </w:p>
    <w:p w:rsidR="006E0281" w:rsidRDefault="00767F17">
      <w:pPr>
        <w:pStyle w:val="Standard"/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b/>
          <w:color w:val="FF0000"/>
          <w:spacing w:val="-4"/>
        </w:rPr>
        <w:t>lub</w:t>
      </w:r>
      <w:proofErr w:type="gramEnd"/>
      <w:r>
        <w:rPr>
          <w:rFonts w:ascii="Times New Roman" w:hAnsi="Times New Roman" w:cs="Times New Roman"/>
          <w:b/>
          <w:color w:val="FF0000"/>
          <w:spacing w:val="-4"/>
        </w:rPr>
        <w:t xml:space="preserve"> podpisem osobistym przez osobę uprawnioną do występowania w imieniu Wykonawcy</w:t>
      </w:r>
    </w:p>
    <w:p w:rsidR="006E0281" w:rsidRDefault="006E0281">
      <w:pPr>
        <w:pStyle w:val="Standard"/>
        <w:spacing w:after="0" w:line="240" w:lineRule="auto"/>
        <w:jc w:val="center"/>
      </w:pPr>
    </w:p>
    <w:sectPr w:rsidR="006E0281" w:rsidSect="00767F17">
      <w:footerReference w:type="even" r:id="rId8"/>
      <w:footerReference w:type="default" r:id="rId9"/>
      <w:pgSz w:w="11906" w:h="16838"/>
      <w:pgMar w:top="1134" w:right="710" w:bottom="1134" w:left="710" w:header="425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17" w:rsidRDefault="00767F17">
      <w:pPr>
        <w:spacing w:after="0" w:line="240" w:lineRule="auto"/>
      </w:pPr>
      <w:r>
        <w:separator/>
      </w:r>
    </w:p>
  </w:endnote>
  <w:endnote w:type="continuationSeparator" w:id="0">
    <w:p w:rsidR="00522417" w:rsidRDefault="0076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5055476"/>
      <w:docPartObj>
        <w:docPartGallery w:val="Page Numbers (Bottom of Page)"/>
        <w:docPartUnique/>
      </w:docPartObj>
    </w:sdtPr>
    <w:sdtEndPr/>
    <w:sdtContent>
      <w:p w:rsidR="00767F17" w:rsidRDefault="00767F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1467" w:rsidRDefault="00BB4C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919618"/>
      <w:docPartObj>
        <w:docPartGallery w:val="Page Numbers (Bottom of Page)"/>
        <w:docPartUnique/>
      </w:docPartObj>
    </w:sdtPr>
    <w:sdtEndPr/>
    <w:sdtContent>
      <w:p w:rsidR="00767F17" w:rsidRDefault="00767F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CDB">
          <w:rPr>
            <w:noProof/>
          </w:rPr>
          <w:t>4</w:t>
        </w:r>
        <w:r>
          <w:fldChar w:fldCharType="end"/>
        </w:r>
      </w:p>
    </w:sdtContent>
  </w:sdt>
  <w:p w:rsidR="00767F17" w:rsidRDefault="00767F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17" w:rsidRDefault="00767F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2417" w:rsidRDefault="00767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34D"/>
    <w:multiLevelType w:val="multilevel"/>
    <w:tmpl w:val="8592D090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05610904"/>
    <w:multiLevelType w:val="multilevel"/>
    <w:tmpl w:val="3A703596"/>
    <w:styleLink w:val="WWNum3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78A79E6"/>
    <w:multiLevelType w:val="multilevel"/>
    <w:tmpl w:val="73BA325A"/>
    <w:styleLink w:val="WWNum34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3" w15:restartNumberingAfterBreak="0">
    <w:nsid w:val="078F3AC4"/>
    <w:multiLevelType w:val="multilevel"/>
    <w:tmpl w:val="8850C6E8"/>
    <w:styleLink w:val="WWNum38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1192FD5"/>
    <w:multiLevelType w:val="multilevel"/>
    <w:tmpl w:val="50CE4EAC"/>
    <w:styleLink w:val="WWNum35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1F3514A"/>
    <w:multiLevelType w:val="multilevel"/>
    <w:tmpl w:val="9AE83554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24C1869"/>
    <w:multiLevelType w:val="multilevel"/>
    <w:tmpl w:val="3420186C"/>
    <w:styleLink w:val="WWNum3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3986C14"/>
    <w:multiLevelType w:val="multilevel"/>
    <w:tmpl w:val="2E68AFDA"/>
    <w:styleLink w:val="WWNum40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18203F80"/>
    <w:multiLevelType w:val="multilevel"/>
    <w:tmpl w:val="91921E94"/>
    <w:styleLink w:val="WWNum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9" w15:restartNumberingAfterBreak="0">
    <w:nsid w:val="18535C7E"/>
    <w:multiLevelType w:val="multilevel"/>
    <w:tmpl w:val="53B6F716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1A8768B0"/>
    <w:multiLevelType w:val="multilevel"/>
    <w:tmpl w:val="C72A526C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1F2764E0"/>
    <w:multiLevelType w:val="multilevel"/>
    <w:tmpl w:val="82102F86"/>
    <w:styleLink w:val="WWNum3"/>
    <w:lvl w:ilvl="0">
      <w:numFmt w:val="bullet"/>
      <w:lvlText w:val=""/>
      <w:lvlJc w:val="left"/>
      <w:pPr>
        <w:ind w:left="340" w:hanging="34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21E57D49"/>
    <w:multiLevelType w:val="multilevel"/>
    <w:tmpl w:val="5CFE1614"/>
    <w:styleLink w:val="WWNum1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3" w15:restartNumberingAfterBreak="0">
    <w:nsid w:val="2A3C05C6"/>
    <w:multiLevelType w:val="multilevel"/>
    <w:tmpl w:val="41BAFF6E"/>
    <w:styleLink w:val="WWNum2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4" w15:restartNumberingAfterBreak="0">
    <w:nsid w:val="2AB520BE"/>
    <w:multiLevelType w:val="multilevel"/>
    <w:tmpl w:val="B9BC008C"/>
    <w:styleLink w:val="WWNum5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15" w15:restartNumberingAfterBreak="0">
    <w:nsid w:val="30F60068"/>
    <w:multiLevelType w:val="multilevel"/>
    <w:tmpl w:val="866A2C2C"/>
    <w:styleLink w:val="WWNum1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32814C9B"/>
    <w:multiLevelType w:val="multilevel"/>
    <w:tmpl w:val="3EF22062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3296879"/>
    <w:multiLevelType w:val="multilevel"/>
    <w:tmpl w:val="62829A4A"/>
    <w:styleLink w:val="WWNum29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350A0C28"/>
    <w:multiLevelType w:val="multilevel"/>
    <w:tmpl w:val="174ABABA"/>
    <w:styleLink w:val="WWNum31"/>
    <w:lvl w:ilvl="0">
      <w:numFmt w:val="bullet"/>
      <w:lvlText w:val=""/>
      <w:lvlJc w:val="left"/>
      <w:pPr>
        <w:ind w:left="1068" w:hanging="708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3524737B"/>
    <w:multiLevelType w:val="multilevel"/>
    <w:tmpl w:val="16BEB840"/>
    <w:styleLink w:val="WWNum3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3B585155"/>
    <w:multiLevelType w:val="multilevel"/>
    <w:tmpl w:val="C59A46BE"/>
    <w:styleLink w:val="WWNum1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1" w15:restartNumberingAfterBreak="0">
    <w:nsid w:val="3FE2731F"/>
    <w:multiLevelType w:val="multilevel"/>
    <w:tmpl w:val="7E725440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3FED1CB1"/>
    <w:multiLevelType w:val="multilevel"/>
    <w:tmpl w:val="D648021C"/>
    <w:styleLink w:val="WWNum2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432D5F23"/>
    <w:multiLevelType w:val="multilevel"/>
    <w:tmpl w:val="181A1C8A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43541F15"/>
    <w:multiLevelType w:val="multilevel"/>
    <w:tmpl w:val="252EDCBE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5" w15:restartNumberingAfterBreak="0">
    <w:nsid w:val="44936ED5"/>
    <w:multiLevelType w:val="multilevel"/>
    <w:tmpl w:val="7F36B35A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6" w15:restartNumberingAfterBreak="0">
    <w:nsid w:val="46562123"/>
    <w:multiLevelType w:val="multilevel"/>
    <w:tmpl w:val="07A003D6"/>
    <w:styleLink w:val="WWNum1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7" w15:restartNumberingAfterBreak="0">
    <w:nsid w:val="4977297D"/>
    <w:multiLevelType w:val="multilevel"/>
    <w:tmpl w:val="C4243E4A"/>
    <w:styleLink w:val="WWNum25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4B1A5979"/>
    <w:multiLevelType w:val="multilevel"/>
    <w:tmpl w:val="91C850BA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4EF67D1D"/>
    <w:multiLevelType w:val="multilevel"/>
    <w:tmpl w:val="3CE0F19A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0CB304C"/>
    <w:multiLevelType w:val="multilevel"/>
    <w:tmpl w:val="FEA0EE5E"/>
    <w:styleLink w:val="WWNum2"/>
    <w:lvl w:ilvl="0">
      <w:numFmt w:val="bullet"/>
      <w:lvlText w:val=""/>
      <w:lvlJc w:val="left"/>
      <w:pPr>
        <w:ind w:left="1385" w:hanging="125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575C1C21"/>
    <w:multiLevelType w:val="multilevel"/>
    <w:tmpl w:val="8AD475AC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5E3A13FE"/>
    <w:multiLevelType w:val="multilevel"/>
    <w:tmpl w:val="42C28242"/>
    <w:styleLink w:val="WWNum2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3" w15:restartNumberingAfterBreak="0">
    <w:nsid w:val="5E6A5289"/>
    <w:multiLevelType w:val="multilevel"/>
    <w:tmpl w:val="251C1A22"/>
    <w:styleLink w:val="WWNum4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6A162B08"/>
    <w:multiLevelType w:val="multilevel"/>
    <w:tmpl w:val="30C09F4A"/>
    <w:styleLink w:val="WWNum2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5" w15:restartNumberingAfterBreak="0">
    <w:nsid w:val="6E7C49C6"/>
    <w:multiLevelType w:val="multilevel"/>
    <w:tmpl w:val="E6BEBF90"/>
    <w:styleLink w:val="WWNum1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6" w15:restartNumberingAfterBreak="0">
    <w:nsid w:val="701B0453"/>
    <w:multiLevelType w:val="multilevel"/>
    <w:tmpl w:val="2666A1D8"/>
    <w:styleLink w:val="WWNum42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7" w15:restartNumberingAfterBreak="0">
    <w:nsid w:val="705F2CF9"/>
    <w:multiLevelType w:val="multilevel"/>
    <w:tmpl w:val="19983EB0"/>
    <w:styleLink w:val="WWNum1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71157903"/>
    <w:multiLevelType w:val="multilevel"/>
    <w:tmpl w:val="67942B90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9" w15:restartNumberingAfterBreak="0">
    <w:nsid w:val="73BA718E"/>
    <w:multiLevelType w:val="multilevel"/>
    <w:tmpl w:val="3F7E2B92"/>
    <w:styleLink w:val="WWNum33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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0" w15:restartNumberingAfterBreak="0">
    <w:nsid w:val="75923F58"/>
    <w:multiLevelType w:val="multilevel"/>
    <w:tmpl w:val="B1768532"/>
    <w:styleLink w:val="WWNum1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1" w15:restartNumberingAfterBreak="0">
    <w:nsid w:val="76266A62"/>
    <w:multiLevelType w:val="multilevel"/>
    <w:tmpl w:val="0B5E5978"/>
    <w:styleLink w:val="WWNum3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"/>
      <w:lvlJc w:val="left"/>
      <w:pPr>
        <w:ind w:left="2160" w:hanging="360"/>
      </w:p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42" w15:restartNumberingAfterBreak="0">
    <w:nsid w:val="7CB175FC"/>
    <w:multiLevelType w:val="multilevel"/>
    <w:tmpl w:val="084E0CB2"/>
    <w:styleLink w:val="WWNum2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8"/>
  </w:num>
  <w:num w:numId="2">
    <w:abstractNumId w:val="30"/>
  </w:num>
  <w:num w:numId="3">
    <w:abstractNumId w:val="11"/>
  </w:num>
  <w:num w:numId="4">
    <w:abstractNumId w:val="28"/>
  </w:num>
  <w:num w:numId="5">
    <w:abstractNumId w:val="14"/>
  </w:num>
  <w:num w:numId="6">
    <w:abstractNumId w:val="10"/>
  </w:num>
  <w:num w:numId="7">
    <w:abstractNumId w:val="21"/>
  </w:num>
  <w:num w:numId="8">
    <w:abstractNumId w:val="23"/>
  </w:num>
  <w:num w:numId="9">
    <w:abstractNumId w:val="9"/>
  </w:num>
  <w:num w:numId="10">
    <w:abstractNumId w:val="31"/>
  </w:num>
  <w:num w:numId="11">
    <w:abstractNumId w:val="37"/>
  </w:num>
  <w:num w:numId="12">
    <w:abstractNumId w:val="8"/>
  </w:num>
  <w:num w:numId="13">
    <w:abstractNumId w:val="20"/>
  </w:num>
  <w:num w:numId="14">
    <w:abstractNumId w:val="12"/>
  </w:num>
  <w:num w:numId="15">
    <w:abstractNumId w:val="24"/>
  </w:num>
  <w:num w:numId="16">
    <w:abstractNumId w:val="40"/>
  </w:num>
  <w:num w:numId="17">
    <w:abstractNumId w:val="15"/>
  </w:num>
  <w:num w:numId="18">
    <w:abstractNumId w:val="35"/>
  </w:num>
  <w:num w:numId="19">
    <w:abstractNumId w:val="26"/>
  </w:num>
  <w:num w:numId="20">
    <w:abstractNumId w:val="25"/>
  </w:num>
  <w:num w:numId="21">
    <w:abstractNumId w:val="0"/>
  </w:num>
  <w:num w:numId="22">
    <w:abstractNumId w:val="34"/>
  </w:num>
  <w:num w:numId="23">
    <w:abstractNumId w:val="13"/>
  </w:num>
  <w:num w:numId="24">
    <w:abstractNumId w:val="32"/>
  </w:num>
  <w:num w:numId="25">
    <w:abstractNumId w:val="27"/>
  </w:num>
  <w:num w:numId="26">
    <w:abstractNumId w:val="42"/>
  </w:num>
  <w:num w:numId="27">
    <w:abstractNumId w:val="22"/>
  </w:num>
  <w:num w:numId="28">
    <w:abstractNumId w:val="5"/>
  </w:num>
  <w:num w:numId="29">
    <w:abstractNumId w:val="17"/>
  </w:num>
  <w:num w:numId="30">
    <w:abstractNumId w:val="29"/>
  </w:num>
  <w:num w:numId="31">
    <w:abstractNumId w:val="18"/>
  </w:num>
  <w:num w:numId="32">
    <w:abstractNumId w:val="41"/>
  </w:num>
  <w:num w:numId="33">
    <w:abstractNumId w:val="39"/>
  </w:num>
  <w:num w:numId="34">
    <w:abstractNumId w:val="2"/>
  </w:num>
  <w:num w:numId="35">
    <w:abstractNumId w:val="4"/>
  </w:num>
  <w:num w:numId="36">
    <w:abstractNumId w:val="19"/>
  </w:num>
  <w:num w:numId="37">
    <w:abstractNumId w:val="1"/>
  </w:num>
  <w:num w:numId="38">
    <w:abstractNumId w:val="3"/>
  </w:num>
  <w:num w:numId="39">
    <w:abstractNumId w:val="6"/>
  </w:num>
  <w:num w:numId="40">
    <w:abstractNumId w:val="7"/>
  </w:num>
  <w:num w:numId="41">
    <w:abstractNumId w:val="33"/>
  </w:num>
  <w:num w:numId="42">
    <w:abstractNumId w:val="36"/>
  </w:num>
  <w:num w:numId="43">
    <w:abstractNumId w:val="16"/>
  </w:num>
  <w:num w:numId="44">
    <w:abstractNumId w:val="29"/>
    <w:lvlOverride w:ilvl="0">
      <w:startOverride w:val="1"/>
    </w:lvlOverride>
  </w:num>
  <w:num w:numId="45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81"/>
    <w:rsid w:val="000A5D21"/>
    <w:rsid w:val="00150C22"/>
    <w:rsid w:val="00522417"/>
    <w:rsid w:val="005308ED"/>
    <w:rsid w:val="00583146"/>
    <w:rsid w:val="005F1F42"/>
    <w:rsid w:val="006E0281"/>
    <w:rsid w:val="00767F17"/>
    <w:rsid w:val="00B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C9AB"/>
  <w15:docId w15:val="{83653766-4114-4354-BE60-ED9729D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widowControl w:val="0"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A-nagtabeli">
    <w:name w:val="A- nag tabeli"/>
    <w:basedOn w:val="Standard"/>
    <w:pPr>
      <w:spacing w:after="0" w:line="240" w:lineRule="auto"/>
    </w:pPr>
    <w:rPr>
      <w:rFonts w:eastAsia="Times New Roman" w:cs="Times New Roman"/>
      <w:b/>
      <w:szCs w:val="20"/>
      <w:lang w:eastAsia="ar-SA"/>
    </w:rPr>
  </w:style>
  <w:style w:type="paragraph" w:customStyle="1" w:styleId="StandardowyZadanie">
    <w:name w:val="Standardowy.Zadanie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Standard"/>
    <w:pPr>
      <w:tabs>
        <w:tab w:val="left" w:pos="2418"/>
      </w:tabs>
      <w:ind w:left="1209" w:hanging="36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labelastextbox1">
    <w:name w:val="labelastextbox1"/>
    <w:rPr>
      <w:rFonts w:cs="Times New Roman"/>
      <w:b/>
      <w:bCs/>
      <w:color w:val="097CC9"/>
    </w:rPr>
  </w:style>
  <w:style w:type="character" w:customStyle="1" w:styleId="labelastextbox">
    <w:name w:val="labelastextbox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</dc:creator>
  <cp:lastModifiedBy>Krzysztof Antczak</cp:lastModifiedBy>
  <cp:revision>7</cp:revision>
  <cp:lastPrinted>2024-07-29T08:47:00Z</cp:lastPrinted>
  <dcterms:created xsi:type="dcterms:W3CDTF">2024-08-07T12:09:00Z</dcterms:created>
  <dcterms:modified xsi:type="dcterms:W3CDTF">2024-08-19T07:06:00Z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